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9E5251" w:rsidRDefault="004556D7" w:rsidP="00C5366F">
      <w:pPr>
        <w:pStyle w:val="Index1"/>
        <w:tabs>
          <w:tab w:val="clear" w:pos="794"/>
          <w:tab w:val="clear" w:pos="1191"/>
          <w:tab w:val="clear" w:pos="1588"/>
          <w:tab w:val="clear" w:pos="1985"/>
          <w:tab w:val="left" w:pos="5387"/>
        </w:tabs>
      </w:pPr>
      <w:bookmarkStart w:id="0" w:name="_GoBack"/>
      <w:bookmarkEnd w:id="0"/>
      <w:r>
        <w:tab/>
      </w:r>
      <w:r w:rsidR="00D27786" w:rsidRPr="009E5251">
        <w:t>Geneva,</w:t>
      </w:r>
      <w:r w:rsidR="009824FE" w:rsidRPr="009E5251">
        <w:t xml:space="preserve"> </w:t>
      </w:r>
      <w:r w:rsidR="00C5366F">
        <w:t>22</w:t>
      </w:r>
      <w:r w:rsidR="00EA3307" w:rsidRPr="009E5251">
        <w:t xml:space="preserve"> February 2013</w:t>
      </w:r>
    </w:p>
    <w:p w:rsidR="00D27786" w:rsidRPr="009E5251" w:rsidRDefault="00D27786" w:rsidP="00D27786"/>
    <w:p w:rsidR="00D27786" w:rsidRPr="009E5251"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color w:val="FFFFFF"/>
                <w:sz w:val="26"/>
                <w:szCs w:val="26"/>
              </w:rPr>
            </w:pPr>
            <w:r w:rsidRPr="009E5251">
              <w:rPr>
                <w:rFonts w:ascii="Verdana" w:hAnsi="Verdana"/>
                <w:b/>
                <w:bCs/>
                <w:iCs/>
                <w:sz w:val="26"/>
                <w:szCs w:val="26"/>
              </w:rPr>
              <w:t>Telecommunication Standardization</w:t>
            </w:r>
            <w:r w:rsidRPr="009E5251">
              <w:rPr>
                <w:rFonts w:ascii="Verdana" w:hAnsi="Verdana"/>
                <w:b/>
                <w:bCs/>
                <w:iCs/>
                <w:sz w:val="26"/>
                <w:szCs w:val="26"/>
              </w:rPr>
              <w:br/>
              <w:t>Bureau</w:t>
            </w:r>
          </w:p>
        </w:tc>
        <w:tc>
          <w:tcPr>
            <w:tcW w:w="3355" w:type="dxa"/>
            <w:vAlign w:val="center"/>
          </w:tcPr>
          <w:p w:rsidR="00D27786" w:rsidRPr="009E5251" w:rsidRDefault="00073963" w:rsidP="00D27786">
            <w:pPr>
              <w:spacing w:before="0"/>
              <w:jc w:val="right"/>
              <w:rPr>
                <w:rFonts w:ascii="Verdana" w:hAnsi="Verdana"/>
                <w:color w:val="FFFFFF"/>
                <w:sz w:val="26"/>
                <w:szCs w:val="26"/>
              </w:rPr>
            </w:pPr>
            <w:bookmarkStart w:id="1" w:name="ditulogo"/>
            <w:bookmarkEnd w:id="1"/>
            <w:r w:rsidRPr="009E5251">
              <w:rPr>
                <w:rFonts w:ascii="Verdana" w:hAnsi="Verdana"/>
                <w:noProof/>
                <w:color w:val="FFFFFF"/>
                <w:sz w:val="26"/>
                <w:szCs w:val="26"/>
                <w:lang w:val="en-US" w:eastAsia="zh-CN"/>
              </w:rPr>
              <w:drawing>
                <wp:inline distT="0" distB="0" distL="0" distR="0" wp14:anchorId="081AE1F6" wp14:editId="0A5B47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sz w:val="18"/>
                <w:szCs w:val="18"/>
              </w:rPr>
            </w:pPr>
          </w:p>
        </w:tc>
        <w:tc>
          <w:tcPr>
            <w:tcW w:w="3355" w:type="dxa"/>
            <w:vAlign w:val="center"/>
          </w:tcPr>
          <w:p w:rsidR="00D27786" w:rsidRPr="009E5251"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9E5251">
        <w:trPr>
          <w:cantSplit/>
        </w:trPr>
        <w:tc>
          <w:tcPr>
            <w:tcW w:w="993" w:type="dxa"/>
          </w:tcPr>
          <w:p w:rsidR="004556D7" w:rsidRPr="009E5251" w:rsidRDefault="004556D7">
            <w:pPr>
              <w:tabs>
                <w:tab w:val="left" w:pos="4111"/>
              </w:tabs>
              <w:spacing w:before="10"/>
              <w:rPr>
                <w:sz w:val="22"/>
              </w:rPr>
            </w:pPr>
            <w:r w:rsidRPr="009E5251">
              <w:rPr>
                <w:sz w:val="22"/>
              </w:rPr>
              <w:t>Ref:</w:t>
            </w:r>
          </w:p>
          <w:p w:rsidR="004556D7" w:rsidRPr="009E5251" w:rsidRDefault="004556D7">
            <w:pPr>
              <w:tabs>
                <w:tab w:val="left" w:pos="4111"/>
              </w:tabs>
              <w:spacing w:before="10"/>
              <w:rPr>
                <w:sz w:val="22"/>
              </w:rPr>
            </w:pPr>
          </w:p>
          <w:p w:rsidR="004556D7" w:rsidRPr="009E5251" w:rsidRDefault="004556D7">
            <w:pPr>
              <w:tabs>
                <w:tab w:val="left" w:pos="4111"/>
              </w:tabs>
              <w:spacing w:before="10"/>
              <w:rPr>
                <w:sz w:val="22"/>
              </w:rPr>
            </w:pPr>
            <w:r w:rsidRPr="009E5251">
              <w:rPr>
                <w:sz w:val="22"/>
              </w:rPr>
              <w:br/>
              <w:t>Tel:</w:t>
            </w:r>
          </w:p>
          <w:p w:rsidR="004556D7" w:rsidRPr="009E5251" w:rsidRDefault="004556D7">
            <w:pPr>
              <w:tabs>
                <w:tab w:val="left" w:pos="4111"/>
              </w:tabs>
              <w:spacing w:before="10"/>
              <w:rPr>
                <w:rFonts w:ascii="Futura Lt BT" w:hAnsi="Futura Lt BT"/>
                <w:sz w:val="20"/>
              </w:rPr>
            </w:pPr>
            <w:r w:rsidRPr="009E5251">
              <w:rPr>
                <w:sz w:val="22"/>
              </w:rPr>
              <w:t>Fax:</w:t>
            </w:r>
          </w:p>
        </w:tc>
        <w:tc>
          <w:tcPr>
            <w:tcW w:w="4436" w:type="dxa"/>
          </w:tcPr>
          <w:p w:rsidR="009824FE" w:rsidRPr="009E5251" w:rsidRDefault="009824FE" w:rsidP="00C5366F">
            <w:pPr>
              <w:tabs>
                <w:tab w:val="left" w:pos="4111"/>
              </w:tabs>
              <w:spacing w:before="0"/>
              <w:rPr>
                <w:b/>
                <w:lang w:val="en-US"/>
              </w:rPr>
            </w:pPr>
            <w:r w:rsidRPr="009E5251">
              <w:rPr>
                <w:b/>
                <w:lang w:val="en-US"/>
              </w:rPr>
              <w:t xml:space="preserve">TSB Circular </w:t>
            </w:r>
            <w:r w:rsidR="00C5366F">
              <w:rPr>
                <w:b/>
                <w:lang w:val="en-US"/>
              </w:rPr>
              <w:t>12</w:t>
            </w:r>
          </w:p>
          <w:p w:rsidR="009824FE" w:rsidRPr="009E5251" w:rsidRDefault="009824FE" w:rsidP="00B42F14">
            <w:pPr>
              <w:tabs>
                <w:tab w:val="left" w:pos="4111"/>
              </w:tabs>
              <w:spacing w:before="0"/>
              <w:rPr>
                <w:b/>
                <w:lang w:val="pt-BR" w:eastAsia="ja-JP"/>
              </w:rPr>
            </w:pPr>
            <w:r w:rsidRPr="009E5251">
              <w:rPr>
                <w:lang w:val="pt-BR"/>
              </w:rPr>
              <w:t>COM 1</w:t>
            </w:r>
            <w:r w:rsidR="00B42F14">
              <w:rPr>
                <w:lang w:val="pt-BR"/>
              </w:rPr>
              <w:t>2</w:t>
            </w:r>
            <w:r w:rsidRPr="009E5251">
              <w:rPr>
                <w:lang w:val="pt-BR"/>
              </w:rPr>
              <w:t>/</w:t>
            </w:r>
            <w:r w:rsidR="00B42F14">
              <w:rPr>
                <w:lang w:val="pt-BR"/>
              </w:rPr>
              <w:t>HO</w:t>
            </w:r>
          </w:p>
          <w:p w:rsidR="004556D7" w:rsidRPr="009E5251" w:rsidRDefault="009824FE" w:rsidP="00B42F14">
            <w:pPr>
              <w:tabs>
                <w:tab w:val="left" w:pos="4111"/>
              </w:tabs>
              <w:spacing w:before="0"/>
            </w:pPr>
            <w:r w:rsidRPr="009E5251">
              <w:rPr>
                <w:lang w:val="pt-BR"/>
              </w:rPr>
              <w:br/>
              <w:t xml:space="preserve">+41 22 730 </w:t>
            </w:r>
            <w:r w:rsidR="00B42F14">
              <w:rPr>
                <w:lang w:val="pt-BR" w:eastAsia="ja-JP"/>
              </w:rPr>
              <w:t>6356</w:t>
            </w:r>
            <w:r w:rsidRPr="009E5251">
              <w:rPr>
                <w:lang w:val="pt-BR"/>
              </w:rPr>
              <w:br/>
              <w:t>+41 22 730 5853</w:t>
            </w:r>
          </w:p>
        </w:tc>
        <w:tc>
          <w:tcPr>
            <w:tcW w:w="4436" w:type="dxa"/>
          </w:tcPr>
          <w:p w:rsidR="004556D7" w:rsidRPr="009E5251" w:rsidRDefault="004556D7">
            <w:pPr>
              <w:tabs>
                <w:tab w:val="clear" w:pos="794"/>
                <w:tab w:val="clear" w:pos="1191"/>
                <w:tab w:val="clear" w:pos="1588"/>
                <w:tab w:val="clear" w:pos="1985"/>
                <w:tab w:val="left" w:pos="284"/>
              </w:tabs>
              <w:spacing w:before="0"/>
              <w:ind w:left="284" w:hanging="284"/>
            </w:pPr>
            <w:bookmarkStart w:id="2" w:name="Addressee_E"/>
            <w:bookmarkEnd w:id="2"/>
            <w:r w:rsidRPr="009E5251">
              <w:t>-</w:t>
            </w:r>
            <w:r w:rsidRPr="009E5251">
              <w:tab/>
              <w:t xml:space="preserve">To Administrations of Member States of the </w:t>
            </w:r>
            <w:smartTag w:uri="urn:schemas-microsoft-com:office:smarttags" w:element="place">
              <w:r w:rsidRPr="009E5251">
                <w:t>Union</w:t>
              </w:r>
            </w:smartTag>
          </w:p>
        </w:tc>
      </w:tr>
      <w:tr w:rsidR="004556D7" w:rsidRPr="009E5251">
        <w:trPr>
          <w:cantSplit/>
        </w:trPr>
        <w:tc>
          <w:tcPr>
            <w:tcW w:w="993" w:type="dxa"/>
          </w:tcPr>
          <w:p w:rsidR="004556D7" w:rsidRPr="009E5251" w:rsidRDefault="004556D7">
            <w:pPr>
              <w:spacing w:before="10"/>
            </w:pPr>
            <w:r w:rsidRPr="009E5251">
              <w:t>E-mail:</w:t>
            </w:r>
          </w:p>
        </w:tc>
        <w:tc>
          <w:tcPr>
            <w:tcW w:w="4436" w:type="dxa"/>
          </w:tcPr>
          <w:p w:rsidR="004556D7" w:rsidRPr="009E5251" w:rsidRDefault="007E2924">
            <w:pPr>
              <w:tabs>
                <w:tab w:val="left" w:pos="4111"/>
              </w:tabs>
              <w:spacing w:before="0"/>
            </w:pPr>
            <w:hyperlink r:id="rId9" w:history="1">
              <w:r w:rsidR="00B42F14" w:rsidRPr="00BF7C83">
                <w:rPr>
                  <w:rStyle w:val="Hyperlink"/>
                </w:rPr>
                <w:t>tsbsg12@itu.int</w:t>
              </w:r>
            </w:hyperlink>
            <w:r w:rsidR="005C7BD2" w:rsidRPr="009E5251">
              <w:t xml:space="preserve"> </w:t>
            </w:r>
          </w:p>
        </w:tc>
        <w:tc>
          <w:tcPr>
            <w:tcW w:w="4436" w:type="dxa"/>
          </w:tcPr>
          <w:p w:rsidR="004556D7" w:rsidRPr="009E5251" w:rsidRDefault="004556D7">
            <w:pPr>
              <w:tabs>
                <w:tab w:val="left" w:pos="4111"/>
              </w:tabs>
              <w:spacing w:before="0"/>
              <w:rPr>
                <w:b/>
              </w:rPr>
            </w:pPr>
            <w:r w:rsidRPr="009E5251">
              <w:rPr>
                <w:b/>
              </w:rPr>
              <w:t>Copy:</w:t>
            </w:r>
          </w:p>
          <w:p w:rsidR="004556D7" w:rsidRPr="009E5251" w:rsidRDefault="004556D7">
            <w:pPr>
              <w:tabs>
                <w:tab w:val="clear" w:pos="794"/>
                <w:tab w:val="left" w:pos="141"/>
                <w:tab w:val="left" w:pos="4111"/>
              </w:tabs>
              <w:spacing w:before="0"/>
            </w:pPr>
            <w:r w:rsidRPr="009E5251">
              <w:t>-</w:t>
            </w:r>
            <w:r w:rsidRPr="009E5251">
              <w:tab/>
              <w:t>To ITU-T Sector Members;</w:t>
            </w:r>
          </w:p>
          <w:p w:rsidR="004556D7" w:rsidRPr="009E5251" w:rsidRDefault="004556D7">
            <w:pPr>
              <w:tabs>
                <w:tab w:val="clear" w:pos="794"/>
                <w:tab w:val="left" w:pos="141"/>
                <w:tab w:val="left" w:pos="4111"/>
              </w:tabs>
              <w:spacing w:before="0"/>
            </w:pPr>
            <w:r w:rsidRPr="009E5251">
              <w:t>- To ITU-T Associates;</w:t>
            </w:r>
          </w:p>
          <w:p w:rsidR="00073963" w:rsidRPr="009E5251" w:rsidRDefault="00073963">
            <w:pPr>
              <w:tabs>
                <w:tab w:val="clear" w:pos="794"/>
                <w:tab w:val="left" w:pos="141"/>
                <w:tab w:val="left" w:pos="4111"/>
              </w:tabs>
              <w:spacing w:before="0"/>
            </w:pPr>
            <w:r w:rsidRPr="009E5251">
              <w:t>-</w:t>
            </w:r>
            <w:r w:rsidRPr="009E5251">
              <w:tab/>
              <w:t>To ITU-T Academia;</w:t>
            </w:r>
          </w:p>
          <w:p w:rsidR="004556D7" w:rsidRPr="009E5251" w:rsidRDefault="004556D7" w:rsidP="004C6F90">
            <w:pPr>
              <w:tabs>
                <w:tab w:val="clear" w:pos="794"/>
                <w:tab w:val="left" w:pos="141"/>
                <w:tab w:val="left" w:pos="4111"/>
              </w:tabs>
              <w:spacing w:before="0"/>
              <w:ind w:left="141" w:hanging="141"/>
            </w:pPr>
            <w:r w:rsidRPr="009E5251">
              <w:t>-</w:t>
            </w:r>
            <w:r w:rsidRPr="009E5251">
              <w:tab/>
              <w:t>To the Chairman and Vice-Chairm</w:t>
            </w:r>
            <w:r w:rsidR="005C7BD2" w:rsidRPr="009E5251">
              <w:t>e</w:t>
            </w:r>
            <w:r w:rsidRPr="009E5251">
              <w:t xml:space="preserve">n of Study Group </w:t>
            </w:r>
            <w:r w:rsidR="009824FE" w:rsidRPr="009E5251">
              <w:t>1</w:t>
            </w:r>
            <w:r w:rsidR="004C6F90">
              <w:t>2</w:t>
            </w:r>
            <w:r w:rsidRPr="009E5251">
              <w:t>;</w:t>
            </w:r>
          </w:p>
          <w:p w:rsidR="004556D7" w:rsidRPr="009E5251" w:rsidRDefault="004556D7">
            <w:pPr>
              <w:tabs>
                <w:tab w:val="clear" w:pos="794"/>
                <w:tab w:val="left" w:pos="141"/>
                <w:tab w:val="left" w:pos="4111"/>
              </w:tabs>
              <w:spacing w:before="0"/>
              <w:ind w:left="141" w:hanging="141"/>
            </w:pPr>
            <w:r w:rsidRPr="009E5251">
              <w:t>-</w:t>
            </w:r>
            <w:r w:rsidRPr="009E5251">
              <w:tab/>
              <w:t>To the Director of the Telecommunication Development Bureau;</w:t>
            </w:r>
          </w:p>
          <w:p w:rsidR="004556D7" w:rsidRPr="009E5251" w:rsidRDefault="004556D7">
            <w:pPr>
              <w:tabs>
                <w:tab w:val="clear" w:pos="794"/>
                <w:tab w:val="clear" w:pos="1191"/>
                <w:tab w:val="clear" w:pos="1588"/>
                <w:tab w:val="clear" w:pos="1985"/>
                <w:tab w:val="left" w:pos="141"/>
              </w:tabs>
              <w:spacing w:before="0"/>
              <w:ind w:left="141" w:hanging="141"/>
            </w:pPr>
            <w:r w:rsidRPr="009E5251">
              <w:t>-</w:t>
            </w:r>
            <w:r w:rsidRPr="009E5251">
              <w:tab/>
              <w:t xml:space="preserve">To the Director of the </w:t>
            </w:r>
            <w:proofErr w:type="spellStart"/>
            <w:r w:rsidRPr="009E5251">
              <w:t>Radiocommunication</w:t>
            </w:r>
            <w:proofErr w:type="spellEnd"/>
            <w:r w:rsidRPr="009E5251">
              <w:t xml:space="preserve"> Bureau</w:t>
            </w:r>
          </w:p>
          <w:p w:rsidR="004556D7" w:rsidRPr="009E5251" w:rsidRDefault="004556D7">
            <w:pPr>
              <w:tabs>
                <w:tab w:val="clear" w:pos="794"/>
                <w:tab w:val="clear" w:pos="1191"/>
                <w:tab w:val="clear" w:pos="1588"/>
                <w:tab w:val="clear" w:pos="1985"/>
                <w:tab w:val="left" w:pos="284"/>
              </w:tabs>
              <w:spacing w:before="0"/>
              <w:ind w:left="284" w:hanging="284"/>
            </w:pPr>
          </w:p>
        </w:tc>
      </w:tr>
    </w:tbl>
    <w:p w:rsidR="004556D7" w:rsidRPr="009E5251"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rsidRPr="009E5251">
        <w:trPr>
          <w:cantSplit/>
        </w:trPr>
        <w:tc>
          <w:tcPr>
            <w:tcW w:w="1100" w:type="dxa"/>
          </w:tcPr>
          <w:p w:rsidR="004556D7" w:rsidRPr="009E5251" w:rsidRDefault="004556D7">
            <w:pPr>
              <w:tabs>
                <w:tab w:val="left" w:pos="4111"/>
              </w:tabs>
              <w:spacing w:before="10"/>
              <w:ind w:left="57"/>
              <w:rPr>
                <w:sz w:val="22"/>
              </w:rPr>
            </w:pPr>
            <w:r w:rsidRPr="009E5251">
              <w:rPr>
                <w:sz w:val="22"/>
              </w:rPr>
              <w:t>Subject:</w:t>
            </w:r>
          </w:p>
        </w:tc>
        <w:tc>
          <w:tcPr>
            <w:tcW w:w="6662" w:type="dxa"/>
          </w:tcPr>
          <w:p w:rsidR="004556D7" w:rsidRPr="009E5251" w:rsidRDefault="004C6F90" w:rsidP="004C6F90">
            <w:pPr>
              <w:tabs>
                <w:tab w:val="left" w:pos="4111"/>
              </w:tabs>
              <w:spacing w:before="0"/>
              <w:ind w:left="57" w:right="-284"/>
            </w:pPr>
            <w:r>
              <w:rPr>
                <w:b/>
              </w:rPr>
              <w:t>Study Group 12 c</w:t>
            </w:r>
            <w:r w:rsidRPr="004C6F90">
              <w:rPr>
                <w:b/>
              </w:rPr>
              <w:t xml:space="preserve">all for participation on opinion model for estimating impact of </w:t>
            </w:r>
            <w:proofErr w:type="spellStart"/>
            <w:r w:rsidRPr="004C6F90">
              <w:rPr>
                <w:b/>
              </w:rPr>
              <w:t>rebuffering</w:t>
            </w:r>
            <w:proofErr w:type="spellEnd"/>
            <w:r w:rsidRPr="004C6F90">
              <w:rPr>
                <w:b/>
              </w:rPr>
              <w:t xml:space="preserve">/stalling on </w:t>
            </w:r>
            <w:proofErr w:type="spellStart"/>
            <w:r w:rsidRPr="004C6F90">
              <w:rPr>
                <w:b/>
              </w:rPr>
              <w:t>audiovisual</w:t>
            </w:r>
            <w:proofErr w:type="spellEnd"/>
            <w:r w:rsidRPr="004C6F90">
              <w:rPr>
                <w:b/>
              </w:rPr>
              <w:t xml:space="preserve"> quality of progressive download type video</w:t>
            </w:r>
            <w:r w:rsidR="004556D7" w:rsidRPr="009E5251">
              <w:rPr>
                <w:b/>
              </w:rPr>
              <w:t xml:space="preserve"> </w:t>
            </w:r>
          </w:p>
        </w:tc>
      </w:tr>
    </w:tbl>
    <w:p w:rsidR="004C6F90" w:rsidRPr="005E4532" w:rsidRDefault="004C6F90" w:rsidP="004C6F90">
      <w:bookmarkStart w:id="3" w:name="StartTyping_E"/>
      <w:bookmarkEnd w:id="3"/>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4C6F90" w:rsidRPr="005E4532" w:rsidTr="008237DC">
        <w:trPr>
          <w:cantSplit/>
        </w:trPr>
        <w:tc>
          <w:tcPr>
            <w:tcW w:w="1100" w:type="dxa"/>
          </w:tcPr>
          <w:p w:rsidR="004C6F90" w:rsidRPr="005E4532" w:rsidRDefault="004C6F90" w:rsidP="008237DC">
            <w:pPr>
              <w:tabs>
                <w:tab w:val="left" w:pos="4111"/>
              </w:tabs>
              <w:spacing w:before="10"/>
              <w:ind w:left="57"/>
              <w:rPr>
                <w:sz w:val="22"/>
              </w:rPr>
            </w:pPr>
            <w:r w:rsidRPr="005E4532">
              <w:rPr>
                <w:sz w:val="22"/>
              </w:rPr>
              <w:t>Action:</w:t>
            </w:r>
          </w:p>
        </w:tc>
        <w:tc>
          <w:tcPr>
            <w:tcW w:w="6095" w:type="dxa"/>
          </w:tcPr>
          <w:p w:rsidR="004C6F90" w:rsidRPr="005E4532" w:rsidRDefault="004C6F90" w:rsidP="004C6F90">
            <w:pPr>
              <w:tabs>
                <w:tab w:val="left" w:pos="4111"/>
              </w:tabs>
              <w:spacing w:before="0"/>
              <w:ind w:left="57" w:right="28"/>
            </w:pPr>
            <w:r w:rsidRPr="005E4532">
              <w:rPr>
                <w:bCs/>
              </w:rPr>
              <w:t xml:space="preserve">Please </w:t>
            </w:r>
            <w:r>
              <w:rPr>
                <w:bCs/>
              </w:rPr>
              <w:t xml:space="preserve">reply </w:t>
            </w:r>
            <w:r w:rsidRPr="005E4532">
              <w:rPr>
                <w:b/>
              </w:rPr>
              <w:t xml:space="preserve">by </w:t>
            </w:r>
            <w:r>
              <w:rPr>
                <w:b/>
              </w:rPr>
              <w:t>14</w:t>
            </w:r>
            <w:r w:rsidRPr="00AE2BCC">
              <w:rPr>
                <w:b/>
              </w:rPr>
              <w:t xml:space="preserve"> </w:t>
            </w:r>
            <w:r>
              <w:rPr>
                <w:b/>
              </w:rPr>
              <w:t>March</w:t>
            </w:r>
            <w:r w:rsidRPr="00AE2BCC">
              <w:rPr>
                <w:b/>
              </w:rPr>
              <w:t xml:space="preserve"> 20</w:t>
            </w:r>
            <w:r>
              <w:rPr>
                <w:b/>
              </w:rPr>
              <w:t xml:space="preserve">13 </w:t>
            </w:r>
            <w:r w:rsidRPr="005E4532">
              <w:rPr>
                <w:bCs/>
              </w:rPr>
              <w:t>at the latest</w:t>
            </w:r>
          </w:p>
        </w:tc>
      </w:tr>
    </w:tbl>
    <w:p w:rsidR="004556D7" w:rsidRPr="009E5251" w:rsidRDefault="004556D7"/>
    <w:p w:rsidR="004556D7" w:rsidRPr="009E5251" w:rsidRDefault="004556D7"/>
    <w:p w:rsidR="004C6F90" w:rsidRPr="004C6F90" w:rsidRDefault="004C6F90" w:rsidP="004C6F90">
      <w:r w:rsidRPr="004C6F90">
        <w:t>Dear Sir/Madam,</w:t>
      </w:r>
    </w:p>
    <w:p w:rsidR="004C6F90" w:rsidRPr="004C6F90" w:rsidRDefault="004C6F90" w:rsidP="00334E85">
      <w:r w:rsidRPr="004C6F90">
        <w:rPr>
          <w:bCs/>
        </w:rPr>
        <w:t>1</w:t>
      </w:r>
      <w:r w:rsidRPr="004C6F90">
        <w:tab/>
        <w:t xml:space="preserve">ITU-T Study Group 12, Question 14/12 aims </w:t>
      </w:r>
      <w:r w:rsidR="00334E85">
        <w:t>at</w:t>
      </w:r>
      <w:r w:rsidRPr="004C6F90">
        <w:t xml:space="preserve"> </w:t>
      </w:r>
      <w:r w:rsidR="00334E85">
        <w:t>developing</w:t>
      </w:r>
      <w:r w:rsidR="00334E85" w:rsidRPr="004C6F90">
        <w:t xml:space="preserve"> an </w:t>
      </w:r>
      <w:r w:rsidR="00334E85" w:rsidRPr="004C6F90">
        <w:rPr>
          <w:lang w:val="en-US"/>
        </w:rPr>
        <w:t>opinion model for estimating the impact of re-buffering/stalling on audiovisual quality of progressive download type video. This work forms a substantial part of developing a new recommendation (P.NAMS-PD) for assessment of audiovisual quality of p</w:t>
      </w:r>
      <w:r w:rsidR="00FC7EEA">
        <w:rPr>
          <w:lang w:val="en-US"/>
        </w:rPr>
        <w:t>rogressive download type video.</w:t>
      </w:r>
    </w:p>
    <w:p w:rsidR="004C6F90" w:rsidRPr="004C6F90" w:rsidRDefault="004C6F90" w:rsidP="00FC7EEA">
      <w:r w:rsidRPr="004C6F90">
        <w:t>2</w:t>
      </w:r>
      <w:r w:rsidRPr="004C6F90">
        <w:tab/>
      </w:r>
      <w:r w:rsidR="00334E85">
        <w:t>The c</w:t>
      </w:r>
      <w:r w:rsidR="00334E85" w:rsidRPr="004C6F90">
        <w:rPr>
          <w:lang w:val="en-US"/>
        </w:rPr>
        <w:t xml:space="preserve">all for participation on opinion model for estimating impact of </w:t>
      </w:r>
      <w:proofErr w:type="spellStart"/>
      <w:r w:rsidR="00334E85" w:rsidRPr="004C6F90">
        <w:rPr>
          <w:lang w:val="en-US"/>
        </w:rPr>
        <w:t>rebuffering</w:t>
      </w:r>
      <w:proofErr w:type="spellEnd"/>
      <w:r w:rsidR="00334E85" w:rsidRPr="004C6F90">
        <w:rPr>
          <w:lang w:val="en-US"/>
        </w:rPr>
        <w:t>/stalling on audiovisual quality of progressive download type video</w:t>
      </w:r>
      <w:r w:rsidR="00334E85">
        <w:rPr>
          <w:lang w:val="en-US"/>
        </w:rPr>
        <w:t xml:space="preserve"> is</w:t>
      </w:r>
      <w:r w:rsidRPr="004C6F90">
        <w:t xml:space="preserve"> given in Annex</w:t>
      </w:r>
      <w:r w:rsidR="00334E85">
        <w:t xml:space="preserve"> 1</w:t>
      </w:r>
      <w:r w:rsidRPr="004C6F90">
        <w:t xml:space="preserve"> to this Circular.</w:t>
      </w:r>
    </w:p>
    <w:p w:rsidR="004C6F90" w:rsidRPr="004C6F90" w:rsidRDefault="00277ABC" w:rsidP="00334E85">
      <w:pPr>
        <w:jc w:val="both"/>
      </w:pPr>
      <w:r>
        <w:t>3</w:t>
      </w:r>
      <w:r w:rsidR="004C6F90" w:rsidRPr="004C6F90">
        <w:tab/>
        <w:t>I should be grateful if you could indicate, not later than 1</w:t>
      </w:r>
      <w:r w:rsidR="00334E85">
        <w:t>4</w:t>
      </w:r>
      <w:r w:rsidR="004C6F90" w:rsidRPr="004C6F90">
        <w:t xml:space="preserve"> </w:t>
      </w:r>
      <w:r w:rsidR="00334E85">
        <w:t>March</w:t>
      </w:r>
      <w:r w:rsidR="004C6F90" w:rsidRPr="004C6F90">
        <w:t xml:space="preserve"> 201</w:t>
      </w:r>
      <w:r w:rsidR="00334E85">
        <w:t>3</w:t>
      </w:r>
      <w:r w:rsidR="004C6F90" w:rsidRPr="004C6F90">
        <w:t xml:space="preserve">, by email to the </w:t>
      </w:r>
      <w:r w:rsidR="00334E85">
        <w:t xml:space="preserve">Acting </w:t>
      </w:r>
      <w:r w:rsidR="00FC7EEA">
        <w:t>Co-Rapporteurs of Q</w:t>
      </w:r>
      <w:r w:rsidR="004C6F90" w:rsidRPr="004C6F90">
        <w:t>14/12, Mr Jörgen Gustafsson (</w:t>
      </w:r>
      <w:hyperlink r:id="rId10" w:history="1">
        <w:r w:rsidR="00B26334" w:rsidRPr="00F76AD4">
          <w:rPr>
            <w:rStyle w:val="Hyperlink"/>
          </w:rPr>
          <w:t>jorgen.gustafsson@ericsson.com</w:t>
        </w:r>
      </w:hyperlink>
      <w:r w:rsidR="004C6F90" w:rsidRPr="004C6F90">
        <w:t>) a</w:t>
      </w:r>
      <w:r w:rsidR="00FC7EEA">
        <w:t>nd Mr</w:t>
      </w:r>
      <w:r w:rsidR="004C6F90" w:rsidRPr="004C6F90">
        <w:t xml:space="preserve"> Alexander </w:t>
      </w:r>
      <w:proofErr w:type="spellStart"/>
      <w:r w:rsidR="004C6F90" w:rsidRPr="004C6F90">
        <w:t>Raake</w:t>
      </w:r>
      <w:proofErr w:type="spellEnd"/>
      <w:r w:rsidR="004C6F90" w:rsidRPr="004C6F90">
        <w:t xml:space="preserve"> (</w:t>
      </w:r>
      <w:hyperlink r:id="rId11" w:history="1">
        <w:r w:rsidR="004C6F90" w:rsidRPr="004C6F90">
          <w:rPr>
            <w:color w:val="0000FF"/>
            <w:u w:val="single"/>
          </w:rPr>
          <w:t>alexander.raake@telekom.de</w:t>
        </w:r>
      </w:hyperlink>
      <w:r w:rsidR="004C6F90" w:rsidRPr="004C6F90">
        <w:t xml:space="preserve">) that you intend to </w:t>
      </w:r>
      <w:r w:rsidR="00334E85">
        <w:t>participate in this work</w:t>
      </w:r>
      <w:r w:rsidR="004C6F90" w:rsidRPr="004C6F90">
        <w:t>.</w:t>
      </w:r>
    </w:p>
    <w:p w:rsidR="004C6F90" w:rsidRPr="004C6F90" w:rsidRDefault="00277ABC" w:rsidP="00277ABC">
      <w:r>
        <w:t>4</w:t>
      </w:r>
      <w:r w:rsidR="004C6F90" w:rsidRPr="004C6F90">
        <w:tab/>
        <w:t xml:space="preserve">Any requests for further details or clarification </w:t>
      </w:r>
      <w:r w:rsidR="00334E85">
        <w:t>with</w:t>
      </w:r>
      <w:r w:rsidR="004C6F90" w:rsidRPr="004C6F90">
        <w:t xml:space="preserve"> respect </w:t>
      </w:r>
      <w:r w:rsidR="00334E85">
        <w:t>to</w:t>
      </w:r>
      <w:r w:rsidR="004C6F90" w:rsidRPr="004C6F90">
        <w:t xml:space="preserve"> </w:t>
      </w:r>
      <w:r>
        <w:t>this</w:t>
      </w:r>
      <w:r w:rsidR="004C6F90" w:rsidRPr="004C6F90">
        <w:t xml:space="preserve"> call for participation should be sent to </w:t>
      </w:r>
      <w:r>
        <w:t xml:space="preserve">the Acting </w:t>
      </w:r>
      <w:r w:rsidR="00FC7EEA">
        <w:t>Co-Rapporteurs of Q</w:t>
      </w:r>
      <w:r w:rsidRPr="004C6F90">
        <w:t>14/12, Mr Jörgen Gustafsson (</w:t>
      </w:r>
      <w:hyperlink r:id="rId12" w:history="1">
        <w:r w:rsidR="00B26334" w:rsidRPr="00F76AD4">
          <w:rPr>
            <w:rStyle w:val="Hyperlink"/>
          </w:rPr>
          <w:t>jorgen.gustafsson@ericsson.com</w:t>
        </w:r>
      </w:hyperlink>
      <w:r w:rsidR="00FC7EEA">
        <w:t>) and Mr</w:t>
      </w:r>
      <w:r w:rsidRPr="004C6F90">
        <w:t xml:space="preserve"> Alexander </w:t>
      </w:r>
      <w:proofErr w:type="spellStart"/>
      <w:r w:rsidRPr="004C6F90">
        <w:t>Raake</w:t>
      </w:r>
      <w:proofErr w:type="spellEnd"/>
      <w:r w:rsidRPr="004C6F90">
        <w:t xml:space="preserve"> (</w:t>
      </w:r>
      <w:hyperlink r:id="rId13" w:history="1">
        <w:r w:rsidRPr="004C6F90">
          <w:rPr>
            <w:color w:val="0000FF"/>
            <w:u w:val="single"/>
          </w:rPr>
          <w:t>alexander.raake@telekom.de</w:t>
        </w:r>
      </w:hyperlink>
      <w:r w:rsidRPr="004C6F90">
        <w:t xml:space="preserve">) </w:t>
      </w:r>
      <w:r>
        <w:t xml:space="preserve">as well as to </w:t>
      </w:r>
      <w:r w:rsidR="004C6F90" w:rsidRPr="004C6F90">
        <w:t>the Study Group 12</w:t>
      </w:r>
      <w:r>
        <w:t xml:space="preserve"> Secretariat (</w:t>
      </w:r>
      <w:hyperlink r:id="rId14" w:history="1">
        <w:r w:rsidR="004C6F90" w:rsidRPr="004C6F90">
          <w:rPr>
            <w:color w:val="0000FF"/>
            <w:u w:val="single"/>
          </w:rPr>
          <w:t>tsbsg12@itu.int</w:t>
        </w:r>
      </w:hyperlink>
      <w:r>
        <w:t>)</w:t>
      </w:r>
      <w:r w:rsidR="004C6F90" w:rsidRPr="004C6F90">
        <w:t>.</w:t>
      </w:r>
    </w:p>
    <w:p w:rsidR="00277ABC" w:rsidRDefault="00277ABC">
      <w:pPr>
        <w:tabs>
          <w:tab w:val="clear" w:pos="794"/>
          <w:tab w:val="clear" w:pos="1191"/>
          <w:tab w:val="clear" w:pos="1588"/>
          <w:tab w:val="clear" w:pos="1985"/>
        </w:tabs>
        <w:overflowPunct/>
        <w:autoSpaceDE/>
        <w:autoSpaceDN/>
        <w:adjustRightInd/>
        <w:spacing w:before="0"/>
        <w:textAlignment w:val="auto"/>
      </w:pPr>
      <w:r>
        <w:br w:type="page"/>
      </w:r>
    </w:p>
    <w:p w:rsidR="004C6F90" w:rsidRPr="004C6F90" w:rsidRDefault="00277ABC" w:rsidP="00334E85">
      <w:r>
        <w:lastRenderedPageBreak/>
        <w:t>5</w:t>
      </w:r>
      <w:r w:rsidR="004C6F90" w:rsidRPr="004C6F90">
        <w:tab/>
        <w:t xml:space="preserve">I should like to stress the importance of your participation in </w:t>
      </w:r>
      <w:r w:rsidR="00334E85">
        <w:t>this work</w:t>
      </w:r>
      <w:r w:rsidR="004C6F90" w:rsidRPr="004C6F90">
        <w:t xml:space="preserve"> as it </w:t>
      </w:r>
      <w:r w:rsidR="00334E85">
        <w:t>would</w:t>
      </w:r>
      <w:r w:rsidR="004C6F90" w:rsidRPr="004C6F90">
        <w:t xml:space="preserve"> help Study Group 12 in its efforts to develop </w:t>
      </w:r>
      <w:r w:rsidR="00334E85" w:rsidRPr="004C6F90">
        <w:t xml:space="preserve">an </w:t>
      </w:r>
      <w:r w:rsidR="00334E85" w:rsidRPr="004C6F90">
        <w:rPr>
          <w:lang w:val="en-US"/>
        </w:rPr>
        <w:t>opinion model for estimating the impact of re-buffering/stalling on audiovisual quality of progressive download type video.</w:t>
      </w:r>
    </w:p>
    <w:p w:rsidR="004C6F90" w:rsidRPr="004C6F90" w:rsidRDefault="004C6F90" w:rsidP="004C6F90"/>
    <w:p w:rsidR="004C6F90" w:rsidRPr="004C6F90" w:rsidRDefault="004C6F90" w:rsidP="004C6F90">
      <w:pPr>
        <w:spacing w:before="480"/>
      </w:pPr>
      <w:r w:rsidRPr="004C6F90">
        <w:t>Yours faithfully,</w:t>
      </w:r>
    </w:p>
    <w:p w:rsidR="004C6F90" w:rsidRPr="004C6F90" w:rsidRDefault="004C6F90" w:rsidP="004C6F90">
      <w:pPr>
        <w:spacing w:before="480"/>
      </w:pPr>
    </w:p>
    <w:p w:rsidR="004C6F90" w:rsidRPr="004C6F90" w:rsidRDefault="004C6F90" w:rsidP="004C6F90">
      <w:pPr>
        <w:spacing w:before="480"/>
      </w:pPr>
    </w:p>
    <w:p w:rsidR="004C6F90" w:rsidRPr="004C6F90" w:rsidRDefault="004C6F90" w:rsidP="004C6F90">
      <w:pPr>
        <w:spacing w:before="240"/>
      </w:pPr>
    </w:p>
    <w:p w:rsidR="004C6F90" w:rsidRPr="004C6F90" w:rsidRDefault="004C6F90" w:rsidP="004C6F90">
      <w:pPr>
        <w:spacing w:before="240"/>
      </w:pPr>
      <w:r w:rsidRPr="004C6F90">
        <w:rPr>
          <w:lang w:val="en-US"/>
        </w:rPr>
        <w:t>Malcolm Johnson</w:t>
      </w:r>
      <w:r w:rsidRPr="004C6F90">
        <w:br/>
        <w:t>Director of the Telecommunication</w:t>
      </w:r>
      <w:r w:rsidRPr="004C6F90">
        <w:br/>
        <w:t>Standardization Bureau</w:t>
      </w:r>
    </w:p>
    <w:p w:rsidR="004C6F90" w:rsidRPr="004C6F90" w:rsidRDefault="004C6F90" w:rsidP="004C6F90">
      <w:pPr>
        <w:spacing w:before="0"/>
        <w:rPr>
          <w:rFonts w:ascii="Verdana" w:hAnsi="Verdana"/>
          <w:sz w:val="18"/>
          <w:szCs w:val="18"/>
        </w:rPr>
      </w:pPr>
    </w:p>
    <w:p w:rsidR="004C6F90" w:rsidRPr="004C6F90" w:rsidRDefault="004C6F90" w:rsidP="004C6F90">
      <w:pPr>
        <w:spacing w:before="480"/>
      </w:pPr>
    </w:p>
    <w:p w:rsidR="004C6F90" w:rsidRPr="004C6F90" w:rsidRDefault="004C6F90" w:rsidP="004C6F90">
      <w:pPr>
        <w:spacing w:before="720"/>
      </w:pPr>
      <w:r w:rsidRPr="004C6F90">
        <w:rPr>
          <w:b/>
        </w:rPr>
        <w:t>Annex</w:t>
      </w:r>
      <w:r w:rsidRPr="004C6F90">
        <w:t>: 1</w:t>
      </w:r>
    </w:p>
    <w:p w:rsidR="00AB0F0A" w:rsidRDefault="00AB0F0A" w:rsidP="00C5366F">
      <w:pPr>
        <w:pStyle w:val="AnnexTitle"/>
        <w:rPr>
          <w:lang w:val="en-US"/>
        </w:rPr>
      </w:pPr>
      <w:r w:rsidRPr="009E5251">
        <w:br w:type="column"/>
      </w:r>
      <w:r w:rsidRPr="009E5251">
        <w:rPr>
          <w:lang w:val="en-US"/>
        </w:rPr>
        <w:lastRenderedPageBreak/>
        <w:t>ANNEX 1</w:t>
      </w:r>
      <w:r w:rsidRPr="009E5251">
        <w:rPr>
          <w:lang w:val="en-US"/>
        </w:rPr>
        <w:br/>
        <w:t xml:space="preserve">(to TSB Circular </w:t>
      </w:r>
      <w:r w:rsidR="00C5366F">
        <w:rPr>
          <w:lang w:val="en-US"/>
        </w:rPr>
        <w:t>12</w:t>
      </w:r>
      <w:r w:rsidRPr="009E5251">
        <w:rPr>
          <w:lang w:val="en-US"/>
        </w:rPr>
        <w:t>)</w:t>
      </w:r>
    </w:p>
    <w:p w:rsidR="004C6F90" w:rsidRDefault="004C6F90" w:rsidP="004C6F90">
      <w:pPr>
        <w:pStyle w:val="AppendixTitle"/>
        <w:rPr>
          <w:lang w:val="en-US"/>
        </w:rPr>
      </w:pPr>
      <w:r w:rsidRPr="004C6F90">
        <w:rPr>
          <w:lang w:val="en-US"/>
        </w:rPr>
        <w:t xml:space="preserve">Call for participation on opinion model for estimating impact of </w:t>
      </w:r>
      <w:proofErr w:type="spellStart"/>
      <w:r w:rsidRPr="004C6F90">
        <w:rPr>
          <w:lang w:val="en-US"/>
        </w:rPr>
        <w:t>rebuffering</w:t>
      </w:r>
      <w:proofErr w:type="spellEnd"/>
      <w:r w:rsidRPr="004C6F90">
        <w:rPr>
          <w:lang w:val="en-US"/>
        </w:rPr>
        <w:t>/stalling on audiovisual quality of progressive download type video</w:t>
      </w:r>
    </w:p>
    <w:p w:rsidR="004C6F90" w:rsidRPr="004C6F90" w:rsidRDefault="004C6F90" w:rsidP="004C6F90">
      <w:pPr>
        <w:keepNext/>
        <w:keepLines/>
        <w:widowControl w:val="0"/>
        <w:tabs>
          <w:tab w:val="clear" w:pos="1191"/>
          <w:tab w:val="clear" w:pos="1588"/>
          <w:tab w:val="clear" w:pos="1985"/>
          <w:tab w:val="left" w:pos="2127"/>
          <w:tab w:val="left" w:pos="2410"/>
          <w:tab w:val="left" w:pos="2921"/>
          <w:tab w:val="left" w:pos="3261"/>
        </w:tabs>
        <w:overflowPunct/>
        <w:autoSpaceDE/>
        <w:autoSpaceDN/>
        <w:adjustRightInd/>
        <w:spacing w:before="240"/>
        <w:ind w:left="794" w:hanging="794"/>
        <w:textAlignment w:val="auto"/>
        <w:outlineLvl w:val="0"/>
        <w:rPr>
          <w:b/>
          <w:lang w:val="en-US"/>
        </w:rPr>
      </w:pPr>
      <w:r w:rsidRPr="004C6F90">
        <w:rPr>
          <w:b/>
          <w:lang w:val="en-US"/>
        </w:rPr>
        <w:t>Introduction</w:t>
      </w:r>
    </w:p>
    <w:p w:rsidR="004C6F90" w:rsidRPr="004C6F90" w:rsidRDefault="004C6F90" w:rsidP="004C6F90">
      <w:pPr>
        <w:widowControl w:val="0"/>
        <w:overflowPunct/>
        <w:autoSpaceDE/>
        <w:autoSpaceDN/>
        <w:adjustRightInd/>
        <w:jc w:val="both"/>
        <w:textAlignment w:val="auto"/>
      </w:pPr>
      <w:r w:rsidRPr="004C6F90">
        <w:t xml:space="preserve">The P.120X.Y series of Recommendations have been developed in Question 14 of Study Group 12 to enable the monitoring of quality for UDP based </w:t>
      </w:r>
      <w:proofErr w:type="spellStart"/>
      <w:r w:rsidRPr="004C6F90">
        <w:t>audiovisual</w:t>
      </w:r>
      <w:proofErr w:type="spellEnd"/>
      <w:r w:rsidRPr="004C6F90">
        <w:t xml:space="preserve"> streaming. The models have been created based on 39 databases, and have been proven to give accurate assessment of the quality perceived by users. The models predict quality taking into account encoding, packet loss, and </w:t>
      </w:r>
      <w:proofErr w:type="spellStart"/>
      <w:r w:rsidRPr="004C6F90">
        <w:t>rebuffering</w:t>
      </w:r>
      <w:proofErr w:type="spellEnd"/>
      <w:r w:rsidRPr="004C6F90">
        <w:t xml:space="preserve"> artefacts. The source sequence durations for which the P.120X.Y models are recommended to be used lie in the range from 8 to 24 seconds. </w:t>
      </w:r>
    </w:p>
    <w:p w:rsidR="004C6F90" w:rsidRPr="004C6F90" w:rsidRDefault="004C6F90" w:rsidP="004C6F90">
      <w:pPr>
        <w:widowControl w:val="0"/>
        <w:overflowPunct/>
        <w:autoSpaceDE/>
        <w:autoSpaceDN/>
        <w:adjustRightInd/>
        <w:jc w:val="both"/>
        <w:textAlignment w:val="auto"/>
      </w:pPr>
      <w:r w:rsidRPr="004C6F90">
        <w:t>For the development of a model focusing on the assessment of quality of progressive download type video, two types of impairments</w:t>
      </w:r>
      <w:r w:rsidR="00FC7EEA">
        <w:t xml:space="preserve"> shall be considered in a new Q</w:t>
      </w:r>
      <w:r w:rsidRPr="004C6F90">
        <w:t xml:space="preserve">14/12 work item: Coding- and respective content-related impairment, and re-buffering/stalling, now looking also at longer source sequence durations. For coding- and the respective content-related impairment, the P.120X.Y standards have been evaluated based on a large set of data. Hence, this transmission-error-free case is considered to be well covered by the P.1201 and P.1202 models. However, for progressive download type video, new combinations of video resolutions and specific stalling patterns occur, which are currently not covered by the P.1201 and P.1202 </w:t>
      </w:r>
      <w:proofErr w:type="gramStart"/>
      <w:r w:rsidRPr="004C6F90">
        <w:t>models.</w:t>
      </w:r>
      <w:proofErr w:type="gramEnd"/>
      <w:r w:rsidRPr="004C6F90">
        <w:t xml:space="preserve"> As a consequence, new results are required for estimating the impact of re-buffering/stalling on the quality of progressive download type video.</w:t>
      </w:r>
    </w:p>
    <w:p w:rsidR="004C6F90" w:rsidRPr="004C6F90" w:rsidRDefault="004C6F90" w:rsidP="004C6F90">
      <w:pPr>
        <w:widowControl w:val="0"/>
        <w:overflowPunct/>
        <w:autoSpaceDE/>
        <w:autoSpaceDN/>
        <w:adjustRightInd/>
        <w:jc w:val="both"/>
        <w:textAlignment w:val="auto"/>
        <w:rPr>
          <w:szCs w:val="24"/>
        </w:rPr>
      </w:pPr>
      <w:r w:rsidRPr="004C6F90">
        <w:t>With this Call, proponents are invited to join the standardization work in Question 14, ITU</w:t>
      </w:r>
      <w:r w:rsidRPr="004C6F90">
        <w:noBreakHyphen/>
        <w:t xml:space="preserve">T Study Group 12 for the development of an </w:t>
      </w:r>
      <w:r w:rsidRPr="004C6F90">
        <w:rPr>
          <w:lang w:val="en-US"/>
        </w:rPr>
        <w:t xml:space="preserve">opinion model for estimating the impact of re-buffering/stalling on audiovisual quality of progressive download type video. This work forms a substantial part of developing a new recommendation (P.NAMS-PD) for assessment of audiovisual quality of progressive download type video. Due to their already extensive evaluation, </w:t>
      </w:r>
      <w:r w:rsidRPr="004C6F90">
        <w:t>the work is planned to be based on the coding-parts of the models described in the P.1201 series of recommendations. For the re-buffering specific to progressive download, and the respective integration with coding-related base quality, new proponents</w:t>
      </w:r>
      <w:r w:rsidR="00FC7EEA">
        <w:t xml:space="preserve"> are invited to contribute to Q</w:t>
      </w:r>
      <w:r w:rsidRPr="004C6F90">
        <w:t>14/12’s work. Details on the range of source sequence durations and processing is planned to be d</w:t>
      </w:r>
      <w:r w:rsidR="00FC7EEA">
        <w:t>iscussed and agreed on by the Q</w:t>
      </w:r>
      <w:r w:rsidRPr="004C6F90">
        <w:t xml:space="preserve">14/12 group during the upcoming ITU-T SG12 meeting in March 2013 in Geneva. As it was done for the “P.NAMS” and “P.NBAMS” standard development, respective “Terms of Reference” will be </w:t>
      </w:r>
      <w:r w:rsidRPr="004C6F90">
        <w:rPr>
          <w:szCs w:val="24"/>
        </w:rPr>
        <w:t xml:space="preserve">established during that meeting. As a consequence, all interested parties are strongly encouraged to participate in the meeting. Meeting information can be found here: </w:t>
      </w:r>
    </w:p>
    <w:p w:rsidR="004C6F90" w:rsidRPr="004C6F90" w:rsidRDefault="007E2924" w:rsidP="004C6F90">
      <w:pPr>
        <w:widowControl w:val="0"/>
        <w:overflowPunct/>
        <w:autoSpaceDE/>
        <w:autoSpaceDN/>
        <w:adjustRightInd/>
        <w:jc w:val="both"/>
        <w:textAlignment w:val="auto"/>
        <w:rPr>
          <w:szCs w:val="24"/>
        </w:rPr>
      </w:pPr>
      <w:hyperlink r:id="rId15" w:history="1">
        <w:r w:rsidR="004C6F90" w:rsidRPr="00277ABC">
          <w:rPr>
            <w:color w:val="0000FF"/>
            <w:szCs w:val="24"/>
            <w:u w:val="single"/>
          </w:rPr>
          <w:t>http://www.itu.int/en/ITU-T/studygroups/2013-2016/12/Pages/default.aspx</w:t>
        </w:r>
      </w:hyperlink>
      <w:r w:rsidR="004C6F90" w:rsidRPr="004C6F90">
        <w:rPr>
          <w:szCs w:val="24"/>
        </w:rPr>
        <w:t>.</w:t>
      </w:r>
    </w:p>
    <w:p w:rsidR="004C6F90" w:rsidRPr="004C6F90" w:rsidRDefault="004C6F90" w:rsidP="004C6F90">
      <w:pPr>
        <w:keepNext/>
        <w:keepLines/>
        <w:widowControl w:val="0"/>
        <w:tabs>
          <w:tab w:val="clear" w:pos="1191"/>
          <w:tab w:val="clear" w:pos="1588"/>
          <w:tab w:val="clear" w:pos="1985"/>
          <w:tab w:val="left" w:pos="2127"/>
          <w:tab w:val="left" w:pos="2410"/>
          <w:tab w:val="left" w:pos="2921"/>
          <w:tab w:val="left" w:pos="3261"/>
        </w:tabs>
        <w:overflowPunct/>
        <w:autoSpaceDE/>
        <w:autoSpaceDN/>
        <w:adjustRightInd/>
        <w:spacing w:before="240"/>
        <w:ind w:left="794" w:hanging="794"/>
        <w:textAlignment w:val="auto"/>
        <w:outlineLvl w:val="0"/>
        <w:rPr>
          <w:b/>
          <w:lang w:val="en-US"/>
        </w:rPr>
      </w:pPr>
      <w:r w:rsidRPr="004C6F90">
        <w:rPr>
          <w:b/>
          <w:lang w:val="en-US"/>
        </w:rPr>
        <w:t>First draft time plan</w:t>
      </w:r>
    </w:p>
    <w:p w:rsidR="004C6F90" w:rsidRPr="004C6F90" w:rsidRDefault="00FC7EEA" w:rsidP="004C6F90">
      <w:pPr>
        <w:widowControl w:val="0"/>
        <w:numPr>
          <w:ilvl w:val="0"/>
          <w:numId w:val="3"/>
        </w:numPr>
        <w:overflowPunct/>
        <w:autoSpaceDE/>
        <w:autoSpaceDN/>
        <w:adjustRightInd/>
        <w:textAlignment w:val="auto"/>
        <w:rPr>
          <w:lang w:val="en-US"/>
        </w:rPr>
      </w:pPr>
      <w:r>
        <w:rPr>
          <w:lang w:val="en-US"/>
        </w:rPr>
        <w:t xml:space="preserve">Call for participation </w:t>
      </w:r>
      <w:r>
        <w:rPr>
          <w:lang w:val="en-US"/>
        </w:rPr>
        <w:tab/>
      </w:r>
      <w:r>
        <w:rPr>
          <w:lang w:val="en-US"/>
        </w:rPr>
        <w:tab/>
      </w:r>
      <w:r>
        <w:rPr>
          <w:lang w:val="en-US"/>
        </w:rPr>
        <w:tab/>
      </w:r>
      <w:r>
        <w:rPr>
          <w:lang w:val="en-US"/>
        </w:rPr>
        <w:tab/>
      </w:r>
      <w:r>
        <w:rPr>
          <w:lang w:val="en-US"/>
        </w:rPr>
        <w:tab/>
      </w:r>
      <w:r>
        <w:rPr>
          <w:lang w:val="en-US"/>
        </w:rPr>
        <w:tab/>
        <w:t>M</w:t>
      </w:r>
      <w:r w:rsidR="004C6F90" w:rsidRPr="004C6F90">
        <w:rPr>
          <w:lang w:val="en-US"/>
        </w:rPr>
        <w:t>id February 2013</w:t>
      </w:r>
    </w:p>
    <w:p w:rsidR="004C6F90" w:rsidRPr="004C6F90" w:rsidRDefault="004C6F90" w:rsidP="004C6F90">
      <w:pPr>
        <w:widowControl w:val="0"/>
        <w:numPr>
          <w:ilvl w:val="0"/>
          <w:numId w:val="3"/>
        </w:numPr>
        <w:overflowPunct/>
        <w:autoSpaceDE/>
        <w:autoSpaceDN/>
        <w:adjustRightInd/>
        <w:textAlignment w:val="auto"/>
        <w:rPr>
          <w:lang w:val="en-US"/>
        </w:rPr>
      </w:pPr>
      <w:r w:rsidRPr="004C6F90">
        <w:rPr>
          <w:lang w:val="en-US"/>
        </w:rPr>
        <w:t xml:space="preserve"> Indication of participation</w:t>
      </w:r>
      <w:r w:rsidRPr="004C6F90">
        <w:rPr>
          <w:lang w:val="en-US"/>
        </w:rPr>
        <w:tab/>
      </w:r>
      <w:r w:rsidRPr="004C6F90">
        <w:rPr>
          <w:lang w:val="en-US"/>
        </w:rPr>
        <w:tab/>
      </w:r>
      <w:r w:rsidRPr="004C6F90">
        <w:rPr>
          <w:lang w:val="en-US"/>
        </w:rPr>
        <w:tab/>
      </w:r>
      <w:r w:rsidRPr="004C6F90">
        <w:rPr>
          <w:lang w:val="en-US"/>
        </w:rPr>
        <w:tab/>
      </w:r>
      <w:r w:rsidRPr="004C6F90">
        <w:rPr>
          <w:lang w:val="en-US"/>
        </w:rPr>
        <w:tab/>
        <w:t>March 14</w:t>
      </w:r>
      <w:r w:rsidRPr="004C6F90">
        <w:rPr>
          <w:vertAlign w:val="superscript"/>
          <w:lang w:val="en-US"/>
        </w:rPr>
        <w:t>th</w:t>
      </w:r>
      <w:r w:rsidRPr="004C6F90">
        <w:rPr>
          <w:lang w:val="en-US"/>
        </w:rPr>
        <w:t>, 2013</w:t>
      </w:r>
    </w:p>
    <w:p w:rsidR="004C6F90" w:rsidRPr="004C6F90" w:rsidRDefault="004C6F90" w:rsidP="004C6F90">
      <w:pPr>
        <w:widowControl w:val="0"/>
        <w:numPr>
          <w:ilvl w:val="0"/>
          <w:numId w:val="3"/>
        </w:numPr>
        <w:overflowPunct/>
        <w:autoSpaceDE/>
        <w:autoSpaceDN/>
        <w:adjustRightInd/>
        <w:textAlignment w:val="auto"/>
        <w:rPr>
          <w:lang w:val="en-US"/>
        </w:rPr>
      </w:pPr>
      <w:r w:rsidRPr="004C6F90">
        <w:rPr>
          <w:lang w:val="en-US"/>
        </w:rPr>
        <w:t>Stable Terms of Reference</w:t>
      </w:r>
      <w:r w:rsidRPr="004C6F90">
        <w:rPr>
          <w:lang w:val="en-US"/>
        </w:rPr>
        <w:tab/>
      </w:r>
      <w:r w:rsidRPr="004C6F90">
        <w:rPr>
          <w:lang w:val="en-US"/>
        </w:rPr>
        <w:tab/>
      </w:r>
      <w:r w:rsidRPr="004C6F90">
        <w:rPr>
          <w:lang w:val="en-US"/>
        </w:rPr>
        <w:tab/>
      </w:r>
      <w:r w:rsidRPr="004C6F90">
        <w:rPr>
          <w:lang w:val="en-US"/>
        </w:rPr>
        <w:tab/>
      </w:r>
      <w:r w:rsidRPr="004C6F90">
        <w:rPr>
          <w:lang w:val="en-US"/>
        </w:rPr>
        <w:tab/>
        <w:t>End of March 2013</w:t>
      </w:r>
    </w:p>
    <w:p w:rsidR="004C6F90" w:rsidRPr="004C6F90" w:rsidRDefault="004C6F90" w:rsidP="004C6F90">
      <w:pPr>
        <w:widowControl w:val="0"/>
        <w:numPr>
          <w:ilvl w:val="0"/>
          <w:numId w:val="3"/>
        </w:numPr>
        <w:overflowPunct/>
        <w:autoSpaceDE/>
        <w:autoSpaceDN/>
        <w:adjustRightInd/>
        <w:textAlignment w:val="auto"/>
        <w:rPr>
          <w:lang w:val="en-US"/>
        </w:rPr>
      </w:pPr>
      <w:r w:rsidRPr="004C6F90">
        <w:rPr>
          <w:lang w:val="en-US"/>
        </w:rPr>
        <w:t>Consent on new recommendation</w:t>
      </w:r>
      <w:r w:rsidRPr="004C6F90">
        <w:rPr>
          <w:lang w:val="en-US"/>
        </w:rPr>
        <w:tab/>
      </w:r>
      <w:r w:rsidRPr="004C6F90">
        <w:rPr>
          <w:lang w:val="en-US"/>
        </w:rPr>
        <w:tab/>
      </w:r>
      <w:r w:rsidRPr="004C6F90">
        <w:rPr>
          <w:lang w:val="en-US"/>
        </w:rPr>
        <w:tab/>
      </w:r>
      <w:r w:rsidRPr="004C6F90">
        <w:rPr>
          <w:lang w:val="en-US"/>
        </w:rPr>
        <w:tab/>
        <w:t>December 2013</w:t>
      </w:r>
    </w:p>
    <w:p w:rsidR="004C6F90" w:rsidRPr="004C6F90" w:rsidRDefault="004C6F90" w:rsidP="004C6F90">
      <w:pPr>
        <w:keepNext/>
        <w:keepLines/>
        <w:widowControl w:val="0"/>
        <w:tabs>
          <w:tab w:val="clear" w:pos="1191"/>
          <w:tab w:val="clear" w:pos="1588"/>
          <w:tab w:val="clear" w:pos="1985"/>
          <w:tab w:val="left" w:pos="2127"/>
          <w:tab w:val="left" w:pos="2410"/>
          <w:tab w:val="left" w:pos="2921"/>
          <w:tab w:val="left" w:pos="3261"/>
        </w:tabs>
        <w:overflowPunct/>
        <w:autoSpaceDE/>
        <w:autoSpaceDN/>
        <w:adjustRightInd/>
        <w:spacing w:before="240"/>
        <w:ind w:left="794" w:hanging="794"/>
        <w:textAlignment w:val="auto"/>
        <w:outlineLvl w:val="0"/>
        <w:rPr>
          <w:b/>
          <w:lang w:val="en-US"/>
        </w:rPr>
      </w:pPr>
    </w:p>
    <w:p w:rsidR="00C5366F" w:rsidRDefault="00C5366F">
      <w:pPr>
        <w:tabs>
          <w:tab w:val="clear" w:pos="794"/>
          <w:tab w:val="clear" w:pos="1191"/>
          <w:tab w:val="clear" w:pos="1588"/>
          <w:tab w:val="clear" w:pos="1985"/>
        </w:tabs>
        <w:overflowPunct/>
        <w:autoSpaceDE/>
        <w:autoSpaceDN/>
        <w:adjustRightInd/>
        <w:spacing w:before="0"/>
        <w:textAlignment w:val="auto"/>
        <w:rPr>
          <w:b/>
        </w:rPr>
      </w:pPr>
      <w:r>
        <w:rPr>
          <w:b/>
        </w:rPr>
        <w:br w:type="page"/>
      </w:r>
    </w:p>
    <w:p w:rsidR="004C6F90" w:rsidRPr="004C6F90" w:rsidRDefault="004C6F90" w:rsidP="004C6F90">
      <w:pPr>
        <w:keepNext/>
        <w:keepLines/>
        <w:widowControl w:val="0"/>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0"/>
        <w:rPr>
          <w:b/>
          <w:lang w:val="en-US"/>
        </w:rPr>
      </w:pPr>
      <w:r w:rsidRPr="004C6F90">
        <w:rPr>
          <w:b/>
        </w:rPr>
        <w:lastRenderedPageBreak/>
        <w:t>Participation</w:t>
      </w:r>
    </w:p>
    <w:p w:rsidR="004C6F90" w:rsidRPr="004C6F90" w:rsidRDefault="004C6F90" w:rsidP="004C6F90">
      <w:pPr>
        <w:widowControl w:val="0"/>
        <w:tabs>
          <w:tab w:val="clear" w:pos="794"/>
        </w:tabs>
        <w:overflowPunct/>
        <w:autoSpaceDE/>
        <w:autoSpaceDN/>
        <w:adjustRightInd/>
        <w:textAlignment w:val="auto"/>
        <w:rPr>
          <w:szCs w:val="24"/>
        </w:rPr>
      </w:pPr>
      <w:r w:rsidRPr="004C6F90">
        <w:rPr>
          <w:szCs w:val="24"/>
        </w:rPr>
        <w:t>Participants are encouraged to contact the Q14/12 rapporteurs to indicate interest in joining this work, subscribe to the Question 14 e-mail reflector of SG12 (</w:t>
      </w:r>
      <w:hyperlink r:id="rId16" w:history="1">
        <w:r w:rsidRPr="00277ABC">
          <w:rPr>
            <w:rStyle w:val="Hyperlink"/>
            <w:szCs w:val="24"/>
            <w:lang w:val="en-US"/>
          </w:rPr>
          <w:t>t13sg12q14@lists.itu.int</w:t>
        </w:r>
      </w:hyperlink>
      <w:r w:rsidRPr="004C6F90">
        <w:rPr>
          <w:szCs w:val="24"/>
        </w:rPr>
        <w:t xml:space="preserve">) , and to join the Q14/12 conference calls. Interested parties are kindly asked to indicate their interest to participate to the Co-Rapporteurs by </w:t>
      </w:r>
      <w:r w:rsidR="00FC7EEA">
        <w:rPr>
          <w:szCs w:val="24"/>
        </w:rPr>
        <w:t xml:space="preserve">14 </w:t>
      </w:r>
      <w:r w:rsidRPr="004C6F90">
        <w:rPr>
          <w:szCs w:val="24"/>
        </w:rPr>
        <w:t>March 2013, to best accommodate th</w:t>
      </w:r>
      <w:r w:rsidR="00FC7EEA">
        <w:rPr>
          <w:szCs w:val="24"/>
        </w:rPr>
        <w:t>eir intended participation in Q</w:t>
      </w:r>
      <w:r w:rsidRPr="004C6F90">
        <w:rPr>
          <w:szCs w:val="24"/>
        </w:rPr>
        <w:t>14/12’s planning of work.</w:t>
      </w:r>
    </w:p>
    <w:p w:rsidR="00AB0F0A" w:rsidRPr="00AB0F0A" w:rsidRDefault="00AB0F0A" w:rsidP="00AB0F0A">
      <w:pPr>
        <w:spacing w:before="720"/>
        <w:jc w:val="center"/>
      </w:pPr>
      <w:r w:rsidRPr="009E5251">
        <w:t>_____________</w:t>
      </w:r>
    </w:p>
    <w:sectPr w:rsidR="00AB0F0A" w:rsidRPr="00AB0F0A" w:rsidSect="00D550B8">
      <w:headerReference w:type="default" r:id="rId17"/>
      <w:footerReference w:type="default" r:id="rId18"/>
      <w:footerReference w:type="first" r:id="rId1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75" w:rsidRDefault="00AF6B75">
      <w:r>
        <w:separator/>
      </w:r>
    </w:p>
  </w:endnote>
  <w:endnote w:type="continuationSeparator" w:id="0">
    <w:p w:rsidR="00AF6B75" w:rsidRDefault="00AF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F56ECE">
    <w:pPr>
      <w:pStyle w:val="Footer"/>
      <w:rPr>
        <w:sz w:val="16"/>
        <w:lang w:val="fr-CH"/>
      </w:rPr>
    </w:pPr>
    <w:r w:rsidRPr="00801170">
      <w:rPr>
        <w:sz w:val="16"/>
        <w:lang w:val="fr-CH"/>
      </w:rPr>
      <w:t>I</w:t>
    </w:r>
    <w:r w:rsidR="00B7633D">
      <w:rPr>
        <w:sz w:val="16"/>
        <w:lang w:val="fr-CH"/>
      </w:rPr>
      <w:t>TU-T\BUREAU\CIRC\</w:t>
    </w:r>
    <w:r w:rsidR="00C5366F">
      <w:rPr>
        <w:sz w:val="16"/>
        <w:lang w:val="fr-CH"/>
      </w:rPr>
      <w:t>012</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75" w:rsidRDefault="00AF6B75">
      <w:r>
        <w:t>____________________</w:t>
      </w:r>
    </w:p>
  </w:footnote>
  <w:footnote w:type="continuationSeparator" w:id="0">
    <w:p w:rsidR="00AF6B75" w:rsidRDefault="00AF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Header"/>
    </w:pPr>
    <w:r>
      <w:t xml:space="preserve">- </w:t>
    </w:r>
    <w:r>
      <w:fldChar w:fldCharType="begin"/>
    </w:r>
    <w:r>
      <w:instrText>PAGE</w:instrText>
    </w:r>
    <w:r>
      <w:fldChar w:fldCharType="separate"/>
    </w:r>
    <w:r w:rsidR="007E2924">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B63EA"/>
    <w:multiLevelType w:val="hybridMultilevel"/>
    <w:tmpl w:val="A90A5CF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17C51F1"/>
    <w:multiLevelType w:val="hybridMultilevel"/>
    <w:tmpl w:val="E6F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132E06"/>
    <w:rsid w:val="00174053"/>
    <w:rsid w:val="001A153B"/>
    <w:rsid w:val="001A2BAA"/>
    <w:rsid w:val="002378BD"/>
    <w:rsid w:val="00277ABC"/>
    <w:rsid w:val="00284516"/>
    <w:rsid w:val="00285A7D"/>
    <w:rsid w:val="002C2A8C"/>
    <w:rsid w:val="00334E85"/>
    <w:rsid w:val="0033693B"/>
    <w:rsid w:val="00386E4E"/>
    <w:rsid w:val="003E620E"/>
    <w:rsid w:val="00414CBB"/>
    <w:rsid w:val="004259C3"/>
    <w:rsid w:val="004556D7"/>
    <w:rsid w:val="004C6F90"/>
    <w:rsid w:val="005B53C7"/>
    <w:rsid w:val="005C7BD2"/>
    <w:rsid w:val="005E175B"/>
    <w:rsid w:val="006702F7"/>
    <w:rsid w:val="006D2FDF"/>
    <w:rsid w:val="006E7C16"/>
    <w:rsid w:val="007212FB"/>
    <w:rsid w:val="00774BC0"/>
    <w:rsid w:val="007D3FAB"/>
    <w:rsid w:val="007E2924"/>
    <w:rsid w:val="00801170"/>
    <w:rsid w:val="008D10C6"/>
    <w:rsid w:val="009560C7"/>
    <w:rsid w:val="009824FE"/>
    <w:rsid w:val="009D0F90"/>
    <w:rsid w:val="009E0EAB"/>
    <w:rsid w:val="009E5251"/>
    <w:rsid w:val="00A661B0"/>
    <w:rsid w:val="00AA4AEF"/>
    <w:rsid w:val="00AB0F0A"/>
    <w:rsid w:val="00AC130C"/>
    <w:rsid w:val="00AC3528"/>
    <w:rsid w:val="00AD3071"/>
    <w:rsid w:val="00AF6B75"/>
    <w:rsid w:val="00B258B4"/>
    <w:rsid w:val="00B26334"/>
    <w:rsid w:val="00B37274"/>
    <w:rsid w:val="00B42F14"/>
    <w:rsid w:val="00B51197"/>
    <w:rsid w:val="00B7633D"/>
    <w:rsid w:val="00C5366F"/>
    <w:rsid w:val="00C60E22"/>
    <w:rsid w:val="00C91CD0"/>
    <w:rsid w:val="00CF1C60"/>
    <w:rsid w:val="00D27786"/>
    <w:rsid w:val="00D46AE2"/>
    <w:rsid w:val="00D550B8"/>
    <w:rsid w:val="00E758B8"/>
    <w:rsid w:val="00EA3307"/>
    <w:rsid w:val="00EB137D"/>
    <w:rsid w:val="00EE6D69"/>
    <w:rsid w:val="00F3043C"/>
    <w:rsid w:val="00F56ECE"/>
    <w:rsid w:val="00F60ACD"/>
    <w:rsid w:val="00FB4C63"/>
    <w:rsid w:val="00FC7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xander.raake@telekom.d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rgen.gustafsson@ericsso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13sg12q14@lists.itu.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exander.raake@telekom.de" TargetMode="External"/><Relationship Id="rId5" Type="http://schemas.openxmlformats.org/officeDocument/2006/relationships/webSettings" Target="webSettings.xml"/><Relationship Id="rId15" Type="http://schemas.openxmlformats.org/officeDocument/2006/relationships/hyperlink" Target="http://www.itu.int/en/ITU-T/studygroups/2013-2016/12/Pages/default.aspx" TargetMode="External"/><Relationship Id="rId10" Type="http://schemas.openxmlformats.org/officeDocument/2006/relationships/hyperlink" Target="mailto:jorgen.gustafsson@ericsso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tsbsg12@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0</TotalTime>
  <Pages>4</Pages>
  <Words>924</Words>
  <Characters>5269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6181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2013-02-05T14:57:00Z</cp:lastPrinted>
  <dcterms:created xsi:type="dcterms:W3CDTF">2013-02-22T10:36:00Z</dcterms:created>
  <dcterms:modified xsi:type="dcterms:W3CDTF">2013-02-22T10:36:00Z</dcterms:modified>
</cp:coreProperties>
</file>