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937064">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0D2BBC">
              <w:rPr>
                <w:rFonts w:ascii="Verdana" w:hAnsi="Verdana"/>
                <w:b/>
                <w:bCs/>
                <w:iCs/>
                <w:sz w:val="26"/>
                <w:szCs w:val="26"/>
              </w:rPr>
              <w:br/>
            </w:r>
            <w:r w:rsidRPr="006A675E">
              <w:rPr>
                <w:rFonts w:ascii="Verdana" w:hAnsi="Verdana"/>
                <w:b/>
                <w:bCs/>
                <w:iCs/>
                <w:sz w:val="26"/>
                <w:szCs w:val="26"/>
              </w:rPr>
              <w:t>des télécommunications</w:t>
            </w:r>
          </w:p>
        </w:tc>
        <w:tc>
          <w:tcPr>
            <w:tcW w:w="3355" w:type="dxa"/>
            <w:vAlign w:val="center"/>
          </w:tcPr>
          <w:p w:rsidR="00517A03" w:rsidRPr="00F50108" w:rsidRDefault="001026FD" w:rsidP="00937064">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3388ED2" wp14:editId="1BCBE189">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937064">
            <w:pPr>
              <w:tabs>
                <w:tab w:val="right" w:pos="8732"/>
              </w:tabs>
              <w:spacing w:before="0"/>
              <w:rPr>
                <w:rFonts w:ascii="Verdana" w:hAnsi="Verdana"/>
                <w:b/>
                <w:bCs/>
                <w:iCs/>
                <w:sz w:val="18"/>
                <w:szCs w:val="18"/>
              </w:rPr>
            </w:pPr>
          </w:p>
        </w:tc>
        <w:tc>
          <w:tcPr>
            <w:tcW w:w="3355" w:type="dxa"/>
            <w:vAlign w:val="center"/>
          </w:tcPr>
          <w:p w:rsidR="00517A03" w:rsidRPr="006A675E" w:rsidRDefault="00517A03" w:rsidP="00937064">
            <w:pPr>
              <w:spacing w:before="0"/>
              <w:ind w:left="993" w:hanging="993"/>
              <w:jc w:val="right"/>
              <w:rPr>
                <w:rFonts w:ascii="Verdana" w:hAnsi="Verdana"/>
                <w:sz w:val="18"/>
                <w:szCs w:val="18"/>
              </w:rPr>
            </w:pPr>
          </w:p>
        </w:tc>
      </w:tr>
    </w:tbl>
    <w:p w:rsidR="00517A03" w:rsidRDefault="00517A03" w:rsidP="00937064">
      <w:pPr>
        <w:tabs>
          <w:tab w:val="clear" w:pos="794"/>
          <w:tab w:val="clear" w:pos="1191"/>
          <w:tab w:val="clear" w:pos="1588"/>
          <w:tab w:val="clear" w:pos="1985"/>
          <w:tab w:val="left" w:pos="4962"/>
        </w:tabs>
        <w:spacing w:before="0"/>
      </w:pPr>
      <w:r>
        <w:tab/>
        <w:t xml:space="preserve">Genève, le </w:t>
      </w:r>
      <w:r w:rsidR="00394169">
        <w:t>25 avril 2013</w:t>
      </w:r>
    </w:p>
    <w:p w:rsidR="00517A03" w:rsidRPr="006427A1" w:rsidRDefault="00517A03" w:rsidP="00937064">
      <w:pPr>
        <w:tabs>
          <w:tab w:val="clear" w:pos="794"/>
          <w:tab w:val="clear" w:pos="1191"/>
          <w:tab w:val="clear" w:pos="1588"/>
          <w:tab w:val="clear" w:pos="1985"/>
          <w:tab w:val="left" w:pos="4962"/>
        </w:tabs>
        <w:spacing w:before="0"/>
        <w:rPr>
          <w:sz w:val="10"/>
          <w:szCs w:val="10"/>
        </w:rPr>
      </w:pPr>
    </w:p>
    <w:p w:rsidR="00517A03" w:rsidRDefault="00517A03" w:rsidP="0093706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937064">
            <w:pPr>
              <w:tabs>
                <w:tab w:val="left" w:pos="4111"/>
              </w:tabs>
              <w:spacing w:before="10"/>
              <w:ind w:left="57"/>
            </w:pPr>
            <w:r>
              <w:t>Réf.:</w:t>
            </w:r>
          </w:p>
          <w:p w:rsidR="00517A03" w:rsidRDefault="00517A03" w:rsidP="00937064">
            <w:pPr>
              <w:tabs>
                <w:tab w:val="left" w:pos="4111"/>
              </w:tabs>
              <w:spacing w:before="10"/>
              <w:ind w:left="57"/>
            </w:pPr>
          </w:p>
          <w:p w:rsidR="00517A03" w:rsidRDefault="00517A03" w:rsidP="00937064">
            <w:pPr>
              <w:tabs>
                <w:tab w:val="left" w:pos="4111"/>
              </w:tabs>
              <w:spacing w:before="10"/>
              <w:ind w:left="57"/>
            </w:pPr>
          </w:p>
          <w:p w:rsidR="00517A03" w:rsidRDefault="00517A03" w:rsidP="00937064">
            <w:pPr>
              <w:tabs>
                <w:tab w:val="left" w:pos="4111"/>
              </w:tabs>
              <w:spacing w:before="10"/>
              <w:ind w:left="57"/>
            </w:pPr>
            <w:r>
              <w:t>Tél.:</w:t>
            </w:r>
            <w:r>
              <w:br/>
              <w:t>Fax:</w:t>
            </w:r>
            <w:r>
              <w:br/>
              <w:t>E-mail:</w:t>
            </w:r>
          </w:p>
          <w:p w:rsidR="00937064" w:rsidRDefault="00937064" w:rsidP="00937064">
            <w:pPr>
              <w:tabs>
                <w:tab w:val="left" w:pos="4111"/>
              </w:tabs>
              <w:spacing w:before="10"/>
              <w:ind w:left="57"/>
            </w:pPr>
            <w:r>
              <w:t>URL:</w:t>
            </w:r>
          </w:p>
        </w:tc>
        <w:tc>
          <w:tcPr>
            <w:tcW w:w="4055" w:type="dxa"/>
          </w:tcPr>
          <w:p w:rsidR="00517A03" w:rsidRDefault="00517A03" w:rsidP="00937064">
            <w:pPr>
              <w:tabs>
                <w:tab w:val="left" w:pos="4111"/>
              </w:tabs>
              <w:spacing w:before="10"/>
              <w:ind w:left="57"/>
              <w:rPr>
                <w:b/>
              </w:rPr>
            </w:pPr>
            <w:r>
              <w:rPr>
                <w:b/>
              </w:rPr>
              <w:t xml:space="preserve">Circulaire TSB </w:t>
            </w:r>
            <w:r w:rsidR="00394169">
              <w:rPr>
                <w:b/>
              </w:rPr>
              <w:t>1</w:t>
            </w:r>
          </w:p>
          <w:p w:rsidR="00517A03" w:rsidRDefault="00517A03" w:rsidP="00937064">
            <w:pPr>
              <w:tabs>
                <w:tab w:val="left" w:pos="4111"/>
              </w:tabs>
              <w:spacing w:before="10"/>
              <w:ind w:left="57"/>
            </w:pPr>
          </w:p>
          <w:p w:rsidR="00937064" w:rsidRDefault="00937064" w:rsidP="00937064">
            <w:pPr>
              <w:tabs>
                <w:tab w:val="left" w:pos="4111"/>
              </w:tabs>
              <w:spacing w:before="10"/>
              <w:ind w:left="57"/>
            </w:pPr>
          </w:p>
          <w:p w:rsidR="00517A03" w:rsidRDefault="00517A03" w:rsidP="00937064">
            <w:pPr>
              <w:tabs>
                <w:tab w:val="left" w:pos="4111"/>
              </w:tabs>
              <w:spacing w:before="10"/>
              <w:ind w:left="57"/>
              <w:rPr>
                <w:rStyle w:val="Hyperlink"/>
              </w:rPr>
            </w:pPr>
            <w:r>
              <w:t xml:space="preserve">+41 22 730 </w:t>
            </w:r>
            <w:r w:rsidR="00394169">
              <w:t>5972</w:t>
            </w:r>
            <w:r>
              <w:br/>
              <w:t>+41 22 730 5853</w:t>
            </w:r>
            <w:r>
              <w:br/>
            </w:r>
            <w:hyperlink r:id="rId10" w:history="1">
              <w:r w:rsidR="00394169" w:rsidRPr="00384FA1">
                <w:rPr>
                  <w:rStyle w:val="Hyperlink"/>
                </w:rPr>
                <w:t>tsbdoc@itu.int</w:t>
              </w:r>
            </w:hyperlink>
          </w:p>
          <w:p w:rsidR="00394169" w:rsidRDefault="00DA0DEF" w:rsidP="00937064">
            <w:pPr>
              <w:tabs>
                <w:tab w:val="left" w:pos="4111"/>
              </w:tabs>
              <w:spacing w:before="10"/>
              <w:ind w:left="57"/>
            </w:pPr>
            <w:hyperlink r:id="rId11" w:history="1">
              <w:r w:rsidR="00937064">
                <w:rPr>
                  <w:rStyle w:val="Hyperlink"/>
                </w:rPr>
                <w:t>www.itu.int/ITU-T</w:t>
              </w:r>
            </w:hyperlink>
            <w:r w:rsidR="00937064" w:rsidRPr="00415A01">
              <w:rPr>
                <w:rStyle w:val="Hyperlink"/>
              </w:rPr>
              <w:t>/</w:t>
            </w:r>
          </w:p>
        </w:tc>
        <w:tc>
          <w:tcPr>
            <w:tcW w:w="5046" w:type="dxa"/>
          </w:tcPr>
          <w:p w:rsidR="00517A03" w:rsidRDefault="00517A03" w:rsidP="00937064">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167472">
              <w:t>'</w:t>
            </w:r>
            <w:r>
              <w:t>Union</w:t>
            </w:r>
          </w:p>
          <w:p w:rsidR="00785AE9" w:rsidRDefault="00785AE9" w:rsidP="00785AE9">
            <w:pPr>
              <w:tabs>
                <w:tab w:val="clear" w:pos="794"/>
                <w:tab w:val="clear" w:pos="1191"/>
                <w:tab w:val="clear" w:pos="1588"/>
                <w:tab w:val="clear" w:pos="1985"/>
                <w:tab w:val="left" w:pos="284"/>
              </w:tabs>
              <w:spacing w:before="0"/>
              <w:ind w:left="284" w:hanging="227"/>
            </w:pPr>
            <w:r>
              <w:t>–</w:t>
            </w:r>
            <w:r>
              <w:tab/>
              <w:t>Aux Membres du Secteur UIT-T;</w:t>
            </w:r>
          </w:p>
          <w:p w:rsidR="00785AE9" w:rsidRDefault="00785AE9" w:rsidP="00785AE9">
            <w:pPr>
              <w:tabs>
                <w:tab w:val="clear" w:pos="794"/>
                <w:tab w:val="clear" w:pos="1191"/>
                <w:tab w:val="clear" w:pos="1588"/>
                <w:tab w:val="clear" w:pos="1985"/>
                <w:tab w:val="left" w:pos="284"/>
              </w:tabs>
              <w:spacing w:before="0"/>
              <w:ind w:left="284" w:hanging="227"/>
            </w:pPr>
            <w:r>
              <w:t>–</w:t>
            </w:r>
            <w:r>
              <w:tab/>
              <w:t>Aux Associés de l'UIT-T;</w:t>
            </w:r>
          </w:p>
          <w:p w:rsidR="00785AE9" w:rsidRDefault="00785AE9" w:rsidP="00785AE9">
            <w:pPr>
              <w:tabs>
                <w:tab w:val="clear" w:pos="794"/>
                <w:tab w:val="clear" w:pos="1191"/>
                <w:tab w:val="clear" w:pos="1588"/>
                <w:tab w:val="clear" w:pos="1985"/>
                <w:tab w:val="left" w:pos="284"/>
              </w:tabs>
              <w:spacing w:before="0"/>
              <w:ind w:left="284" w:hanging="227"/>
            </w:pPr>
            <w:r>
              <w:t>–</w:t>
            </w:r>
            <w:r>
              <w:tab/>
              <w:t>Aux établissements universitaires participant aux travaux de l'UIT-T</w:t>
            </w:r>
          </w:p>
        </w:tc>
      </w:tr>
      <w:tr w:rsidR="00517A03" w:rsidTr="009D51FA">
        <w:trPr>
          <w:cantSplit/>
        </w:trPr>
        <w:tc>
          <w:tcPr>
            <w:tcW w:w="822" w:type="dxa"/>
          </w:tcPr>
          <w:p w:rsidR="00517A03" w:rsidRDefault="00517A03" w:rsidP="00937064">
            <w:pPr>
              <w:tabs>
                <w:tab w:val="left" w:pos="4111"/>
              </w:tabs>
              <w:spacing w:before="10"/>
              <w:ind w:left="57"/>
              <w:rPr>
                <w:rFonts w:ascii="Futura Lt BT" w:hAnsi="Futura Lt BT"/>
                <w:sz w:val="20"/>
              </w:rPr>
            </w:pPr>
          </w:p>
        </w:tc>
        <w:tc>
          <w:tcPr>
            <w:tcW w:w="4055" w:type="dxa"/>
          </w:tcPr>
          <w:p w:rsidR="00517A03" w:rsidRDefault="00517A03" w:rsidP="00937064">
            <w:pPr>
              <w:tabs>
                <w:tab w:val="left" w:pos="4111"/>
              </w:tabs>
              <w:spacing w:before="0"/>
              <w:ind w:left="57"/>
            </w:pPr>
          </w:p>
        </w:tc>
        <w:tc>
          <w:tcPr>
            <w:tcW w:w="5046" w:type="dxa"/>
          </w:tcPr>
          <w:p w:rsidR="00517A03" w:rsidRDefault="00517A03" w:rsidP="00937064">
            <w:pPr>
              <w:tabs>
                <w:tab w:val="left" w:pos="4111"/>
              </w:tabs>
              <w:spacing w:before="0"/>
            </w:pPr>
            <w:r>
              <w:rPr>
                <w:b/>
              </w:rPr>
              <w:t>Copie</w:t>
            </w:r>
            <w:r>
              <w:t>:</w:t>
            </w:r>
          </w:p>
          <w:p w:rsidR="00517A03" w:rsidRDefault="00517A03" w:rsidP="00937064">
            <w:pPr>
              <w:tabs>
                <w:tab w:val="clear" w:pos="794"/>
                <w:tab w:val="left" w:pos="226"/>
                <w:tab w:val="left" w:pos="4111"/>
              </w:tabs>
              <w:spacing w:before="0"/>
              <w:ind w:left="226" w:hanging="226"/>
            </w:pPr>
            <w:r>
              <w:t>-</w:t>
            </w:r>
            <w:r>
              <w:tab/>
              <w:t>Aux Président</w:t>
            </w:r>
            <w:r w:rsidR="00394169">
              <w:t>s</w:t>
            </w:r>
            <w:r>
              <w:t xml:space="preserve"> et Vice-Présidents de</w:t>
            </w:r>
            <w:r w:rsidR="00394169">
              <w:t>s</w:t>
            </w:r>
            <w:r>
              <w:t xml:space="preserve"> Commission</w:t>
            </w:r>
            <w:r w:rsidR="00394169">
              <w:t>s</w:t>
            </w:r>
            <w:r>
              <w:t xml:space="preserve"> d</w:t>
            </w:r>
            <w:r w:rsidR="00167472">
              <w:t>'</w:t>
            </w:r>
            <w:r>
              <w:t>études</w:t>
            </w:r>
            <w:r w:rsidR="00394169">
              <w:t xml:space="preserve"> de l'UIT-T</w:t>
            </w:r>
            <w:r>
              <w:t>;</w:t>
            </w:r>
          </w:p>
          <w:p w:rsidR="00517A03" w:rsidRDefault="00517A03" w:rsidP="00937064">
            <w:pPr>
              <w:tabs>
                <w:tab w:val="clear" w:pos="794"/>
                <w:tab w:val="left" w:pos="226"/>
                <w:tab w:val="left" w:pos="4111"/>
              </w:tabs>
              <w:spacing w:before="0"/>
              <w:ind w:left="226" w:hanging="226"/>
            </w:pPr>
            <w:r>
              <w:t>-</w:t>
            </w:r>
            <w:r>
              <w:tab/>
              <w:t>Au Directeur du Bureau de développement des télécommunications;</w:t>
            </w:r>
          </w:p>
          <w:p w:rsidR="00517A03" w:rsidRDefault="00517A03" w:rsidP="00937064">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937064">
      <w:pPr>
        <w:tabs>
          <w:tab w:val="left" w:pos="4111"/>
        </w:tabs>
        <w:spacing w:before="0"/>
        <w:ind w:left="57"/>
      </w:pPr>
    </w:p>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517A03" w:rsidTr="00937064">
        <w:trPr>
          <w:cantSplit/>
          <w:trHeight w:val="680"/>
        </w:trPr>
        <w:tc>
          <w:tcPr>
            <w:tcW w:w="822" w:type="dxa"/>
          </w:tcPr>
          <w:p w:rsidR="00517A03" w:rsidRDefault="00517A03" w:rsidP="00937064">
            <w:pPr>
              <w:tabs>
                <w:tab w:val="left" w:pos="4111"/>
              </w:tabs>
              <w:spacing w:before="10"/>
              <w:ind w:left="57"/>
              <w:rPr>
                <w:sz w:val="22"/>
              </w:rPr>
            </w:pPr>
            <w:r>
              <w:rPr>
                <w:sz w:val="22"/>
              </w:rPr>
              <w:t>Objet:</w:t>
            </w:r>
          </w:p>
        </w:tc>
        <w:tc>
          <w:tcPr>
            <w:tcW w:w="9093" w:type="dxa"/>
          </w:tcPr>
          <w:p w:rsidR="00937064" w:rsidRDefault="00937064" w:rsidP="00937064">
            <w:pPr>
              <w:tabs>
                <w:tab w:val="left" w:pos="4111"/>
              </w:tabs>
              <w:spacing w:before="0"/>
              <w:ind w:left="57" w:right="-426"/>
              <w:rPr>
                <w:b/>
              </w:rPr>
            </w:pPr>
            <w:r>
              <w:rPr>
                <w:b/>
              </w:rPr>
              <w:t>Période d'études 2013-2016</w:t>
            </w:r>
          </w:p>
          <w:p w:rsidR="00937064" w:rsidRDefault="00937064" w:rsidP="00937064">
            <w:pPr>
              <w:tabs>
                <w:tab w:val="clear" w:pos="794"/>
                <w:tab w:val="left" w:pos="596"/>
                <w:tab w:val="left" w:pos="4111"/>
              </w:tabs>
              <w:spacing w:before="0"/>
              <w:ind w:left="596" w:right="-426" w:hanging="539"/>
              <w:rPr>
                <w:b/>
                <w:bCs/>
              </w:rPr>
            </w:pPr>
            <w:r>
              <w:rPr>
                <w:b/>
                <w:bCs/>
              </w:rPr>
              <w:t>–</w:t>
            </w:r>
            <w:r>
              <w:rPr>
                <w:b/>
                <w:bCs/>
              </w:rPr>
              <w:tab/>
              <w:t>Informations générales sur les activités de l'UIT-T</w:t>
            </w:r>
          </w:p>
          <w:p w:rsidR="00937064" w:rsidRDefault="00937064" w:rsidP="00937064">
            <w:pPr>
              <w:tabs>
                <w:tab w:val="clear" w:pos="794"/>
                <w:tab w:val="left" w:pos="596"/>
                <w:tab w:val="left" w:pos="4111"/>
              </w:tabs>
              <w:spacing w:before="0"/>
              <w:ind w:left="596" w:right="-426" w:hanging="539"/>
              <w:rPr>
                <w:b/>
                <w:bCs/>
              </w:rPr>
            </w:pPr>
            <w:r>
              <w:rPr>
                <w:b/>
                <w:bCs/>
              </w:rPr>
              <w:t>–</w:t>
            </w:r>
            <w:r>
              <w:rPr>
                <w:b/>
                <w:bCs/>
              </w:rPr>
              <w:tab/>
              <w:t>Demande des noms et adresses des personnes de contact pour</w:t>
            </w:r>
            <w:r>
              <w:rPr>
                <w:b/>
                <w:bCs/>
              </w:rPr>
              <w:br/>
              <w:t>la base de données du TSB</w:t>
            </w:r>
          </w:p>
          <w:p w:rsidR="00937064" w:rsidRDefault="00937064" w:rsidP="00937064">
            <w:pPr>
              <w:tabs>
                <w:tab w:val="clear" w:pos="794"/>
                <w:tab w:val="left" w:pos="596"/>
                <w:tab w:val="left" w:pos="4111"/>
              </w:tabs>
              <w:spacing w:before="0"/>
              <w:ind w:left="596" w:right="-426" w:hanging="539"/>
              <w:rPr>
                <w:b/>
                <w:bCs/>
              </w:rPr>
            </w:pPr>
            <w:r>
              <w:rPr>
                <w:b/>
                <w:bCs/>
              </w:rPr>
              <w:t>–</w:t>
            </w:r>
            <w:r>
              <w:rPr>
                <w:b/>
                <w:bCs/>
              </w:rPr>
              <w:tab/>
              <w:t>Documents de l'UIT-T et du TSB</w:t>
            </w:r>
          </w:p>
          <w:p w:rsidR="00937064" w:rsidRDefault="00937064" w:rsidP="00937064">
            <w:pPr>
              <w:tabs>
                <w:tab w:val="clear" w:pos="794"/>
                <w:tab w:val="left" w:pos="596"/>
                <w:tab w:val="left" w:pos="4111"/>
              </w:tabs>
              <w:spacing w:before="0" w:after="80"/>
              <w:ind w:left="596" w:right="-425" w:hanging="539"/>
              <w:rPr>
                <w:b/>
                <w:bCs/>
              </w:rPr>
            </w:pPr>
            <w:r>
              <w:rPr>
                <w:b/>
                <w:bCs/>
              </w:rPr>
              <w:t>–</w:t>
            </w:r>
            <w:r>
              <w:rPr>
                <w:b/>
                <w:bCs/>
              </w:rPr>
              <w:tab/>
              <w:t xml:space="preserve">Inscription pour participer à la variante de la procédure </w:t>
            </w:r>
            <w:r>
              <w:rPr>
                <w:b/>
                <w:bCs/>
              </w:rPr>
              <w:br/>
              <w:t>d'approbation (AAP)</w:t>
            </w:r>
          </w:p>
          <w:p w:rsidR="00517A03" w:rsidRDefault="00517A03" w:rsidP="00937064">
            <w:pPr>
              <w:tabs>
                <w:tab w:val="left" w:pos="4111"/>
              </w:tabs>
              <w:spacing w:before="0"/>
              <w:ind w:left="57"/>
            </w:pPr>
          </w:p>
        </w:tc>
      </w:tr>
    </w:tbl>
    <w:p w:rsidR="00517A03" w:rsidRDefault="00517A03" w:rsidP="00937064">
      <w:bookmarkStart w:id="1" w:name="StartTyping_F"/>
      <w:bookmarkEnd w:id="1"/>
    </w:p>
    <w:p w:rsidR="00937064" w:rsidRDefault="00937064" w:rsidP="00937064">
      <w:pPr>
        <w:ind w:right="-425"/>
      </w:pPr>
      <w:r>
        <w:t>Madame, Monsieur,</w:t>
      </w:r>
    </w:p>
    <w:p w:rsidR="00937064" w:rsidRDefault="00937064" w:rsidP="00937064">
      <w:pPr>
        <w:ind w:right="-425"/>
      </w:pPr>
      <w:r w:rsidRPr="00416254">
        <w:rPr>
          <w:b/>
        </w:rPr>
        <w:t>1</w:t>
      </w:r>
      <w:r>
        <w:tab/>
        <w:t xml:space="preserve">L'Assemblée mondiale de normalisation des télécommunications (AMNT-12), qui s'est tenue à </w:t>
      </w:r>
      <w:r>
        <w:rPr>
          <w:lang w:val="fr-CH"/>
        </w:rPr>
        <w:t>Dubaï</w:t>
      </w:r>
      <w:r>
        <w:t xml:space="preserve"> du 20 au 29 novembre 2012, a mis à jour ses méthodes de travail et a adopté une nouvelle structure des Commissions d'études de l'UIT-T, applicable pour la période d'études 2013-2016. Vous trouverez dans l'</w:t>
      </w:r>
      <w:r w:rsidRPr="0003686F">
        <w:rPr>
          <w:b/>
          <w:bCs/>
        </w:rPr>
        <w:t>Annexe 1</w:t>
      </w:r>
      <w:r>
        <w:t xml:space="preserve"> la liste des Résolutions de l'AMNT nouvelles ou révisées, du nouvel Avis, et des Recommandations UIT-T révisées de la série A. Les Résolutions et l'Avis de l'AMNT sont téléchargeables gratuitement sur le site web de l'UIT-T à l'adresse: </w:t>
      </w:r>
      <w:hyperlink r:id="rId12" w:history="1">
        <w:r w:rsidRPr="009F1E43">
          <w:rPr>
            <w:rStyle w:val="Hyperlink"/>
          </w:rPr>
          <w:t>http://www.itu.int/publ/T-RES/e</w:t>
        </w:r>
      </w:hyperlink>
      <w:r>
        <w:t>, et les Recommandations UIT-T sont disponibles à l'adresse:</w:t>
      </w:r>
      <w:r w:rsidRPr="0003686F">
        <w:t xml:space="preserve"> </w:t>
      </w:r>
      <w:hyperlink r:id="rId13" w:history="1">
        <w:r w:rsidRPr="009F1E43">
          <w:rPr>
            <w:rStyle w:val="Hyperlink"/>
          </w:rPr>
          <w:t>http://www.itu.int/ITU-T/publications/recs.html</w:t>
        </w:r>
      </w:hyperlink>
      <w:r>
        <w:t xml:space="preserve">. Il est possible de se procurer une version papier des actes de l'AMNT-12 à l'adresse: </w:t>
      </w:r>
      <w:hyperlink r:id="rId14" w:history="1">
        <w:r>
          <w:rPr>
            <w:rStyle w:val="Hyperlink"/>
          </w:rPr>
          <w:t>http://www.itu.int/pub/T-REG-LIV.1-2012</w:t>
        </w:r>
      </w:hyperlink>
      <w:r>
        <w:t>.</w:t>
      </w:r>
    </w:p>
    <w:p w:rsidR="00937064" w:rsidRDefault="00937064" w:rsidP="00937064">
      <w:r w:rsidRPr="00416254">
        <w:rPr>
          <w:b/>
        </w:rPr>
        <w:t>2</w:t>
      </w:r>
      <w:r>
        <w:tab/>
        <w:t>Une liste des commissions d'études et des autres groupes de l'UIT-T, tels qu'ils ont été approuvés par l'AMNT</w:t>
      </w:r>
      <w:r>
        <w:noBreakHyphen/>
        <w:t>12, figure dans l'</w:t>
      </w:r>
      <w:r>
        <w:rPr>
          <w:b/>
          <w:bCs/>
        </w:rPr>
        <w:t>Annexe 2</w:t>
      </w:r>
      <w:r>
        <w:t>.</w:t>
      </w:r>
    </w:p>
    <w:p w:rsidR="00937064" w:rsidRDefault="00937064" w:rsidP="00937064">
      <w:r>
        <w:t>Vous trouverez sur le site web de l'UIT-T,</w:t>
      </w:r>
      <w:r w:rsidRPr="00A820D5">
        <w:t xml:space="preserve"> </w:t>
      </w:r>
      <w:r>
        <w:t>dans les pages consacrées aux commissions d'études, une description détaillée du domaine de compétence de chaque commission d'études, la liste et le libellé des Questions qui lui sont attribuées, ainsi que d'autres informations utiles. En outre, le libellé des Questions attribuées à chaque commission d'études pour la période d'études 2013-2016 se trouve dans la contribution 1 ainsi que sur le site web de la commission d'études concernée.</w:t>
      </w:r>
    </w:p>
    <w:p w:rsidR="00937064" w:rsidRDefault="00937064" w:rsidP="00937064">
      <w:pPr>
        <w:keepNext/>
        <w:keepLines/>
        <w:ind w:right="-425"/>
      </w:pPr>
      <w:r w:rsidRPr="00416254">
        <w:rPr>
          <w:b/>
          <w:bCs/>
        </w:rPr>
        <w:lastRenderedPageBreak/>
        <w:t>3</w:t>
      </w:r>
      <w:r>
        <w:tab/>
        <w:t>Le TSB gère une base de données contenant les noms et les adresses des personnes de contact des administrations des Etats Membres de l'UIT, des Membres du Secteur UIT-T, des Associés de l'UIT</w:t>
      </w:r>
      <w:r>
        <w:noBreakHyphen/>
        <w:t>T, et des établissements universitaires participant aux travaux de l'UIT-T. Afin de permettre au TSB d'actualiser cette base de données pour la période d'études 2013-2016, nous vous saurions gré de bien vouloir remplir et renvoyer le formulaire reproduit dans l'</w:t>
      </w:r>
      <w:r>
        <w:rPr>
          <w:b/>
          <w:bCs/>
        </w:rPr>
        <w:t xml:space="preserve">Annexe 3 </w:t>
      </w:r>
      <w:r w:rsidRPr="00785AE9">
        <w:t>ou</w:t>
      </w:r>
      <w:r>
        <w:t xml:space="preserve"> </w:t>
      </w:r>
      <w:r w:rsidRPr="00785AE9">
        <w:t>d'utiliser le formulaire</w:t>
      </w:r>
      <w:r w:rsidRPr="007862DD">
        <w:rPr>
          <w:b/>
          <w:bCs/>
        </w:rPr>
        <w:t xml:space="preserve"> </w:t>
      </w:r>
      <w:r w:rsidRPr="00785AE9">
        <w:t>en ligne</w:t>
      </w:r>
      <w:r>
        <w:t>, disponible à l'adresse:</w:t>
      </w:r>
      <w:r w:rsidRPr="00467B57">
        <w:t xml:space="preserve"> </w:t>
      </w:r>
      <w:hyperlink r:id="rId15" w:history="1">
        <w:r w:rsidRPr="005F297B">
          <w:rPr>
            <w:rStyle w:val="Hyperlink"/>
          </w:rPr>
          <w:t>http://www.itu.int/en/ITU-T/info/Pages/circulars.aspx</w:t>
        </w:r>
      </w:hyperlink>
      <w:r>
        <w:t>. Veuillez communiquer au TSB tout changement ultérieur de nom ou d'adresse, en vous servant du même formulaire.</w:t>
      </w:r>
    </w:p>
    <w:p w:rsidR="00937064" w:rsidRDefault="00937064" w:rsidP="00937064">
      <w:pPr>
        <w:pStyle w:val="Heading1"/>
      </w:pPr>
      <w:r>
        <w:t>4</w:t>
      </w:r>
      <w:r>
        <w:tab/>
        <w:t>Traitement électronique des documents et méthodes de travail électroniques de l'UIT</w:t>
      </w:r>
      <w:r>
        <w:noBreakHyphen/>
        <w:t xml:space="preserve">T et du TSB </w:t>
      </w:r>
    </w:p>
    <w:p w:rsidR="00937064" w:rsidRDefault="00937064" w:rsidP="00937064">
      <w:r>
        <w:t xml:space="preserve">L'utilisation des méthodes de travail électroniques et des moyens de traitement électronique des documents (EDH) est encouragée. Les moyens et les documents électroniques mis à disposition par le TSB sont accessibles via le système d'échange d'informations sur les télécommunications (TIES) de l'UIT. Les représentants des Etats Membres de l'UIT, des Membres du Secteur UIT-T, des Associés de l'UIT-T et des établissements universitaires participant aux travaux de l'UIT-T peuvent demander l'ouverture d'un compte TIES, s'ils n'en ont pas déjà un, en remplissant le formulaire d'inscription en ligne TIES, disponible à l'adresse </w:t>
      </w:r>
      <w:hyperlink r:id="rId16" w:history="1">
        <w:r>
          <w:rPr>
            <w:rStyle w:val="Hyperlink"/>
          </w:rPr>
          <w:t>http://www.itu.int/TIES</w:t>
        </w:r>
      </w:hyperlink>
      <w:r>
        <w:t>.</w:t>
      </w:r>
    </w:p>
    <w:p w:rsidR="00937064" w:rsidRDefault="00937064" w:rsidP="00785AE9">
      <w:r>
        <w:t>Les documents de l'UIT</w:t>
      </w:r>
      <w:r>
        <w:noBreakHyphen/>
        <w:t xml:space="preserve">T et du TSB (y compris la présente circulaire et ses Annexes) sont disponibles en format électronique sur le </w:t>
      </w:r>
      <w:r w:rsidRPr="002577DF">
        <w:t>site web de l'UIT-T</w:t>
      </w:r>
      <w:r>
        <w:t xml:space="preserve"> (</w:t>
      </w:r>
      <w:hyperlink r:id="rId17" w:history="1">
        <w:r w:rsidRPr="005F297B">
          <w:rPr>
            <w:rStyle w:val="Hyperlink"/>
          </w:rPr>
          <w:t>http://www.itu.int/ITU-T</w:t>
        </w:r>
      </w:hyperlink>
      <w:r>
        <w:t>)</w:t>
      </w:r>
      <w:r w:rsidRPr="00226A10">
        <w:t>.</w:t>
      </w:r>
      <w:r>
        <w:t xml:space="preserve"> Les comptes TIES permettent d'accéder à tous les documents réservés aux membres. Les utilisateurs peuvent s'abonner au </w:t>
      </w:r>
      <w:r w:rsidRPr="002577DF">
        <w:t xml:space="preserve">Système de notification par </w:t>
      </w:r>
      <w:r>
        <w:t xml:space="preserve">courriel: </w:t>
      </w:r>
      <w:hyperlink r:id="rId18" w:history="1">
        <w:r w:rsidRPr="005F297B">
          <w:rPr>
            <w:rStyle w:val="Hyperlink"/>
          </w:rPr>
          <w:t>http://www.itu.int/online/mm/scripts/notify</w:t>
        </w:r>
      </w:hyperlink>
      <w:r>
        <w:t xml:space="preserve"> (un compte TIES est nécessaire), qui les informera chaque fois qu'un document sera posté sur le site web de l'UIT-T. Veuillez noter que, tous les documents étant disponibles sur le site web de l'UIT-T, ils ne seront pas envoyés par courriel.</w:t>
      </w:r>
    </w:p>
    <w:p w:rsidR="00937064" w:rsidRDefault="00937064" w:rsidP="00DA0DEF">
      <w:r>
        <w:t xml:space="preserve">La mémoire documentaire est connue sous le nom de "zone FTP informelle (IFA)". La structure de la zone IFA pour la nouvelle période d'études est conçue sur le modèle suivant: </w:t>
      </w:r>
      <w:hyperlink r:id="rId19" w:history="1">
        <w:r w:rsidR="00DA0DEF" w:rsidRPr="001431AB">
          <w:rPr>
            <w:rStyle w:val="Hyperlink"/>
          </w:rPr>
          <w:t>http://ifa.itu.i</w:t>
        </w:r>
        <w:r w:rsidR="00DA0DEF" w:rsidRPr="001431AB">
          <w:rPr>
            <w:rStyle w:val="Hyperlink"/>
          </w:rPr>
          <w:t>n</w:t>
        </w:r>
        <w:r w:rsidR="00DA0DEF" w:rsidRPr="001431AB">
          <w:rPr>
            <w:rStyle w:val="Hyperlink"/>
          </w:rPr>
          <w:t>t/t/20132sgxx</w:t>
        </w:r>
      </w:hyperlink>
      <w:r>
        <w:t>. Les titulaires d'un compte TIES peuvent accéder directement à la zone IFA.</w:t>
      </w:r>
    </w:p>
    <w:p w:rsidR="00937064" w:rsidRDefault="00937064" w:rsidP="00937064">
      <w:r>
        <w:t>De nouvelles listes de diffusion seront créées à la demande de chaque commission d'études. La liste des listes de diffusion utilisées par chaque commission d'études sera tenue à jour et accessible à partir du lien "</w:t>
      </w:r>
      <w:r w:rsidRPr="00806F44">
        <w:rPr>
          <w:i/>
          <w:iCs/>
        </w:rPr>
        <w:t>Informal FTP area and mailing lists archives</w:t>
      </w:r>
      <w:r>
        <w:t>" qui se trouve sur la page de chaque commission d'études (sous l'onglet "</w:t>
      </w:r>
      <w:r w:rsidRPr="00806F44">
        <w:rPr>
          <w:i/>
          <w:iCs/>
        </w:rPr>
        <w:t>Tools</w:t>
      </w:r>
      <w:r>
        <w:t xml:space="preserve">"). Pour obtenir des informations supplémentaires sur l'inscription aux listes de diffusion de l'UIT-T et leur utilisation, voir: </w:t>
      </w:r>
      <w:hyperlink r:id="rId20" w:history="1">
        <w:r w:rsidR="00DA0DEF" w:rsidRPr="001431AB">
          <w:rPr>
            <w:rStyle w:val="Hyperlink"/>
          </w:rPr>
          <w:t>http://www.itu.int/ITU-T/edh/faqs-email.html</w:t>
        </w:r>
      </w:hyperlink>
      <w:r w:rsidRPr="00806F44">
        <w:t>.</w:t>
      </w:r>
    </w:p>
    <w:p w:rsidR="00937064" w:rsidRDefault="00937064" w:rsidP="00937064">
      <w:r>
        <w:t xml:space="preserve">De nombreuses informations sur le traitement électronique des documents (EDH) et les services web sont mises à la disposition des participants aux activités de l'UIT-T sur: </w:t>
      </w:r>
      <w:hyperlink r:id="rId21" w:history="1">
        <w:r w:rsidRPr="00226A10">
          <w:rPr>
            <w:rStyle w:val="Hyperlink"/>
          </w:rPr>
          <w:t>www.itu.int/ITU-T/edh</w:t>
        </w:r>
      </w:hyperlink>
      <w:r>
        <w:t>.</w:t>
      </w:r>
    </w:p>
    <w:p w:rsidR="00937064" w:rsidRDefault="00937064" w:rsidP="00785AE9">
      <w:r>
        <w:rPr>
          <w:szCs w:val="24"/>
          <w:lang w:val="fr-CH"/>
        </w:rPr>
        <w:t>I</w:t>
      </w:r>
      <w:r w:rsidRPr="00B15E75">
        <w:rPr>
          <w:szCs w:val="24"/>
          <w:lang w:val="fr-CH"/>
        </w:rPr>
        <w:t xml:space="preserve">l existe maintenant un système direct de </w:t>
      </w:r>
      <w:r>
        <w:rPr>
          <w:szCs w:val="24"/>
          <w:lang w:val="fr-CH"/>
        </w:rPr>
        <w:t>publication</w:t>
      </w:r>
      <w:r w:rsidRPr="00B15E75">
        <w:rPr>
          <w:szCs w:val="24"/>
          <w:lang w:val="fr-CH"/>
        </w:rPr>
        <w:t xml:space="preserve"> des contributions en ligne</w:t>
      </w:r>
      <w:r>
        <w:rPr>
          <w:szCs w:val="24"/>
          <w:lang w:val="fr-CH"/>
        </w:rPr>
        <w:t>, dont l'utilisation est encouragée</w:t>
      </w:r>
      <w:r w:rsidRPr="00B15E75">
        <w:rPr>
          <w:szCs w:val="24"/>
          <w:lang w:val="fr-CH"/>
        </w:rPr>
        <w:t>. Ce système permet aux Membres de l'UIT-T de réserver des numéros de contribution et de télécharger, et éventuellement de modifier, les contributions directement sur le serveur web de l'UIT-T</w:t>
      </w:r>
      <w:r>
        <w:rPr>
          <w:szCs w:val="24"/>
          <w:lang w:val="fr-CH"/>
        </w:rPr>
        <w:t xml:space="preserve">. </w:t>
      </w:r>
      <w:r w:rsidRPr="00B15E75">
        <w:rPr>
          <w:szCs w:val="24"/>
          <w:lang w:val="fr-CH"/>
        </w:rPr>
        <w:t>Vous trouverez de plus amples informations et des lignes directrices relatives à ce nouveau système de postage direct à l'adresse:</w:t>
      </w:r>
      <w:r w:rsidR="00785AE9" w:rsidRPr="00785AE9">
        <w:rPr>
          <w:lang w:val="fr-CH"/>
        </w:rPr>
        <w:t xml:space="preserve"> </w:t>
      </w:r>
      <w:hyperlink r:id="rId22" w:history="1">
        <w:r w:rsidR="00785AE9" w:rsidRPr="00785AE9">
          <w:rPr>
            <w:rStyle w:val="Hyperlink"/>
            <w:lang w:val="fr-CH"/>
          </w:rPr>
          <w:t>http://www.itu.int/net/ITU-T/ddp/</w:t>
        </w:r>
      </w:hyperlink>
      <w:r w:rsidRPr="00080CA5">
        <w:rPr>
          <w:lang w:val="fr-CH"/>
        </w:rPr>
        <w:t>.</w:t>
      </w:r>
    </w:p>
    <w:p w:rsidR="00937064" w:rsidRDefault="00937064" w:rsidP="00785AE9">
      <w:pPr>
        <w:pStyle w:val="Heading1"/>
      </w:pPr>
      <w:r>
        <w:t>5</w:t>
      </w:r>
      <w:r>
        <w:tab/>
        <w:t>Documents de l'UIT et du TSB en version papier</w:t>
      </w:r>
    </w:p>
    <w:p w:rsidR="00937064" w:rsidRDefault="00937064" w:rsidP="00937064">
      <w:r>
        <w:t xml:space="preserve">Les lettres circulaires, les lettres collectives et les rapports ne sont disponibles en version papier </w:t>
      </w:r>
      <w:r>
        <w:rPr>
          <w:b/>
          <w:bCs/>
        </w:rPr>
        <w:t>que sur demande</w:t>
      </w:r>
      <w:r>
        <w:t>. Afin de réduire le montant des frais postaux encourus par l'UIT pour l'expédition des documents, il n'est pas possible de demander plus d'</w:t>
      </w:r>
      <w:r w:rsidRPr="00080CA5">
        <w:rPr>
          <w:b/>
          <w:bCs/>
          <w:u w:val="single"/>
        </w:rPr>
        <w:t>un</w:t>
      </w:r>
      <w:r>
        <w:rPr>
          <w:b/>
          <w:bCs/>
        </w:rPr>
        <w:t xml:space="preserve"> exemplaire</w:t>
      </w:r>
      <w:r>
        <w:t xml:space="preserve"> de chaque document.</w:t>
      </w:r>
    </w:p>
    <w:p w:rsidR="00937064" w:rsidRDefault="00937064" w:rsidP="00937064">
      <w:r>
        <w:lastRenderedPageBreak/>
        <w:t xml:space="preserve">Les documents sont envoyés </w:t>
      </w:r>
      <w:r>
        <w:rPr>
          <w:b/>
          <w:bCs/>
        </w:rPr>
        <w:t>à une seule adresse</w:t>
      </w:r>
      <w:r>
        <w:t xml:space="preserve"> par Administration d'un Etat Membre de l'UIT, Membre du Secteur UIT-T, Associé de l'UIT-T ou établissement universitaire participant aux travaux de l'UIT-T, chacun de ces organismes assurant lui-même la distribution interne.</w:t>
      </w:r>
    </w:p>
    <w:p w:rsidR="00937064" w:rsidRDefault="00937064" w:rsidP="00937064">
      <w:r>
        <w:t xml:space="preserve">Veuillez noter que les Associés de l'UIT-T ne peuvent demander que les documents qui concernent la Commission d'études aux travaux de laquelle ils participent. </w:t>
      </w:r>
    </w:p>
    <w:p w:rsidR="00937064" w:rsidRDefault="00937064" w:rsidP="00937064">
      <w:r>
        <w:t>Si vous souhaiter continuer à recevoir des exemplaires papier, vous êtes priés de remplir et de renvoyer le formulaire reproduit dans l'</w:t>
      </w:r>
      <w:r w:rsidRPr="007862DD">
        <w:rPr>
          <w:b/>
          <w:bCs/>
        </w:rPr>
        <w:t xml:space="preserve">Annexe 4 ou </w:t>
      </w:r>
      <w:r>
        <w:rPr>
          <w:b/>
          <w:bCs/>
        </w:rPr>
        <w:t>d'en faire la demande en ligne</w:t>
      </w:r>
      <w:r>
        <w:t xml:space="preserve"> à l'adresse: </w:t>
      </w:r>
      <w:hyperlink r:id="rId23" w:history="1">
        <w:r w:rsidRPr="005F297B">
          <w:rPr>
            <w:rStyle w:val="Hyperlink"/>
          </w:rPr>
          <w:t>http://www.itu.int/en/ITU-T/info/Pages/circulars.aspx</w:t>
        </w:r>
      </w:hyperlink>
      <w:r>
        <w:t>. Si ce formulaire ne nous est pas parvenu le 30 juin 2013 au plus tard, nous considérerons que vous ne souhaitez plus recevoir d'exemplaires papier.</w:t>
      </w:r>
    </w:p>
    <w:p w:rsidR="00937064" w:rsidRDefault="00937064" w:rsidP="00937064">
      <w:r>
        <w:t xml:space="preserve">Toutes  les questions concernant les documents de l'UIT-T et du TSB doivent être envoyées à: </w:t>
      </w:r>
      <w:hyperlink r:id="rId24" w:history="1">
        <w:r>
          <w:rPr>
            <w:rStyle w:val="Hyperlink"/>
          </w:rPr>
          <w:t>tsbdoc@itu.int</w:t>
        </w:r>
      </w:hyperlink>
      <w:r>
        <w:t>.</w:t>
      </w:r>
    </w:p>
    <w:p w:rsidR="00937064" w:rsidRDefault="00937064" w:rsidP="00937064">
      <w:r>
        <w:t>Le TSB ayant fait des efforts considérables pour améliorer ses méthodes de travail électroniques, je vous encourage à utiliser les moyens électroniques mis à votre disposition.</w:t>
      </w:r>
    </w:p>
    <w:p w:rsidR="00937064" w:rsidRDefault="00937064" w:rsidP="00937064">
      <w:pPr>
        <w:pStyle w:val="Heading1"/>
      </w:pPr>
      <w:r>
        <w:t>6</w:t>
      </w:r>
      <w:r>
        <w:tab/>
        <w:t>Inscription en vue de participer à la variante de la procédure d'approbation (AAP)</w:t>
      </w:r>
    </w:p>
    <w:p w:rsidR="00937064" w:rsidRDefault="00937064" w:rsidP="00785AE9">
      <w:pPr>
        <w:pStyle w:val="Heading2"/>
      </w:pPr>
      <w:r>
        <w:t>6.1</w:t>
      </w:r>
      <w:r>
        <w:tab/>
      </w:r>
      <w:r w:rsidRPr="00785AE9">
        <w:t>Variante</w:t>
      </w:r>
      <w:r>
        <w:t xml:space="preserve"> de la procédure d'approbation</w:t>
      </w:r>
    </w:p>
    <w:p w:rsidR="00937064" w:rsidRDefault="00937064" w:rsidP="00937064">
      <w:r>
        <w:t>La "variante de la procédure d'approbation" (AAP) est une procédure d'approbation accélérée par voie électronique, définie dans la Recommandation UIT-T A.8, qui s'applique aux Recommandations UIT-T, sauf à celles qui ont des incidences politiques ou réglementaires (lesquelles sont approuvées au moyen de la procédure d'approbation traditionnelle (TAP), décrite dans la Résolution 1 de l'Assemblée mondiale de normalisation des télécommunications).</w:t>
      </w:r>
    </w:p>
    <w:p w:rsidR="00937064" w:rsidRDefault="00937064" w:rsidP="00937064">
      <w:r>
        <w:t>L'application web de la procédure AAP englobe toutes les phases d'approbation AAP, depuis la phase du "consentement", qui ouvre la procédure AAP, jusqu'à l'approbation ou la non</w:t>
      </w:r>
      <w:r>
        <w:noBreakHyphen/>
        <w:t xml:space="preserve">approbation finale du texte ayant fait l'objet du consentement, y compris les annonces, textes, résumés, commentaires, registres de résolution et circulaires connexes. Pour avoir accès aux textes, aux commentaires et aux systèmes de soumission, il est indispensable d'avoir un compte TIES. </w:t>
      </w:r>
    </w:p>
    <w:p w:rsidR="00937064" w:rsidRDefault="00937064" w:rsidP="00937064">
      <w:r>
        <w:t>L'application AAP comporte également une fonction de soumission de commentaires, indispensable pour la procédure d'approbation AAP par voie électronique, qui garantit que seul le coordonnateur AAP autorisé peut formuler des commentaires au nom de l'organisation qu'il représente.</w:t>
      </w:r>
    </w:p>
    <w:p w:rsidR="00937064" w:rsidRDefault="00937064" w:rsidP="00937064">
      <w:r>
        <w:t xml:space="preserve">Pour de plus amples informations, voir: </w:t>
      </w:r>
      <w:hyperlink r:id="rId25" w:history="1">
        <w:r w:rsidRPr="00485942">
          <w:rPr>
            <w:rStyle w:val="Hyperlink"/>
            <w:bCs/>
          </w:rPr>
          <w:t>http://www.itu.int/ITU-T/aapinfo/</w:t>
        </w:r>
      </w:hyperlink>
      <w:r>
        <w:rPr>
          <w:bCs/>
        </w:rPr>
        <w:t>.</w:t>
      </w:r>
    </w:p>
    <w:p w:rsidR="00937064" w:rsidRDefault="00937064" w:rsidP="00937064">
      <w:pPr>
        <w:pStyle w:val="Heading2"/>
      </w:pPr>
      <w:r>
        <w:t>6.2</w:t>
      </w:r>
      <w:r>
        <w:tab/>
        <w:t>Désignation d'un coordonnateur AAP</w:t>
      </w:r>
    </w:p>
    <w:p w:rsidR="00937064" w:rsidRPr="0062278D" w:rsidRDefault="00937064" w:rsidP="00785AE9">
      <w:r>
        <w:t xml:space="preserve">Il est rappelé aux Etats Membres, aux Membres de Secteur, aux Associés, et aux établissements universitaires participant aux travaux de l'UIT-T, que les procédures AAP requièrent la désignation d'un contact AAP, qui remplira la fonction de coordonnateur pour toutes les questions relatives à la procédure AAP, et qui sera considéré comme étant le seul contact autorisé pour la correspondance concernant la procédure AAP. Nous vous serions reconnaissants de bien vouloir désigner votre coordonnateur AAP en remplissant la </w:t>
      </w:r>
      <w:r>
        <w:rPr>
          <w:b/>
          <w:bCs/>
        </w:rPr>
        <w:t>Partie A</w:t>
      </w:r>
      <w:r>
        <w:t xml:space="preserve"> du formulaire reproduit dans l'</w:t>
      </w:r>
      <w:r>
        <w:rPr>
          <w:b/>
          <w:bCs/>
        </w:rPr>
        <w:t>Annexe 5</w:t>
      </w:r>
      <w:r>
        <w:t xml:space="preserve"> et en le renvoyant au TSB par télécopie (+41 22 730 5853) ou par voie électronique à l'adresse: </w:t>
      </w:r>
      <w:hyperlink r:id="rId26" w:history="1">
        <w:r w:rsidRPr="007100C1">
          <w:rPr>
            <w:rStyle w:val="Hyperlink"/>
          </w:rPr>
          <w:t>http://www.itu.int/en/ITU-T/info/Pages/circulars.aspx</w:t>
        </w:r>
        <w:r w:rsidRPr="007100C1">
          <w:rPr>
            <w:rStyle w:val="Hyperlink"/>
            <w:szCs w:val="24"/>
          </w:rPr>
          <w:t>/</w:t>
        </w:r>
      </w:hyperlink>
      <w:r w:rsidRPr="00937CF7">
        <w:rPr>
          <w:szCs w:val="24"/>
        </w:rPr>
        <w:t>.</w:t>
      </w:r>
    </w:p>
    <w:p w:rsidR="00937064" w:rsidRDefault="00937064" w:rsidP="00937064">
      <w:r>
        <w:t>Nous vous prions de nous informer, par les mêmes moyens que ceux mentionnés ci</w:t>
      </w:r>
      <w:r>
        <w:noBreakHyphen/>
        <w:t>dessus, de toute modification de ces données intervenant au cours de la période d'études.</w:t>
      </w:r>
    </w:p>
    <w:p w:rsidR="00937064" w:rsidRDefault="00937064" w:rsidP="00937064">
      <w:pPr>
        <w:pStyle w:val="Heading2"/>
      </w:pPr>
      <w:r>
        <w:lastRenderedPageBreak/>
        <w:t>6.3</w:t>
      </w:r>
      <w:r>
        <w:tab/>
        <w:t>Notification de la publication de documents relatifs à la procédure AAP</w:t>
      </w:r>
    </w:p>
    <w:p w:rsidR="00937064" w:rsidRDefault="00937064" w:rsidP="00937064">
      <w:r>
        <w:t>Des moyens sont à la disposition des Etats Membres, des Membres de Secteur, des Associés, et des établissements universitaires participants aux travaux de l'UIT-T, pour leur permettre de recevoir facilement des notifications de la publication d'annonces AAP et d'autres documents connexes. Les trois méthodes suivantes sont maintenant disponibles.</w:t>
      </w:r>
    </w:p>
    <w:p w:rsidR="00937064" w:rsidRPr="005F6999" w:rsidRDefault="00937064" w:rsidP="00937064">
      <w:pPr>
        <w:rPr>
          <w:b/>
          <w:bCs/>
        </w:rPr>
      </w:pPr>
      <w:r w:rsidRPr="005F6999">
        <w:rPr>
          <w:b/>
          <w:bCs/>
        </w:rPr>
        <w:t>a)</w:t>
      </w:r>
      <w:r w:rsidRPr="005F6999">
        <w:rPr>
          <w:b/>
          <w:bCs/>
        </w:rPr>
        <w:tab/>
      </w:r>
      <w:r>
        <w:rPr>
          <w:b/>
          <w:bCs/>
        </w:rPr>
        <w:t>Flux RSS (autoabonnement)</w:t>
      </w:r>
    </w:p>
    <w:p w:rsidR="00937064" w:rsidRDefault="00937064" w:rsidP="00AF7047">
      <w:pPr>
        <w:pStyle w:val="enumlev1"/>
      </w:pPr>
      <w:r>
        <w:tab/>
        <w:t>Des flux RSS sont disponibles pour tous les événements relatifs à la procédure AAP (publication d'annonces, de commentaires, etc.), p</w:t>
      </w:r>
      <w:r w:rsidR="00AF7047">
        <w:t>ou</w:t>
      </w:r>
      <w:r>
        <w:t xml:space="preserve">r </w:t>
      </w:r>
      <w:r w:rsidR="00AF7047">
        <w:t xml:space="preserve">chaque </w:t>
      </w:r>
      <w:r>
        <w:t>commission d'études et pour l'ensemble des commissions d'études.</w:t>
      </w:r>
    </w:p>
    <w:p w:rsidR="00937064" w:rsidRPr="00CF53D0" w:rsidRDefault="00937064" w:rsidP="00937064">
      <w:pPr>
        <w:pStyle w:val="enumlev1"/>
        <w:rPr>
          <w:color w:val="003300"/>
        </w:rPr>
      </w:pPr>
      <w:r>
        <w:tab/>
        <w:t>Les flux RSS sont très simples à utiliser; pour s'abonner, il suffit de cliquer sur l'icône </w:t>
      </w:r>
      <w:r>
        <w:rPr>
          <w:noProof/>
          <w:color w:val="003300"/>
          <w:lang w:val="en-US" w:eastAsia="zh-CN"/>
        </w:rPr>
        <w:drawing>
          <wp:inline distT="0" distB="0" distL="0" distR="0" wp14:anchorId="0F921CFD" wp14:editId="736ED2AD">
            <wp:extent cx="175260" cy="175260"/>
            <wp:effectExtent l="0" t="0" r="0" b="0"/>
            <wp:docPr id="1" name="Picture 1" descr="rs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s-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CF53D0">
        <w:rPr>
          <w:color w:val="003300"/>
        </w:rPr>
        <w:t> </w:t>
      </w:r>
      <w:r w:rsidRPr="00944541">
        <w:t>représentant un</w:t>
      </w:r>
      <w:r>
        <w:t xml:space="preserve"> flux</w:t>
      </w:r>
      <w:r w:rsidRPr="00944541">
        <w:t xml:space="preserve"> RSS s</w:t>
      </w:r>
      <w:r>
        <w:t>ur les pages du site web de l'UIT</w:t>
      </w:r>
      <w:r>
        <w:noBreakHyphen/>
        <w:t xml:space="preserve">T consacrées à la procédure AAP, par exemple à l'adresse: </w:t>
      </w:r>
      <w:hyperlink r:id="rId28" w:history="1">
        <w:r>
          <w:rPr>
            <w:rStyle w:val="Hyperlink"/>
          </w:rPr>
          <w:t>http://www.itu.int/ITU</w:t>
        </w:r>
        <w:r>
          <w:rPr>
            <w:rStyle w:val="Hyperlink"/>
          </w:rPr>
          <w:noBreakHyphen/>
        </w:r>
        <w:r w:rsidRPr="009732BA">
          <w:rPr>
            <w:rStyle w:val="Hyperlink"/>
          </w:rPr>
          <w:t>T/aap/AAPStatusBySG.aspx?sgID=0</w:t>
        </w:r>
      </w:hyperlink>
      <w:r w:rsidRPr="00CF53D0">
        <w:rPr>
          <w:color w:val="003300"/>
        </w:rPr>
        <w:t>.</w:t>
      </w:r>
    </w:p>
    <w:p w:rsidR="00937064" w:rsidRDefault="00937064" w:rsidP="00937064">
      <w:pPr>
        <w:pStyle w:val="enumlev1"/>
      </w:pPr>
      <w:r>
        <w:tab/>
        <w:t>La plupart des navigateurs et des clients de messagerie électronique utilisés aujourd'hui ont un lecteur RSS intégré et ajouteront automatiquement un dossier RSS pour la procédure AAP. Ce dossier sera automatiquement mis à jour avec les éléments RSS (qui apparaissent comme un message électronique ou un lien) notifiant la publication des documents relatifs à la procédure AAP.</w:t>
      </w:r>
    </w:p>
    <w:p w:rsidR="00937064" w:rsidRPr="00CF53D0" w:rsidRDefault="00937064" w:rsidP="00AF7047">
      <w:pPr>
        <w:pStyle w:val="enumlev1"/>
        <w:rPr>
          <w:color w:val="003300"/>
        </w:rPr>
      </w:pPr>
      <w:r>
        <w:tab/>
        <w:t xml:space="preserve">Pour de plus amples informations sur les flux RSS et leurs modalités d'utilisation, </w:t>
      </w:r>
      <w:r w:rsidR="00AF7047">
        <w:t>voir</w:t>
      </w:r>
      <w:r>
        <w:t xml:space="preserve">: </w:t>
      </w:r>
      <w:hyperlink r:id="rId29" w:history="1">
        <w:r w:rsidRPr="00C84905">
          <w:rPr>
            <w:rStyle w:val="Hyperlink"/>
          </w:rPr>
          <w:t>http://www.itu.int/ITU-T/info/rss.html</w:t>
        </w:r>
      </w:hyperlink>
      <w:r w:rsidRPr="00CF53D0">
        <w:rPr>
          <w:color w:val="003300"/>
        </w:rPr>
        <w:t>.</w:t>
      </w:r>
    </w:p>
    <w:p w:rsidR="00937064" w:rsidRPr="00DF189A" w:rsidRDefault="00937064" w:rsidP="00AF7047">
      <w:pPr>
        <w:pStyle w:val="enumlev1"/>
      </w:pPr>
      <w:r>
        <w:tab/>
      </w:r>
      <w:r w:rsidRPr="00DF189A">
        <w:t xml:space="preserve">Cette nouvelle fonction permet aux Membres de choisir </w:t>
      </w:r>
      <w:r w:rsidR="00AF7047">
        <w:t>d'</w:t>
      </w:r>
      <w:r w:rsidRPr="00DF189A">
        <w:t xml:space="preserve">utiliser les </w:t>
      </w:r>
      <w:r>
        <w:t>flux</w:t>
      </w:r>
      <w:r w:rsidRPr="00DF189A">
        <w:t xml:space="preserve"> RSS à la place </w:t>
      </w:r>
      <w:r>
        <w:t xml:space="preserve">ou en plus </w:t>
      </w:r>
      <w:r w:rsidRPr="00DF189A">
        <w:t xml:space="preserve">des notifications par </w:t>
      </w:r>
      <w:r>
        <w:t>courriel</w:t>
      </w:r>
      <w:r w:rsidRPr="00DF189A">
        <w:t>.</w:t>
      </w:r>
    </w:p>
    <w:p w:rsidR="00937064" w:rsidRPr="005F6999" w:rsidRDefault="00937064" w:rsidP="00937064">
      <w:pPr>
        <w:ind w:left="794" w:hanging="794"/>
        <w:rPr>
          <w:b/>
          <w:bCs/>
        </w:rPr>
      </w:pPr>
      <w:r w:rsidRPr="005F6999">
        <w:rPr>
          <w:b/>
          <w:bCs/>
        </w:rPr>
        <w:t>b)</w:t>
      </w:r>
      <w:r w:rsidRPr="005F6999">
        <w:rPr>
          <w:b/>
          <w:bCs/>
        </w:rPr>
        <w:tab/>
      </w:r>
      <w:r>
        <w:rPr>
          <w:b/>
          <w:bCs/>
        </w:rPr>
        <w:t>Notifications par courriel à un compte de messagerie électronique individuel (autoabonnement)</w:t>
      </w:r>
    </w:p>
    <w:p w:rsidR="00937064" w:rsidRDefault="00937064" w:rsidP="00DA0DEF">
      <w:pPr>
        <w:pStyle w:val="enumlev1"/>
      </w:pPr>
      <w:r>
        <w:tab/>
      </w:r>
      <w:r w:rsidRPr="00D63C67">
        <w:t xml:space="preserve">Les représentants des Etats Membres, </w:t>
      </w:r>
      <w:r>
        <w:t xml:space="preserve">des </w:t>
      </w:r>
      <w:r w:rsidRPr="00D63C67">
        <w:t>Membres de Secteur</w:t>
      </w:r>
      <w:r>
        <w:t>, des</w:t>
      </w:r>
      <w:r w:rsidRPr="00D63C67">
        <w:t xml:space="preserve"> Associés</w:t>
      </w:r>
      <w:r>
        <w:t xml:space="preserve"> et des établissement universitaires participant aux travaux de l'UIT-T</w:t>
      </w:r>
      <w:r w:rsidRPr="00D63C67">
        <w:t xml:space="preserve"> </w:t>
      </w:r>
      <w:r>
        <w:t xml:space="preserve">qui sont </w:t>
      </w:r>
      <w:r w:rsidRPr="00D63C67">
        <w:t xml:space="preserve">titulaires d'un compte TIES peuvent s'abonner en vue de recevoir une notification de </w:t>
      </w:r>
      <w:r>
        <w:t>la publication</w:t>
      </w:r>
      <w:r w:rsidRPr="00D63C67">
        <w:t xml:space="preserve"> des</w:t>
      </w:r>
      <w:r>
        <w:t xml:space="preserve"> annonces AAP et des commentaire</w:t>
      </w:r>
      <w:r w:rsidRPr="00D63C67">
        <w:t>s à l'adresse él</w:t>
      </w:r>
      <w:r>
        <w:t xml:space="preserve">ectronique de leur choix. Pour </w:t>
      </w:r>
      <w:r w:rsidR="00AF7047">
        <w:t>s'</w:t>
      </w:r>
      <w:r>
        <w:t xml:space="preserve">abonner, il </w:t>
      </w:r>
      <w:r w:rsidR="00AF7047">
        <w:t xml:space="preserve">suffit de se </w:t>
      </w:r>
      <w:r>
        <w:t>connecter à</w:t>
      </w:r>
      <w:r w:rsidRPr="00D63C67">
        <w:t xml:space="preserve"> </w:t>
      </w:r>
      <w:r w:rsidR="00AF7047">
        <w:t>son</w:t>
      </w:r>
      <w:r w:rsidRPr="00D63C67">
        <w:t xml:space="preserve"> profil TIES à l'adresse: </w:t>
      </w:r>
      <w:hyperlink r:id="rId30" w:history="1">
        <w:r w:rsidRPr="009732BA">
          <w:rPr>
            <w:rStyle w:val="Hyperlink"/>
          </w:rPr>
          <w:t>http://www.itu.int/TIES/</w:t>
        </w:r>
      </w:hyperlink>
      <w:r>
        <w:t xml:space="preserve"> </w:t>
      </w:r>
      <w:r w:rsidRPr="00D63C67">
        <w:t>et de sélectionner "Mise à jour des notific</w:t>
      </w:r>
      <w:r>
        <w:t>ations".</w:t>
      </w:r>
    </w:p>
    <w:p w:rsidR="00937064" w:rsidRPr="005F6999" w:rsidRDefault="00937064" w:rsidP="00937064">
      <w:pPr>
        <w:ind w:left="794" w:hanging="794"/>
        <w:rPr>
          <w:b/>
          <w:bCs/>
        </w:rPr>
      </w:pPr>
      <w:r w:rsidRPr="005F6999">
        <w:rPr>
          <w:b/>
          <w:bCs/>
        </w:rPr>
        <w:t>c)</w:t>
      </w:r>
      <w:r w:rsidRPr="005F6999">
        <w:rPr>
          <w:b/>
          <w:bCs/>
        </w:rPr>
        <w:tab/>
      </w:r>
      <w:r>
        <w:rPr>
          <w:b/>
          <w:bCs/>
        </w:rPr>
        <w:t>Notifications par courriel à un compte de messagerie électronique générique</w:t>
      </w:r>
    </w:p>
    <w:p w:rsidR="00937064" w:rsidRDefault="00937064" w:rsidP="00785AE9">
      <w:pPr>
        <w:pStyle w:val="enumlev1"/>
      </w:pPr>
      <w:r>
        <w:tab/>
        <w:t>Cette option est maintenue pour les Etats Membres, Membres de Secteur, Associés et établissements universitaires participant aux travaux de l'UIT-T qui, pour des raisons d'organisation</w:t>
      </w:r>
      <w:r w:rsidR="00AF7047">
        <w:t xml:space="preserve"> et des motifs</w:t>
      </w:r>
      <w:r>
        <w:t xml:space="preserve"> pratique</w:t>
      </w:r>
      <w:r w:rsidR="00AF7047">
        <w:t>s, souhait</w:t>
      </w:r>
      <w:r w:rsidR="00785AE9">
        <w:t>e</w:t>
      </w:r>
      <w:r w:rsidR="00AF7047">
        <w:t>nt toujours</w:t>
      </w:r>
      <w:r>
        <w:t xml:space="preserve"> recevoir des notifications par courriel sur un compte de messagerie électronique générique (par exemple </w:t>
      </w:r>
      <w:hyperlink r:id="rId31" w:history="1">
        <w:r w:rsidRPr="009732BA">
          <w:rPr>
            <w:rStyle w:val="Hyperlink"/>
          </w:rPr>
          <w:t>aap@southel.com</w:t>
        </w:r>
      </w:hyperlink>
      <w:r>
        <w:t xml:space="preserve">). Dans ce cas, veuillez nous indiquer les comptes génériques que vous avez créés à cette fin, en remplissant la </w:t>
      </w:r>
      <w:r>
        <w:rPr>
          <w:b/>
          <w:bCs/>
        </w:rPr>
        <w:t>Partie B</w:t>
      </w:r>
      <w:r>
        <w:t xml:space="preserve"> du formulaire reproduit dans l'</w:t>
      </w:r>
      <w:r>
        <w:rPr>
          <w:b/>
          <w:bCs/>
        </w:rPr>
        <w:t>Annexe 5</w:t>
      </w:r>
      <w:r>
        <w:t>.</w:t>
      </w:r>
    </w:p>
    <w:p w:rsidR="00937064" w:rsidRDefault="00937064" w:rsidP="00AF7047">
      <w:pPr>
        <w:pStyle w:val="enumlev1"/>
      </w:pPr>
      <w:r>
        <w:tab/>
        <w:t xml:space="preserve">Compte tenu des améliorations des méthodes de notification décrites dans les § 6.3a et 6.3b, certains Etats Membres, Membres de Secteur, Associés et établissements universitaires participants aux travaux de l'UIT-T souhaiteront peut-être résilier les abonnements qui leur permettaient jusqu'à présent de recevoir des notifications sur des comptes génériques. Dans ce cas, veuillez remplir la </w:t>
      </w:r>
      <w:r>
        <w:rPr>
          <w:b/>
          <w:bCs/>
        </w:rPr>
        <w:t>Partie C</w:t>
      </w:r>
      <w:r>
        <w:t xml:space="preserve"> du formulaire reproduit dans l'</w:t>
      </w:r>
      <w:r>
        <w:rPr>
          <w:b/>
          <w:bCs/>
        </w:rPr>
        <w:t>Annexe 5</w:t>
      </w:r>
      <w:r>
        <w:t>.</w:t>
      </w:r>
    </w:p>
    <w:p w:rsidR="00937064" w:rsidRDefault="00937064" w:rsidP="00937064">
      <w:pPr>
        <w:pStyle w:val="Heading1"/>
        <w:keepNext w:val="0"/>
        <w:keepLines w:val="0"/>
        <w:widowControl w:val="0"/>
        <w:spacing w:before="240"/>
      </w:pPr>
      <w:r>
        <w:t>7</w:t>
      </w:r>
      <w:r>
        <w:tab/>
        <w:t>Bulletin d'exploitation et attributions des numéros</w:t>
      </w:r>
    </w:p>
    <w:p w:rsidR="00937064" w:rsidRDefault="00937064" w:rsidP="00AF7047">
      <w:pPr>
        <w:pStyle w:val="enumlev1"/>
        <w:tabs>
          <w:tab w:val="clear" w:pos="794"/>
          <w:tab w:val="left" w:pos="0"/>
        </w:tabs>
        <w:ind w:left="0" w:firstLine="0"/>
      </w:pPr>
      <w:r>
        <w:t>Afin de réduire l</w:t>
      </w:r>
      <w:r w:rsidR="00AF7047">
        <w:t xml:space="preserve">a documentation </w:t>
      </w:r>
      <w:r>
        <w:t xml:space="preserve">papier, le Bulletin d'exploitation et les attributions des numéros ne sont plus imprimés. Le TSB continue de les publier toutes les deux semaines en format PDF sur la page web consacrée aux ressources internationales de numérotage: </w:t>
      </w:r>
      <w:hyperlink r:id="rId32" w:history="1">
        <w:r w:rsidRPr="006D649C">
          <w:rPr>
            <w:rStyle w:val="Hyperlink"/>
          </w:rPr>
          <w:t>http://www.itu.int/en/ITU-T/inr/Pages/default.aspx</w:t>
        </w:r>
      </w:hyperlink>
      <w:r>
        <w:t>.</w:t>
      </w:r>
    </w:p>
    <w:p w:rsidR="00937064" w:rsidRDefault="00937064" w:rsidP="00AF7047">
      <w:pPr>
        <w:pStyle w:val="enumlev1"/>
        <w:tabs>
          <w:tab w:val="clear" w:pos="794"/>
          <w:tab w:val="left" w:pos="0"/>
        </w:tabs>
        <w:ind w:left="0" w:firstLine="0"/>
      </w:pPr>
      <w:r>
        <w:lastRenderedPageBreak/>
        <w:t xml:space="preserve">En outre, le TSB </w:t>
      </w:r>
      <w:r w:rsidR="00AF7047">
        <w:t xml:space="preserve">transfère </w:t>
      </w:r>
      <w:r>
        <w:t xml:space="preserve">un certain nombre de ressources internationales de numérotage vers des bases de données dynamiques modernes. A ce jour, les bases de données suivantes sont accessibles aux membres </w:t>
      </w:r>
      <w:r w:rsidR="00AF7047">
        <w:t xml:space="preserve">à partir </w:t>
      </w:r>
      <w:r>
        <w:t xml:space="preserve">de la page web </w:t>
      </w:r>
      <w:r w:rsidR="00AF7047">
        <w:t>"</w:t>
      </w:r>
      <w:r>
        <w:t>ressources internationales de numérotage</w:t>
      </w:r>
      <w:r w:rsidR="00AF7047">
        <w:t>"</w:t>
      </w:r>
      <w:r>
        <w:t>:</w:t>
      </w:r>
    </w:p>
    <w:p w:rsidR="00937064" w:rsidRDefault="00937064" w:rsidP="00AF7047">
      <w:pPr>
        <w:pStyle w:val="enumlev1"/>
        <w:tabs>
          <w:tab w:val="clear" w:pos="794"/>
          <w:tab w:val="clear" w:pos="1191"/>
          <w:tab w:val="left" w:pos="851"/>
        </w:tabs>
        <w:ind w:left="851" w:hanging="851"/>
      </w:pPr>
      <w:r>
        <w:t>a)</w:t>
      </w:r>
      <w:r>
        <w:tab/>
        <w:t xml:space="preserve">Les points sémaphores internationaux (ISPC et SANC), attribués conformément </w:t>
      </w:r>
      <w:r w:rsidR="00AF7047">
        <w:t>à</w:t>
      </w:r>
      <w:r>
        <w:t xml:space="preserve"> la Recommandation UIT-T Q.708</w:t>
      </w:r>
      <w:r w:rsidR="00AF7047">
        <w:t>.</w:t>
      </w:r>
    </w:p>
    <w:p w:rsidR="00937064" w:rsidRDefault="00937064" w:rsidP="00AF7047">
      <w:pPr>
        <w:pStyle w:val="enumlev1"/>
        <w:tabs>
          <w:tab w:val="clear" w:pos="794"/>
          <w:tab w:val="clear" w:pos="1191"/>
          <w:tab w:val="left" w:pos="851"/>
        </w:tabs>
        <w:ind w:left="851" w:hanging="851"/>
      </w:pPr>
      <w:r>
        <w:t>b)</w:t>
      </w:r>
      <w:r>
        <w:tab/>
        <w:t>Les plans d'identification internationaux pour les réseaux publics fixes et mobiles (MCC et MNC), attribués conformément à la Recommandation UIT-T E.212</w:t>
      </w:r>
      <w:r w:rsidR="00AF7047">
        <w:t>.</w:t>
      </w:r>
    </w:p>
    <w:p w:rsidR="00937064" w:rsidRDefault="00937064" w:rsidP="00937064">
      <w:pPr>
        <w:pStyle w:val="enumlev1"/>
        <w:tabs>
          <w:tab w:val="clear" w:pos="794"/>
          <w:tab w:val="clear" w:pos="1191"/>
          <w:tab w:val="left" w:pos="851"/>
        </w:tabs>
        <w:ind w:left="851" w:hanging="851"/>
      </w:pPr>
      <w:r>
        <w:t>c)</w:t>
      </w:r>
      <w:r>
        <w:tab/>
        <w:t>L'utilisation abusive des ressources de numérotage attribuées conformément à la Recommandation UIT-T E.164.</w:t>
      </w:r>
    </w:p>
    <w:p w:rsidR="00937064" w:rsidRDefault="00937064" w:rsidP="00937064">
      <w:pPr>
        <w:pStyle w:val="enumlev1"/>
        <w:tabs>
          <w:tab w:val="clear" w:pos="794"/>
          <w:tab w:val="left" w:pos="0"/>
        </w:tabs>
        <w:ind w:left="0" w:firstLine="0"/>
      </w:pPr>
      <w:r>
        <w:t>Conformément à la Recommandation UIT-T E.129, t</w:t>
      </w:r>
      <w:r w:rsidRPr="005B0486">
        <w:t>ous les administrateu</w:t>
      </w:r>
      <w:r>
        <w:t>rs de plan national de numérotage devraient communiquer au TSB</w:t>
      </w:r>
      <w:r w:rsidRPr="005B0486">
        <w:t xml:space="preserve"> leur adresse web</w:t>
      </w:r>
      <w:r>
        <w:t>,</w:t>
      </w:r>
      <w:r w:rsidRPr="005B0486">
        <w:t xml:space="preserve"> ainsi que les coordonnées (noms, adresses, numéros de téléphone et adresses </w:t>
      </w:r>
      <w:r>
        <w:t>de messagerie électronique</w:t>
      </w:r>
      <w:r w:rsidRPr="005B0486">
        <w:t xml:space="preserve">) de toutes les personnes </w:t>
      </w:r>
      <w:r>
        <w:t>de contact.</w:t>
      </w:r>
    </w:p>
    <w:p w:rsidR="00937064" w:rsidRPr="00BB4D89" w:rsidRDefault="00937064" w:rsidP="00AF7047">
      <w:pPr>
        <w:pStyle w:val="enumlev1"/>
        <w:tabs>
          <w:tab w:val="clear" w:pos="794"/>
          <w:tab w:val="left" w:pos="0"/>
        </w:tabs>
        <w:ind w:left="0" w:firstLine="0"/>
      </w:pPr>
      <w:r>
        <w:t>Afin de permettre au TSB d'actualiser sa base de données pour la période d'études 2013-2016, nous vous saurions gré de bien vouloir remplir et re</w:t>
      </w:r>
      <w:r w:rsidR="00AF7047">
        <w:t>nvoy</w:t>
      </w:r>
      <w:r>
        <w:t>er le formulaire reproduit dans l'</w:t>
      </w:r>
      <w:r>
        <w:rPr>
          <w:b/>
          <w:bCs/>
        </w:rPr>
        <w:t>Annexe 6</w:t>
      </w:r>
      <w:r>
        <w:t xml:space="preserve"> par </w:t>
      </w:r>
      <w:r w:rsidR="00AF7047">
        <w:t>télécopie</w:t>
      </w:r>
      <w:r>
        <w:t xml:space="preserve"> (+41 22 730 5853) ou par voie électronique, à l'adresse:</w:t>
      </w:r>
      <w:r w:rsidRPr="005B0486">
        <w:t xml:space="preserve"> </w:t>
      </w:r>
      <w:hyperlink r:id="rId33" w:history="1">
        <w:r w:rsidRPr="001256C7">
          <w:rPr>
            <w:rStyle w:val="Hyperlink"/>
          </w:rPr>
          <w:t>http://www.itu.int/en/ITU-T/info/Pages/circulars.aspx</w:t>
        </w:r>
      </w:hyperlink>
      <w:r w:rsidRPr="005B0486">
        <w:rPr>
          <w:rStyle w:val="Hyperlink"/>
          <w:szCs w:val="24"/>
        </w:rPr>
        <w:t>.</w:t>
      </w:r>
      <w:r>
        <w:t xml:space="preserve"> Tout changement ultérieur de nom ou d'adresse devra être signalé au TSB.</w:t>
      </w:r>
    </w:p>
    <w:p w:rsidR="00937064" w:rsidRDefault="00937064" w:rsidP="00937064">
      <w:pPr>
        <w:ind w:right="-285"/>
      </w:pPr>
      <w:r>
        <w:t>Veuillez agréer, Madame, Monsieur, l'assurance de ma considération distinguée.</w:t>
      </w:r>
    </w:p>
    <w:p w:rsidR="00937064" w:rsidRDefault="00937064" w:rsidP="00937064">
      <w:pPr>
        <w:spacing w:before="960"/>
        <w:ind w:right="-284"/>
      </w:pPr>
      <w:r>
        <w:t>Malcom Johnson</w:t>
      </w:r>
      <w:r>
        <w:br/>
        <w:t>Directeur du Bureau de la</w:t>
      </w:r>
      <w:r>
        <w:br/>
        <w:t>normalisation des télécommunications</w:t>
      </w:r>
    </w:p>
    <w:p w:rsidR="00937064" w:rsidRDefault="00937064" w:rsidP="00937064">
      <w:pPr>
        <w:ind w:right="-284"/>
        <w:rPr>
          <w:b/>
        </w:rPr>
      </w:pPr>
    </w:p>
    <w:p w:rsidR="00937064" w:rsidRDefault="00937064" w:rsidP="00937064">
      <w:pPr>
        <w:ind w:right="-284"/>
        <w:rPr>
          <w:b/>
        </w:rPr>
      </w:pPr>
    </w:p>
    <w:p w:rsidR="00937064" w:rsidRDefault="00937064" w:rsidP="00937064">
      <w:pPr>
        <w:ind w:right="-284"/>
        <w:rPr>
          <w:b/>
        </w:rPr>
      </w:pPr>
      <w:r>
        <w:rPr>
          <w:b/>
        </w:rPr>
        <w:t>Annexes</w:t>
      </w:r>
      <w:r w:rsidRPr="00216381">
        <w:rPr>
          <w:bCs/>
        </w:rPr>
        <w:t>:</w:t>
      </w:r>
      <w:r>
        <w:rPr>
          <w:b/>
        </w:rPr>
        <w:t xml:space="preserve"> </w:t>
      </w:r>
      <w:r>
        <w:t>6</w:t>
      </w:r>
    </w:p>
    <w:p w:rsidR="00937064" w:rsidRDefault="00937064" w:rsidP="00937064"/>
    <w:p w:rsidR="00AF7047" w:rsidRDefault="00AF7047">
      <w:pPr>
        <w:tabs>
          <w:tab w:val="clear" w:pos="794"/>
          <w:tab w:val="clear" w:pos="1191"/>
          <w:tab w:val="clear" w:pos="1588"/>
          <w:tab w:val="clear" w:pos="1985"/>
        </w:tabs>
        <w:overflowPunct/>
        <w:autoSpaceDE/>
        <w:autoSpaceDN/>
        <w:adjustRightInd/>
        <w:spacing w:before="0"/>
        <w:textAlignment w:val="auto"/>
      </w:pPr>
      <w:r>
        <w:br w:type="page"/>
      </w:r>
    </w:p>
    <w:p w:rsidR="00B83D63" w:rsidRDefault="00B83D63" w:rsidP="00B83D63">
      <w:pPr>
        <w:pStyle w:val="Annex"/>
      </w:pPr>
      <w:r>
        <w:rPr>
          <w:b/>
          <w:bCs/>
        </w:rPr>
        <w:lastRenderedPageBreak/>
        <w:t>annexe 1</w:t>
      </w:r>
      <w:r>
        <w:br/>
        <w:t>(</w:t>
      </w:r>
      <w:r>
        <w:rPr>
          <w:caps w:val="0"/>
        </w:rPr>
        <w:t xml:space="preserve">de la Circulaire </w:t>
      </w:r>
      <w:r>
        <w:t>TSB 1)</w:t>
      </w:r>
    </w:p>
    <w:p w:rsidR="00B83D63" w:rsidRPr="00275301" w:rsidRDefault="00B83D63" w:rsidP="00B83D63">
      <w:pPr>
        <w:jc w:val="center"/>
        <w:rPr>
          <w:b/>
          <w:bCs/>
        </w:rPr>
      </w:pPr>
      <w:r>
        <w:rPr>
          <w:b/>
          <w:bCs/>
        </w:rPr>
        <w:t>Textes approuvés par l</w:t>
      </w:r>
      <w:r w:rsidR="00785AE9">
        <w:rPr>
          <w:b/>
          <w:bCs/>
        </w:rPr>
        <w:t>'</w:t>
      </w:r>
      <w:r>
        <w:rPr>
          <w:b/>
          <w:bCs/>
        </w:rPr>
        <w:t>AMNT-12</w:t>
      </w:r>
    </w:p>
    <w:p w:rsidR="00B83D63" w:rsidRPr="00275301" w:rsidRDefault="00B83D63" w:rsidP="00B83D63">
      <w:pPr>
        <w:pStyle w:val="TableNo"/>
        <w:rPr>
          <w:b/>
          <w:bCs/>
        </w:rPr>
      </w:pPr>
      <w:r w:rsidRPr="00275301">
        <w:rPr>
          <w:b/>
          <w:bCs/>
        </w:rPr>
        <w:t>T</w:t>
      </w:r>
      <w:r w:rsidRPr="00275301">
        <w:rPr>
          <w:b/>
          <w:bCs/>
          <w:caps w:val="0"/>
        </w:rPr>
        <w:t>ableau</w:t>
      </w:r>
      <w:r w:rsidRPr="00275301">
        <w:rPr>
          <w:b/>
          <w:bCs/>
        </w:rPr>
        <w:t xml:space="preserve"> 1</w:t>
      </w:r>
      <w:r>
        <w:rPr>
          <w:b/>
          <w:bCs/>
        </w:rPr>
        <w:t>.1</w:t>
      </w:r>
      <w:r w:rsidRPr="00275301">
        <w:rPr>
          <w:b/>
          <w:bCs/>
        </w:rPr>
        <w:t xml:space="preserve"> – R</w:t>
      </w:r>
      <w:r w:rsidRPr="00275301">
        <w:rPr>
          <w:b/>
          <w:bCs/>
          <w:caps w:val="0"/>
        </w:rPr>
        <w:t>ésolutions révisées</w:t>
      </w:r>
    </w:p>
    <w:tbl>
      <w:tblPr>
        <w:tblStyle w:val="TableGrid"/>
        <w:tblW w:w="0" w:type="auto"/>
        <w:tblLayout w:type="fixed"/>
        <w:tblLook w:val="01E0" w:firstRow="1" w:lastRow="1" w:firstColumn="1" w:lastColumn="1" w:noHBand="0" w:noVBand="0"/>
      </w:tblPr>
      <w:tblGrid>
        <w:gridCol w:w="817"/>
        <w:gridCol w:w="8930"/>
      </w:tblGrid>
      <w:tr w:rsidR="00B83D63" w:rsidRPr="00817562" w:rsidTr="00875C89">
        <w:trPr>
          <w:tblHeader/>
        </w:trPr>
        <w:tc>
          <w:tcPr>
            <w:tcW w:w="817" w:type="dxa"/>
          </w:tcPr>
          <w:p w:rsidR="00B83D63" w:rsidRPr="00817562" w:rsidRDefault="00B83D63" w:rsidP="00875C89">
            <w:pPr>
              <w:pStyle w:val="Tablehead0"/>
            </w:pPr>
            <w:r w:rsidRPr="003142F0">
              <w:t>#</w:t>
            </w:r>
          </w:p>
        </w:tc>
        <w:tc>
          <w:tcPr>
            <w:tcW w:w="8930" w:type="dxa"/>
          </w:tcPr>
          <w:p w:rsidR="00B83D63" w:rsidRPr="00817562" w:rsidRDefault="00B83D63" w:rsidP="00875C89">
            <w:pPr>
              <w:pStyle w:val="Tablehead0"/>
            </w:pPr>
            <w:r w:rsidRPr="00817562">
              <w:t>Titre</w:t>
            </w:r>
          </w:p>
        </w:tc>
      </w:tr>
      <w:tr w:rsidR="00B83D63" w:rsidRPr="003142F0" w:rsidTr="00875C89">
        <w:tc>
          <w:tcPr>
            <w:tcW w:w="817" w:type="dxa"/>
          </w:tcPr>
          <w:p w:rsidR="00B83D63" w:rsidRPr="00FD6003" w:rsidRDefault="00B83D63" w:rsidP="00875C89">
            <w:pPr>
              <w:pStyle w:val="Tabletext0"/>
              <w:jc w:val="center"/>
            </w:pPr>
            <w:r w:rsidRPr="00361E32">
              <w:rPr>
                <w:szCs w:val="24"/>
              </w:rPr>
              <w:t>1</w:t>
            </w:r>
          </w:p>
        </w:tc>
        <w:tc>
          <w:tcPr>
            <w:tcW w:w="8930" w:type="dxa"/>
          </w:tcPr>
          <w:p w:rsidR="00B83D63" w:rsidRPr="00817562" w:rsidRDefault="00B83D63" w:rsidP="00875C89">
            <w:pPr>
              <w:pStyle w:val="Tabletext0"/>
            </w:pPr>
            <w:bookmarkStart w:id="2" w:name="_Toc90429898"/>
            <w:r w:rsidRPr="00817562">
              <w:t>Règlement intérieur du Secteur de la normalisation des t</w:t>
            </w:r>
            <w:r>
              <w:t xml:space="preserve">élécommunications de l'UIT </w:t>
            </w:r>
            <w:bookmarkEnd w:id="2"/>
          </w:p>
        </w:tc>
      </w:tr>
      <w:tr w:rsidR="00B83D63" w:rsidRPr="003142F0" w:rsidTr="00875C89">
        <w:tc>
          <w:tcPr>
            <w:tcW w:w="817" w:type="dxa"/>
          </w:tcPr>
          <w:p w:rsidR="00B83D63" w:rsidRPr="00FD6003" w:rsidRDefault="00B83D63" w:rsidP="00875C89">
            <w:pPr>
              <w:pStyle w:val="Tabletext0"/>
              <w:jc w:val="center"/>
            </w:pPr>
            <w:r w:rsidRPr="00361E32">
              <w:rPr>
                <w:szCs w:val="24"/>
              </w:rPr>
              <w:t>2</w:t>
            </w:r>
          </w:p>
        </w:tc>
        <w:tc>
          <w:tcPr>
            <w:tcW w:w="8930" w:type="dxa"/>
          </w:tcPr>
          <w:p w:rsidR="00B83D63" w:rsidRPr="00817562" w:rsidRDefault="00B83D63" w:rsidP="00875C89">
            <w:pPr>
              <w:pStyle w:val="Tabletext0"/>
            </w:pPr>
            <w:r w:rsidRPr="003142F0">
              <w:t xml:space="preserve">Domaine de compétence et mandat des commissions d'études </w:t>
            </w:r>
            <w:r>
              <w:t>du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7</w:t>
            </w:r>
          </w:p>
        </w:tc>
        <w:tc>
          <w:tcPr>
            <w:tcW w:w="8930" w:type="dxa"/>
          </w:tcPr>
          <w:p w:rsidR="00B83D63" w:rsidRPr="00817562" w:rsidRDefault="00B83D63" w:rsidP="00875C89">
            <w:pPr>
              <w:pStyle w:val="Tabletext0"/>
            </w:pPr>
            <w:r w:rsidRPr="00817562">
              <w:t>Collaboration avec l'Organisation internationale de normalisation et la Commission électrotechnique internationale</w:t>
            </w:r>
          </w:p>
        </w:tc>
      </w:tr>
      <w:tr w:rsidR="00B83D63" w:rsidRPr="003142F0" w:rsidTr="00875C89">
        <w:tc>
          <w:tcPr>
            <w:tcW w:w="817" w:type="dxa"/>
          </w:tcPr>
          <w:p w:rsidR="00B83D63" w:rsidRPr="00FD6003" w:rsidRDefault="00B83D63" w:rsidP="00875C89">
            <w:pPr>
              <w:pStyle w:val="Tabletext0"/>
              <w:jc w:val="center"/>
            </w:pPr>
            <w:r w:rsidRPr="00361E32">
              <w:rPr>
                <w:szCs w:val="24"/>
              </w:rPr>
              <w:t>11</w:t>
            </w:r>
          </w:p>
        </w:tc>
        <w:tc>
          <w:tcPr>
            <w:tcW w:w="8930" w:type="dxa"/>
          </w:tcPr>
          <w:p w:rsidR="00B83D63" w:rsidRPr="00817562" w:rsidRDefault="00B83D63" w:rsidP="00875C89">
            <w:pPr>
              <w:pStyle w:val="Tabletext0"/>
            </w:pPr>
            <w:r w:rsidRPr="00817562">
              <w:t xml:space="preserve">Collaboration avec le Conseil d'exploitation postale de l'Union postale universelle concernant l'étude de services intéressant à la fois le secteur </w:t>
            </w:r>
            <w:r>
              <w:t>postal</w:t>
            </w:r>
            <w:r w:rsidRPr="00817562">
              <w:t xml:space="preserve"> et le secteur des télécommunications</w:t>
            </w:r>
          </w:p>
        </w:tc>
      </w:tr>
      <w:tr w:rsidR="00B83D63" w:rsidRPr="003142F0" w:rsidTr="00875C89">
        <w:tc>
          <w:tcPr>
            <w:tcW w:w="817" w:type="dxa"/>
          </w:tcPr>
          <w:p w:rsidR="00B83D63" w:rsidRPr="00FD6003" w:rsidRDefault="00B83D63" w:rsidP="00875C89">
            <w:pPr>
              <w:pStyle w:val="Tabletext0"/>
              <w:jc w:val="center"/>
            </w:pPr>
            <w:r>
              <w:rPr>
                <w:szCs w:val="24"/>
              </w:rPr>
              <w:t>18</w:t>
            </w:r>
          </w:p>
        </w:tc>
        <w:tc>
          <w:tcPr>
            <w:tcW w:w="8930" w:type="dxa"/>
          </w:tcPr>
          <w:p w:rsidR="00B83D63" w:rsidRPr="00817562" w:rsidRDefault="00B83D63" w:rsidP="00875C89">
            <w:pPr>
              <w:pStyle w:val="Tabletext0"/>
            </w:pPr>
            <w:r>
              <w:t>Principes et procédures applicables à la répartition des tâches et à la coordination entre le Secteur des radiocommunications de l</w:t>
            </w:r>
            <w:r w:rsidR="00785AE9">
              <w:t>'</w:t>
            </w:r>
            <w:r>
              <w:t>UIT et le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20</w:t>
            </w:r>
          </w:p>
        </w:tc>
        <w:tc>
          <w:tcPr>
            <w:tcW w:w="8930" w:type="dxa"/>
          </w:tcPr>
          <w:p w:rsidR="00B83D63" w:rsidRPr="00817562" w:rsidRDefault="00B83D63" w:rsidP="00875C89">
            <w:pPr>
              <w:pStyle w:val="Tabletext0"/>
            </w:pPr>
            <w:r w:rsidRPr="00817562">
              <w:t>Procédures d'attribution et de gestion des ressources internationales de numérotage, de nommage, d'adressage et d'identification pour les télécommunications</w:t>
            </w:r>
          </w:p>
        </w:tc>
      </w:tr>
      <w:tr w:rsidR="00B83D63" w:rsidRPr="003142F0" w:rsidTr="00875C89">
        <w:tc>
          <w:tcPr>
            <w:tcW w:w="817" w:type="dxa"/>
          </w:tcPr>
          <w:p w:rsidR="00B83D63" w:rsidRPr="00FD6003" w:rsidRDefault="00B83D63" w:rsidP="00875C89">
            <w:pPr>
              <w:pStyle w:val="Tabletext0"/>
              <w:jc w:val="center"/>
            </w:pPr>
            <w:r w:rsidRPr="00361E32">
              <w:rPr>
                <w:szCs w:val="24"/>
              </w:rPr>
              <w:t>22</w:t>
            </w:r>
          </w:p>
        </w:tc>
        <w:tc>
          <w:tcPr>
            <w:tcW w:w="8930" w:type="dxa"/>
          </w:tcPr>
          <w:p w:rsidR="00B83D63" w:rsidRPr="00817562" w:rsidRDefault="00B83D63" w:rsidP="00875C89">
            <w:pPr>
              <w:pStyle w:val="Tabletext0"/>
            </w:pPr>
            <w:r w:rsidRPr="00817562">
              <w:t>Pouvoir conféré au Groupe consultatif de la normalisation des télécommunications d'agir entre les assemblées mondiales de normalisation des télécommunications</w:t>
            </w:r>
          </w:p>
        </w:tc>
      </w:tr>
      <w:tr w:rsidR="00B83D63" w:rsidRPr="003142F0" w:rsidTr="00875C89">
        <w:tc>
          <w:tcPr>
            <w:tcW w:w="817" w:type="dxa"/>
          </w:tcPr>
          <w:p w:rsidR="00B83D63" w:rsidRPr="00FD6003" w:rsidRDefault="00B83D63" w:rsidP="00875C89">
            <w:pPr>
              <w:pStyle w:val="Tabletext0"/>
              <w:jc w:val="center"/>
            </w:pPr>
            <w:r w:rsidRPr="00361E32">
              <w:rPr>
                <w:szCs w:val="24"/>
              </w:rPr>
              <w:t>29</w:t>
            </w:r>
          </w:p>
        </w:tc>
        <w:tc>
          <w:tcPr>
            <w:tcW w:w="8930" w:type="dxa"/>
          </w:tcPr>
          <w:p w:rsidR="00B83D63" w:rsidRPr="00817562" w:rsidRDefault="00B83D63" w:rsidP="00875C89">
            <w:pPr>
              <w:pStyle w:val="Tabletext0"/>
            </w:pPr>
            <w:r w:rsidRPr="00817562">
              <w:t xml:space="preserve">Procédures d'appel </w:t>
            </w:r>
            <w:r>
              <w:t xml:space="preserve">alternatives utilisées sur les </w:t>
            </w:r>
            <w:r w:rsidRPr="00817562">
              <w:t>réseaux de télécommunication internationaux</w:t>
            </w:r>
          </w:p>
        </w:tc>
      </w:tr>
      <w:tr w:rsidR="00B83D63" w:rsidRPr="003142F0" w:rsidTr="00875C89">
        <w:tc>
          <w:tcPr>
            <w:tcW w:w="817" w:type="dxa"/>
          </w:tcPr>
          <w:p w:rsidR="00B83D63" w:rsidRPr="00FD6003" w:rsidRDefault="00B83D63" w:rsidP="00875C89">
            <w:pPr>
              <w:pStyle w:val="Tabletext0"/>
              <w:jc w:val="center"/>
            </w:pPr>
            <w:r w:rsidRPr="00361E32">
              <w:rPr>
                <w:szCs w:val="24"/>
              </w:rPr>
              <w:t>31</w:t>
            </w:r>
          </w:p>
        </w:tc>
        <w:tc>
          <w:tcPr>
            <w:tcW w:w="8930" w:type="dxa"/>
          </w:tcPr>
          <w:p w:rsidR="00B83D63" w:rsidRPr="00817562" w:rsidRDefault="00B83D63" w:rsidP="00875C89">
            <w:pPr>
              <w:pStyle w:val="Tabletext0"/>
            </w:pPr>
            <w:r w:rsidRPr="00817562">
              <w:t xml:space="preserve">Admission d'entités ou d'organisations à participer comme Associés aux travaux </w:t>
            </w:r>
            <w:r>
              <w:t>du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32</w:t>
            </w:r>
          </w:p>
        </w:tc>
        <w:tc>
          <w:tcPr>
            <w:tcW w:w="8930" w:type="dxa"/>
          </w:tcPr>
          <w:p w:rsidR="00B83D63" w:rsidRPr="00817562" w:rsidRDefault="00B83D63" w:rsidP="00875C89">
            <w:pPr>
              <w:pStyle w:val="Tabletext0"/>
            </w:pPr>
            <w:r w:rsidRPr="00817562">
              <w:t xml:space="preserve">Renforcement des méthodes de travail électroniques pour les travaux </w:t>
            </w:r>
            <w:r>
              <w:t>du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33</w:t>
            </w:r>
          </w:p>
        </w:tc>
        <w:tc>
          <w:tcPr>
            <w:tcW w:w="8930" w:type="dxa"/>
          </w:tcPr>
          <w:p w:rsidR="00B83D63" w:rsidRPr="00817562" w:rsidRDefault="00B83D63" w:rsidP="00875C89">
            <w:pPr>
              <w:pStyle w:val="Tabletext0"/>
            </w:pPr>
            <w:r w:rsidRPr="00817562">
              <w:t xml:space="preserve">Lignes directrices pour les activités stratégiques </w:t>
            </w:r>
            <w:r>
              <w:t>du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34</w:t>
            </w:r>
          </w:p>
        </w:tc>
        <w:tc>
          <w:tcPr>
            <w:tcW w:w="8930" w:type="dxa"/>
          </w:tcPr>
          <w:p w:rsidR="00B83D63" w:rsidRPr="00817562" w:rsidRDefault="00B83D63" w:rsidP="00875C89">
            <w:pPr>
              <w:pStyle w:val="Tabletext0"/>
            </w:pPr>
            <w:r w:rsidRPr="00817562">
              <w:t>Contributions volontaires</w:t>
            </w:r>
          </w:p>
        </w:tc>
      </w:tr>
      <w:tr w:rsidR="00B83D63" w:rsidRPr="003142F0" w:rsidTr="00875C89">
        <w:tc>
          <w:tcPr>
            <w:tcW w:w="817" w:type="dxa"/>
          </w:tcPr>
          <w:p w:rsidR="00B83D63" w:rsidRPr="00FD6003" w:rsidRDefault="00B83D63" w:rsidP="00875C89">
            <w:pPr>
              <w:pStyle w:val="Tabletext0"/>
              <w:jc w:val="center"/>
            </w:pPr>
            <w:r w:rsidRPr="00361E32">
              <w:rPr>
                <w:szCs w:val="24"/>
              </w:rPr>
              <w:t>35</w:t>
            </w:r>
          </w:p>
        </w:tc>
        <w:tc>
          <w:tcPr>
            <w:tcW w:w="8930" w:type="dxa"/>
          </w:tcPr>
          <w:p w:rsidR="00B83D63" w:rsidRPr="00817562" w:rsidRDefault="00B83D63" w:rsidP="00875C89">
            <w:pPr>
              <w:pStyle w:val="Tabletext0"/>
            </w:pPr>
            <w:r w:rsidRPr="00817562">
              <w:t>Désignation et durée maximale du mandat des présidents et vice</w:t>
            </w:r>
            <w:r w:rsidRPr="00817562">
              <w:noBreakHyphen/>
              <w:t>présidents</w:t>
            </w:r>
            <w:r w:rsidRPr="00817562">
              <w:br/>
              <w:t xml:space="preserve">des commissions d'études </w:t>
            </w:r>
            <w:r>
              <w:t>du Secteur de la normalisation des télécommunications de l</w:t>
            </w:r>
            <w:r w:rsidR="00785AE9">
              <w:t>'</w:t>
            </w:r>
            <w:r>
              <w:t>UIT</w:t>
            </w:r>
            <w:r w:rsidRPr="00817562">
              <w:t xml:space="preserve"> et du G</w:t>
            </w:r>
            <w:r>
              <w:t>roupe consultatif de la normalisation des télécommunications</w:t>
            </w:r>
          </w:p>
        </w:tc>
      </w:tr>
      <w:tr w:rsidR="00B83D63" w:rsidRPr="003142F0" w:rsidTr="00875C89">
        <w:tc>
          <w:tcPr>
            <w:tcW w:w="817" w:type="dxa"/>
          </w:tcPr>
          <w:p w:rsidR="00B83D63" w:rsidRPr="00FD6003" w:rsidRDefault="00B83D63" w:rsidP="00875C89">
            <w:pPr>
              <w:pStyle w:val="Tabletext0"/>
              <w:jc w:val="center"/>
            </w:pPr>
            <w:r w:rsidRPr="00361E32">
              <w:rPr>
                <w:szCs w:val="24"/>
              </w:rPr>
              <w:t>38</w:t>
            </w:r>
          </w:p>
        </w:tc>
        <w:tc>
          <w:tcPr>
            <w:tcW w:w="8930" w:type="dxa"/>
          </w:tcPr>
          <w:p w:rsidR="00B83D63" w:rsidRPr="00817562" w:rsidRDefault="00B83D63" w:rsidP="00875C89">
            <w:pPr>
              <w:pStyle w:val="Tabletext0"/>
            </w:pPr>
            <w:r w:rsidRPr="00817562">
              <w:t xml:space="preserve">Coordination entre </w:t>
            </w:r>
            <w:r>
              <w:t>les trois Secteurs de l</w:t>
            </w:r>
            <w:r w:rsidR="00785AE9">
              <w:t>'</w:t>
            </w:r>
            <w:r>
              <w:t xml:space="preserve">UIT </w:t>
            </w:r>
            <w:r w:rsidRPr="00817562">
              <w:t xml:space="preserve">pour les activités relatives aux </w:t>
            </w:r>
            <w:r>
              <w:t>télécommunications mobiles internationales</w:t>
            </w:r>
          </w:p>
        </w:tc>
      </w:tr>
      <w:tr w:rsidR="00B83D63" w:rsidRPr="003142F0" w:rsidTr="00875C89">
        <w:tc>
          <w:tcPr>
            <w:tcW w:w="817" w:type="dxa"/>
          </w:tcPr>
          <w:p w:rsidR="00B83D63" w:rsidRPr="00FD6003" w:rsidRDefault="00B83D63" w:rsidP="00875C89">
            <w:pPr>
              <w:pStyle w:val="Tabletext0"/>
              <w:jc w:val="center"/>
            </w:pPr>
            <w:r w:rsidRPr="00361E32">
              <w:rPr>
                <w:szCs w:val="24"/>
              </w:rPr>
              <w:t>40</w:t>
            </w:r>
          </w:p>
        </w:tc>
        <w:tc>
          <w:tcPr>
            <w:tcW w:w="8930" w:type="dxa"/>
          </w:tcPr>
          <w:p w:rsidR="00B83D63" w:rsidRPr="00817562" w:rsidRDefault="00B83D63" w:rsidP="00875C89">
            <w:pPr>
              <w:pStyle w:val="Tabletext0"/>
            </w:pPr>
            <w:r w:rsidRPr="00817562">
              <w:t xml:space="preserve">Aspects réglementaires des travaux </w:t>
            </w:r>
            <w:r>
              <w:t>du Secteur de la normalisation des télécommunications de l</w:t>
            </w:r>
            <w:r w:rsidR="00785AE9">
              <w:t>'</w:t>
            </w:r>
            <w:r>
              <w:t>UIT</w:t>
            </w:r>
          </w:p>
        </w:tc>
      </w:tr>
      <w:tr w:rsidR="00B83D63" w:rsidRPr="003142F0" w:rsidTr="00875C89">
        <w:tc>
          <w:tcPr>
            <w:tcW w:w="817" w:type="dxa"/>
          </w:tcPr>
          <w:p w:rsidR="00B83D63" w:rsidRPr="00FD6003" w:rsidRDefault="00B83D63" w:rsidP="00875C89">
            <w:pPr>
              <w:pStyle w:val="Tabletext0"/>
              <w:jc w:val="center"/>
            </w:pPr>
            <w:r w:rsidRPr="00361E32">
              <w:rPr>
                <w:szCs w:val="24"/>
              </w:rPr>
              <w:t>43</w:t>
            </w:r>
          </w:p>
        </w:tc>
        <w:tc>
          <w:tcPr>
            <w:tcW w:w="8930" w:type="dxa"/>
          </w:tcPr>
          <w:p w:rsidR="00B83D63" w:rsidRPr="00817562" w:rsidRDefault="00B83D63" w:rsidP="00875C89">
            <w:pPr>
              <w:pStyle w:val="Tabletext0"/>
            </w:pPr>
            <w:r w:rsidRPr="00817562">
              <w:t>Travaux préparatoires régionaux pour les Assemblées mondiales de normalisation des télécommunications</w:t>
            </w:r>
          </w:p>
        </w:tc>
      </w:tr>
      <w:tr w:rsidR="00B83D63" w:rsidRPr="003142F0" w:rsidTr="00875C89">
        <w:tc>
          <w:tcPr>
            <w:tcW w:w="817" w:type="dxa"/>
          </w:tcPr>
          <w:p w:rsidR="00B83D63" w:rsidRPr="00FD6003" w:rsidRDefault="00B83D63" w:rsidP="00875C89">
            <w:pPr>
              <w:pStyle w:val="Tabletext0"/>
              <w:keepNext/>
              <w:jc w:val="center"/>
            </w:pPr>
            <w:r w:rsidRPr="00361E32">
              <w:rPr>
                <w:szCs w:val="24"/>
              </w:rPr>
              <w:t>44</w:t>
            </w:r>
          </w:p>
        </w:tc>
        <w:tc>
          <w:tcPr>
            <w:tcW w:w="8930" w:type="dxa"/>
          </w:tcPr>
          <w:p w:rsidR="00B83D63" w:rsidRPr="00817562" w:rsidRDefault="00B83D63" w:rsidP="00875C89">
            <w:pPr>
              <w:pStyle w:val="Tabletext0"/>
            </w:pPr>
            <w:r w:rsidRPr="00817562">
              <w:t>Réduire l'écart en matière de normalisation entre pays en développement et pays développés</w:t>
            </w:r>
          </w:p>
        </w:tc>
      </w:tr>
      <w:tr w:rsidR="00B83D63" w:rsidRPr="003142F0" w:rsidTr="00875C89">
        <w:tc>
          <w:tcPr>
            <w:tcW w:w="817" w:type="dxa"/>
          </w:tcPr>
          <w:p w:rsidR="00B83D63" w:rsidRPr="00FD6003" w:rsidRDefault="00B83D63" w:rsidP="00875C89">
            <w:pPr>
              <w:pStyle w:val="Tabletext0"/>
              <w:keepNext/>
              <w:jc w:val="center"/>
            </w:pPr>
            <w:r w:rsidRPr="00361E32">
              <w:rPr>
                <w:szCs w:val="24"/>
              </w:rPr>
              <w:t>45</w:t>
            </w:r>
          </w:p>
        </w:tc>
        <w:tc>
          <w:tcPr>
            <w:tcW w:w="8930" w:type="dxa"/>
          </w:tcPr>
          <w:p w:rsidR="00B83D63" w:rsidRPr="00817562" w:rsidRDefault="00B83D63" w:rsidP="00875C89">
            <w:pPr>
              <w:pStyle w:val="Tabletext0"/>
            </w:pPr>
            <w:r w:rsidRPr="00817562">
              <w:t xml:space="preserve">Coordination efficace des travaux de normalisation entre les commissions d'études </w:t>
            </w:r>
            <w:r>
              <w:t>du Secteur de la normalisation des télécommunications de l</w:t>
            </w:r>
            <w:r w:rsidR="00785AE9">
              <w:t>'</w:t>
            </w:r>
            <w:r>
              <w:t>UIT</w:t>
            </w:r>
            <w:r w:rsidRPr="00817562">
              <w:t xml:space="preserve"> </w:t>
            </w:r>
            <w:r>
              <w:t xml:space="preserve">et rôle du </w:t>
            </w:r>
            <w:r w:rsidRPr="00817562">
              <w:t>G</w:t>
            </w:r>
            <w:r>
              <w:t>roupe consultatif de la normalisation des télécommunications</w:t>
            </w:r>
          </w:p>
        </w:tc>
      </w:tr>
      <w:tr w:rsidR="00B83D63" w:rsidRPr="003142F0" w:rsidTr="00875C89">
        <w:tc>
          <w:tcPr>
            <w:tcW w:w="817" w:type="dxa"/>
          </w:tcPr>
          <w:p w:rsidR="00B83D63" w:rsidRPr="00FD6003" w:rsidRDefault="00B83D63" w:rsidP="00875C89">
            <w:pPr>
              <w:pStyle w:val="Tabletext0"/>
              <w:jc w:val="center"/>
            </w:pPr>
            <w:r w:rsidRPr="00361E32">
              <w:rPr>
                <w:szCs w:val="24"/>
              </w:rPr>
              <w:t>47</w:t>
            </w:r>
          </w:p>
        </w:tc>
        <w:tc>
          <w:tcPr>
            <w:tcW w:w="8930" w:type="dxa"/>
          </w:tcPr>
          <w:p w:rsidR="00B83D63" w:rsidRPr="003142F0" w:rsidRDefault="00B83D63" w:rsidP="00875C89">
            <w:pPr>
              <w:pStyle w:val="Tabletext0"/>
            </w:pPr>
            <w:r w:rsidRPr="00817562">
              <w:t>Noms de domaine de premier niveau de type code de pays</w:t>
            </w:r>
            <w:r>
              <w:t xml:space="preserve"> </w:t>
            </w:r>
          </w:p>
        </w:tc>
      </w:tr>
      <w:tr w:rsidR="00B83D63" w:rsidRPr="003142F0" w:rsidTr="00875C89">
        <w:tc>
          <w:tcPr>
            <w:tcW w:w="817" w:type="dxa"/>
          </w:tcPr>
          <w:p w:rsidR="00B83D63" w:rsidRPr="00FD6003" w:rsidRDefault="00B83D63" w:rsidP="00875C89">
            <w:pPr>
              <w:pStyle w:val="Tabletext0"/>
              <w:keepNext/>
              <w:keepLines/>
              <w:jc w:val="center"/>
            </w:pPr>
            <w:r w:rsidRPr="00361E32">
              <w:rPr>
                <w:szCs w:val="24"/>
              </w:rPr>
              <w:t>48</w:t>
            </w:r>
          </w:p>
        </w:tc>
        <w:tc>
          <w:tcPr>
            <w:tcW w:w="8930" w:type="dxa"/>
          </w:tcPr>
          <w:p w:rsidR="00B83D63" w:rsidRPr="003142F0" w:rsidRDefault="00B83D63" w:rsidP="00875C89">
            <w:pPr>
              <w:pStyle w:val="Tabletext0"/>
              <w:keepNext/>
              <w:keepLines/>
            </w:pPr>
            <w:r w:rsidRPr="00817562">
              <w:t>Noms de domaine internationalisés (et multilingues)</w:t>
            </w:r>
          </w:p>
        </w:tc>
      </w:tr>
      <w:tr w:rsidR="00B83D63" w:rsidRPr="003142F0" w:rsidTr="00875C89">
        <w:tc>
          <w:tcPr>
            <w:tcW w:w="817" w:type="dxa"/>
          </w:tcPr>
          <w:p w:rsidR="00B83D63" w:rsidRPr="00FD6003" w:rsidRDefault="00B83D63" w:rsidP="00875C89">
            <w:pPr>
              <w:pStyle w:val="Tabletext0"/>
              <w:keepNext/>
              <w:keepLines/>
              <w:jc w:val="center"/>
            </w:pPr>
            <w:r w:rsidRPr="00361E32">
              <w:rPr>
                <w:szCs w:val="24"/>
              </w:rPr>
              <w:t>49</w:t>
            </w:r>
          </w:p>
        </w:tc>
        <w:tc>
          <w:tcPr>
            <w:tcW w:w="8930" w:type="dxa"/>
          </w:tcPr>
          <w:p w:rsidR="00B83D63" w:rsidRPr="00817562" w:rsidRDefault="00B83D63" w:rsidP="00875C89">
            <w:pPr>
              <w:pStyle w:val="Tabletext0"/>
              <w:keepNext/>
              <w:keepLines/>
            </w:pPr>
            <w:r w:rsidRPr="00817562">
              <w:t>Système ENUM</w:t>
            </w:r>
          </w:p>
        </w:tc>
      </w:tr>
      <w:tr w:rsidR="00B83D63" w:rsidRPr="003142F0" w:rsidTr="00875C89">
        <w:tc>
          <w:tcPr>
            <w:tcW w:w="817" w:type="dxa"/>
          </w:tcPr>
          <w:p w:rsidR="00B83D63" w:rsidRPr="00FD6003" w:rsidRDefault="00B83D63" w:rsidP="00875C89">
            <w:pPr>
              <w:pStyle w:val="Tabletext0"/>
              <w:jc w:val="center"/>
            </w:pPr>
            <w:r w:rsidRPr="00361E32">
              <w:rPr>
                <w:szCs w:val="24"/>
              </w:rPr>
              <w:t>50</w:t>
            </w:r>
          </w:p>
        </w:tc>
        <w:tc>
          <w:tcPr>
            <w:tcW w:w="8930" w:type="dxa"/>
          </w:tcPr>
          <w:p w:rsidR="00B83D63" w:rsidRPr="003142F0" w:rsidRDefault="00B83D63" w:rsidP="00875C89">
            <w:pPr>
              <w:pStyle w:val="Tabletext0"/>
            </w:pPr>
            <w:r w:rsidRPr="00817562">
              <w:t>Cybersécurité</w:t>
            </w:r>
          </w:p>
        </w:tc>
      </w:tr>
      <w:tr w:rsidR="00B83D63" w:rsidRPr="003142F0" w:rsidTr="00875C89">
        <w:tc>
          <w:tcPr>
            <w:tcW w:w="817" w:type="dxa"/>
          </w:tcPr>
          <w:p w:rsidR="00B83D63" w:rsidRPr="00FD6003" w:rsidRDefault="00B83D63" w:rsidP="00875C89">
            <w:pPr>
              <w:pStyle w:val="Tabletext0"/>
              <w:jc w:val="center"/>
            </w:pPr>
            <w:r w:rsidRPr="00361E32">
              <w:rPr>
                <w:szCs w:val="24"/>
              </w:rPr>
              <w:t>52</w:t>
            </w:r>
          </w:p>
        </w:tc>
        <w:tc>
          <w:tcPr>
            <w:tcW w:w="8930" w:type="dxa"/>
          </w:tcPr>
          <w:p w:rsidR="00B83D63" w:rsidRPr="003142F0" w:rsidRDefault="00B83D63" w:rsidP="00875C89">
            <w:pPr>
              <w:pStyle w:val="Tabletext0"/>
            </w:pPr>
            <w:r w:rsidRPr="00817562">
              <w:t>Lutte</w:t>
            </w:r>
            <w:r>
              <w:t>r</w:t>
            </w:r>
            <w:r w:rsidRPr="00817562">
              <w:t xml:space="preserve"> contre le spam</w:t>
            </w:r>
          </w:p>
        </w:tc>
      </w:tr>
    </w:tbl>
    <w:p w:rsidR="00B83D63" w:rsidRPr="00275301" w:rsidRDefault="00B83D63" w:rsidP="00B83D63">
      <w:pPr>
        <w:pStyle w:val="TableNo"/>
        <w:rPr>
          <w:b/>
          <w:bCs/>
        </w:rPr>
      </w:pPr>
      <w:r w:rsidRPr="00275301">
        <w:rPr>
          <w:b/>
          <w:bCs/>
        </w:rPr>
        <w:lastRenderedPageBreak/>
        <w:t>T</w:t>
      </w:r>
      <w:r w:rsidRPr="00275301">
        <w:rPr>
          <w:b/>
          <w:bCs/>
          <w:caps w:val="0"/>
        </w:rPr>
        <w:t>ableau</w:t>
      </w:r>
      <w:r w:rsidRPr="00275301">
        <w:rPr>
          <w:b/>
          <w:bCs/>
        </w:rPr>
        <w:t xml:space="preserve"> 1</w:t>
      </w:r>
      <w:r>
        <w:rPr>
          <w:b/>
          <w:bCs/>
        </w:rPr>
        <w:t>.1</w:t>
      </w:r>
      <w:r w:rsidRPr="00275301">
        <w:rPr>
          <w:b/>
          <w:bCs/>
        </w:rPr>
        <w:t xml:space="preserve"> – R</w:t>
      </w:r>
      <w:r w:rsidRPr="00275301">
        <w:rPr>
          <w:b/>
          <w:bCs/>
          <w:caps w:val="0"/>
        </w:rPr>
        <w:t>ésolutions révisées</w:t>
      </w:r>
    </w:p>
    <w:tbl>
      <w:tblPr>
        <w:tblStyle w:val="TableGrid"/>
        <w:tblW w:w="0" w:type="auto"/>
        <w:tblLayout w:type="fixed"/>
        <w:tblLook w:val="01E0" w:firstRow="1" w:lastRow="1" w:firstColumn="1" w:lastColumn="1" w:noHBand="0" w:noVBand="0"/>
      </w:tblPr>
      <w:tblGrid>
        <w:gridCol w:w="1101"/>
        <w:gridCol w:w="8646"/>
      </w:tblGrid>
      <w:tr w:rsidR="00B83D63" w:rsidRPr="003142F0" w:rsidTr="00875C89">
        <w:tc>
          <w:tcPr>
            <w:tcW w:w="1101" w:type="dxa"/>
          </w:tcPr>
          <w:p w:rsidR="00B83D63" w:rsidRPr="005E6441" w:rsidRDefault="00B83D63" w:rsidP="00875C89">
            <w:pPr>
              <w:pStyle w:val="Tabletext0"/>
              <w:jc w:val="center"/>
              <w:rPr>
                <w:szCs w:val="24"/>
              </w:rPr>
            </w:pPr>
            <w:r w:rsidRPr="00361E32">
              <w:rPr>
                <w:szCs w:val="24"/>
              </w:rPr>
              <w:t>54</w:t>
            </w:r>
          </w:p>
        </w:tc>
        <w:tc>
          <w:tcPr>
            <w:tcW w:w="8646" w:type="dxa"/>
          </w:tcPr>
          <w:p w:rsidR="00B83D63" w:rsidRPr="00817562" w:rsidRDefault="00B83D63" w:rsidP="00875C89">
            <w:pPr>
              <w:pStyle w:val="Tabletext0"/>
            </w:pPr>
            <w:r w:rsidRPr="00817562">
              <w:t>Création de groupes régionaux</w:t>
            </w:r>
            <w:r>
              <w:t xml:space="preserve"> et assistance à ces groupes</w:t>
            </w:r>
          </w:p>
        </w:tc>
      </w:tr>
      <w:tr w:rsidR="00B83D63" w:rsidRPr="003142F0" w:rsidTr="00875C89">
        <w:tc>
          <w:tcPr>
            <w:tcW w:w="1101" w:type="dxa"/>
          </w:tcPr>
          <w:p w:rsidR="00B83D63" w:rsidRPr="005E6441" w:rsidRDefault="00B83D63" w:rsidP="00875C89">
            <w:pPr>
              <w:pStyle w:val="Tabletext0"/>
              <w:jc w:val="center"/>
              <w:rPr>
                <w:szCs w:val="24"/>
              </w:rPr>
            </w:pPr>
            <w:r w:rsidRPr="00361E32">
              <w:rPr>
                <w:szCs w:val="24"/>
              </w:rPr>
              <w:t>55</w:t>
            </w:r>
          </w:p>
        </w:tc>
        <w:tc>
          <w:tcPr>
            <w:tcW w:w="8646" w:type="dxa"/>
          </w:tcPr>
          <w:p w:rsidR="00B83D63" w:rsidRPr="00817562" w:rsidRDefault="00B83D63" w:rsidP="00875C89">
            <w:pPr>
              <w:pStyle w:val="Tabletext0"/>
            </w:pPr>
            <w:r w:rsidRPr="00817562">
              <w:t xml:space="preserve">Intégration du principe de l'égalité entre les femmes et les hommes dans les activités </w:t>
            </w:r>
            <w:r>
              <w:t>du Secteur de la normalisation des télécommunications de l</w:t>
            </w:r>
            <w:r w:rsidR="00785AE9">
              <w:t>'</w:t>
            </w:r>
            <w:r>
              <w:t>UIT</w:t>
            </w:r>
          </w:p>
        </w:tc>
      </w:tr>
      <w:tr w:rsidR="00B83D63" w:rsidRPr="003142F0" w:rsidTr="00875C89">
        <w:tc>
          <w:tcPr>
            <w:tcW w:w="1101" w:type="dxa"/>
          </w:tcPr>
          <w:p w:rsidR="00B83D63" w:rsidRPr="00FD6003" w:rsidRDefault="00B83D63" w:rsidP="00875C89">
            <w:pPr>
              <w:pStyle w:val="Tabletext0"/>
              <w:jc w:val="center"/>
            </w:pPr>
            <w:r w:rsidRPr="005E6441">
              <w:rPr>
                <w:szCs w:val="24"/>
              </w:rPr>
              <w:t>57</w:t>
            </w:r>
          </w:p>
        </w:tc>
        <w:tc>
          <w:tcPr>
            <w:tcW w:w="8646" w:type="dxa"/>
          </w:tcPr>
          <w:p w:rsidR="00B83D63" w:rsidRPr="00817562" w:rsidRDefault="00B83D63" w:rsidP="00875C89">
            <w:pPr>
              <w:pStyle w:val="Tabletext0"/>
            </w:pPr>
            <w:r w:rsidRPr="00817562">
              <w:t xml:space="preserve">Renforcer la coordination et la coopération entre </w:t>
            </w:r>
            <w:r>
              <w:t>les trois Secteurs de l</w:t>
            </w:r>
            <w:r w:rsidR="00785AE9">
              <w:t>'</w:t>
            </w:r>
            <w:r>
              <w:t>UIT</w:t>
            </w:r>
            <w:r w:rsidRPr="00817562">
              <w:t xml:space="preserve"> sur des questions d'intérêt mutuel</w:t>
            </w:r>
          </w:p>
        </w:tc>
      </w:tr>
      <w:tr w:rsidR="00B83D63" w:rsidRPr="003142F0" w:rsidTr="00875C89">
        <w:tc>
          <w:tcPr>
            <w:tcW w:w="1101" w:type="dxa"/>
          </w:tcPr>
          <w:p w:rsidR="00B83D63" w:rsidRPr="00FD6003" w:rsidRDefault="00B83D63" w:rsidP="00875C89">
            <w:pPr>
              <w:pStyle w:val="Tabletext0"/>
              <w:jc w:val="center"/>
            </w:pPr>
            <w:r w:rsidRPr="005E6441">
              <w:rPr>
                <w:szCs w:val="24"/>
              </w:rPr>
              <w:t>58</w:t>
            </w:r>
          </w:p>
        </w:tc>
        <w:tc>
          <w:tcPr>
            <w:tcW w:w="8646" w:type="dxa"/>
          </w:tcPr>
          <w:p w:rsidR="00B83D63" w:rsidRPr="00817562" w:rsidRDefault="00B83D63" w:rsidP="00875C89">
            <w:pPr>
              <w:pStyle w:val="Tabletext0"/>
            </w:pPr>
            <w:r w:rsidRPr="00817562">
              <w:t xml:space="preserve">Encourager la création d'équipes nationales d'intervention en cas </w:t>
            </w:r>
            <w:r>
              <w:t>d'incident</w:t>
            </w:r>
            <w:r w:rsidRPr="00817562">
              <w:t xml:space="preserve"> informatique, en particulier pour les pays en développement</w:t>
            </w:r>
          </w:p>
        </w:tc>
      </w:tr>
      <w:tr w:rsidR="00B83D63" w:rsidRPr="003142F0" w:rsidTr="00875C89">
        <w:tc>
          <w:tcPr>
            <w:tcW w:w="1101" w:type="dxa"/>
          </w:tcPr>
          <w:p w:rsidR="00B83D63" w:rsidRPr="00FD6003" w:rsidRDefault="00B83D63" w:rsidP="00875C89">
            <w:pPr>
              <w:pStyle w:val="Tabletext0"/>
              <w:jc w:val="center"/>
            </w:pPr>
            <w:r w:rsidRPr="005E6441">
              <w:rPr>
                <w:szCs w:val="24"/>
              </w:rPr>
              <w:t>59</w:t>
            </w:r>
          </w:p>
        </w:tc>
        <w:tc>
          <w:tcPr>
            <w:tcW w:w="8646" w:type="dxa"/>
          </w:tcPr>
          <w:p w:rsidR="00B83D63" w:rsidRPr="00817562" w:rsidRDefault="00B83D63" w:rsidP="00875C89">
            <w:pPr>
              <w:pStyle w:val="Tabletext0"/>
            </w:pPr>
            <w:r w:rsidRPr="00817562">
              <w:t>Renforcement de la participation des opérateurs de télécommunication des pays en développement</w:t>
            </w:r>
          </w:p>
        </w:tc>
      </w:tr>
      <w:tr w:rsidR="00B83D63" w:rsidRPr="003142F0" w:rsidTr="00875C89">
        <w:tc>
          <w:tcPr>
            <w:tcW w:w="1101" w:type="dxa"/>
          </w:tcPr>
          <w:p w:rsidR="00B83D63" w:rsidRPr="00FD6003" w:rsidRDefault="00B83D63" w:rsidP="00875C89">
            <w:pPr>
              <w:pStyle w:val="Tabletext0"/>
              <w:jc w:val="center"/>
            </w:pPr>
            <w:r w:rsidRPr="005E6441">
              <w:rPr>
                <w:szCs w:val="24"/>
              </w:rPr>
              <w:t>60</w:t>
            </w:r>
          </w:p>
        </w:tc>
        <w:tc>
          <w:tcPr>
            <w:tcW w:w="8646" w:type="dxa"/>
          </w:tcPr>
          <w:p w:rsidR="00B83D63" w:rsidRPr="00817562" w:rsidRDefault="00B83D63" w:rsidP="00875C89">
            <w:pPr>
              <w:pStyle w:val="Tabletext0"/>
            </w:pPr>
            <w:r>
              <w:t>Relever les défis liés à</w:t>
            </w:r>
            <w:r w:rsidRPr="00817562">
              <w:t xml:space="preserve"> l'évolution du système </w:t>
            </w:r>
            <w:r>
              <w:t>d</w:t>
            </w:r>
            <w:r w:rsidR="00785AE9">
              <w:t>'</w:t>
            </w:r>
            <w:r>
              <w:t>identification/</w:t>
            </w:r>
            <w:r w:rsidRPr="00817562">
              <w:t xml:space="preserve">de numérotage et </w:t>
            </w:r>
            <w:r>
              <w:t>à</w:t>
            </w:r>
            <w:r w:rsidRPr="00817562">
              <w:t xml:space="preserve"> sa convergence </w:t>
            </w:r>
            <w:r>
              <w:t>avec</w:t>
            </w:r>
            <w:r w:rsidRPr="00817562">
              <w:t xml:space="preserve"> les systèmes/réseaux IP</w:t>
            </w:r>
          </w:p>
        </w:tc>
      </w:tr>
      <w:tr w:rsidR="00B83D63" w:rsidRPr="003142F0" w:rsidTr="00875C89">
        <w:tc>
          <w:tcPr>
            <w:tcW w:w="1101" w:type="dxa"/>
          </w:tcPr>
          <w:p w:rsidR="00B83D63" w:rsidRPr="00FD6003" w:rsidRDefault="00B83D63" w:rsidP="00875C89">
            <w:pPr>
              <w:pStyle w:val="Tabletext0"/>
              <w:jc w:val="center"/>
            </w:pPr>
            <w:r w:rsidRPr="005E6441">
              <w:rPr>
                <w:szCs w:val="24"/>
              </w:rPr>
              <w:t>61</w:t>
            </w:r>
          </w:p>
        </w:tc>
        <w:tc>
          <w:tcPr>
            <w:tcW w:w="8646" w:type="dxa"/>
          </w:tcPr>
          <w:p w:rsidR="00B83D63" w:rsidRPr="00817562" w:rsidRDefault="00B83D63" w:rsidP="00875C89">
            <w:pPr>
              <w:pStyle w:val="Tabletext0"/>
            </w:pPr>
            <w:r>
              <w:t>Lutter contre le détournement</w:t>
            </w:r>
            <w:r w:rsidRPr="00817562">
              <w:t xml:space="preserve"> </w:t>
            </w:r>
            <w:r>
              <w:t>et l</w:t>
            </w:r>
            <w:r w:rsidR="00785AE9">
              <w:t>'</w:t>
            </w:r>
            <w:r>
              <w:t xml:space="preserve">utilisation abusive </w:t>
            </w:r>
            <w:r w:rsidRPr="00817562">
              <w:t>de</w:t>
            </w:r>
            <w:r>
              <w:t>s</w:t>
            </w:r>
            <w:r w:rsidRPr="00817562">
              <w:t xml:space="preserve"> ressources </w:t>
            </w:r>
            <w:r>
              <w:t xml:space="preserve">internationales </w:t>
            </w:r>
            <w:r w:rsidRPr="00817562">
              <w:t>de numérotage des télécommunications</w:t>
            </w:r>
          </w:p>
        </w:tc>
      </w:tr>
      <w:tr w:rsidR="00B83D63" w:rsidRPr="003142F0" w:rsidTr="00875C89">
        <w:tc>
          <w:tcPr>
            <w:tcW w:w="1101" w:type="dxa"/>
          </w:tcPr>
          <w:p w:rsidR="00B83D63" w:rsidRPr="00FD6003" w:rsidRDefault="00B83D63" w:rsidP="00875C89">
            <w:pPr>
              <w:pStyle w:val="Tabletext0"/>
              <w:jc w:val="center"/>
            </w:pPr>
            <w:r w:rsidRPr="005E6441">
              <w:rPr>
                <w:szCs w:val="24"/>
              </w:rPr>
              <w:t>62</w:t>
            </w:r>
          </w:p>
        </w:tc>
        <w:tc>
          <w:tcPr>
            <w:tcW w:w="8646" w:type="dxa"/>
          </w:tcPr>
          <w:p w:rsidR="00B83D63" w:rsidRPr="00817562" w:rsidRDefault="00B83D63" w:rsidP="00875C89">
            <w:pPr>
              <w:pStyle w:val="Tabletext0"/>
            </w:pPr>
            <w:r w:rsidRPr="00817562">
              <w:t>Règlement des différends</w:t>
            </w:r>
          </w:p>
        </w:tc>
      </w:tr>
      <w:tr w:rsidR="00B83D63" w:rsidRPr="003142F0" w:rsidTr="00875C89">
        <w:tc>
          <w:tcPr>
            <w:tcW w:w="1101" w:type="dxa"/>
          </w:tcPr>
          <w:p w:rsidR="00B83D63" w:rsidRPr="00FD6003" w:rsidRDefault="00B83D63" w:rsidP="00875C89">
            <w:pPr>
              <w:pStyle w:val="Tabletext0"/>
              <w:jc w:val="center"/>
            </w:pPr>
            <w:r w:rsidRPr="005E6441">
              <w:rPr>
                <w:szCs w:val="24"/>
              </w:rPr>
              <w:t>64</w:t>
            </w:r>
          </w:p>
        </w:tc>
        <w:tc>
          <w:tcPr>
            <w:tcW w:w="8646" w:type="dxa"/>
          </w:tcPr>
          <w:p w:rsidR="00B83D63" w:rsidRPr="00817562" w:rsidRDefault="00B83D63" w:rsidP="00875C89">
            <w:pPr>
              <w:pStyle w:val="Tabletext0"/>
            </w:pPr>
            <w:r w:rsidRPr="00817562">
              <w:t>Attr</w:t>
            </w:r>
            <w:r>
              <w:t xml:space="preserve">ibution des adresses IP </w:t>
            </w:r>
            <w:r w:rsidRPr="00817562">
              <w:t xml:space="preserve">et </w:t>
            </w:r>
            <w:r>
              <w:t>mesures propres à faciliter le passage au protocole IPv6 ainsi que le déploiement de ce protocole</w:t>
            </w:r>
          </w:p>
        </w:tc>
      </w:tr>
      <w:tr w:rsidR="00B83D63" w:rsidRPr="003142F0" w:rsidTr="00875C89">
        <w:tc>
          <w:tcPr>
            <w:tcW w:w="1101" w:type="dxa"/>
          </w:tcPr>
          <w:p w:rsidR="00B83D63" w:rsidRPr="00FD6003" w:rsidRDefault="00B83D63" w:rsidP="00875C89">
            <w:pPr>
              <w:pStyle w:val="Tabletext0"/>
              <w:jc w:val="center"/>
            </w:pPr>
            <w:r w:rsidRPr="005E6441">
              <w:rPr>
                <w:szCs w:val="24"/>
              </w:rPr>
              <w:t>65</w:t>
            </w:r>
          </w:p>
        </w:tc>
        <w:tc>
          <w:tcPr>
            <w:tcW w:w="8646" w:type="dxa"/>
          </w:tcPr>
          <w:p w:rsidR="00B83D63" w:rsidRPr="00817562" w:rsidRDefault="00B83D63" w:rsidP="00875C89">
            <w:pPr>
              <w:pStyle w:val="Tabletext0"/>
            </w:pPr>
            <w:r w:rsidRPr="00817562">
              <w:t>Acheminement du numéro de l'appelant</w:t>
            </w:r>
            <w:r>
              <w:t>, identification de la ligne appelante et identification de l</w:t>
            </w:r>
            <w:r w:rsidR="00785AE9">
              <w:t>'</w:t>
            </w:r>
            <w:r>
              <w:t>origine</w:t>
            </w:r>
          </w:p>
        </w:tc>
      </w:tr>
      <w:tr w:rsidR="00B83D63" w:rsidRPr="003142F0" w:rsidTr="00875C89">
        <w:tc>
          <w:tcPr>
            <w:tcW w:w="1101" w:type="dxa"/>
          </w:tcPr>
          <w:p w:rsidR="00B83D63" w:rsidRPr="00FD6003" w:rsidRDefault="00B83D63" w:rsidP="00875C89">
            <w:pPr>
              <w:pStyle w:val="Tabletext0"/>
              <w:jc w:val="center"/>
            </w:pPr>
            <w:r w:rsidRPr="005E6441">
              <w:rPr>
                <w:szCs w:val="24"/>
              </w:rPr>
              <w:t>66</w:t>
            </w:r>
          </w:p>
        </w:tc>
        <w:tc>
          <w:tcPr>
            <w:tcW w:w="8646" w:type="dxa"/>
          </w:tcPr>
          <w:p w:rsidR="00B83D63" w:rsidRPr="00817562" w:rsidRDefault="00B83D63" w:rsidP="00875C89">
            <w:pPr>
              <w:pStyle w:val="Tabletext0"/>
            </w:pPr>
            <w:r w:rsidRPr="00817562">
              <w:t>Veille technologique au Bureau de la normalisation des télécommunications</w:t>
            </w:r>
          </w:p>
        </w:tc>
      </w:tr>
      <w:tr w:rsidR="00B83D63" w:rsidRPr="003142F0" w:rsidTr="00875C89">
        <w:tc>
          <w:tcPr>
            <w:tcW w:w="1101" w:type="dxa"/>
          </w:tcPr>
          <w:p w:rsidR="00B83D63" w:rsidRPr="00FD6003" w:rsidRDefault="00B83D63" w:rsidP="00875C89">
            <w:pPr>
              <w:pStyle w:val="Tabletext0"/>
              <w:jc w:val="center"/>
            </w:pPr>
            <w:r w:rsidRPr="005E6441">
              <w:rPr>
                <w:szCs w:val="24"/>
              </w:rPr>
              <w:t>67</w:t>
            </w:r>
          </w:p>
        </w:tc>
        <w:tc>
          <w:tcPr>
            <w:tcW w:w="8646" w:type="dxa"/>
          </w:tcPr>
          <w:p w:rsidR="00B83D63" w:rsidRPr="003142F0" w:rsidRDefault="00B83D63" w:rsidP="00875C89">
            <w:pPr>
              <w:pStyle w:val="Tabletext0"/>
            </w:pPr>
            <w:r>
              <w:t>Utilisation au sein du Secteur de la normalisation des télécommunications de l</w:t>
            </w:r>
            <w:r w:rsidR="00785AE9">
              <w:t>'</w:t>
            </w:r>
            <w:r>
              <w:t>UIT des langues de l</w:t>
            </w:r>
            <w:r w:rsidR="00785AE9">
              <w:t>'</w:t>
            </w:r>
            <w:r>
              <w:t>Union sur un pied d</w:t>
            </w:r>
            <w:r w:rsidR="00785AE9">
              <w:t>'</w:t>
            </w:r>
            <w:r>
              <w:t>égalité</w:t>
            </w:r>
          </w:p>
        </w:tc>
      </w:tr>
      <w:tr w:rsidR="00B83D63" w:rsidRPr="003142F0" w:rsidTr="00875C89">
        <w:tc>
          <w:tcPr>
            <w:tcW w:w="1101" w:type="dxa"/>
          </w:tcPr>
          <w:p w:rsidR="00B83D63" w:rsidRPr="00FD6003" w:rsidRDefault="00B83D63" w:rsidP="00875C89">
            <w:pPr>
              <w:pStyle w:val="Tabletext0"/>
              <w:jc w:val="center"/>
            </w:pPr>
            <w:r w:rsidRPr="005E6441">
              <w:rPr>
                <w:szCs w:val="24"/>
              </w:rPr>
              <w:t>68</w:t>
            </w:r>
          </w:p>
        </w:tc>
        <w:tc>
          <w:tcPr>
            <w:tcW w:w="8646" w:type="dxa"/>
          </w:tcPr>
          <w:p w:rsidR="00B83D63" w:rsidRPr="00817562" w:rsidRDefault="00B83D63" w:rsidP="00875C89">
            <w:pPr>
              <w:pStyle w:val="Tabletext0"/>
            </w:pPr>
            <w:r w:rsidRPr="00817562">
              <w:t>Mise en oeuvre de la Résolu</w:t>
            </w:r>
            <w:r>
              <w:t>tion 122 (Rév. Guadalajara, 2010) de la Conférence de plénipotentiaires sur l</w:t>
            </w:r>
            <w:r w:rsidR="00785AE9">
              <w:t>'</w:t>
            </w:r>
            <w:r>
              <w:t xml:space="preserve">évolution </w:t>
            </w:r>
            <w:r w:rsidRPr="00817562">
              <w:t>du rôle de l'Assemblée mondiale de normalisation des télécommunications</w:t>
            </w:r>
          </w:p>
        </w:tc>
      </w:tr>
      <w:tr w:rsidR="00B83D63" w:rsidRPr="003142F0" w:rsidTr="00875C89">
        <w:tc>
          <w:tcPr>
            <w:tcW w:w="1101" w:type="dxa"/>
          </w:tcPr>
          <w:p w:rsidR="00B83D63" w:rsidRPr="00FD6003" w:rsidRDefault="00B83D63" w:rsidP="00875C89">
            <w:pPr>
              <w:pStyle w:val="Tabletext0"/>
              <w:jc w:val="center"/>
            </w:pPr>
            <w:r w:rsidRPr="005E6441">
              <w:rPr>
                <w:szCs w:val="24"/>
              </w:rPr>
              <w:t>69</w:t>
            </w:r>
          </w:p>
        </w:tc>
        <w:tc>
          <w:tcPr>
            <w:tcW w:w="8646" w:type="dxa"/>
          </w:tcPr>
          <w:p w:rsidR="00B83D63" w:rsidRPr="003142F0" w:rsidRDefault="00B83D63" w:rsidP="00875C89">
            <w:pPr>
              <w:pStyle w:val="Tabletext0"/>
            </w:pPr>
            <w:r w:rsidRPr="00817562">
              <w:t>Accès non discriminatoire aux ressources de l'Internet et utilisation non discriminatoire de ces ressources</w:t>
            </w:r>
          </w:p>
        </w:tc>
      </w:tr>
      <w:tr w:rsidR="00B83D63" w:rsidRPr="003142F0" w:rsidTr="00875C89">
        <w:tc>
          <w:tcPr>
            <w:tcW w:w="1101" w:type="dxa"/>
          </w:tcPr>
          <w:p w:rsidR="00B83D63" w:rsidRPr="00FD6003" w:rsidRDefault="00B83D63" w:rsidP="00875C89">
            <w:pPr>
              <w:pStyle w:val="Tabletext0"/>
              <w:jc w:val="center"/>
            </w:pPr>
            <w:r w:rsidRPr="005E6441">
              <w:rPr>
                <w:szCs w:val="24"/>
              </w:rPr>
              <w:t>70</w:t>
            </w:r>
          </w:p>
        </w:tc>
        <w:tc>
          <w:tcPr>
            <w:tcW w:w="8646" w:type="dxa"/>
          </w:tcPr>
          <w:p w:rsidR="00B83D63" w:rsidRPr="003142F0" w:rsidRDefault="00B83D63" w:rsidP="00875C89">
            <w:pPr>
              <w:pStyle w:val="Tabletext0"/>
            </w:pPr>
            <w:r>
              <w:t>Accessibilité des télécommunications/technologies de l</w:t>
            </w:r>
            <w:r w:rsidR="00785AE9">
              <w:t>'</w:t>
            </w:r>
            <w:r>
              <w:t>information et de la communication pou</w:t>
            </w:r>
            <w:r w:rsidRPr="00817562">
              <w:t>r les personnes handicapées</w:t>
            </w:r>
          </w:p>
        </w:tc>
      </w:tr>
      <w:tr w:rsidR="00B83D63" w:rsidRPr="003142F0" w:rsidTr="00875C89">
        <w:tc>
          <w:tcPr>
            <w:tcW w:w="1101" w:type="dxa"/>
          </w:tcPr>
          <w:p w:rsidR="00B83D63" w:rsidRPr="00FD6003" w:rsidRDefault="00B83D63" w:rsidP="00875C89">
            <w:pPr>
              <w:pStyle w:val="Tabletext0"/>
              <w:jc w:val="center"/>
            </w:pPr>
            <w:r w:rsidRPr="005E6441">
              <w:rPr>
                <w:szCs w:val="24"/>
              </w:rPr>
              <w:t>71</w:t>
            </w:r>
          </w:p>
        </w:tc>
        <w:tc>
          <w:tcPr>
            <w:tcW w:w="8646" w:type="dxa"/>
          </w:tcPr>
          <w:p w:rsidR="00B83D63" w:rsidRPr="003142F0" w:rsidRDefault="00B83D63" w:rsidP="00875C89">
            <w:pPr>
              <w:pStyle w:val="Tabletext0"/>
            </w:pPr>
            <w:r w:rsidRPr="00817562">
              <w:t xml:space="preserve">Admission </w:t>
            </w:r>
            <w:r>
              <w:t>d</w:t>
            </w:r>
            <w:r w:rsidR="00785AE9">
              <w:t>'</w:t>
            </w:r>
            <w:r>
              <w:t xml:space="preserve">établissements </w:t>
            </w:r>
            <w:r w:rsidRPr="00817562">
              <w:t xml:space="preserve">universitaires à participer aux travaux </w:t>
            </w:r>
            <w:r>
              <w:t>du Secteur de la normalisation des télécommunications de l</w:t>
            </w:r>
            <w:r w:rsidR="00785AE9">
              <w:t>'</w:t>
            </w:r>
            <w:r>
              <w:t>UIT</w:t>
            </w:r>
          </w:p>
        </w:tc>
      </w:tr>
      <w:tr w:rsidR="00B83D63" w:rsidRPr="003142F0" w:rsidTr="00875C89">
        <w:tc>
          <w:tcPr>
            <w:tcW w:w="1101" w:type="dxa"/>
          </w:tcPr>
          <w:p w:rsidR="00B83D63" w:rsidRPr="00FD6003" w:rsidRDefault="00B83D63" w:rsidP="00875C89">
            <w:pPr>
              <w:pStyle w:val="Tabletext0"/>
              <w:jc w:val="center"/>
            </w:pPr>
            <w:r w:rsidRPr="005E6441">
              <w:rPr>
                <w:szCs w:val="24"/>
              </w:rPr>
              <w:t>72</w:t>
            </w:r>
          </w:p>
        </w:tc>
        <w:tc>
          <w:tcPr>
            <w:tcW w:w="8646" w:type="dxa"/>
          </w:tcPr>
          <w:p w:rsidR="00B83D63" w:rsidRPr="00817562" w:rsidRDefault="00B83D63" w:rsidP="00875C89">
            <w:pPr>
              <w:pStyle w:val="Tabletext0"/>
            </w:pPr>
            <w:r w:rsidRPr="00817562">
              <w:t>Problèmes de mesure liés à l'exposition des personnes aux champs électromagnétiques</w:t>
            </w:r>
          </w:p>
        </w:tc>
      </w:tr>
      <w:tr w:rsidR="00B83D63" w:rsidRPr="003142F0" w:rsidTr="00875C89">
        <w:tc>
          <w:tcPr>
            <w:tcW w:w="1101" w:type="dxa"/>
          </w:tcPr>
          <w:p w:rsidR="00B83D63" w:rsidRPr="00FD6003" w:rsidRDefault="00B83D63" w:rsidP="00875C89">
            <w:pPr>
              <w:pStyle w:val="Tabletext0"/>
              <w:keepNext/>
              <w:jc w:val="center"/>
            </w:pPr>
            <w:r w:rsidRPr="005E6441">
              <w:rPr>
                <w:szCs w:val="24"/>
              </w:rPr>
              <w:t>73</w:t>
            </w:r>
          </w:p>
        </w:tc>
        <w:tc>
          <w:tcPr>
            <w:tcW w:w="8646" w:type="dxa"/>
          </w:tcPr>
          <w:p w:rsidR="00B83D63" w:rsidRPr="00817562" w:rsidRDefault="00B83D63" w:rsidP="00875C89">
            <w:pPr>
              <w:pStyle w:val="Tabletext0"/>
            </w:pPr>
            <w:r w:rsidRPr="003142F0">
              <w:t>Les technologies de l'information et de la communication</w:t>
            </w:r>
            <w:r>
              <w:t>, l</w:t>
            </w:r>
            <w:r w:rsidR="00785AE9">
              <w:t>'</w:t>
            </w:r>
            <w:r>
              <w:t>environnement</w:t>
            </w:r>
            <w:r w:rsidRPr="003142F0">
              <w:t xml:space="preserve"> et le</w:t>
            </w:r>
            <w:r>
              <w:t>s</w:t>
            </w:r>
            <w:r w:rsidRPr="003142F0">
              <w:t xml:space="preserve"> changement</w:t>
            </w:r>
            <w:r>
              <w:t>s</w:t>
            </w:r>
            <w:r w:rsidRPr="003142F0">
              <w:t xml:space="preserve"> climatique</w:t>
            </w:r>
            <w:r>
              <w:t>s</w:t>
            </w:r>
          </w:p>
        </w:tc>
      </w:tr>
      <w:tr w:rsidR="00B83D63" w:rsidRPr="003142F0" w:rsidTr="00875C89">
        <w:tc>
          <w:tcPr>
            <w:tcW w:w="1101" w:type="dxa"/>
          </w:tcPr>
          <w:p w:rsidR="00B83D63" w:rsidRPr="00FD6003" w:rsidRDefault="00B83D63" w:rsidP="00875C89">
            <w:pPr>
              <w:pStyle w:val="Tabletext0"/>
              <w:jc w:val="center"/>
            </w:pPr>
            <w:r w:rsidRPr="005E6441">
              <w:rPr>
                <w:szCs w:val="24"/>
              </w:rPr>
              <w:t>74</w:t>
            </w:r>
          </w:p>
        </w:tc>
        <w:tc>
          <w:tcPr>
            <w:tcW w:w="8646" w:type="dxa"/>
          </w:tcPr>
          <w:p w:rsidR="00B83D63" w:rsidRPr="003142F0" w:rsidRDefault="00B83D63" w:rsidP="00875C89">
            <w:pPr>
              <w:pStyle w:val="Tabletext0"/>
            </w:pPr>
            <w:r w:rsidRPr="00817562">
              <w:t>Admission de Membres d</w:t>
            </w:r>
            <w:r>
              <w:t>e</w:t>
            </w:r>
            <w:r w:rsidRPr="00817562">
              <w:t xml:space="preserve"> Secteur de pays en développement </w:t>
            </w:r>
            <w:r>
              <w:t xml:space="preserve">à participer </w:t>
            </w:r>
            <w:r w:rsidRPr="00817562">
              <w:t xml:space="preserve">aux travaux </w:t>
            </w:r>
            <w:r>
              <w:t>du Secteur de la normalisation des télécommunications de l</w:t>
            </w:r>
            <w:r w:rsidR="00785AE9">
              <w:t>'</w:t>
            </w:r>
            <w:r>
              <w:t>UIT</w:t>
            </w:r>
          </w:p>
        </w:tc>
      </w:tr>
      <w:tr w:rsidR="00B83D63" w:rsidRPr="003142F0" w:rsidTr="00875C89">
        <w:tc>
          <w:tcPr>
            <w:tcW w:w="1101" w:type="dxa"/>
          </w:tcPr>
          <w:p w:rsidR="00B83D63" w:rsidRPr="00FD6003" w:rsidRDefault="00B83D63" w:rsidP="00875C89">
            <w:pPr>
              <w:pStyle w:val="Tabletext0"/>
              <w:keepNext/>
              <w:keepLines/>
              <w:jc w:val="center"/>
            </w:pPr>
            <w:r w:rsidRPr="005E6441">
              <w:rPr>
                <w:szCs w:val="24"/>
              </w:rPr>
              <w:t>75</w:t>
            </w:r>
          </w:p>
        </w:tc>
        <w:tc>
          <w:tcPr>
            <w:tcW w:w="8646" w:type="dxa"/>
          </w:tcPr>
          <w:p w:rsidR="00B83D63" w:rsidRPr="003142F0" w:rsidRDefault="00B83D63" w:rsidP="00875C89">
            <w:pPr>
              <w:pStyle w:val="Tabletext0"/>
              <w:keepNext/>
              <w:keepLines/>
            </w:pPr>
            <w:r w:rsidRPr="00817562">
              <w:t xml:space="preserve">Contribution </w:t>
            </w:r>
            <w:r>
              <w:t>du Secteur de la normalisation des télécommunications de l</w:t>
            </w:r>
            <w:r w:rsidR="00785AE9">
              <w:t>'</w:t>
            </w:r>
            <w:r>
              <w:t>UIT</w:t>
            </w:r>
            <w:r w:rsidRPr="00817562">
              <w:t xml:space="preserve"> à la mise en oeuvre des résultats du Sommet mondial sur la société de l'information</w:t>
            </w:r>
          </w:p>
        </w:tc>
      </w:tr>
      <w:tr w:rsidR="00B83D63" w:rsidRPr="003142F0" w:rsidTr="00875C89">
        <w:tc>
          <w:tcPr>
            <w:tcW w:w="1101" w:type="dxa"/>
          </w:tcPr>
          <w:p w:rsidR="00B83D63" w:rsidRPr="00FD6003" w:rsidRDefault="00B83D63" w:rsidP="00875C89">
            <w:pPr>
              <w:pStyle w:val="Tabletext0"/>
              <w:jc w:val="center"/>
            </w:pPr>
            <w:r w:rsidRPr="005E6441">
              <w:rPr>
                <w:szCs w:val="24"/>
              </w:rPr>
              <w:t>76</w:t>
            </w:r>
          </w:p>
        </w:tc>
        <w:tc>
          <w:tcPr>
            <w:tcW w:w="8646" w:type="dxa"/>
          </w:tcPr>
          <w:p w:rsidR="00B83D63" w:rsidRPr="003142F0" w:rsidRDefault="00B83D63" w:rsidP="00875C89">
            <w:pPr>
              <w:pStyle w:val="Tabletext0"/>
            </w:pPr>
            <w:r w:rsidRPr="00817562">
              <w:t>Etudes relatives aux tests de conformité et d'interopérabilité, assistance aux pays en développement</w:t>
            </w:r>
            <w:r>
              <w:t xml:space="preserve"> et futur programme éventuel de m</w:t>
            </w:r>
            <w:r w:rsidRPr="00817562">
              <w:t xml:space="preserve">arque </w:t>
            </w:r>
            <w:r>
              <w:t>UIT</w:t>
            </w:r>
          </w:p>
        </w:tc>
      </w:tr>
    </w:tbl>
    <w:p w:rsidR="00B83D63" w:rsidRDefault="00B83D63" w:rsidP="00B83D63">
      <w:pPr>
        <w:pStyle w:val="TableNo"/>
        <w:rPr>
          <w:b/>
          <w:bCs/>
        </w:rPr>
      </w:pPr>
    </w:p>
    <w:p w:rsidR="00B83D63" w:rsidRDefault="00B83D63" w:rsidP="00B83D63">
      <w:pPr>
        <w:pStyle w:val="TableNo"/>
        <w:rPr>
          <w:b/>
          <w:bCs/>
          <w:caps w:val="0"/>
        </w:rPr>
      </w:pPr>
      <w:r>
        <w:rPr>
          <w:b/>
          <w:bCs/>
        </w:rPr>
        <w:br w:type="page"/>
      </w:r>
      <w:r w:rsidRPr="00EF76C9">
        <w:rPr>
          <w:b/>
          <w:bCs/>
        </w:rPr>
        <w:lastRenderedPageBreak/>
        <w:t>T</w:t>
      </w:r>
      <w:r w:rsidRPr="00EF76C9">
        <w:rPr>
          <w:b/>
          <w:bCs/>
          <w:caps w:val="0"/>
        </w:rPr>
        <w:t xml:space="preserve">ableau </w:t>
      </w:r>
      <w:r>
        <w:rPr>
          <w:b/>
          <w:bCs/>
          <w:caps w:val="0"/>
        </w:rPr>
        <w:t>1.2</w:t>
      </w:r>
      <w:r w:rsidRPr="00EF76C9">
        <w:rPr>
          <w:b/>
          <w:bCs/>
        </w:rPr>
        <w:t xml:space="preserve"> – </w:t>
      </w:r>
      <w:r>
        <w:rPr>
          <w:b/>
          <w:bCs/>
        </w:rPr>
        <w:t>N</w:t>
      </w:r>
      <w:r>
        <w:rPr>
          <w:b/>
          <w:bCs/>
          <w:caps w:val="0"/>
        </w:rPr>
        <w:t>ouvelles Résolutions</w:t>
      </w:r>
    </w:p>
    <w:p w:rsidR="00B83D63" w:rsidRPr="009E5588" w:rsidRDefault="00B83D63" w:rsidP="00B83D63">
      <w:pPr>
        <w:pStyle w:val="Tabletext0"/>
        <w:ind w:left="-142"/>
        <w:rPr>
          <w:i/>
          <w:iCs/>
        </w:rPr>
      </w:pPr>
      <w:r w:rsidRPr="009E5588">
        <w:rPr>
          <w:i/>
          <w:iCs/>
        </w:rPr>
        <w:t>Note:</w:t>
      </w:r>
      <w:r>
        <w:rPr>
          <w:i/>
          <w:iCs/>
        </w:rPr>
        <w:t xml:space="preserve"> Le numéro définitif des Résolutions a été ajouté après.</w:t>
      </w:r>
    </w:p>
    <w:tbl>
      <w:tblPr>
        <w:tblStyle w:val="TableGrid"/>
        <w:tblW w:w="0" w:type="auto"/>
        <w:tblLayout w:type="fixed"/>
        <w:tblLook w:val="01E0" w:firstRow="1" w:lastRow="1" w:firstColumn="1" w:lastColumn="1" w:noHBand="0" w:noVBand="0"/>
      </w:tblPr>
      <w:tblGrid>
        <w:gridCol w:w="1101"/>
        <w:gridCol w:w="8646"/>
      </w:tblGrid>
      <w:tr w:rsidR="00B83D63" w:rsidRPr="00BC4AC8" w:rsidTr="00875C89">
        <w:tc>
          <w:tcPr>
            <w:tcW w:w="1101" w:type="dxa"/>
          </w:tcPr>
          <w:p w:rsidR="00B83D63" w:rsidRPr="00BC4AC8" w:rsidRDefault="00B83D63" w:rsidP="00875C89">
            <w:pPr>
              <w:pStyle w:val="Tablehead0"/>
            </w:pPr>
            <w:r w:rsidRPr="00BC4AC8">
              <w:t>#</w:t>
            </w:r>
          </w:p>
        </w:tc>
        <w:tc>
          <w:tcPr>
            <w:tcW w:w="8646" w:type="dxa"/>
          </w:tcPr>
          <w:p w:rsidR="00B83D63" w:rsidRPr="00BC4AC8" w:rsidRDefault="00B83D63" w:rsidP="00875C89">
            <w:pPr>
              <w:pStyle w:val="Tablehead0"/>
            </w:pPr>
            <w:r w:rsidRPr="00BC4AC8">
              <w:t>Titre</w:t>
            </w:r>
          </w:p>
        </w:tc>
      </w:tr>
      <w:tr w:rsidR="00B83D63" w:rsidRPr="00817562" w:rsidTr="00875C89">
        <w:tc>
          <w:tcPr>
            <w:tcW w:w="1101" w:type="dxa"/>
          </w:tcPr>
          <w:p w:rsidR="00B83D63" w:rsidRPr="00BC4AC8" w:rsidRDefault="00B83D63" w:rsidP="00875C89">
            <w:pPr>
              <w:pStyle w:val="Tabletext0"/>
              <w:jc w:val="center"/>
            </w:pPr>
            <w:r>
              <w:t>77</w:t>
            </w:r>
          </w:p>
        </w:tc>
        <w:tc>
          <w:tcPr>
            <w:tcW w:w="8646" w:type="dxa"/>
          </w:tcPr>
          <w:p w:rsidR="00B83D63" w:rsidRPr="00817562" w:rsidRDefault="00B83D63" w:rsidP="00875C89">
            <w:pPr>
              <w:pStyle w:val="Tabletext0"/>
            </w:pPr>
            <w:r>
              <w:t>Travaux de normalisation au sein du Secteur de la normalisation des télécommunications de l</w:t>
            </w:r>
            <w:r w:rsidR="00785AE9">
              <w:t>'</w:t>
            </w:r>
            <w:r>
              <w:t>UIT sur les réseaux pilotés par logiciel</w:t>
            </w:r>
          </w:p>
        </w:tc>
      </w:tr>
      <w:tr w:rsidR="00B83D63" w:rsidRPr="00817562" w:rsidTr="00875C89">
        <w:tc>
          <w:tcPr>
            <w:tcW w:w="1101" w:type="dxa"/>
          </w:tcPr>
          <w:p w:rsidR="00B83D63" w:rsidRDefault="00B83D63" w:rsidP="00875C89">
            <w:pPr>
              <w:pStyle w:val="Tabletext0"/>
              <w:jc w:val="center"/>
            </w:pPr>
            <w:r>
              <w:t>78</w:t>
            </w:r>
          </w:p>
        </w:tc>
        <w:tc>
          <w:tcPr>
            <w:tcW w:w="8646" w:type="dxa"/>
          </w:tcPr>
          <w:p w:rsidR="00B83D63" w:rsidRDefault="00B83D63" w:rsidP="00875C89">
            <w:pPr>
              <w:pStyle w:val="Tabletext0"/>
            </w:pPr>
            <w:r>
              <w:t>Applications et normes relatives aux technologies de l'information et de la communication pour améliorer l'accès aux services de cybersanté</w:t>
            </w:r>
          </w:p>
        </w:tc>
      </w:tr>
      <w:tr w:rsidR="00B83D63" w:rsidRPr="00817562" w:rsidTr="00875C89">
        <w:tc>
          <w:tcPr>
            <w:tcW w:w="1101" w:type="dxa"/>
          </w:tcPr>
          <w:p w:rsidR="00B83D63" w:rsidRDefault="00B83D63" w:rsidP="00875C89">
            <w:pPr>
              <w:pStyle w:val="Tabletext0"/>
              <w:jc w:val="center"/>
            </w:pPr>
            <w:r>
              <w:t>79</w:t>
            </w:r>
          </w:p>
        </w:tc>
        <w:tc>
          <w:tcPr>
            <w:tcW w:w="8646" w:type="dxa"/>
          </w:tcPr>
          <w:p w:rsidR="00B83D63" w:rsidRDefault="00B83D63" w:rsidP="00875C89">
            <w:pPr>
              <w:pStyle w:val="Tabletext0"/>
            </w:pPr>
            <w:r>
              <w:rPr>
                <w:lang w:val="fr-CH"/>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B83D63" w:rsidRPr="00817562" w:rsidTr="00875C89">
        <w:tc>
          <w:tcPr>
            <w:tcW w:w="1101" w:type="dxa"/>
          </w:tcPr>
          <w:p w:rsidR="00B83D63" w:rsidRDefault="00B83D63" w:rsidP="00875C89">
            <w:pPr>
              <w:pStyle w:val="Tabletext0"/>
              <w:jc w:val="center"/>
            </w:pPr>
            <w:r>
              <w:t>80</w:t>
            </w:r>
          </w:p>
        </w:tc>
        <w:tc>
          <w:tcPr>
            <w:tcW w:w="8646" w:type="dxa"/>
          </w:tcPr>
          <w:p w:rsidR="00B83D63" w:rsidRDefault="00B83D63" w:rsidP="00875C89">
            <w:pPr>
              <w:pStyle w:val="Tabletext0"/>
            </w:pPr>
            <w:r>
              <w:rPr>
                <w:lang w:val="fr-CH"/>
              </w:rPr>
              <w:t>Reconnaître la participation active des membres à l'élaboration des produits attendus du Secteur de la normalisation des télécommunications de l'UIT</w:t>
            </w:r>
          </w:p>
        </w:tc>
      </w:tr>
      <w:tr w:rsidR="00B83D63" w:rsidRPr="00817562" w:rsidTr="00875C89">
        <w:tc>
          <w:tcPr>
            <w:tcW w:w="1101" w:type="dxa"/>
          </w:tcPr>
          <w:p w:rsidR="00B83D63" w:rsidRDefault="00B83D63" w:rsidP="00875C89">
            <w:pPr>
              <w:pStyle w:val="Tabletext0"/>
              <w:jc w:val="center"/>
            </w:pPr>
            <w:r>
              <w:t>81</w:t>
            </w:r>
          </w:p>
        </w:tc>
        <w:tc>
          <w:tcPr>
            <w:tcW w:w="8646" w:type="dxa"/>
          </w:tcPr>
          <w:p w:rsidR="00B83D63" w:rsidRDefault="00B83D63" w:rsidP="00875C89">
            <w:pPr>
              <w:pStyle w:val="Tabletext0"/>
            </w:pPr>
            <w:r>
              <w:rPr>
                <w:lang w:val="fr-CH"/>
              </w:rPr>
              <w:t>Renforcement de la collaboration</w:t>
            </w:r>
          </w:p>
        </w:tc>
      </w:tr>
      <w:tr w:rsidR="00B83D63" w:rsidRPr="00817562" w:rsidTr="00875C89">
        <w:tc>
          <w:tcPr>
            <w:tcW w:w="1101" w:type="dxa"/>
          </w:tcPr>
          <w:p w:rsidR="00B83D63" w:rsidRDefault="00B83D63" w:rsidP="00875C89">
            <w:pPr>
              <w:pStyle w:val="Tabletext0"/>
              <w:jc w:val="center"/>
            </w:pPr>
            <w:r>
              <w:t>82</w:t>
            </w:r>
          </w:p>
        </w:tc>
        <w:tc>
          <w:tcPr>
            <w:tcW w:w="8646" w:type="dxa"/>
          </w:tcPr>
          <w:p w:rsidR="00B83D63" w:rsidRDefault="00B83D63" w:rsidP="00875C89">
            <w:pPr>
              <w:pStyle w:val="Tabletext0"/>
            </w:pPr>
            <w:r>
              <w:rPr>
                <w:lang w:val="fr-CH" w:eastAsia="ja-JP"/>
              </w:rPr>
              <w:t>Examen stratégique et structurel du Secteur de la normalisation des télécommunications de l'UIT</w:t>
            </w:r>
          </w:p>
        </w:tc>
      </w:tr>
    </w:tbl>
    <w:p w:rsidR="00B83D63" w:rsidRPr="00EF76C9" w:rsidRDefault="00B83D63" w:rsidP="00B83D63">
      <w:pPr>
        <w:pStyle w:val="TableNo"/>
        <w:rPr>
          <w:b/>
          <w:bCs/>
        </w:rPr>
      </w:pPr>
      <w:r w:rsidRPr="00EF76C9">
        <w:rPr>
          <w:b/>
          <w:bCs/>
        </w:rPr>
        <w:t>T</w:t>
      </w:r>
      <w:r w:rsidRPr="00EF76C9">
        <w:rPr>
          <w:b/>
          <w:bCs/>
          <w:caps w:val="0"/>
        </w:rPr>
        <w:t>ableau</w:t>
      </w:r>
      <w:r w:rsidRPr="00EF76C9">
        <w:rPr>
          <w:b/>
          <w:bCs/>
        </w:rPr>
        <w:t xml:space="preserve"> </w:t>
      </w:r>
      <w:r>
        <w:rPr>
          <w:b/>
          <w:bCs/>
        </w:rPr>
        <w:t>1.3</w:t>
      </w:r>
      <w:r w:rsidRPr="00EF76C9">
        <w:rPr>
          <w:b/>
          <w:bCs/>
        </w:rPr>
        <w:t xml:space="preserve"> – R</w:t>
      </w:r>
      <w:r w:rsidRPr="00EF76C9">
        <w:rPr>
          <w:b/>
          <w:bCs/>
          <w:caps w:val="0"/>
        </w:rPr>
        <w:t xml:space="preserve">ésolutions </w:t>
      </w:r>
      <w:r>
        <w:rPr>
          <w:b/>
          <w:bCs/>
          <w:caps w:val="0"/>
        </w:rPr>
        <w:t>inchang</w:t>
      </w:r>
      <w:r w:rsidRPr="00EF76C9">
        <w:rPr>
          <w:b/>
          <w:bCs/>
          <w:caps w:val="0"/>
        </w:rPr>
        <w:t>ées</w:t>
      </w:r>
    </w:p>
    <w:tbl>
      <w:tblPr>
        <w:tblStyle w:val="TableGrid"/>
        <w:tblW w:w="0" w:type="auto"/>
        <w:tblLayout w:type="fixed"/>
        <w:tblLook w:val="01E0" w:firstRow="1" w:lastRow="1" w:firstColumn="1" w:lastColumn="1" w:noHBand="0" w:noVBand="0"/>
      </w:tblPr>
      <w:tblGrid>
        <w:gridCol w:w="1101"/>
        <w:gridCol w:w="8646"/>
      </w:tblGrid>
      <w:tr w:rsidR="00B83D63" w:rsidRPr="00817562" w:rsidTr="00875C89">
        <w:tc>
          <w:tcPr>
            <w:tcW w:w="1101" w:type="dxa"/>
          </w:tcPr>
          <w:p w:rsidR="00B83D63" w:rsidRPr="00817562" w:rsidRDefault="00B83D63" w:rsidP="00875C89">
            <w:pPr>
              <w:pStyle w:val="Tablehead0"/>
            </w:pPr>
            <w:r w:rsidRPr="00817562">
              <w:t>#</w:t>
            </w:r>
          </w:p>
        </w:tc>
        <w:tc>
          <w:tcPr>
            <w:tcW w:w="8646" w:type="dxa"/>
          </w:tcPr>
          <w:p w:rsidR="00B83D63" w:rsidRPr="00817562" w:rsidRDefault="00B83D63" w:rsidP="00875C89">
            <w:pPr>
              <w:pStyle w:val="Tablehead0"/>
            </w:pPr>
            <w:r w:rsidRPr="00817562">
              <w:t>Titre</w:t>
            </w:r>
          </w:p>
        </w:tc>
      </w:tr>
      <w:tr w:rsidR="00B83D63" w:rsidRPr="00817562" w:rsidTr="00875C89">
        <w:tc>
          <w:tcPr>
            <w:tcW w:w="9747" w:type="dxa"/>
            <w:gridSpan w:val="2"/>
          </w:tcPr>
          <w:p w:rsidR="00B83D63" w:rsidRPr="00817562" w:rsidRDefault="00B83D63" w:rsidP="00875C89">
            <w:pPr>
              <w:pStyle w:val="Tabletext0"/>
              <w:jc w:val="center"/>
            </w:pPr>
            <w:r>
              <w:t>Néant</w:t>
            </w:r>
          </w:p>
        </w:tc>
      </w:tr>
    </w:tbl>
    <w:p w:rsidR="00B83D63" w:rsidRDefault="00B83D63" w:rsidP="00B83D63">
      <w:pPr>
        <w:pStyle w:val="TableNo"/>
        <w:rPr>
          <w:b/>
          <w:bCs/>
          <w:caps w:val="0"/>
        </w:rPr>
      </w:pPr>
      <w:r w:rsidRPr="00EF76C9">
        <w:rPr>
          <w:b/>
          <w:bCs/>
        </w:rPr>
        <w:t>T</w:t>
      </w:r>
      <w:r w:rsidRPr="00EF76C9">
        <w:rPr>
          <w:b/>
          <w:bCs/>
          <w:caps w:val="0"/>
        </w:rPr>
        <w:t>ableau</w:t>
      </w:r>
      <w:r w:rsidRPr="00EF76C9">
        <w:rPr>
          <w:b/>
          <w:bCs/>
        </w:rPr>
        <w:t xml:space="preserve"> </w:t>
      </w:r>
      <w:r>
        <w:rPr>
          <w:b/>
          <w:bCs/>
        </w:rPr>
        <w:t>1.4</w:t>
      </w:r>
      <w:r w:rsidRPr="00EF76C9">
        <w:rPr>
          <w:b/>
          <w:bCs/>
        </w:rPr>
        <w:t xml:space="preserve"> – R</w:t>
      </w:r>
      <w:r w:rsidRPr="00EF76C9">
        <w:rPr>
          <w:b/>
          <w:bCs/>
          <w:caps w:val="0"/>
        </w:rPr>
        <w:t xml:space="preserve">ésolutions </w:t>
      </w:r>
      <w:r>
        <w:rPr>
          <w:b/>
          <w:bCs/>
          <w:caps w:val="0"/>
        </w:rPr>
        <w:t>supprim</w:t>
      </w:r>
      <w:r w:rsidRPr="00EF76C9">
        <w:rPr>
          <w:b/>
          <w:bCs/>
          <w:caps w:val="0"/>
        </w:rPr>
        <w:t>ées</w:t>
      </w:r>
    </w:p>
    <w:p w:rsidR="00B83D63" w:rsidRPr="00E90096" w:rsidRDefault="00B83D63" w:rsidP="00B83D63">
      <w:pPr>
        <w:pStyle w:val="Tabletext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646"/>
      </w:tblGrid>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head0"/>
              <w:keepLines/>
              <w:rPr>
                <w:lang w:val="en-US"/>
              </w:rPr>
            </w:pPr>
            <w:r>
              <w:rPr>
                <w:lang w:val="en-US"/>
              </w:rPr>
              <w:t>#</w:t>
            </w:r>
          </w:p>
        </w:tc>
        <w:tc>
          <w:tcPr>
            <w:tcW w:w="8646"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head0"/>
              <w:keepLines/>
              <w:rPr>
                <w:lang w:val="en-US"/>
              </w:rPr>
            </w:pPr>
            <w:r w:rsidRPr="00E90096">
              <w:t>Titre</w:t>
            </w:r>
          </w:p>
        </w:tc>
      </w:tr>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keepNext/>
              <w:keepLines/>
              <w:jc w:val="center"/>
              <w:rPr>
                <w:lang w:val="en-US"/>
              </w:rPr>
            </w:pPr>
            <w:r>
              <w:rPr>
                <w:lang w:val="en-US"/>
              </w:rPr>
              <w:t>17</w:t>
            </w:r>
          </w:p>
        </w:tc>
        <w:tc>
          <w:tcPr>
            <w:tcW w:w="8646"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keepNext/>
              <w:keepLines/>
            </w:pPr>
            <w:r>
              <w:rPr>
                <w:lang w:val="fr-CH"/>
              </w:rPr>
              <w:t>Normalisation des télécommunications et intérêts des pays en développement</w:t>
            </w:r>
          </w:p>
        </w:tc>
      </w:tr>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keepNext/>
              <w:keepLines/>
              <w:jc w:val="center"/>
              <w:rPr>
                <w:lang w:val="en-US"/>
              </w:rPr>
            </w:pPr>
            <w:r>
              <w:rPr>
                <w:lang w:val="en-US"/>
              </w:rPr>
              <w:t>26</w:t>
            </w:r>
          </w:p>
        </w:tc>
        <w:tc>
          <w:tcPr>
            <w:tcW w:w="8646"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keepNext/>
              <w:keepLines/>
            </w:pPr>
            <w:r>
              <w:rPr>
                <w:lang w:val="fr-CH"/>
              </w:rPr>
              <w:t>Assistance aux groupes régionaux de la Commission d'études 3</w:t>
            </w:r>
          </w:p>
        </w:tc>
      </w:tr>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53</w:t>
            </w:r>
          </w:p>
        </w:tc>
        <w:tc>
          <w:tcPr>
            <w:tcW w:w="8646"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Création d'un Groupe de coordination des ateliers et des séminaires</w:t>
            </w:r>
          </w:p>
        </w:tc>
      </w:tr>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56</w:t>
            </w:r>
          </w:p>
        </w:tc>
        <w:tc>
          <w:tcPr>
            <w:tcW w:w="8646"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Pr>
                <w:lang w:val="fr-CH"/>
              </w:rPr>
              <w:t>Rôles des vice-présidents du GCNT et des commissions d'études de l'UIT-T provenant de pays en développement</w:t>
            </w:r>
          </w:p>
        </w:tc>
      </w:tr>
      <w:tr w:rsidR="00B83D63" w:rsidTr="00875C89">
        <w:tc>
          <w:tcPr>
            <w:tcW w:w="1101"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63</w:t>
            </w:r>
          </w:p>
        </w:tc>
        <w:tc>
          <w:tcPr>
            <w:tcW w:w="8646"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Pr>
                <w:lang w:val="fr-CH"/>
              </w:rPr>
              <w:t>Etudes concernant les services et applications de télécommunication nomades.</w:t>
            </w:r>
          </w:p>
        </w:tc>
      </w:tr>
    </w:tbl>
    <w:p w:rsidR="00B83D63" w:rsidRPr="00EF76C9" w:rsidRDefault="00B83D63" w:rsidP="00DA0DEF">
      <w:pPr>
        <w:pStyle w:val="TableNo"/>
        <w:rPr>
          <w:b/>
          <w:bCs/>
        </w:rPr>
      </w:pPr>
      <w:r w:rsidRPr="00EF76C9">
        <w:rPr>
          <w:b/>
          <w:bCs/>
        </w:rPr>
        <w:t>T</w:t>
      </w:r>
      <w:r w:rsidRPr="00EF76C9">
        <w:rPr>
          <w:b/>
          <w:bCs/>
          <w:caps w:val="0"/>
        </w:rPr>
        <w:t>ableau</w:t>
      </w:r>
      <w:r w:rsidRPr="00EF76C9">
        <w:rPr>
          <w:b/>
          <w:bCs/>
        </w:rPr>
        <w:t xml:space="preserve"> </w:t>
      </w:r>
      <w:r>
        <w:rPr>
          <w:b/>
          <w:bCs/>
        </w:rPr>
        <w:t>1.5</w:t>
      </w:r>
      <w:r w:rsidRPr="00EF76C9">
        <w:rPr>
          <w:b/>
          <w:bCs/>
        </w:rPr>
        <w:t xml:space="preserve"> – </w:t>
      </w:r>
      <w:r>
        <w:rPr>
          <w:b/>
          <w:bCs/>
        </w:rPr>
        <w:t>N</w:t>
      </w:r>
      <w:r>
        <w:rPr>
          <w:b/>
          <w:bCs/>
          <w:caps w:val="0"/>
        </w:rPr>
        <w:t xml:space="preserve">ouveau </w:t>
      </w:r>
      <w:r w:rsidR="00DA0DEF">
        <w:rPr>
          <w:b/>
          <w:bCs/>
          <w:caps w:val="0"/>
        </w:rPr>
        <w:t>V</w:t>
      </w:r>
      <w:r>
        <w:rPr>
          <w:b/>
          <w:bCs/>
          <w:caps w:val="0"/>
        </w:rPr>
        <w:t>œu</w:t>
      </w:r>
    </w:p>
    <w:tbl>
      <w:tblPr>
        <w:tblStyle w:val="TableGrid"/>
        <w:tblW w:w="0" w:type="auto"/>
        <w:tblLayout w:type="fixed"/>
        <w:tblLook w:val="01E0" w:firstRow="1" w:lastRow="1" w:firstColumn="1" w:lastColumn="1" w:noHBand="0" w:noVBand="0"/>
      </w:tblPr>
      <w:tblGrid>
        <w:gridCol w:w="1101"/>
        <w:gridCol w:w="8646"/>
      </w:tblGrid>
      <w:tr w:rsidR="00B83D63" w:rsidRPr="00817562" w:rsidTr="00875C89">
        <w:tc>
          <w:tcPr>
            <w:tcW w:w="1101" w:type="dxa"/>
          </w:tcPr>
          <w:p w:rsidR="00B83D63" w:rsidRPr="00817562" w:rsidRDefault="00B83D63" w:rsidP="00875C89">
            <w:pPr>
              <w:pStyle w:val="Tablehead0"/>
            </w:pPr>
            <w:r w:rsidRPr="00817562">
              <w:t>#</w:t>
            </w:r>
          </w:p>
        </w:tc>
        <w:tc>
          <w:tcPr>
            <w:tcW w:w="8646" w:type="dxa"/>
          </w:tcPr>
          <w:p w:rsidR="00B83D63" w:rsidRPr="00817562" w:rsidRDefault="00B83D63" w:rsidP="00875C89">
            <w:pPr>
              <w:pStyle w:val="Tablehead0"/>
            </w:pPr>
            <w:r w:rsidRPr="00817562">
              <w:t>Titre</w:t>
            </w:r>
          </w:p>
        </w:tc>
      </w:tr>
      <w:tr w:rsidR="00B83D63" w:rsidRPr="00817562" w:rsidTr="00875C89">
        <w:tc>
          <w:tcPr>
            <w:tcW w:w="1101" w:type="dxa"/>
          </w:tcPr>
          <w:p w:rsidR="00B83D63" w:rsidRPr="00817562" w:rsidRDefault="00B83D63" w:rsidP="00875C89">
            <w:pPr>
              <w:pStyle w:val="Tabletext0"/>
              <w:jc w:val="center"/>
            </w:pPr>
            <w:r>
              <w:t>1</w:t>
            </w:r>
          </w:p>
        </w:tc>
        <w:tc>
          <w:tcPr>
            <w:tcW w:w="8646" w:type="dxa"/>
          </w:tcPr>
          <w:p w:rsidR="00B83D63" w:rsidRPr="00817562" w:rsidRDefault="00B83D63" w:rsidP="00DA0DEF">
            <w:pPr>
              <w:pStyle w:val="Tabletext0"/>
            </w:pPr>
            <w:r>
              <w:t>Application pratique de la prime d</w:t>
            </w:r>
            <w:r w:rsidR="00785AE9">
              <w:t>'</w:t>
            </w:r>
            <w:r>
              <w:t>externalité de réseau</w:t>
            </w:r>
          </w:p>
        </w:tc>
      </w:tr>
    </w:tbl>
    <w:p w:rsidR="00B83D63" w:rsidRPr="00E90096" w:rsidRDefault="00B83D63" w:rsidP="00B83D63"/>
    <w:p w:rsidR="00B83D63" w:rsidRPr="00BA48CD" w:rsidRDefault="00B83D63" w:rsidP="00B83D63">
      <w:pPr>
        <w:pStyle w:val="Annextitle0"/>
        <w:spacing w:before="360" w:after="120"/>
        <w:rPr>
          <w:sz w:val="24"/>
          <w:szCs w:val="24"/>
        </w:rPr>
      </w:pPr>
      <w:r w:rsidRPr="00E90096">
        <w:br w:type="page"/>
      </w:r>
      <w:r w:rsidRPr="00BA48CD">
        <w:rPr>
          <w:sz w:val="24"/>
          <w:szCs w:val="24"/>
        </w:rPr>
        <w:lastRenderedPageBreak/>
        <w:t>Décisions de l'AMNT</w:t>
      </w:r>
      <w:r w:rsidRPr="00BA48CD">
        <w:rPr>
          <w:sz w:val="24"/>
          <w:szCs w:val="24"/>
        </w:rPr>
        <w:noBreakHyphen/>
      </w:r>
      <w:r>
        <w:rPr>
          <w:sz w:val="24"/>
          <w:szCs w:val="24"/>
        </w:rPr>
        <w:t>12</w:t>
      </w:r>
      <w:r w:rsidRPr="00BA48CD">
        <w:rPr>
          <w:sz w:val="24"/>
          <w:szCs w:val="24"/>
        </w:rPr>
        <w:t xml:space="preserve"> relatives aux </w:t>
      </w:r>
      <w:r w:rsidRPr="00BA48CD">
        <w:rPr>
          <w:sz w:val="24"/>
          <w:szCs w:val="24"/>
          <w:lang w:val="fr-CH"/>
        </w:rPr>
        <w:t>Recommandation</w:t>
      </w:r>
      <w:r>
        <w:rPr>
          <w:sz w:val="24"/>
          <w:szCs w:val="24"/>
        </w:rPr>
        <w:t>s</w:t>
      </w:r>
    </w:p>
    <w:p w:rsidR="00B83D63" w:rsidRDefault="00B83D63" w:rsidP="00B83D63">
      <w:pPr>
        <w:pStyle w:val="TableNo"/>
        <w:rPr>
          <w:b/>
          <w:bCs/>
          <w:caps w:val="0"/>
        </w:rPr>
      </w:pPr>
      <w:r w:rsidRPr="00BA48CD">
        <w:rPr>
          <w:b/>
          <w:bCs/>
        </w:rPr>
        <w:t>T</w:t>
      </w:r>
      <w:r w:rsidRPr="00BA48CD">
        <w:rPr>
          <w:b/>
          <w:bCs/>
          <w:caps w:val="0"/>
        </w:rPr>
        <w:t>ableau</w:t>
      </w:r>
      <w:r w:rsidRPr="00BA48CD">
        <w:rPr>
          <w:b/>
          <w:bCs/>
        </w:rPr>
        <w:t xml:space="preserve"> 1</w:t>
      </w:r>
      <w:r>
        <w:rPr>
          <w:b/>
          <w:bCs/>
        </w:rPr>
        <w:t>.6</w:t>
      </w:r>
      <w:r w:rsidRPr="00BA48CD">
        <w:rPr>
          <w:b/>
          <w:bCs/>
        </w:rPr>
        <w:t xml:space="preserve"> – R</w:t>
      </w:r>
      <w:r w:rsidRPr="00BA48CD">
        <w:rPr>
          <w:b/>
          <w:bCs/>
          <w:caps w:val="0"/>
        </w:rPr>
        <w:t>ecommandations révisées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7"/>
        <w:gridCol w:w="7992"/>
        <w:gridCol w:w="37"/>
      </w:tblGrid>
      <w:tr w:rsidR="00785AE9" w:rsidTr="00DA0DEF">
        <w:tc>
          <w:tcPr>
            <w:tcW w:w="1567" w:type="dxa"/>
            <w:tcBorders>
              <w:top w:val="single" w:sz="4" w:space="0" w:color="auto"/>
              <w:left w:val="single" w:sz="4" w:space="0" w:color="auto"/>
              <w:bottom w:val="single" w:sz="4" w:space="0" w:color="auto"/>
              <w:right w:val="single" w:sz="4" w:space="0" w:color="auto"/>
            </w:tcBorders>
            <w:hideMark/>
          </w:tcPr>
          <w:p w:rsidR="00785AE9" w:rsidRDefault="00785AE9" w:rsidP="00DA0DEF">
            <w:pPr>
              <w:pStyle w:val="Tablehead0"/>
              <w:rPr>
                <w:lang w:val="en-GB"/>
              </w:rPr>
            </w:pPr>
            <w:r>
              <w:rPr>
                <w:lang w:val="en-GB"/>
              </w:rPr>
              <w:t>#</w:t>
            </w:r>
          </w:p>
        </w:tc>
        <w:tc>
          <w:tcPr>
            <w:tcW w:w="8046" w:type="dxa"/>
            <w:gridSpan w:val="3"/>
            <w:tcBorders>
              <w:top w:val="single" w:sz="4" w:space="0" w:color="auto"/>
              <w:left w:val="single" w:sz="4" w:space="0" w:color="auto"/>
              <w:bottom w:val="single" w:sz="4" w:space="0" w:color="auto"/>
              <w:right w:val="single" w:sz="4" w:space="0" w:color="auto"/>
            </w:tcBorders>
            <w:hideMark/>
          </w:tcPr>
          <w:p w:rsidR="00785AE9" w:rsidRDefault="00785AE9" w:rsidP="00785AE9">
            <w:pPr>
              <w:pStyle w:val="Tablehead0"/>
              <w:rPr>
                <w:lang w:val="en-GB"/>
              </w:rPr>
            </w:pPr>
            <w:r>
              <w:rPr>
                <w:lang w:val="en-GB"/>
              </w:rPr>
              <w:t>Titre</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A.1</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Méthodes de travail des Commissions d'études du Secteur de la normalisation des télécommunications de l'UIT</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A.2</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Présentation des contributions au Secteur de la normalisation des télécommunications de l'UIT</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A.4</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Processus de communication entre le Secteur de la normalisation des télécommunications de l'UIT et les forums et consortiums</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A.5</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Procédures génériques applicables à l'inclusion dans les Recommandations UIT</w:t>
            </w:r>
            <w:r w:rsidRPr="00E90096">
              <w:noBreakHyphen/>
              <w:t>T de références à des documents émanant d'autres organisations</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A.6</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Coopération et échange d'informations entre le Secteur de la normalisation des télécommunications de l'UIT et les organisations de normalisation régionales et nationales</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A.7</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Groupes spécialisés: création et méthodes de travail</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A.11</w:t>
            </w:r>
          </w:p>
        </w:tc>
        <w:tc>
          <w:tcPr>
            <w:tcW w:w="7992"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Pr>
                <w:lang w:val="fr-CH"/>
              </w:rPr>
              <w:t>Publication des Recommandations de l'UIT-T et des actes des Assemblées mondiales de normalisation des télécommunications</w:t>
            </w:r>
          </w:p>
        </w:tc>
      </w:tr>
      <w:tr w:rsidR="00B83D63" w:rsidTr="00875C89">
        <w:trPr>
          <w:gridAfter w:val="1"/>
          <w:wAfter w:w="37" w:type="dxa"/>
        </w:trPr>
        <w:tc>
          <w:tcPr>
            <w:tcW w:w="1584" w:type="dxa"/>
            <w:gridSpan w:val="2"/>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D.195</w:t>
            </w:r>
          </w:p>
        </w:tc>
        <w:tc>
          <w:tcPr>
            <w:tcW w:w="799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rPr>
                <w:lang w:val="fr-CH"/>
              </w:rPr>
            </w:pPr>
            <w:bookmarkStart w:id="3" w:name="_Toc183331201"/>
            <w:r>
              <w:rPr>
                <w:lang w:val="fr-CH"/>
              </w:rPr>
              <w:t>Délais de règlement des comptes pour les services de télécommunication internationaux</w:t>
            </w:r>
            <w:bookmarkEnd w:id="3"/>
          </w:p>
        </w:tc>
      </w:tr>
    </w:tbl>
    <w:p w:rsidR="00B83D63" w:rsidRDefault="00B83D63" w:rsidP="00B83D63">
      <w:pPr>
        <w:pStyle w:val="TableNo"/>
        <w:rPr>
          <w:b/>
          <w:bCs/>
          <w:caps w:val="0"/>
        </w:rPr>
      </w:pPr>
      <w:r w:rsidRPr="00BA48CD">
        <w:rPr>
          <w:b/>
          <w:bCs/>
        </w:rPr>
        <w:t>T</w:t>
      </w:r>
      <w:r w:rsidRPr="00BA48CD">
        <w:rPr>
          <w:b/>
          <w:bCs/>
          <w:caps w:val="0"/>
        </w:rPr>
        <w:t>ableau</w:t>
      </w:r>
      <w:r w:rsidRPr="00BA48CD">
        <w:rPr>
          <w:b/>
          <w:bCs/>
        </w:rPr>
        <w:t xml:space="preserve"> </w:t>
      </w:r>
      <w:r>
        <w:rPr>
          <w:b/>
          <w:bCs/>
        </w:rPr>
        <w:t>1.7</w:t>
      </w:r>
      <w:r w:rsidRPr="00BA48CD">
        <w:rPr>
          <w:b/>
          <w:bCs/>
        </w:rPr>
        <w:t xml:space="preserve"> – </w:t>
      </w:r>
      <w:r>
        <w:rPr>
          <w:b/>
          <w:bCs/>
        </w:rPr>
        <w:t>N</w:t>
      </w:r>
      <w:r>
        <w:rPr>
          <w:b/>
          <w:bCs/>
          <w:caps w:val="0"/>
        </w:rPr>
        <w:t>ouvelles</w:t>
      </w:r>
      <w:r>
        <w:rPr>
          <w:b/>
          <w:bCs/>
        </w:rPr>
        <w:t xml:space="preserve"> </w:t>
      </w:r>
      <w:r w:rsidRPr="00BA48CD">
        <w:rPr>
          <w:b/>
          <w:bCs/>
        </w:rPr>
        <w:t>R</w:t>
      </w:r>
      <w:r>
        <w:rPr>
          <w:b/>
          <w:bCs/>
          <w:caps w:val="0"/>
        </w:rPr>
        <w:t>ecommandations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046"/>
      </w:tblGrid>
      <w:tr w:rsidR="00B83D63" w:rsidTr="00875C89">
        <w:tc>
          <w:tcPr>
            <w:tcW w:w="1567"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head0"/>
              <w:rPr>
                <w:lang w:val="en-GB"/>
              </w:rPr>
            </w:pPr>
            <w:r>
              <w:rPr>
                <w:lang w:val="en-GB"/>
              </w:rPr>
              <w:t>#</w:t>
            </w:r>
          </w:p>
        </w:tc>
        <w:tc>
          <w:tcPr>
            <w:tcW w:w="8046" w:type="dxa"/>
            <w:tcBorders>
              <w:top w:val="single" w:sz="4" w:space="0" w:color="auto"/>
              <w:left w:val="single" w:sz="4" w:space="0" w:color="auto"/>
              <w:bottom w:val="single" w:sz="4" w:space="0" w:color="auto"/>
              <w:right w:val="single" w:sz="4" w:space="0" w:color="auto"/>
            </w:tcBorders>
            <w:hideMark/>
          </w:tcPr>
          <w:p w:rsidR="00B83D63" w:rsidRDefault="00B83D63" w:rsidP="00785AE9">
            <w:pPr>
              <w:pStyle w:val="Tablehead0"/>
              <w:rPr>
                <w:lang w:val="en-GB"/>
              </w:rPr>
            </w:pPr>
            <w:r>
              <w:rPr>
                <w:lang w:val="en-GB"/>
              </w:rPr>
              <w:t>Tit</w:t>
            </w:r>
            <w:r w:rsidR="00785AE9">
              <w:rPr>
                <w:lang w:val="en-GB"/>
              </w:rPr>
              <w:t>r</w:t>
            </w:r>
            <w:r>
              <w:rPr>
                <w:lang w:val="en-GB"/>
              </w:rPr>
              <w:t>e</w:t>
            </w:r>
          </w:p>
        </w:tc>
      </w:tr>
      <w:tr w:rsidR="00B83D63" w:rsidTr="00875C89">
        <w:tc>
          <w:tcPr>
            <w:tcW w:w="1567"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jc w:val="center"/>
              <w:rPr>
                <w:lang w:val="en-GB"/>
              </w:rPr>
            </w:pPr>
            <w:r>
              <w:rPr>
                <w:lang w:val="en-GB"/>
              </w:rPr>
              <w:t>UIT-T Y.2770</w:t>
            </w:r>
          </w:p>
        </w:tc>
        <w:tc>
          <w:tcPr>
            <w:tcW w:w="8046"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rPr>
                <w:lang w:val="fr-CH"/>
              </w:rPr>
            </w:pPr>
            <w:r>
              <w:rPr>
                <w:lang w:val="fr-CH"/>
              </w:rPr>
              <w:t>Spécifications relatives au contrôle approfondi des paquets dans les réseaux de prochaine génération</w:t>
            </w:r>
          </w:p>
        </w:tc>
      </w:tr>
      <w:tr w:rsidR="00B83D63" w:rsidTr="00875C89">
        <w:tc>
          <w:tcPr>
            <w:tcW w:w="1567"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jc w:val="center"/>
              <w:rPr>
                <w:lang w:val="en-GB"/>
              </w:rPr>
            </w:pPr>
            <w:r>
              <w:rPr>
                <w:lang w:val="en-GB"/>
              </w:rPr>
              <w:t>UIT-T G.8113.1</w:t>
            </w:r>
          </w:p>
        </w:tc>
        <w:tc>
          <w:tcPr>
            <w:tcW w:w="8046"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rPr>
                <w:highlight w:val="yellow"/>
                <w:lang w:val="fr-CH"/>
              </w:rPr>
            </w:pPr>
            <w:r w:rsidRPr="00E90096">
              <w:t>Mécanismes d'exploitation, d'administration et de maintenance pour la technologie MPLS</w:t>
            </w:r>
            <w:r w:rsidRPr="00E90096">
              <w:noBreakHyphen/>
              <w:t>TP dans les réseaux de transport en mode paquet</w:t>
            </w:r>
          </w:p>
        </w:tc>
      </w:tr>
      <w:tr w:rsidR="00B83D63" w:rsidTr="00875C89">
        <w:tc>
          <w:tcPr>
            <w:tcW w:w="1567"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jc w:val="center"/>
              <w:rPr>
                <w:lang w:val="en-GB"/>
              </w:rPr>
            </w:pPr>
            <w:r>
              <w:rPr>
                <w:lang w:val="en-GB"/>
              </w:rPr>
              <w:t>UIT-T G.8113.2</w:t>
            </w:r>
          </w:p>
        </w:tc>
        <w:tc>
          <w:tcPr>
            <w:tcW w:w="8046"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785AE9">
            <w:pPr>
              <w:pStyle w:val="Tabletext0"/>
              <w:rPr>
                <w:highlight w:val="yellow"/>
                <w:lang w:val="fr-CH"/>
              </w:rPr>
            </w:pPr>
            <w:r w:rsidRPr="00E90096">
              <w:t>Mécanismes d'exploitation, d'administration et de maintenance pour les réseaux MPLS</w:t>
            </w:r>
            <w:r w:rsidR="00785AE9">
              <w:noBreakHyphen/>
            </w:r>
            <w:r w:rsidRPr="00E90096">
              <w:t>TP utilisant les outils définis pour la MPLS</w:t>
            </w:r>
          </w:p>
        </w:tc>
      </w:tr>
      <w:tr w:rsidR="00B83D63" w:rsidTr="00875C89">
        <w:tc>
          <w:tcPr>
            <w:tcW w:w="1567"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jc w:val="center"/>
              <w:rPr>
                <w:lang w:val="en-GB"/>
              </w:rPr>
            </w:pPr>
            <w:r>
              <w:rPr>
                <w:lang w:val="en-GB"/>
              </w:rPr>
              <w:t>UIT-T G.9901</w:t>
            </w:r>
          </w:p>
        </w:tc>
        <w:tc>
          <w:tcPr>
            <w:tcW w:w="8046"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rPr>
                <w:highlight w:val="yellow"/>
                <w:lang w:val="fr-CH"/>
              </w:rPr>
            </w:pPr>
            <w:r w:rsidRPr="00E90096">
              <w:rPr>
                <w:bCs/>
              </w:rPr>
              <w:t>Emetteurs-récepteurs de courants porteurs en ligne OFDM à bande étroite – Spécification de la densité spectrale de puissance</w:t>
            </w:r>
          </w:p>
        </w:tc>
      </w:tr>
      <w:tr w:rsidR="00B83D63" w:rsidTr="00875C89">
        <w:tc>
          <w:tcPr>
            <w:tcW w:w="1567"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jc w:val="center"/>
              <w:rPr>
                <w:lang w:val="en-GB"/>
              </w:rPr>
            </w:pPr>
            <w:r>
              <w:rPr>
                <w:lang w:val="en-GB"/>
              </w:rPr>
              <w:t>UIT-T G.9980</w:t>
            </w:r>
          </w:p>
        </w:tc>
        <w:tc>
          <w:tcPr>
            <w:tcW w:w="8046" w:type="dxa"/>
            <w:tcBorders>
              <w:top w:val="single" w:sz="4" w:space="0" w:color="auto"/>
              <w:left w:val="single" w:sz="4" w:space="0" w:color="auto"/>
              <w:bottom w:val="single" w:sz="4" w:space="0" w:color="auto"/>
              <w:right w:val="single" w:sz="4" w:space="0" w:color="auto"/>
            </w:tcBorders>
            <w:vAlign w:val="center"/>
            <w:hideMark/>
          </w:tcPr>
          <w:p w:rsidR="00B83D63" w:rsidRDefault="00B83D63" w:rsidP="00875C89">
            <w:pPr>
              <w:pStyle w:val="Tabletext0"/>
              <w:rPr>
                <w:highlight w:val="yellow"/>
                <w:lang w:val="fr-CH"/>
              </w:rPr>
            </w:pPr>
            <w:r w:rsidRPr="00E90096">
              <w:t>Télégestion d'équipements des locaux client sur des réseaux large bande – Protocole de gestion d'équipements des locaux client sur un réseau étendu (CWMP)</w:t>
            </w:r>
          </w:p>
        </w:tc>
      </w:tr>
    </w:tbl>
    <w:p w:rsidR="00B83D63" w:rsidRPr="00BA48CD" w:rsidRDefault="00B83D63" w:rsidP="00B83D63">
      <w:pPr>
        <w:pStyle w:val="TableNo"/>
        <w:rPr>
          <w:b/>
          <w:bCs/>
        </w:rPr>
      </w:pPr>
      <w:r w:rsidRPr="00BA48CD">
        <w:rPr>
          <w:b/>
          <w:bCs/>
        </w:rPr>
        <w:t>T</w:t>
      </w:r>
      <w:r w:rsidRPr="00BA48CD">
        <w:rPr>
          <w:b/>
          <w:bCs/>
          <w:caps w:val="0"/>
        </w:rPr>
        <w:t>ableau</w:t>
      </w:r>
      <w:r>
        <w:rPr>
          <w:b/>
          <w:bCs/>
        </w:rPr>
        <w:t xml:space="preserve"> 1.8</w:t>
      </w:r>
      <w:r w:rsidRPr="00BA48CD">
        <w:rPr>
          <w:b/>
          <w:bCs/>
        </w:rPr>
        <w:t xml:space="preserve"> – R</w:t>
      </w:r>
      <w:r w:rsidRPr="00BA48CD">
        <w:rPr>
          <w:b/>
          <w:bCs/>
          <w:caps w:val="0"/>
        </w:rPr>
        <w:t xml:space="preserve">ecommandations inchangées de la série </w:t>
      </w:r>
      <w:r w:rsidRPr="00BA48CD">
        <w:rPr>
          <w:b/>
          <w:bCs/>
        </w:rPr>
        <w:t xml:space="preserve">A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8014"/>
      </w:tblGrid>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head0"/>
              <w:rPr>
                <w:lang w:val="en-GB"/>
              </w:rPr>
            </w:pPr>
            <w:r>
              <w:rPr>
                <w:lang w:val="en-GB"/>
              </w:rPr>
              <w:t>#</w:t>
            </w:r>
          </w:p>
        </w:tc>
        <w:tc>
          <w:tcPr>
            <w:tcW w:w="8014" w:type="dxa"/>
            <w:tcBorders>
              <w:top w:val="single" w:sz="4" w:space="0" w:color="auto"/>
              <w:left w:val="single" w:sz="4" w:space="0" w:color="auto"/>
              <w:bottom w:val="single" w:sz="4" w:space="0" w:color="auto"/>
              <w:right w:val="single" w:sz="4" w:space="0" w:color="auto"/>
            </w:tcBorders>
            <w:hideMark/>
          </w:tcPr>
          <w:p w:rsidR="00B83D63" w:rsidRDefault="00B83D63" w:rsidP="00785AE9">
            <w:pPr>
              <w:pStyle w:val="Tablehead0"/>
              <w:rPr>
                <w:lang w:val="en-GB"/>
              </w:rPr>
            </w:pPr>
            <w:r>
              <w:rPr>
                <w:lang w:val="en-GB"/>
              </w:rPr>
              <w:t>Tit</w:t>
            </w:r>
            <w:r w:rsidR="00785AE9">
              <w:rPr>
                <w:lang w:val="en-GB"/>
              </w:rPr>
              <w:t>r</w:t>
            </w:r>
            <w:r>
              <w:rPr>
                <w:lang w:val="en-GB"/>
              </w:rPr>
              <w:t>e</w:t>
            </w:r>
          </w:p>
        </w:tc>
      </w:tr>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A.8</w:t>
            </w:r>
          </w:p>
        </w:tc>
        <w:tc>
          <w:tcPr>
            <w:tcW w:w="8014"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rPr>
                <w:bCs/>
              </w:rPr>
              <w:t>Variante de la procédure d'approbation pour les Recommandations UIT-T nouvelles ou révisées</w:t>
            </w:r>
          </w:p>
        </w:tc>
      </w:tr>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A.12</w:t>
            </w:r>
          </w:p>
        </w:tc>
        <w:tc>
          <w:tcPr>
            <w:tcW w:w="8014"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Identification et présentation des Recommandations UIT-T</w:t>
            </w:r>
          </w:p>
        </w:tc>
      </w:tr>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A.13</w:t>
            </w:r>
          </w:p>
        </w:tc>
        <w:tc>
          <w:tcPr>
            <w:tcW w:w="8014"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pPr>
            <w:r w:rsidRPr="00E90096">
              <w:t>Suppléments aux Recommandations UIT-T</w:t>
            </w:r>
          </w:p>
        </w:tc>
      </w:tr>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A.23</w:t>
            </w:r>
          </w:p>
        </w:tc>
        <w:tc>
          <w:tcPr>
            <w:tcW w:w="8014"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rPr>
                <w:lang w:val="fr-CH"/>
              </w:rPr>
            </w:pPr>
            <w:r w:rsidRPr="00E90096">
              <w:rPr>
                <w:bCs/>
              </w:rPr>
              <w:t>Collaboration avec l'Organisation Internationale de Normalisation (ISO) et avec la Commission Électrotechnique Internationale (CEI) dans le domaine des technologies de l'information</w:t>
            </w:r>
          </w:p>
        </w:tc>
      </w:tr>
      <w:tr w:rsidR="00B83D63" w:rsidTr="00875C89">
        <w:tc>
          <w:tcPr>
            <w:tcW w:w="1562" w:type="dxa"/>
            <w:tcBorders>
              <w:top w:val="single" w:sz="4" w:space="0" w:color="auto"/>
              <w:left w:val="single" w:sz="4" w:space="0" w:color="auto"/>
              <w:bottom w:val="single" w:sz="4" w:space="0" w:color="auto"/>
              <w:right w:val="single" w:sz="4" w:space="0" w:color="auto"/>
            </w:tcBorders>
            <w:hideMark/>
          </w:tcPr>
          <w:p w:rsidR="00B83D63" w:rsidRDefault="00B83D63" w:rsidP="00875C89">
            <w:pPr>
              <w:pStyle w:val="Tabletext0"/>
              <w:jc w:val="center"/>
              <w:rPr>
                <w:lang w:val="en-US"/>
              </w:rPr>
            </w:pPr>
            <w:r>
              <w:rPr>
                <w:lang w:val="en-US"/>
              </w:rPr>
              <w:t>UIT-T A.31</w:t>
            </w:r>
          </w:p>
        </w:tc>
        <w:tc>
          <w:tcPr>
            <w:tcW w:w="8014" w:type="dxa"/>
            <w:tcBorders>
              <w:top w:val="single" w:sz="4" w:space="0" w:color="auto"/>
              <w:left w:val="single" w:sz="4" w:space="0" w:color="auto"/>
              <w:bottom w:val="single" w:sz="4" w:space="0" w:color="auto"/>
              <w:right w:val="single" w:sz="4" w:space="0" w:color="auto"/>
            </w:tcBorders>
            <w:hideMark/>
          </w:tcPr>
          <w:p w:rsidR="00B83D63" w:rsidRPr="00E90096" w:rsidRDefault="00B83D63" w:rsidP="00875C89">
            <w:pPr>
              <w:pStyle w:val="Tabletext0"/>
              <w:rPr>
                <w:bCs/>
              </w:rPr>
            </w:pPr>
            <w:r w:rsidRPr="00E90096">
              <w:t>Lignes directrices et mesures de coordination à appliquer pour l'organisation des ateliers et séminaires de l'UIT-T</w:t>
            </w:r>
          </w:p>
        </w:tc>
      </w:tr>
    </w:tbl>
    <w:p w:rsidR="00B83D63" w:rsidRDefault="00B83D63" w:rsidP="00B83D63">
      <w:pPr>
        <w:pStyle w:val="Annex"/>
      </w:pPr>
      <w:r w:rsidRPr="00817562">
        <w:br w:type="page"/>
      </w:r>
      <w:r>
        <w:rPr>
          <w:b/>
          <w:bCs/>
        </w:rPr>
        <w:lastRenderedPageBreak/>
        <w:t>annexe 2</w:t>
      </w:r>
      <w:r>
        <w:br/>
        <w:t>(</w:t>
      </w:r>
      <w:r>
        <w:rPr>
          <w:caps w:val="0"/>
        </w:rPr>
        <w:t xml:space="preserve">de la Circulaire </w:t>
      </w:r>
      <w:r>
        <w:t>TSB 1)</w:t>
      </w:r>
    </w:p>
    <w:p w:rsidR="00B83D63" w:rsidRDefault="00B83D63" w:rsidP="00B83D63">
      <w:pPr>
        <w:spacing w:after="240"/>
        <w:jc w:val="center"/>
      </w:pPr>
      <w:r w:rsidRPr="00BA48CD">
        <w:rPr>
          <w:b/>
          <w:bCs/>
          <w:lang w:val="fr-CH" w:eastAsia="ko-KR"/>
        </w:rPr>
        <w:t>Commissions d'études</w:t>
      </w:r>
    </w:p>
    <w:tbl>
      <w:tblPr>
        <w:tblStyle w:val="TableGrid"/>
        <w:tblW w:w="10151" w:type="dxa"/>
        <w:jc w:val="center"/>
        <w:tblInd w:w="-29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1"/>
        <w:gridCol w:w="1935"/>
        <w:gridCol w:w="3998"/>
        <w:gridCol w:w="3107"/>
      </w:tblGrid>
      <w:tr w:rsidR="00B83D63" w:rsidRPr="00970029" w:rsidTr="00875C89">
        <w:trPr>
          <w:tblHeader/>
          <w:jc w:val="center"/>
        </w:trPr>
        <w:tc>
          <w:tcPr>
            <w:tcW w:w="3046" w:type="dxa"/>
            <w:gridSpan w:val="2"/>
            <w:tcBorders>
              <w:top w:val="single" w:sz="4" w:space="0" w:color="auto"/>
              <w:left w:val="single" w:sz="4" w:space="0" w:color="auto"/>
              <w:bottom w:val="single" w:sz="4" w:space="0" w:color="auto"/>
            </w:tcBorders>
          </w:tcPr>
          <w:p w:rsidR="00B83D63" w:rsidRPr="00970029" w:rsidRDefault="00B83D63" w:rsidP="00875C89">
            <w:pPr>
              <w:pStyle w:val="Tablehead0"/>
            </w:pPr>
            <w:r>
              <w:t>Désignation</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head0"/>
            </w:pPr>
            <w:r>
              <w:t>Titre</w:t>
            </w:r>
          </w:p>
        </w:tc>
        <w:tc>
          <w:tcPr>
            <w:tcW w:w="3107" w:type="dxa"/>
            <w:tcBorders>
              <w:top w:val="single" w:sz="4" w:space="0" w:color="auto"/>
              <w:bottom w:val="single" w:sz="4" w:space="0" w:color="auto"/>
              <w:right w:val="single" w:sz="4" w:space="0" w:color="auto"/>
            </w:tcBorders>
          </w:tcPr>
          <w:p w:rsidR="00B83D63" w:rsidRDefault="00B83D63" w:rsidP="00875C89">
            <w:pPr>
              <w:pStyle w:val="Tablehead0"/>
            </w:pPr>
            <w:r>
              <w:t>Forme courte</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2</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t xml:space="preserve"> </w:t>
            </w:r>
            <w:r w:rsidRPr="00970029">
              <w:t>2</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rsidRPr="00970029">
              <w:t xml:space="preserve">Aspects opérationnels de la fourniture de services et gestion des télécommunications </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Aspects opérationnels</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keepNext/>
              <w:keepLines/>
              <w:jc w:val="center"/>
            </w:pPr>
            <w:r>
              <w:t>COM 3</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keepNext/>
              <w:keepLines/>
            </w:pPr>
            <w:r w:rsidRPr="007F3DCF">
              <w:rPr>
                <w:lang w:val="fr-CH" w:eastAsia="ko-KR"/>
              </w:rPr>
              <w:t>Commission d'études</w:t>
            </w:r>
            <w:r>
              <w:rPr>
                <w:lang w:val="fr-CH" w:eastAsia="ko-KR"/>
              </w:rPr>
              <w:t xml:space="preserve"> </w:t>
            </w:r>
            <w:r w:rsidRPr="00970029">
              <w:t>3</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keepNext/>
              <w:keepLines/>
            </w:pPr>
            <w:r w:rsidRPr="00970029">
              <w:t xml:space="preserve">Principes de </w:t>
            </w:r>
            <w:r>
              <w:t>tarification et de comptabilité</w:t>
            </w:r>
            <w:r w:rsidRPr="00970029">
              <w:t xml:space="preserve"> et questions connexes de politique générale et d'économie des télécommunications</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keepNext/>
              <w:keepLines/>
            </w:pPr>
            <w:r>
              <w:t>Questions de politique générale et d</w:t>
            </w:r>
            <w:r w:rsidR="00785AE9">
              <w:t>'</w:t>
            </w:r>
            <w:r>
              <w:t>économie</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keepNext/>
              <w:keepLines/>
              <w:jc w:val="center"/>
            </w:pPr>
            <w:r>
              <w:t>COM 5</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keepNext/>
              <w:keepLines/>
            </w:pPr>
            <w:r w:rsidRPr="007F3DCF">
              <w:rPr>
                <w:lang w:val="fr-CH" w:eastAsia="ko-KR"/>
              </w:rPr>
              <w:t>Commission d'études</w:t>
            </w:r>
            <w:r>
              <w:rPr>
                <w:lang w:val="fr-CH" w:eastAsia="ko-KR"/>
              </w:rPr>
              <w:t xml:space="preserve"> </w:t>
            </w:r>
            <w:r w:rsidRPr="00970029">
              <w:t>5</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keepNext/>
              <w:keepLines/>
            </w:pPr>
            <w:r>
              <w:t>Environnement et changements climatiques</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keepNext/>
              <w:keepLines/>
            </w:pPr>
            <w:r>
              <w:t>Environnement et changements climatiques</w:t>
            </w:r>
          </w:p>
        </w:tc>
      </w:tr>
      <w:tr w:rsidR="00B83D63" w:rsidRPr="00617173"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9</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9</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t>Transmission télévisuelle et sonore et réseaux câblés intégrés à large bande</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Réseaux câblés à large bande et télévision</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11</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11</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rsidRPr="00970029">
              <w:t xml:space="preserve">Spécifications </w:t>
            </w:r>
            <w:r>
              <w:t xml:space="preserve">de </w:t>
            </w:r>
            <w:r w:rsidRPr="00970029">
              <w:t xml:space="preserve">signalisation, protocoles et spécifications </w:t>
            </w:r>
            <w:r>
              <w:t>de test</w:t>
            </w:r>
            <w:r w:rsidRPr="00970029">
              <w:t xml:space="preserve"> </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Protocoles et spécifications de test</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12</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12</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t>Qualité de fonctionnement, qualité de service et qualité d</w:t>
            </w:r>
            <w:r w:rsidR="00785AE9">
              <w:t>'</w:t>
            </w:r>
            <w:r>
              <w:t>expérience</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rsidRPr="00970029">
              <w:t>Qualité de fonctionnement, QoS et QoE</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13</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13</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t>Réseaux futurs</w:t>
            </w:r>
            <w:r w:rsidRPr="00970029">
              <w:t xml:space="preserve">, y compris </w:t>
            </w:r>
            <w:r>
              <w:t>l</w:t>
            </w:r>
            <w:r w:rsidR="00785AE9">
              <w:t>'</w:t>
            </w:r>
            <w:r>
              <w:t>informatique en nuage, les réseaux mobiles et les réseaux de prochaine génération</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Réseaux futurs</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15</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15</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t>Réseaux, technologies et infrastructures destinés au transport, à l</w:t>
            </w:r>
            <w:r w:rsidR="00785AE9">
              <w:t>'</w:t>
            </w:r>
            <w:r>
              <w:t>accès et aux installations domestiques</w:t>
            </w:r>
            <w:r w:rsidRPr="00970029">
              <w:t xml:space="preserve"> </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Transport et accès</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keepNext/>
              <w:keepLines/>
              <w:jc w:val="center"/>
            </w:pPr>
            <w:r>
              <w:t>COM 16</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keepNext/>
              <w:keepLines/>
            </w:pPr>
            <w:r w:rsidRPr="007F3DCF">
              <w:rPr>
                <w:lang w:val="fr-CH" w:eastAsia="ko-KR"/>
              </w:rPr>
              <w:t>Commission d'études</w:t>
            </w:r>
            <w:r>
              <w:rPr>
                <w:lang w:val="fr-CH" w:eastAsia="ko-KR"/>
              </w:rPr>
              <w:t xml:space="preserve"> </w:t>
            </w:r>
            <w:r w:rsidRPr="00970029">
              <w:t>16</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keepNext/>
              <w:keepLines/>
            </w:pPr>
            <w:r w:rsidRPr="00970029">
              <w:t>Codage, systèmes et applications multimédias</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keepNext/>
              <w:keepLines/>
            </w:pPr>
            <w:r>
              <w:t>Multimédia</w:t>
            </w:r>
          </w:p>
        </w:tc>
      </w:tr>
      <w:tr w:rsidR="00B83D63" w:rsidRPr="00970029" w:rsidTr="00875C89">
        <w:trPr>
          <w:jc w:val="center"/>
        </w:trPr>
        <w:tc>
          <w:tcPr>
            <w:tcW w:w="1111" w:type="dxa"/>
            <w:tcBorders>
              <w:top w:val="single" w:sz="4" w:space="0" w:color="auto"/>
              <w:left w:val="single" w:sz="4" w:space="0" w:color="auto"/>
              <w:bottom w:val="single" w:sz="4" w:space="0" w:color="auto"/>
            </w:tcBorders>
          </w:tcPr>
          <w:p w:rsidR="00B83D63" w:rsidRPr="00970029" w:rsidRDefault="00B83D63" w:rsidP="00875C89">
            <w:pPr>
              <w:pStyle w:val="Tabletext0"/>
              <w:jc w:val="center"/>
            </w:pPr>
            <w:r>
              <w:t>COM 17</w:t>
            </w:r>
          </w:p>
        </w:tc>
        <w:tc>
          <w:tcPr>
            <w:tcW w:w="1935" w:type="dxa"/>
            <w:tcBorders>
              <w:top w:val="single" w:sz="4" w:space="0" w:color="auto"/>
              <w:left w:val="single" w:sz="4" w:space="0" w:color="auto"/>
              <w:bottom w:val="single" w:sz="4" w:space="0" w:color="auto"/>
            </w:tcBorders>
            <w:shd w:val="clear" w:color="auto" w:fill="auto"/>
          </w:tcPr>
          <w:p w:rsidR="00B83D63" w:rsidRPr="00970029" w:rsidRDefault="00B83D63" w:rsidP="00875C89">
            <w:pPr>
              <w:pStyle w:val="Tabletext0"/>
            </w:pPr>
            <w:r w:rsidRPr="007F3DCF">
              <w:rPr>
                <w:lang w:val="fr-CH" w:eastAsia="ko-KR"/>
              </w:rPr>
              <w:t>Commission d'études</w:t>
            </w:r>
            <w:r>
              <w:rPr>
                <w:lang w:val="fr-CH" w:eastAsia="ko-KR"/>
              </w:rPr>
              <w:t xml:space="preserve"> </w:t>
            </w:r>
            <w:r w:rsidRPr="00970029">
              <w:t>17</w:t>
            </w:r>
          </w:p>
        </w:tc>
        <w:tc>
          <w:tcPr>
            <w:tcW w:w="3998" w:type="dxa"/>
            <w:tcBorders>
              <w:top w:val="single" w:sz="4" w:space="0" w:color="auto"/>
              <w:bottom w:val="single" w:sz="4" w:space="0" w:color="auto"/>
              <w:right w:val="single" w:sz="4" w:space="0" w:color="auto"/>
            </w:tcBorders>
            <w:shd w:val="clear" w:color="auto" w:fill="auto"/>
          </w:tcPr>
          <w:p w:rsidR="00B83D63" w:rsidRPr="00970029" w:rsidRDefault="00B83D63" w:rsidP="00875C89">
            <w:pPr>
              <w:pStyle w:val="Tabletext0"/>
            </w:pPr>
            <w:r w:rsidRPr="00970029">
              <w:t>Sécurité</w:t>
            </w:r>
          </w:p>
        </w:tc>
        <w:tc>
          <w:tcPr>
            <w:tcW w:w="3107" w:type="dxa"/>
            <w:tcBorders>
              <w:top w:val="single" w:sz="4" w:space="0" w:color="auto"/>
              <w:bottom w:val="single" w:sz="4" w:space="0" w:color="auto"/>
              <w:right w:val="single" w:sz="4" w:space="0" w:color="auto"/>
            </w:tcBorders>
          </w:tcPr>
          <w:p w:rsidR="00B83D63" w:rsidRPr="00970029" w:rsidRDefault="00B83D63" w:rsidP="00875C89">
            <w:pPr>
              <w:pStyle w:val="Tabletext0"/>
            </w:pPr>
            <w:r>
              <w:t>Sécurité</w:t>
            </w:r>
          </w:p>
        </w:tc>
      </w:tr>
    </w:tbl>
    <w:p w:rsidR="00B83D63" w:rsidRDefault="00B83D63" w:rsidP="00B83D63">
      <w:pPr>
        <w:pStyle w:val="Heading1"/>
        <w:spacing w:after="240"/>
        <w:jc w:val="center"/>
      </w:pPr>
      <w:r>
        <w:rPr>
          <w:lang w:val="fr-CH"/>
        </w:rPr>
        <w:t>Groupe consultatif</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right w:val="single" w:sz="4" w:space="0" w:color="auto"/>
            </w:tcBorders>
          </w:tcPr>
          <w:p w:rsidR="00B83D63" w:rsidRPr="006F79AE" w:rsidRDefault="00B83D63" w:rsidP="00875C89">
            <w:pPr>
              <w:spacing w:before="40" w:after="20"/>
              <w:ind w:left="170"/>
              <w:rPr>
                <w:sz w:val="22"/>
                <w:szCs w:val="22"/>
              </w:rPr>
            </w:pPr>
            <w:r w:rsidRPr="006F79AE">
              <w:rPr>
                <w:sz w:val="22"/>
                <w:szCs w:val="22"/>
              </w:rPr>
              <w:t>GCNT</w:t>
            </w:r>
          </w:p>
        </w:tc>
        <w:tc>
          <w:tcPr>
            <w:tcW w:w="7755" w:type="dxa"/>
            <w:tcBorders>
              <w:top w:val="single" w:sz="4" w:space="0" w:color="auto"/>
              <w:left w:val="single" w:sz="4" w:space="0" w:color="auto"/>
            </w:tcBorders>
          </w:tcPr>
          <w:p w:rsidR="00B83D63" w:rsidRPr="006F79AE" w:rsidRDefault="00B83D63" w:rsidP="00875C89">
            <w:pPr>
              <w:spacing w:before="40" w:after="20"/>
              <w:rPr>
                <w:sz w:val="22"/>
                <w:szCs w:val="22"/>
              </w:rPr>
            </w:pPr>
            <w:r w:rsidRPr="006F79AE">
              <w:rPr>
                <w:sz w:val="22"/>
                <w:szCs w:val="22"/>
              </w:rPr>
              <w:t xml:space="preserve">Groupe consultatif de la normalisation des télécommunications </w:t>
            </w:r>
          </w:p>
        </w:tc>
      </w:tr>
    </w:tbl>
    <w:p w:rsidR="00B83D63" w:rsidRDefault="00B83D63" w:rsidP="00B83D63">
      <w:pPr>
        <w:pStyle w:val="Heading1"/>
        <w:spacing w:before="240" w:after="240"/>
        <w:jc w:val="center"/>
      </w:pPr>
      <w:r>
        <w:t>Autres groupes</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RevCom</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Comité d</w:t>
            </w:r>
            <w:r w:rsidR="00785AE9">
              <w:rPr>
                <w:sz w:val="22"/>
                <w:szCs w:val="22"/>
              </w:rPr>
              <w:t>'</w:t>
            </w:r>
            <w:r>
              <w:rPr>
                <w:sz w:val="22"/>
                <w:szCs w:val="22"/>
              </w:rPr>
              <w:t>examen*</w:t>
            </w:r>
          </w:p>
        </w:tc>
      </w:tr>
      <w:tr w:rsidR="00B83D63" w:rsidRPr="006F79AE" w:rsidTr="00875C89">
        <w:tc>
          <w:tcPr>
            <w:tcW w:w="2352" w:type="dxa"/>
            <w:tcBorders>
              <w:top w:val="single" w:sz="4" w:space="0" w:color="auto"/>
              <w:left w:val="single" w:sz="4" w:space="0" w:color="auto"/>
              <w:right w:val="single" w:sz="4" w:space="0" w:color="auto"/>
            </w:tcBorders>
          </w:tcPr>
          <w:p w:rsidR="00B83D63" w:rsidRPr="006F79AE" w:rsidRDefault="00B83D63" w:rsidP="00875C89">
            <w:pPr>
              <w:spacing w:before="40" w:after="20"/>
              <w:rPr>
                <w:sz w:val="22"/>
                <w:szCs w:val="22"/>
              </w:rPr>
            </w:pPr>
            <w:r>
              <w:rPr>
                <w:sz w:val="22"/>
                <w:szCs w:val="22"/>
              </w:rPr>
              <w:t>SCV</w:t>
            </w:r>
          </w:p>
        </w:tc>
        <w:tc>
          <w:tcPr>
            <w:tcW w:w="7755" w:type="dxa"/>
            <w:tcBorders>
              <w:top w:val="single" w:sz="4" w:space="0" w:color="auto"/>
              <w:left w:val="single" w:sz="4" w:space="0" w:color="auto"/>
            </w:tcBorders>
          </w:tcPr>
          <w:p w:rsidR="00B83D63" w:rsidRPr="006F79AE" w:rsidRDefault="00B83D63" w:rsidP="00875C89">
            <w:pPr>
              <w:spacing w:before="40" w:after="20"/>
              <w:rPr>
                <w:sz w:val="22"/>
                <w:szCs w:val="22"/>
              </w:rPr>
            </w:pPr>
            <w:r>
              <w:rPr>
                <w:sz w:val="22"/>
                <w:szCs w:val="22"/>
              </w:rPr>
              <w:t>Comité de normalisation pour le vocabulaire</w:t>
            </w:r>
          </w:p>
        </w:tc>
      </w:tr>
    </w:tbl>
    <w:p w:rsidR="00B83D63" w:rsidRDefault="00B83D63" w:rsidP="00785AE9">
      <w:r>
        <w:t>*NOTE</w:t>
      </w:r>
      <w:r w:rsidR="00785AE9">
        <w:t xml:space="preserve"> – </w:t>
      </w:r>
      <w:r>
        <w:t>Aux termes de la Résolution 82 de l</w:t>
      </w:r>
      <w:r w:rsidR="00785AE9">
        <w:t>'</w:t>
      </w:r>
      <w:r>
        <w:t>AMNT, approuvée en 2012</w:t>
      </w:r>
      <w:r w:rsidR="00785AE9">
        <w:t>.</w:t>
      </w:r>
    </w:p>
    <w:p w:rsidR="00B83D63" w:rsidRDefault="00B83D63" w:rsidP="00B83D63">
      <w:pPr>
        <w:pStyle w:val="Heading1"/>
        <w:spacing w:before="240" w:after="240"/>
        <w:jc w:val="center"/>
      </w:pPr>
      <w:r>
        <w:lastRenderedPageBreak/>
        <w:t>Groupes régionaux de la Commission d</w:t>
      </w:r>
      <w:r w:rsidR="00785AE9">
        <w:t>'</w:t>
      </w:r>
      <w:r>
        <w:t>études 2</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B83D63">
            <w:pPr>
              <w:pStyle w:val="Header"/>
              <w:keepNext/>
              <w:keepLines/>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B83D63">
            <w:pPr>
              <w:keepNext/>
              <w:keepLines/>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B83D63">
            <w:pPr>
              <w:keepNext/>
              <w:keepLines/>
              <w:spacing w:before="40" w:after="20"/>
              <w:rPr>
                <w:sz w:val="22"/>
                <w:szCs w:val="22"/>
              </w:rPr>
            </w:pPr>
            <w:r>
              <w:rPr>
                <w:sz w:val="22"/>
                <w:szCs w:val="22"/>
              </w:rPr>
              <w:t>SG2RG-EACO</w:t>
            </w:r>
          </w:p>
        </w:tc>
        <w:tc>
          <w:tcPr>
            <w:tcW w:w="7755" w:type="dxa"/>
            <w:tcBorders>
              <w:top w:val="single" w:sz="4" w:space="0" w:color="auto"/>
              <w:left w:val="single" w:sz="4" w:space="0" w:color="auto"/>
              <w:bottom w:val="single" w:sz="4" w:space="0" w:color="auto"/>
            </w:tcBorders>
          </w:tcPr>
          <w:p w:rsidR="00B83D63" w:rsidRPr="006F79AE" w:rsidRDefault="00B83D63" w:rsidP="00B83D63">
            <w:pPr>
              <w:keepNext/>
              <w:keepLines/>
              <w:spacing w:before="40" w:after="20"/>
              <w:rPr>
                <w:sz w:val="22"/>
                <w:szCs w:val="22"/>
              </w:rPr>
            </w:pPr>
            <w:r>
              <w:rPr>
                <w:sz w:val="22"/>
                <w:szCs w:val="22"/>
              </w:rPr>
              <w:t>Groupe régional de la Commission d</w:t>
            </w:r>
            <w:r w:rsidR="00785AE9">
              <w:rPr>
                <w:sz w:val="22"/>
                <w:szCs w:val="22"/>
              </w:rPr>
              <w:t>'</w:t>
            </w:r>
            <w:r>
              <w:rPr>
                <w:sz w:val="22"/>
                <w:szCs w:val="22"/>
              </w:rPr>
              <w:t>études 2 pour l</w:t>
            </w:r>
            <w:r w:rsidR="00785AE9">
              <w:rPr>
                <w:sz w:val="22"/>
                <w:szCs w:val="22"/>
              </w:rPr>
              <w:t>'</w:t>
            </w:r>
            <w:r>
              <w:rPr>
                <w:sz w:val="22"/>
                <w:szCs w:val="22"/>
              </w:rPr>
              <w:t>Afrique de l</w:t>
            </w:r>
            <w:r w:rsidR="00785AE9">
              <w:rPr>
                <w:sz w:val="22"/>
                <w:szCs w:val="22"/>
              </w:rPr>
              <w:t>'</w:t>
            </w:r>
            <w:r>
              <w:rPr>
                <w:sz w:val="22"/>
                <w:szCs w:val="22"/>
              </w:rPr>
              <w:t>Est</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B83D63">
            <w:pPr>
              <w:keepNext/>
              <w:keepLines/>
              <w:spacing w:before="40" w:after="20"/>
              <w:rPr>
                <w:sz w:val="22"/>
                <w:szCs w:val="22"/>
              </w:rPr>
            </w:pPr>
            <w:r>
              <w:rPr>
                <w:sz w:val="22"/>
                <w:szCs w:val="22"/>
              </w:rPr>
              <w:t>SG2RG-ARB</w:t>
            </w:r>
          </w:p>
        </w:tc>
        <w:tc>
          <w:tcPr>
            <w:tcW w:w="7755" w:type="dxa"/>
            <w:tcBorders>
              <w:top w:val="single" w:sz="4" w:space="0" w:color="auto"/>
              <w:left w:val="single" w:sz="4" w:space="0" w:color="auto"/>
              <w:bottom w:val="single" w:sz="4" w:space="0" w:color="auto"/>
            </w:tcBorders>
          </w:tcPr>
          <w:p w:rsidR="00B83D63" w:rsidRPr="006F79AE" w:rsidRDefault="00B83D63" w:rsidP="00B83D63">
            <w:pPr>
              <w:keepNext/>
              <w:keepLines/>
              <w:spacing w:before="40" w:after="20"/>
              <w:rPr>
                <w:sz w:val="22"/>
                <w:szCs w:val="22"/>
              </w:rPr>
            </w:pPr>
            <w:r>
              <w:rPr>
                <w:sz w:val="22"/>
                <w:szCs w:val="22"/>
              </w:rPr>
              <w:t>Groupe régional de la Commission d</w:t>
            </w:r>
            <w:r w:rsidR="00785AE9">
              <w:rPr>
                <w:sz w:val="22"/>
                <w:szCs w:val="22"/>
              </w:rPr>
              <w:t>'</w:t>
            </w:r>
            <w:r>
              <w:rPr>
                <w:sz w:val="22"/>
                <w:szCs w:val="22"/>
              </w:rPr>
              <w:t>études 2 pour la région des Etats arabes</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Default="00B83D63" w:rsidP="00875C89">
            <w:pPr>
              <w:spacing w:before="40" w:after="20"/>
              <w:rPr>
                <w:sz w:val="22"/>
                <w:szCs w:val="22"/>
              </w:rPr>
            </w:pPr>
            <w:r>
              <w:rPr>
                <w:sz w:val="22"/>
                <w:szCs w:val="22"/>
              </w:rPr>
              <w:t>SG2RG-AMR</w:t>
            </w:r>
          </w:p>
        </w:tc>
        <w:tc>
          <w:tcPr>
            <w:tcW w:w="7755" w:type="dxa"/>
            <w:tcBorders>
              <w:top w:val="single" w:sz="4" w:space="0" w:color="auto"/>
              <w:left w:val="single" w:sz="4" w:space="0" w:color="auto"/>
              <w:bottom w:val="single" w:sz="4" w:space="0" w:color="auto"/>
            </w:tcBorders>
          </w:tcPr>
          <w:p w:rsidR="00B83D63"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2 pour la région Amériques</w:t>
            </w:r>
          </w:p>
        </w:tc>
      </w:tr>
    </w:tbl>
    <w:p w:rsidR="00B83D63" w:rsidRDefault="00B83D63" w:rsidP="00B83D63">
      <w:pPr>
        <w:pStyle w:val="Heading1"/>
        <w:spacing w:before="240" w:after="240"/>
        <w:jc w:val="center"/>
      </w:pPr>
      <w:r>
        <w:t>Groupes régionaux de la Commission d</w:t>
      </w:r>
      <w:r w:rsidR="00785AE9">
        <w:t>'</w:t>
      </w:r>
      <w:r>
        <w:t>études 3</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SG3RG-AFR*</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3 pour l</w:t>
            </w:r>
            <w:r w:rsidR="00785AE9">
              <w:rPr>
                <w:sz w:val="22"/>
                <w:szCs w:val="22"/>
              </w:rPr>
              <w:t>'</w:t>
            </w:r>
            <w:r>
              <w:rPr>
                <w:sz w:val="22"/>
                <w:szCs w:val="22"/>
              </w:rPr>
              <w:t xml:space="preserve">Afrique </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SG3RG-LAC*</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3 pour l</w:t>
            </w:r>
            <w:r w:rsidR="00785AE9">
              <w:rPr>
                <w:sz w:val="22"/>
                <w:szCs w:val="22"/>
              </w:rPr>
              <w:t>'</w:t>
            </w:r>
            <w:r>
              <w:rPr>
                <w:sz w:val="22"/>
                <w:szCs w:val="22"/>
              </w:rPr>
              <w:t xml:space="preserve">Amérique latine </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Default="00B83D63" w:rsidP="00875C89">
            <w:pPr>
              <w:spacing w:before="40" w:after="20"/>
              <w:rPr>
                <w:sz w:val="22"/>
                <w:szCs w:val="22"/>
              </w:rPr>
            </w:pPr>
            <w:r>
              <w:rPr>
                <w:sz w:val="22"/>
                <w:szCs w:val="22"/>
              </w:rPr>
              <w:t>SG3RG-AO*</w:t>
            </w:r>
          </w:p>
        </w:tc>
        <w:tc>
          <w:tcPr>
            <w:tcW w:w="7755" w:type="dxa"/>
            <w:tcBorders>
              <w:top w:val="single" w:sz="4" w:space="0" w:color="auto"/>
              <w:left w:val="single" w:sz="4" w:space="0" w:color="auto"/>
              <w:bottom w:val="single" w:sz="4" w:space="0" w:color="auto"/>
            </w:tcBorders>
          </w:tcPr>
          <w:p w:rsidR="00B83D63"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3 pour l</w:t>
            </w:r>
            <w:r w:rsidR="00785AE9">
              <w:rPr>
                <w:sz w:val="22"/>
                <w:szCs w:val="22"/>
              </w:rPr>
              <w:t>'</w:t>
            </w:r>
            <w:r>
              <w:rPr>
                <w:sz w:val="22"/>
                <w:szCs w:val="22"/>
              </w:rPr>
              <w:t>Asie et l</w:t>
            </w:r>
            <w:r w:rsidR="00785AE9">
              <w:rPr>
                <w:sz w:val="22"/>
                <w:szCs w:val="22"/>
              </w:rPr>
              <w:t>'</w:t>
            </w:r>
            <w:r>
              <w:rPr>
                <w:sz w:val="22"/>
                <w:szCs w:val="22"/>
              </w:rPr>
              <w:t>Océanie</w:t>
            </w:r>
          </w:p>
        </w:tc>
      </w:tr>
    </w:tbl>
    <w:p w:rsidR="00B83D63" w:rsidRPr="00851141" w:rsidRDefault="00B83D63" w:rsidP="00B83D63">
      <w:pPr>
        <w:rPr>
          <w:sz w:val="22"/>
          <w:szCs w:val="22"/>
        </w:rPr>
      </w:pPr>
      <w:r>
        <w:t xml:space="preserve">*NOTE: </w:t>
      </w:r>
      <w:r w:rsidRPr="00851141">
        <w:rPr>
          <w:sz w:val="22"/>
          <w:szCs w:val="22"/>
        </w:rPr>
        <w:t>Les documents de ces groupes régionaux revêtent un intérêt particulier pour les pays de la région concernée.</w:t>
      </w:r>
    </w:p>
    <w:p w:rsidR="00B83D63" w:rsidRDefault="00B83D63" w:rsidP="00B83D63">
      <w:pPr>
        <w:pStyle w:val="Heading1"/>
        <w:spacing w:before="240" w:after="240"/>
        <w:jc w:val="center"/>
      </w:pPr>
      <w:r>
        <w:t>Groupes régionaux de la Commission d</w:t>
      </w:r>
      <w:r w:rsidR="00785AE9">
        <w:t>'</w:t>
      </w:r>
      <w:r>
        <w:t>études 5</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SG5RG-AFR</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 xml:space="preserve">études 5 pour la région Afrique </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SG5RG-AMR</w:t>
            </w:r>
          </w:p>
        </w:tc>
        <w:tc>
          <w:tcPr>
            <w:tcW w:w="7755" w:type="dxa"/>
            <w:tcBorders>
              <w:top w:val="single" w:sz="4" w:space="0" w:color="auto"/>
              <w:left w:val="single" w:sz="4" w:space="0" w:color="auto"/>
              <w:bottom w:val="single" w:sz="4" w:space="0" w:color="auto"/>
            </w:tcBorders>
            <w:shd w:val="clear" w:color="auto" w:fill="auto"/>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5 pour la région Amériques</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Default="00B83D63" w:rsidP="00875C89">
            <w:pPr>
              <w:spacing w:before="40" w:after="20"/>
              <w:rPr>
                <w:sz w:val="22"/>
                <w:szCs w:val="22"/>
              </w:rPr>
            </w:pPr>
            <w:r>
              <w:rPr>
                <w:sz w:val="22"/>
                <w:szCs w:val="22"/>
              </w:rPr>
              <w:t>SG5RG-ARB</w:t>
            </w:r>
          </w:p>
        </w:tc>
        <w:tc>
          <w:tcPr>
            <w:tcW w:w="7755" w:type="dxa"/>
            <w:tcBorders>
              <w:top w:val="single" w:sz="4" w:space="0" w:color="auto"/>
              <w:left w:val="single" w:sz="4" w:space="0" w:color="auto"/>
              <w:bottom w:val="single" w:sz="4" w:space="0" w:color="auto"/>
            </w:tcBorders>
            <w:shd w:val="clear" w:color="auto" w:fill="auto"/>
          </w:tcPr>
          <w:p w:rsidR="00B83D63"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5 pour la région des Etats arabes</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Default="00B83D63" w:rsidP="00875C89">
            <w:pPr>
              <w:spacing w:before="40" w:after="20"/>
              <w:rPr>
                <w:sz w:val="22"/>
                <w:szCs w:val="22"/>
              </w:rPr>
            </w:pPr>
            <w:r>
              <w:rPr>
                <w:sz w:val="22"/>
                <w:szCs w:val="22"/>
              </w:rPr>
              <w:t>SG5RG-AP</w:t>
            </w:r>
          </w:p>
        </w:tc>
        <w:tc>
          <w:tcPr>
            <w:tcW w:w="7755" w:type="dxa"/>
            <w:tcBorders>
              <w:top w:val="single" w:sz="4" w:space="0" w:color="auto"/>
              <w:left w:val="single" w:sz="4" w:space="0" w:color="auto"/>
              <w:bottom w:val="single" w:sz="4" w:space="0" w:color="auto"/>
            </w:tcBorders>
          </w:tcPr>
          <w:p w:rsidR="00B83D63"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études 5 pour la région Asie-Pacifique</w:t>
            </w:r>
          </w:p>
        </w:tc>
      </w:tr>
    </w:tbl>
    <w:p w:rsidR="00B83D63" w:rsidRDefault="00B83D63" w:rsidP="00B83D63">
      <w:pPr>
        <w:pStyle w:val="Heading1"/>
        <w:spacing w:before="240" w:after="240"/>
        <w:jc w:val="center"/>
      </w:pPr>
      <w:r>
        <w:t>Groupes régionaux de la Commission d</w:t>
      </w:r>
      <w:r w:rsidR="00785AE9">
        <w:t>'</w:t>
      </w:r>
      <w:r>
        <w:t>études 12</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SG12RG-AFR</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 xml:space="preserve">études 12 pour la région Afrique </w:t>
            </w:r>
          </w:p>
        </w:tc>
      </w:tr>
    </w:tbl>
    <w:p w:rsidR="00B83D63" w:rsidRDefault="00B83D63" w:rsidP="00B83D63">
      <w:pPr>
        <w:pStyle w:val="Heading1"/>
        <w:spacing w:before="240" w:after="240"/>
        <w:jc w:val="center"/>
      </w:pPr>
      <w:r>
        <w:t>Groupes régionaux de la Commission d</w:t>
      </w:r>
      <w:r w:rsidR="00785AE9">
        <w:t>'</w:t>
      </w:r>
      <w:r>
        <w:t>études 13</w:t>
      </w:r>
    </w:p>
    <w:tbl>
      <w:tblPr>
        <w:tblW w:w="10107" w:type="dxa"/>
        <w:tblInd w:w="-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755"/>
      </w:tblGrid>
      <w:tr w:rsidR="00B83D63" w:rsidRPr="006F79AE" w:rsidTr="00875C89">
        <w:trPr>
          <w:cantSplit/>
        </w:trPr>
        <w:tc>
          <w:tcPr>
            <w:tcW w:w="2352" w:type="dxa"/>
            <w:tcBorders>
              <w:top w:val="single" w:sz="4" w:space="0" w:color="auto"/>
              <w:bottom w:val="single" w:sz="4" w:space="0" w:color="auto"/>
              <w:right w:val="single" w:sz="4" w:space="0" w:color="auto"/>
            </w:tcBorders>
          </w:tcPr>
          <w:p w:rsidR="00B83D63" w:rsidRPr="006F79AE" w:rsidRDefault="00B83D63" w:rsidP="00875C89">
            <w:pPr>
              <w:pStyle w:val="Header"/>
              <w:spacing w:before="60" w:after="60"/>
              <w:rPr>
                <w:b/>
                <w:bCs/>
                <w:szCs w:val="22"/>
              </w:rPr>
            </w:pPr>
            <w:r w:rsidRPr="006F79AE">
              <w:rPr>
                <w:b/>
                <w:bCs/>
                <w:szCs w:val="22"/>
              </w:rPr>
              <w:t>Désignation</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60" w:after="60"/>
              <w:jc w:val="center"/>
              <w:rPr>
                <w:b/>
                <w:bCs/>
                <w:sz w:val="22"/>
                <w:szCs w:val="22"/>
              </w:rPr>
            </w:pPr>
            <w:r w:rsidRPr="006F79AE">
              <w:rPr>
                <w:b/>
                <w:bCs/>
                <w:sz w:val="22"/>
                <w:szCs w:val="22"/>
              </w:rPr>
              <w:t>Titre</w:t>
            </w:r>
          </w:p>
        </w:tc>
      </w:tr>
      <w:tr w:rsidR="00B83D63" w:rsidRPr="006F79AE" w:rsidTr="00875C89">
        <w:tc>
          <w:tcPr>
            <w:tcW w:w="2352" w:type="dxa"/>
            <w:tcBorders>
              <w:top w:val="single" w:sz="4" w:space="0" w:color="auto"/>
              <w:left w:val="single" w:sz="4" w:space="0" w:color="auto"/>
              <w:bottom w:val="single" w:sz="4" w:space="0" w:color="auto"/>
              <w:right w:val="single" w:sz="4" w:space="0" w:color="auto"/>
            </w:tcBorders>
          </w:tcPr>
          <w:p w:rsidR="00B83D63" w:rsidRPr="006F79AE" w:rsidRDefault="00B83D63" w:rsidP="00875C89">
            <w:pPr>
              <w:spacing w:before="40" w:after="20"/>
              <w:rPr>
                <w:sz w:val="22"/>
                <w:szCs w:val="22"/>
              </w:rPr>
            </w:pPr>
            <w:r>
              <w:rPr>
                <w:sz w:val="22"/>
                <w:szCs w:val="22"/>
              </w:rPr>
              <w:t>SG13RG-AFR</w:t>
            </w:r>
          </w:p>
        </w:tc>
        <w:tc>
          <w:tcPr>
            <w:tcW w:w="7755" w:type="dxa"/>
            <w:tcBorders>
              <w:top w:val="single" w:sz="4" w:space="0" w:color="auto"/>
              <w:left w:val="single" w:sz="4" w:space="0" w:color="auto"/>
              <w:bottom w:val="single" w:sz="4" w:space="0" w:color="auto"/>
            </w:tcBorders>
          </w:tcPr>
          <w:p w:rsidR="00B83D63" w:rsidRPr="006F79AE" w:rsidRDefault="00B83D63" w:rsidP="00875C89">
            <w:pPr>
              <w:spacing w:before="40" w:after="20"/>
              <w:rPr>
                <w:sz w:val="22"/>
                <w:szCs w:val="22"/>
              </w:rPr>
            </w:pPr>
            <w:r>
              <w:rPr>
                <w:sz w:val="22"/>
                <w:szCs w:val="22"/>
              </w:rPr>
              <w:t>Groupe régional de la Commission d</w:t>
            </w:r>
            <w:r w:rsidR="00785AE9">
              <w:rPr>
                <w:sz w:val="22"/>
                <w:szCs w:val="22"/>
              </w:rPr>
              <w:t>'</w:t>
            </w:r>
            <w:r>
              <w:rPr>
                <w:sz w:val="22"/>
                <w:szCs w:val="22"/>
              </w:rPr>
              <w:t xml:space="preserve">études 13 pour la région Afrique </w:t>
            </w:r>
          </w:p>
        </w:tc>
      </w:tr>
    </w:tbl>
    <w:p w:rsidR="00875C89" w:rsidRDefault="00875C89" w:rsidP="00875C89">
      <w:pPr>
        <w:tabs>
          <w:tab w:val="clear" w:pos="794"/>
          <w:tab w:val="clear" w:pos="1191"/>
          <w:tab w:val="clear" w:pos="1588"/>
          <w:tab w:val="clear" w:pos="1985"/>
          <w:tab w:val="left" w:pos="2448"/>
          <w:tab w:val="left" w:pos="6165"/>
        </w:tabs>
        <w:spacing w:before="60" w:after="60"/>
      </w:pPr>
    </w:p>
    <w:p w:rsidR="00875C89" w:rsidRDefault="00875C89" w:rsidP="00875C89">
      <w:pPr>
        <w:pStyle w:val="Index1"/>
        <w:spacing w:before="0"/>
        <w:rPr>
          <w:sz w:val="4"/>
        </w:rPr>
      </w:pPr>
    </w:p>
    <w:p w:rsidR="00875C89" w:rsidRDefault="00875C89" w:rsidP="00875C89">
      <w:pPr>
        <w:pStyle w:val="AnnexTitle"/>
        <w:spacing w:after="0"/>
        <w:sectPr w:rsidR="00875C89" w:rsidSect="000D2BBC">
          <w:headerReference w:type="even" r:id="rId34"/>
          <w:headerReference w:type="default" r:id="rId35"/>
          <w:footerReference w:type="default" r:id="rId36"/>
          <w:footerReference w:type="first" r:id="rId37"/>
          <w:pgSz w:w="11907" w:h="16840" w:code="9"/>
          <w:pgMar w:top="1134" w:right="1134" w:bottom="1134" w:left="1134" w:header="567" w:footer="567" w:gutter="0"/>
          <w:paperSrc w:first="15" w:other="15"/>
          <w:cols w:space="720"/>
          <w:titlePg/>
          <w:docGrid w:linePitch="326"/>
        </w:sectPr>
      </w:pPr>
    </w:p>
    <w:p w:rsidR="00875C89" w:rsidRPr="00875C89" w:rsidRDefault="00875C89" w:rsidP="00875C89">
      <w:pPr>
        <w:pStyle w:val="AnnexTitle"/>
        <w:spacing w:before="0"/>
        <w:rPr>
          <w:lang w:val="en-US"/>
        </w:rPr>
      </w:pPr>
      <w:r w:rsidRPr="00875C89">
        <w:rPr>
          <w:lang w:val="en-US"/>
        </w:rPr>
        <w:lastRenderedPageBreak/>
        <w:t>ANNEX 3</w:t>
      </w:r>
      <w:r w:rsidRPr="00875C89">
        <w:rPr>
          <w:b w:val="0"/>
          <w:bCs/>
          <w:lang w:val="en-US"/>
        </w:rPr>
        <w:br/>
        <w:t>(to TSB Circular 1)</w:t>
      </w:r>
    </w:p>
    <w:p w:rsidR="00875C89" w:rsidRPr="00875C89" w:rsidRDefault="00875C89" w:rsidP="00875C89">
      <w:pPr>
        <w:spacing w:before="0" w:after="360"/>
        <w:jc w:val="center"/>
        <w:rPr>
          <w:lang w:val="en-US"/>
        </w:rPr>
      </w:pPr>
      <w:r w:rsidRPr="00875C89">
        <w:rPr>
          <w:sz w:val="20"/>
          <w:lang w:val="en-US"/>
        </w:rPr>
        <w:t>Kindly complete this form and return it to:</w:t>
      </w:r>
      <w:r w:rsidRPr="00875C89">
        <w:rPr>
          <w:sz w:val="20"/>
          <w:lang w:val="en-US"/>
        </w:rPr>
        <w:br/>
        <w:t>Telecommunication Standardization Bureau (TSB) - Fax: +41 22 730 58 53</w:t>
      </w:r>
      <w:r w:rsidRPr="00875C89">
        <w:rPr>
          <w:sz w:val="20"/>
          <w:lang w:val="en-US"/>
        </w:rPr>
        <w:br/>
        <w:t xml:space="preserve">(form available on ITU-T website at </w:t>
      </w:r>
      <w:hyperlink r:id="rId38" w:history="1">
        <w:r w:rsidRPr="00875C89">
          <w:rPr>
            <w:rStyle w:val="Hyperlink"/>
            <w:sz w:val="20"/>
            <w:lang w:val="en-US"/>
          </w:rPr>
          <w:t>http://www.itu.int/en/ITU-T/info/Pages/circulars.aspx</w:t>
        </w:r>
      </w:hyperlink>
      <w:r>
        <w:rPr>
          <w:sz w:val="20"/>
          <w:lang w:val="en-US"/>
        </w:rPr>
        <w:t>)</w:t>
      </w:r>
      <w:r w:rsidRPr="00875C89">
        <w:rPr>
          <w:sz w:val="20"/>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875C89" w:rsidRPr="00DA0DEF" w:rsidTr="00875C89">
        <w:tc>
          <w:tcPr>
            <w:tcW w:w="9849" w:type="dxa"/>
          </w:tcPr>
          <w:p w:rsidR="00875C89" w:rsidRPr="00785AE9" w:rsidRDefault="00875C89" w:rsidP="00785AE9">
            <w:pPr>
              <w:pStyle w:val="BodyText"/>
              <w:jc w:val="center"/>
              <w:rPr>
                <w:b/>
                <w:bCs/>
                <w:lang w:val="en-US"/>
              </w:rPr>
            </w:pPr>
            <w:r w:rsidRPr="00785AE9">
              <w:rPr>
                <w:b/>
                <w:bCs/>
                <w:lang w:val="en-US"/>
              </w:rPr>
              <w:t>CONTACT DETAILS FOR ITU-T PARTICIPATION</w:t>
            </w:r>
            <w:r w:rsidRPr="00785AE9">
              <w:rPr>
                <w:b/>
                <w:bCs/>
                <w:lang w:val="en-US"/>
              </w:rPr>
              <w:br/>
              <w:t>for the 2013-2016 study period</w:t>
            </w:r>
          </w:p>
        </w:tc>
      </w:tr>
    </w:tbl>
    <w:p w:rsidR="00875C89" w:rsidRPr="00875C89" w:rsidRDefault="00875C89" w:rsidP="00875C89">
      <w:pPr>
        <w:jc w:val="center"/>
        <w:rPr>
          <w:sz w:val="20"/>
          <w:lang w:val="en-US"/>
        </w:rPr>
      </w:pPr>
    </w:p>
    <w:tbl>
      <w:tblPr>
        <w:tblW w:w="0" w:type="auto"/>
        <w:tblBorders>
          <w:insideH w:val="single" w:sz="4" w:space="0" w:color="auto"/>
        </w:tblBorders>
        <w:tblLook w:val="0000" w:firstRow="0" w:lastRow="0" w:firstColumn="0" w:lastColumn="0" w:noHBand="0" w:noVBand="0"/>
      </w:tblPr>
      <w:tblGrid>
        <w:gridCol w:w="4924"/>
        <w:gridCol w:w="4925"/>
      </w:tblGrid>
      <w:tr w:rsidR="00875C89" w:rsidRPr="00DA0DEF" w:rsidTr="00875C89">
        <w:tc>
          <w:tcPr>
            <w:tcW w:w="4924" w:type="dxa"/>
          </w:tcPr>
          <w:p w:rsidR="00875C89" w:rsidRPr="00875C89" w:rsidRDefault="00875C89" w:rsidP="00875C89">
            <w:pPr>
              <w:tabs>
                <w:tab w:val="left" w:pos="360"/>
              </w:tabs>
              <w:spacing w:before="0"/>
              <w:rPr>
                <w:sz w:val="22"/>
                <w:lang w:val="en-US"/>
              </w:rPr>
            </w:pPr>
            <w:r w:rsidRPr="00875C89">
              <w:rPr>
                <w:lang w:val="en-US"/>
              </w:rPr>
              <w:t>□</w:t>
            </w:r>
            <w:r w:rsidRPr="00875C89">
              <w:rPr>
                <w:sz w:val="22"/>
                <w:lang w:val="en-US"/>
              </w:rPr>
              <w:tab/>
              <w:t>Administration of a Member State</w:t>
            </w:r>
          </w:p>
          <w:p w:rsidR="00875C89" w:rsidRPr="00875C89" w:rsidRDefault="00875C89" w:rsidP="00875C89">
            <w:pPr>
              <w:pStyle w:val="Header"/>
              <w:tabs>
                <w:tab w:val="left" w:pos="360"/>
              </w:tabs>
              <w:jc w:val="left"/>
              <w:rPr>
                <w:lang w:val="en-US"/>
              </w:rPr>
            </w:pPr>
            <w:r w:rsidRPr="00875C89">
              <w:rPr>
                <w:lang w:val="en-US"/>
              </w:rPr>
              <w:t>□</w:t>
            </w:r>
            <w:r w:rsidRPr="00875C89">
              <w:rPr>
                <w:lang w:val="en-US"/>
              </w:rPr>
              <w:tab/>
              <w:t>Sector Member</w:t>
            </w:r>
          </w:p>
          <w:p w:rsidR="00875C89" w:rsidRDefault="00875C89" w:rsidP="00875C89">
            <w:pPr>
              <w:pStyle w:val="Header"/>
              <w:tabs>
                <w:tab w:val="left" w:pos="360"/>
              </w:tabs>
              <w:jc w:val="left"/>
            </w:pPr>
            <w:r>
              <w:t>□</w:t>
            </w:r>
            <w:r>
              <w:tab/>
              <w:t>Academia</w:t>
            </w:r>
          </w:p>
        </w:tc>
        <w:tc>
          <w:tcPr>
            <w:tcW w:w="4925" w:type="dxa"/>
          </w:tcPr>
          <w:p w:rsidR="00875C89" w:rsidRPr="00875C89" w:rsidRDefault="00875C89" w:rsidP="00875C89">
            <w:pPr>
              <w:tabs>
                <w:tab w:val="left" w:pos="360"/>
              </w:tabs>
              <w:spacing w:before="0"/>
              <w:rPr>
                <w:sz w:val="22"/>
                <w:lang w:val="en-US"/>
              </w:rPr>
            </w:pPr>
            <w:r w:rsidRPr="00875C89">
              <w:rPr>
                <w:sz w:val="22"/>
                <w:lang w:val="en-US"/>
              </w:rPr>
              <w:t>□</w:t>
            </w:r>
            <w:r w:rsidRPr="00875C89">
              <w:rPr>
                <w:sz w:val="22"/>
                <w:lang w:val="en-US"/>
              </w:rPr>
              <w:tab/>
              <w:t>Other</w:t>
            </w:r>
          </w:p>
          <w:p w:rsidR="00875C89" w:rsidRPr="00875C89" w:rsidRDefault="00875C89" w:rsidP="00875C89">
            <w:pPr>
              <w:tabs>
                <w:tab w:val="left" w:pos="360"/>
              </w:tabs>
              <w:spacing w:before="0"/>
              <w:rPr>
                <w:sz w:val="22"/>
                <w:lang w:val="en-US"/>
              </w:rPr>
            </w:pPr>
            <w:r w:rsidRPr="00875C89">
              <w:rPr>
                <w:sz w:val="22"/>
                <w:lang w:val="en-US"/>
              </w:rPr>
              <w:t>□</w:t>
            </w:r>
            <w:r w:rsidRPr="00875C89">
              <w:rPr>
                <w:sz w:val="22"/>
                <w:lang w:val="en-US"/>
              </w:rPr>
              <w:tab/>
              <w:t xml:space="preserve">Associate (one Study Group only) </w:t>
            </w:r>
          </w:p>
        </w:tc>
      </w:tr>
    </w:tbl>
    <w:p w:rsidR="00875C89" w:rsidRPr="00875C89" w:rsidRDefault="00875C89" w:rsidP="00875C89">
      <w:pPr>
        <w:jc w:val="center"/>
        <w:rPr>
          <w:sz w:val="20"/>
          <w:lang w:val="en-US"/>
        </w:rPr>
      </w:pPr>
    </w:p>
    <w:p w:rsidR="00875C89" w:rsidRDefault="00875C89" w:rsidP="00875C89">
      <w:r>
        <w:t>Name of organization: __________________________________________________________</w:t>
      </w:r>
    </w:p>
    <w:p w:rsidR="00875C89" w:rsidRDefault="00875C89" w:rsidP="00875C89">
      <w:r>
        <w:t>Country: _____________________________________________________________________</w:t>
      </w:r>
    </w:p>
    <w:tbl>
      <w:tblPr>
        <w:tblW w:w="0" w:type="auto"/>
        <w:tblLayout w:type="fixed"/>
        <w:tblLook w:val="0000" w:firstRow="0" w:lastRow="0" w:firstColumn="0" w:lastColumn="0" w:noHBand="0" w:noVBand="0"/>
      </w:tblPr>
      <w:tblGrid>
        <w:gridCol w:w="2088"/>
        <w:gridCol w:w="3600"/>
        <w:gridCol w:w="900"/>
        <w:gridCol w:w="3240"/>
      </w:tblGrid>
      <w:tr w:rsidR="00875C89" w:rsidTr="00875C89">
        <w:tc>
          <w:tcPr>
            <w:tcW w:w="2088" w:type="dxa"/>
          </w:tcPr>
          <w:p w:rsidR="00875C89" w:rsidRDefault="00875C89" w:rsidP="00875C89">
            <w:pPr>
              <w:pStyle w:val="Heading2"/>
              <w:spacing w:before="120"/>
            </w:pPr>
          </w:p>
        </w:tc>
        <w:tc>
          <w:tcPr>
            <w:tcW w:w="7740" w:type="dxa"/>
            <w:gridSpan w:val="3"/>
          </w:tcPr>
          <w:p w:rsidR="00875C89" w:rsidRDefault="00875C89" w:rsidP="00875C89">
            <w:pPr>
              <w:pStyle w:val="Index1"/>
            </w:pPr>
          </w:p>
        </w:tc>
      </w:tr>
      <w:tr w:rsidR="00875C89" w:rsidTr="00875C89">
        <w:tc>
          <w:tcPr>
            <w:tcW w:w="2088" w:type="dxa"/>
          </w:tcPr>
          <w:p w:rsidR="00875C89" w:rsidRDefault="00875C89" w:rsidP="00875C89">
            <w:pPr>
              <w:pStyle w:val="Heading2"/>
              <w:spacing w:before="120"/>
            </w:pPr>
          </w:p>
        </w:tc>
        <w:tc>
          <w:tcPr>
            <w:tcW w:w="7740" w:type="dxa"/>
            <w:gridSpan w:val="3"/>
          </w:tcPr>
          <w:p w:rsidR="00875C89" w:rsidRDefault="00875C89" w:rsidP="00875C89">
            <w:pPr>
              <w:pStyle w:val="Index1"/>
            </w:pPr>
          </w:p>
        </w:tc>
      </w:tr>
      <w:tr w:rsidR="00875C89" w:rsidTr="00875C89">
        <w:tc>
          <w:tcPr>
            <w:tcW w:w="2088" w:type="dxa"/>
          </w:tcPr>
          <w:p w:rsidR="00875C89" w:rsidRDefault="00875C89" w:rsidP="00875C89">
            <w:pPr>
              <w:pStyle w:val="Heading2"/>
              <w:spacing w:before="120"/>
            </w:pPr>
          </w:p>
        </w:tc>
        <w:tc>
          <w:tcPr>
            <w:tcW w:w="7740" w:type="dxa"/>
            <w:gridSpan w:val="3"/>
          </w:tcPr>
          <w:p w:rsidR="00875C89" w:rsidRDefault="00875C89" w:rsidP="00875C89">
            <w:pPr>
              <w:pStyle w:val="Index1"/>
            </w:pPr>
          </w:p>
        </w:tc>
      </w:tr>
      <w:tr w:rsidR="00875C89" w:rsidTr="00875C89">
        <w:tc>
          <w:tcPr>
            <w:tcW w:w="2088" w:type="dxa"/>
          </w:tcPr>
          <w:p w:rsidR="00875C89" w:rsidRDefault="00875C89" w:rsidP="00875C89">
            <w:pPr>
              <w:pStyle w:val="Heading2"/>
              <w:spacing w:before="120"/>
            </w:pPr>
            <w:r>
              <w:t>Contact person</w:t>
            </w:r>
          </w:p>
        </w:tc>
        <w:tc>
          <w:tcPr>
            <w:tcW w:w="7740" w:type="dxa"/>
            <w:gridSpan w:val="3"/>
          </w:tcPr>
          <w:p w:rsidR="00875C89" w:rsidRDefault="00875C89" w:rsidP="00875C89">
            <w:pPr>
              <w:pStyle w:val="Index1"/>
            </w:pPr>
            <w:r>
              <w:t>_____________________________________________________________</w:t>
            </w:r>
          </w:p>
          <w:p w:rsidR="00875C89" w:rsidRDefault="00875C89" w:rsidP="00875C89">
            <w:r>
              <w:t>_____________________________________________________________</w:t>
            </w:r>
          </w:p>
        </w:tc>
      </w:tr>
      <w:tr w:rsidR="00875C89" w:rsidTr="00875C89">
        <w:tc>
          <w:tcPr>
            <w:tcW w:w="2088" w:type="dxa"/>
          </w:tcPr>
          <w:p w:rsidR="00875C89" w:rsidRDefault="00875C89" w:rsidP="00875C89">
            <w:r>
              <w:t>Address:</w:t>
            </w:r>
          </w:p>
        </w:tc>
        <w:tc>
          <w:tcPr>
            <w:tcW w:w="7740" w:type="dxa"/>
            <w:gridSpan w:val="3"/>
          </w:tcPr>
          <w:p w:rsidR="00875C89" w:rsidRDefault="00875C89" w:rsidP="00875C89">
            <w:r>
              <w:t>_____________________________________________________________</w:t>
            </w:r>
          </w:p>
          <w:p w:rsidR="00875C89" w:rsidRDefault="00875C89" w:rsidP="00875C89">
            <w:r>
              <w:t>_____________________________________________________________</w:t>
            </w:r>
          </w:p>
          <w:p w:rsidR="00875C89" w:rsidRDefault="00875C89" w:rsidP="00875C89">
            <w:r>
              <w:t>_____________________________________________________________</w:t>
            </w:r>
          </w:p>
          <w:p w:rsidR="00875C89" w:rsidRDefault="00875C89" w:rsidP="00875C89">
            <w:r>
              <w:t>_____________________________________________________________</w:t>
            </w:r>
          </w:p>
          <w:p w:rsidR="00875C89" w:rsidRDefault="00875C89" w:rsidP="00875C89">
            <w:r>
              <w:t>_____________________________________________________________</w:t>
            </w:r>
          </w:p>
          <w:p w:rsidR="00875C89" w:rsidRDefault="00875C89" w:rsidP="00875C89">
            <w:r>
              <w:t>_____________________________________________________________</w:t>
            </w:r>
          </w:p>
        </w:tc>
      </w:tr>
      <w:tr w:rsidR="00875C89" w:rsidTr="00875C89">
        <w:trPr>
          <w:cantSplit/>
        </w:trPr>
        <w:tc>
          <w:tcPr>
            <w:tcW w:w="2088" w:type="dxa"/>
          </w:tcPr>
          <w:p w:rsidR="00875C89" w:rsidRDefault="00875C89" w:rsidP="00875C89"/>
        </w:tc>
        <w:tc>
          <w:tcPr>
            <w:tcW w:w="3600" w:type="dxa"/>
          </w:tcPr>
          <w:p w:rsidR="00875C89" w:rsidRDefault="00875C89" w:rsidP="00875C89">
            <w:pPr>
              <w:pStyle w:val="Index1"/>
            </w:pPr>
          </w:p>
        </w:tc>
        <w:tc>
          <w:tcPr>
            <w:tcW w:w="900" w:type="dxa"/>
          </w:tcPr>
          <w:p w:rsidR="00875C89" w:rsidRDefault="00875C89" w:rsidP="00875C89"/>
        </w:tc>
        <w:tc>
          <w:tcPr>
            <w:tcW w:w="3240" w:type="dxa"/>
          </w:tcPr>
          <w:p w:rsidR="00875C89" w:rsidRDefault="00875C89" w:rsidP="00875C89"/>
        </w:tc>
      </w:tr>
      <w:tr w:rsidR="00875C89" w:rsidTr="00875C89">
        <w:trPr>
          <w:cantSplit/>
        </w:trPr>
        <w:tc>
          <w:tcPr>
            <w:tcW w:w="2088" w:type="dxa"/>
          </w:tcPr>
          <w:p w:rsidR="00875C89" w:rsidRDefault="00875C89" w:rsidP="00875C89">
            <w:r>
              <w:t>Tel.:</w:t>
            </w:r>
          </w:p>
        </w:tc>
        <w:tc>
          <w:tcPr>
            <w:tcW w:w="3600" w:type="dxa"/>
          </w:tcPr>
          <w:p w:rsidR="00875C89" w:rsidRDefault="00875C89" w:rsidP="00875C89">
            <w:pPr>
              <w:pStyle w:val="Index1"/>
            </w:pPr>
            <w:r>
              <w:t>__________________________</w:t>
            </w:r>
          </w:p>
        </w:tc>
        <w:tc>
          <w:tcPr>
            <w:tcW w:w="900" w:type="dxa"/>
          </w:tcPr>
          <w:p w:rsidR="00875C89" w:rsidRDefault="00875C89" w:rsidP="00875C89">
            <w:r>
              <w:t>Fax:</w:t>
            </w:r>
          </w:p>
        </w:tc>
        <w:tc>
          <w:tcPr>
            <w:tcW w:w="3240" w:type="dxa"/>
          </w:tcPr>
          <w:p w:rsidR="00875C89" w:rsidRDefault="00875C89" w:rsidP="00875C89">
            <w:r>
              <w:t>________________________</w:t>
            </w:r>
          </w:p>
        </w:tc>
      </w:tr>
      <w:tr w:rsidR="00875C89" w:rsidTr="00875C89">
        <w:tc>
          <w:tcPr>
            <w:tcW w:w="2088" w:type="dxa"/>
          </w:tcPr>
          <w:p w:rsidR="00875C89" w:rsidRDefault="00875C89" w:rsidP="00875C89">
            <w:r>
              <w:t>E-mail:</w:t>
            </w:r>
          </w:p>
        </w:tc>
        <w:tc>
          <w:tcPr>
            <w:tcW w:w="7740" w:type="dxa"/>
            <w:gridSpan w:val="3"/>
          </w:tcPr>
          <w:p w:rsidR="00875C89" w:rsidRDefault="00875C89" w:rsidP="00875C89">
            <w:r>
              <w:t>_____________________________________________________________</w:t>
            </w:r>
          </w:p>
        </w:tc>
      </w:tr>
    </w:tbl>
    <w:p w:rsidR="00875C89" w:rsidRDefault="00875C89" w:rsidP="00875C89"/>
    <w:p w:rsidR="00875C89" w:rsidRDefault="00875C89" w:rsidP="00875C89"/>
    <w:p w:rsidR="00875C89" w:rsidRDefault="00875C89" w:rsidP="00875C89">
      <w:pPr>
        <w:sectPr w:rsidR="00875C89">
          <w:headerReference w:type="even" r:id="rId39"/>
          <w:headerReference w:type="default" r:id="rId40"/>
          <w:type w:val="oddPage"/>
          <w:pgSz w:w="11907" w:h="16840" w:code="9"/>
          <w:pgMar w:top="1134" w:right="1134" w:bottom="1134" w:left="1134" w:header="567" w:footer="567" w:gutter="0"/>
          <w:paperSrc w:first="15" w:other="15"/>
          <w:cols w:space="720"/>
        </w:sectPr>
      </w:pPr>
    </w:p>
    <w:p w:rsidR="00875C89" w:rsidRDefault="00875C89" w:rsidP="00875C89">
      <w:pPr>
        <w:pStyle w:val="AnnexTitle"/>
        <w:spacing w:before="0" w:after="120"/>
        <w:rPr>
          <w:bCs/>
          <w:sz w:val="22"/>
        </w:rPr>
      </w:pPr>
      <w:r>
        <w:rPr>
          <w:sz w:val="22"/>
        </w:rPr>
        <w:lastRenderedPageBreak/>
        <w:t>ANNEX 4</w:t>
      </w:r>
      <w:r>
        <w:rPr>
          <w:sz w:val="22"/>
        </w:rPr>
        <w:br/>
      </w:r>
      <w:r w:rsidRPr="008152A6">
        <w:rPr>
          <w:b w:val="0"/>
          <w:sz w:val="22"/>
        </w:rPr>
        <w:t>(to TSB Circular 1)</w:t>
      </w:r>
    </w:p>
    <w:p w:rsidR="00875C89" w:rsidRPr="00875C89" w:rsidRDefault="00875C89" w:rsidP="00875C89">
      <w:pPr>
        <w:pStyle w:val="AnnexTitle"/>
        <w:spacing w:before="0" w:after="0"/>
        <w:rPr>
          <w:b w:val="0"/>
          <w:bCs/>
          <w:sz w:val="20"/>
          <w:lang w:val="en-US"/>
        </w:rPr>
      </w:pPr>
      <w:r w:rsidRPr="00875C89">
        <w:rPr>
          <w:b w:val="0"/>
          <w:bCs/>
          <w:sz w:val="20"/>
          <w:lang w:val="en-US"/>
        </w:rPr>
        <w:t>Kindly complete this form and return it by 30 June 2013 to:</w:t>
      </w:r>
      <w:r w:rsidRPr="00875C89">
        <w:rPr>
          <w:b w:val="0"/>
          <w:bCs/>
          <w:sz w:val="20"/>
          <w:lang w:val="en-US"/>
        </w:rPr>
        <w:br/>
        <w:t xml:space="preserve">Telecommunication Standardization Bureau (TSB) - Fax: +41 22 730 58 53 </w:t>
      </w:r>
      <w:r w:rsidRPr="00875C89">
        <w:rPr>
          <w:b w:val="0"/>
          <w:bCs/>
          <w:sz w:val="20"/>
          <w:lang w:val="en-US"/>
        </w:rPr>
        <w:br/>
        <w:t xml:space="preserve">(form available on ITU-T website at </w:t>
      </w:r>
      <w:hyperlink r:id="rId41" w:history="1">
        <w:r w:rsidRPr="00875C89">
          <w:rPr>
            <w:rStyle w:val="Hyperlink"/>
            <w:sz w:val="20"/>
            <w:lang w:val="en-US"/>
          </w:rPr>
          <w:t>http://www.itu.int/en/ITU-T/info/Pages/circulars.aspx</w:t>
        </w:r>
      </w:hyperlink>
      <w:r w:rsidRPr="00875C89">
        <w:rPr>
          <w:b w:val="0"/>
          <w:bCs/>
          <w:sz w:val="20"/>
          <w:lang w:val="en-US"/>
        </w:rPr>
        <w:t xml:space="preserve">) </w:t>
      </w:r>
    </w:p>
    <w:p w:rsidR="00875C89" w:rsidRPr="00875C89" w:rsidRDefault="00875C89" w:rsidP="00875C89">
      <w:pPr>
        <w:pStyle w:val="Header"/>
        <w:tabs>
          <w:tab w:val="left" w:pos="794"/>
          <w:tab w:val="left" w:pos="1191"/>
          <w:tab w:val="left" w:pos="1588"/>
          <w:tab w:val="left" w:pos="1985"/>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875C89" w:rsidRPr="00DA0DEF" w:rsidTr="00875C89">
        <w:tc>
          <w:tcPr>
            <w:tcW w:w="9849" w:type="dxa"/>
          </w:tcPr>
          <w:p w:rsidR="00875C89" w:rsidRPr="00785AE9" w:rsidRDefault="00875C89" w:rsidP="00785AE9">
            <w:pPr>
              <w:pStyle w:val="BodyText"/>
              <w:jc w:val="center"/>
              <w:rPr>
                <w:b/>
                <w:bCs/>
                <w:lang w:val="en-US"/>
              </w:rPr>
            </w:pPr>
            <w:r w:rsidRPr="00785AE9">
              <w:rPr>
                <w:b/>
                <w:bCs/>
                <w:lang w:val="en-US"/>
              </w:rPr>
              <w:t>REQUEST FOR ITU-T AND TSB DOCUMENTS IN PAPER FORM</w:t>
            </w:r>
            <w:r w:rsidRPr="00785AE9">
              <w:rPr>
                <w:b/>
                <w:bCs/>
                <w:lang w:val="en-US"/>
              </w:rPr>
              <w:br/>
              <w:t>for the 2013-2016 study period</w:t>
            </w:r>
          </w:p>
        </w:tc>
      </w:tr>
    </w:tbl>
    <w:p w:rsidR="00875C89" w:rsidRPr="00875C89" w:rsidRDefault="00875C89" w:rsidP="00875C89">
      <w:pPr>
        <w:spacing w:before="60" w:after="120"/>
        <w:jc w:val="center"/>
        <w:rPr>
          <w:sz w:val="20"/>
          <w:lang w:val="en-US"/>
        </w:rPr>
      </w:pPr>
    </w:p>
    <w:tbl>
      <w:tblPr>
        <w:tblW w:w="0" w:type="auto"/>
        <w:tblBorders>
          <w:insideH w:val="single" w:sz="4" w:space="0" w:color="auto"/>
        </w:tblBorders>
        <w:tblLook w:val="0000" w:firstRow="0" w:lastRow="0" w:firstColumn="0" w:lastColumn="0" w:noHBand="0" w:noVBand="0"/>
      </w:tblPr>
      <w:tblGrid>
        <w:gridCol w:w="4924"/>
        <w:gridCol w:w="4925"/>
      </w:tblGrid>
      <w:tr w:rsidR="00875C89" w:rsidRPr="00DA0DEF" w:rsidTr="00875C89">
        <w:tc>
          <w:tcPr>
            <w:tcW w:w="4924" w:type="dxa"/>
          </w:tcPr>
          <w:p w:rsidR="00875C89" w:rsidRPr="00875C89" w:rsidRDefault="00875C89" w:rsidP="00875C89">
            <w:pPr>
              <w:tabs>
                <w:tab w:val="left" w:pos="360"/>
              </w:tabs>
              <w:spacing w:before="0"/>
              <w:rPr>
                <w:sz w:val="22"/>
                <w:lang w:val="en-US"/>
              </w:rPr>
            </w:pPr>
            <w:r w:rsidRPr="00875C89">
              <w:rPr>
                <w:lang w:val="en-US"/>
              </w:rPr>
              <w:t>□</w:t>
            </w:r>
            <w:r w:rsidRPr="00875C89">
              <w:rPr>
                <w:lang w:val="en-US"/>
              </w:rPr>
              <w:tab/>
            </w:r>
            <w:r w:rsidRPr="00875C89">
              <w:rPr>
                <w:sz w:val="22"/>
                <w:lang w:val="en-US"/>
              </w:rPr>
              <w:t>Administration of a Member State</w:t>
            </w:r>
          </w:p>
          <w:p w:rsidR="00875C89" w:rsidRPr="00875C89" w:rsidRDefault="00875C89" w:rsidP="00875C89">
            <w:pPr>
              <w:pStyle w:val="Header"/>
              <w:tabs>
                <w:tab w:val="left" w:pos="360"/>
              </w:tabs>
              <w:jc w:val="left"/>
              <w:rPr>
                <w:lang w:val="en-US"/>
              </w:rPr>
            </w:pPr>
            <w:r w:rsidRPr="00875C89">
              <w:rPr>
                <w:lang w:val="en-US"/>
              </w:rPr>
              <w:t>□</w:t>
            </w:r>
            <w:r w:rsidRPr="00875C89">
              <w:rPr>
                <w:lang w:val="en-US"/>
              </w:rPr>
              <w:tab/>
              <w:t>Sector Member</w:t>
            </w:r>
          </w:p>
          <w:p w:rsidR="00875C89" w:rsidRDefault="00875C89" w:rsidP="00875C89">
            <w:pPr>
              <w:pStyle w:val="Header"/>
              <w:tabs>
                <w:tab w:val="left" w:pos="360"/>
              </w:tabs>
              <w:jc w:val="left"/>
            </w:pPr>
            <w:r>
              <w:t>□</w:t>
            </w:r>
            <w:r>
              <w:tab/>
              <w:t>Academia</w:t>
            </w:r>
          </w:p>
        </w:tc>
        <w:tc>
          <w:tcPr>
            <w:tcW w:w="4925" w:type="dxa"/>
          </w:tcPr>
          <w:p w:rsidR="00875C89" w:rsidRPr="00875C89" w:rsidRDefault="00875C89" w:rsidP="00875C89">
            <w:pPr>
              <w:tabs>
                <w:tab w:val="left" w:pos="360"/>
              </w:tabs>
              <w:spacing w:before="0"/>
              <w:rPr>
                <w:sz w:val="22"/>
                <w:lang w:val="en-US"/>
              </w:rPr>
            </w:pPr>
            <w:r w:rsidRPr="00875C89">
              <w:rPr>
                <w:sz w:val="22"/>
                <w:lang w:val="en-US"/>
              </w:rPr>
              <w:t>□</w:t>
            </w:r>
            <w:r w:rsidRPr="00875C89">
              <w:rPr>
                <w:sz w:val="22"/>
                <w:lang w:val="en-US"/>
              </w:rPr>
              <w:tab/>
              <w:t>Other</w:t>
            </w:r>
          </w:p>
          <w:p w:rsidR="00875C89" w:rsidRPr="00875C89" w:rsidRDefault="00875C89" w:rsidP="00875C89">
            <w:pPr>
              <w:tabs>
                <w:tab w:val="left" w:pos="360"/>
              </w:tabs>
              <w:spacing w:before="0"/>
              <w:rPr>
                <w:sz w:val="22"/>
                <w:lang w:val="en-US"/>
              </w:rPr>
            </w:pPr>
            <w:r w:rsidRPr="00875C89">
              <w:rPr>
                <w:sz w:val="22"/>
                <w:lang w:val="en-US"/>
              </w:rPr>
              <w:t>□</w:t>
            </w:r>
            <w:r w:rsidRPr="00875C89">
              <w:rPr>
                <w:sz w:val="22"/>
                <w:lang w:val="en-US"/>
              </w:rPr>
              <w:tab/>
              <w:t xml:space="preserve">Associate (one Study Group only) </w:t>
            </w:r>
          </w:p>
        </w:tc>
      </w:tr>
    </w:tbl>
    <w:p w:rsidR="00875C89" w:rsidRDefault="00875C89" w:rsidP="00875C8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120"/>
      </w:pPr>
      <w:r>
        <w:t>Name of organization: 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875C89" w:rsidRPr="00DA0DEF" w:rsidTr="00875C89">
        <w:trPr>
          <w:cantSplit/>
        </w:trPr>
        <w:tc>
          <w:tcPr>
            <w:tcW w:w="9849" w:type="dxa"/>
          </w:tcPr>
          <w:p w:rsidR="00875C89" w:rsidRPr="00875C89" w:rsidRDefault="00875C89" w:rsidP="00875C89">
            <w:pPr>
              <w:pStyle w:val="Header"/>
              <w:tabs>
                <w:tab w:val="left" w:pos="360"/>
                <w:tab w:val="left" w:pos="794"/>
                <w:tab w:val="left" w:pos="1191"/>
                <w:tab w:val="left" w:pos="1588"/>
                <w:tab w:val="left" w:pos="1985"/>
                <w:tab w:val="left" w:pos="3672"/>
              </w:tabs>
              <w:spacing w:before="120" w:after="120"/>
              <w:rPr>
                <w:b/>
                <w:bCs/>
                <w:lang w:val="en-US"/>
              </w:rPr>
            </w:pPr>
            <w:r w:rsidRPr="00875C89">
              <w:rPr>
                <w:b/>
                <w:bCs/>
                <w:lang w:val="en-US"/>
              </w:rPr>
              <w:t>Wishes to receive the following documents in paper form (maximum 1 copy per language)</w:t>
            </w:r>
          </w:p>
        </w:tc>
      </w:tr>
    </w:tbl>
    <w:p w:rsidR="00875C89" w:rsidRDefault="00875C89" w:rsidP="00875C89">
      <w:pPr>
        <w:tabs>
          <w:tab w:val="left" w:pos="360"/>
        </w:tabs>
        <w:spacing w:after="120"/>
        <w:ind w:left="357" w:hanging="357"/>
        <w:jc w:val="center"/>
        <w:rPr>
          <w:caps/>
          <w:sz w:val="18"/>
          <w:lang w:val="en-US"/>
        </w:rPr>
      </w:pPr>
      <w:r w:rsidRPr="00875C89">
        <w:rPr>
          <w:sz w:val="18"/>
          <w:lang w:val="en-US"/>
        </w:rPr>
        <w:t>(</w:t>
      </w:r>
      <w:r>
        <w:rPr>
          <w:caps/>
          <w:sz w:val="18"/>
          <w:lang w:val="en-US"/>
        </w:rPr>
        <w:t>E=E</w:t>
      </w:r>
      <w:r>
        <w:rPr>
          <w:sz w:val="18"/>
          <w:lang w:val="en-US"/>
        </w:rPr>
        <w:t>nglish</w:t>
      </w:r>
      <w:r>
        <w:rPr>
          <w:caps/>
          <w:sz w:val="18"/>
          <w:lang w:val="en-US"/>
        </w:rPr>
        <w:t>, A=A</w:t>
      </w:r>
      <w:r>
        <w:rPr>
          <w:sz w:val="18"/>
          <w:lang w:val="en-US"/>
        </w:rPr>
        <w:t>rabic</w:t>
      </w:r>
      <w:r>
        <w:rPr>
          <w:caps/>
          <w:sz w:val="18"/>
          <w:lang w:val="en-US"/>
        </w:rPr>
        <w:t>, C=C</w:t>
      </w:r>
      <w:r>
        <w:rPr>
          <w:sz w:val="18"/>
          <w:lang w:val="en-US"/>
        </w:rPr>
        <w:t>hinese,</w:t>
      </w:r>
      <w:r>
        <w:rPr>
          <w:caps/>
          <w:sz w:val="18"/>
          <w:lang w:val="en-US"/>
        </w:rPr>
        <w:t xml:space="preserve"> S=S</w:t>
      </w:r>
      <w:r>
        <w:rPr>
          <w:sz w:val="18"/>
          <w:lang w:val="en-US"/>
        </w:rPr>
        <w:t>panish,</w:t>
      </w:r>
      <w:r>
        <w:rPr>
          <w:caps/>
          <w:sz w:val="18"/>
          <w:lang w:val="en-US"/>
        </w:rPr>
        <w:t xml:space="preserve"> F=F</w:t>
      </w:r>
      <w:r>
        <w:rPr>
          <w:sz w:val="18"/>
          <w:lang w:val="en-US"/>
        </w:rPr>
        <w:t>rench,</w:t>
      </w:r>
      <w:r>
        <w:rPr>
          <w:caps/>
          <w:sz w:val="18"/>
          <w:lang w:val="en-US"/>
        </w:rPr>
        <w:t xml:space="preserve"> R=R</w:t>
      </w:r>
      <w:r>
        <w:rPr>
          <w:sz w:val="18"/>
          <w:lang w:val="en-US"/>
        </w:rPr>
        <w:t>ussian</w:t>
      </w:r>
      <w:r>
        <w:rPr>
          <w:caps/>
          <w:sz w:val="18"/>
          <w:lang w:val="en-US"/>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55"/>
        <w:gridCol w:w="555"/>
        <w:gridCol w:w="555"/>
        <w:gridCol w:w="555"/>
        <w:gridCol w:w="555"/>
        <w:gridCol w:w="627"/>
        <w:gridCol w:w="484"/>
        <w:gridCol w:w="555"/>
        <w:gridCol w:w="555"/>
        <w:gridCol w:w="555"/>
        <w:gridCol w:w="555"/>
        <w:gridCol w:w="556"/>
      </w:tblGrid>
      <w:tr w:rsidR="00875C89" w:rsidRPr="002676B8" w:rsidTr="00875C89">
        <w:trPr>
          <w:trHeight w:val="338"/>
          <w:tblHeader/>
        </w:trPr>
        <w:tc>
          <w:tcPr>
            <w:tcW w:w="2126"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Study Group or Group</w:t>
            </w:r>
          </w:p>
        </w:tc>
        <w:tc>
          <w:tcPr>
            <w:tcW w:w="3402"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Collective letters</w:t>
            </w:r>
          </w:p>
        </w:tc>
        <w:tc>
          <w:tcPr>
            <w:tcW w:w="3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Reports</w:t>
            </w:r>
          </w:p>
        </w:tc>
      </w:tr>
      <w:tr w:rsidR="00875C89" w:rsidRPr="002676B8" w:rsidTr="00875C89">
        <w:trPr>
          <w:trHeight w:val="337"/>
          <w:tblHeader/>
        </w:trPr>
        <w:tc>
          <w:tcPr>
            <w:tcW w:w="2126"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F</w:t>
            </w:r>
          </w:p>
        </w:tc>
        <w:tc>
          <w:tcPr>
            <w:tcW w:w="627"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R</w:t>
            </w:r>
          </w:p>
        </w:tc>
        <w:tc>
          <w:tcPr>
            <w:tcW w:w="484"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F</w:t>
            </w:r>
          </w:p>
        </w:tc>
        <w:tc>
          <w:tcPr>
            <w:tcW w:w="556" w:type="dxa"/>
            <w:tcBorders>
              <w:top w:val="single" w:sz="18" w:space="0" w:color="auto"/>
              <w:left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R</w:t>
            </w:r>
          </w:p>
        </w:tc>
      </w:tr>
      <w:tr w:rsidR="00875C89" w:rsidRPr="002676B8" w:rsidTr="00875C89">
        <w:trPr>
          <w:trHeight w:val="337"/>
        </w:trPr>
        <w:tc>
          <w:tcPr>
            <w:tcW w:w="2126" w:type="dxa"/>
            <w:tcBorders>
              <w:top w:val="single" w:sz="18" w:space="0" w:color="auto"/>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2</w:t>
            </w:r>
          </w:p>
        </w:tc>
        <w:tc>
          <w:tcPr>
            <w:tcW w:w="555" w:type="dxa"/>
            <w:tcBorders>
              <w:top w:val="single" w:sz="18" w:space="0" w:color="auto"/>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627" w:type="dxa"/>
            <w:tcBorders>
              <w:top w:val="single" w:sz="18" w:space="0" w:color="auto"/>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top w:val="single" w:sz="18" w:space="0" w:color="auto"/>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top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6" w:type="dxa"/>
            <w:tcBorders>
              <w:top w:val="single" w:sz="18" w:space="0" w:color="auto"/>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3</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5</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9</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11</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12</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13</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15</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16</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COM 17</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627"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auto"/>
          </w:tcPr>
          <w:p w:rsidR="00875C89" w:rsidRPr="002676B8" w:rsidRDefault="00875C89" w:rsidP="00875C89">
            <w:pPr>
              <w:pStyle w:val="TableTitle"/>
              <w:keepNext w:val="0"/>
              <w:keepLines w:val="0"/>
              <w:spacing w:after="0"/>
              <w:rPr>
                <w:bCs/>
                <w:sz w:val="20"/>
              </w:rPr>
            </w:pPr>
          </w:p>
        </w:tc>
        <w:tc>
          <w:tcPr>
            <w:tcW w:w="556" w:type="dxa"/>
            <w:tcBorders>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TSAG</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Pr>
                <w:bCs/>
                <w:sz w:val="20"/>
              </w:rPr>
              <w:t>RevCom</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55743F" w:rsidRDefault="00875C89" w:rsidP="00875C8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875C89" w:rsidRPr="0055743F" w:rsidRDefault="00875C89" w:rsidP="00875C8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875C89" w:rsidRPr="0055743F" w:rsidRDefault="00875C89" w:rsidP="00875C89">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875C89" w:rsidRPr="0055743F" w:rsidRDefault="00875C89" w:rsidP="00875C89">
            <w:pPr>
              <w:pStyle w:val="TableTitle"/>
              <w:keepNext w:val="0"/>
              <w:keepLines w:val="0"/>
              <w:spacing w:after="0"/>
              <w:rPr>
                <w:bCs/>
                <w:sz w:val="20"/>
                <w:shd w:val="pct15" w:color="auto" w:fill="FFFFFF"/>
              </w:rPr>
            </w:pPr>
          </w:p>
        </w:tc>
        <w:tc>
          <w:tcPr>
            <w:tcW w:w="627" w:type="dxa"/>
            <w:tcBorders>
              <w:bottom w:val="single" w:sz="4" w:space="0" w:color="auto"/>
              <w:right w:val="single" w:sz="18" w:space="0" w:color="auto"/>
            </w:tcBorders>
            <w:shd w:val="clear" w:color="auto" w:fill="808080" w:themeFill="background1" w:themeFillShade="80"/>
          </w:tcPr>
          <w:p w:rsidR="00875C89" w:rsidRPr="0055743F" w:rsidRDefault="00875C89" w:rsidP="00875C89">
            <w:pPr>
              <w:pStyle w:val="TableTitle"/>
              <w:keepNext w:val="0"/>
              <w:keepLines w:val="0"/>
              <w:spacing w:after="0"/>
              <w:rPr>
                <w:bCs/>
                <w:sz w:val="20"/>
                <w:shd w:val="pct15" w:color="auto" w:fill="FFFFFF"/>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Default="00875C89" w:rsidP="00875C89">
            <w:pPr>
              <w:pStyle w:val="TableTitle"/>
              <w:keepNext w:val="0"/>
              <w:keepLines w:val="0"/>
              <w:spacing w:after="0"/>
              <w:rPr>
                <w:bCs/>
                <w:sz w:val="20"/>
              </w:rPr>
            </w:pPr>
            <w:r>
              <w:rPr>
                <w:bCs/>
                <w:sz w:val="20"/>
              </w:rPr>
              <w:t>SCV</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Pr>
                <w:bCs/>
                <w:sz w:val="20"/>
              </w:rPr>
              <w:t>SG2RG-AMR</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Default="00875C89" w:rsidP="00875C89">
            <w:pPr>
              <w:pStyle w:val="TableTitle"/>
              <w:keepNext w:val="0"/>
              <w:keepLines w:val="0"/>
              <w:spacing w:after="0"/>
              <w:rPr>
                <w:bCs/>
                <w:sz w:val="20"/>
              </w:rPr>
            </w:pPr>
            <w:r w:rsidRPr="008B1386">
              <w:rPr>
                <w:bCs/>
                <w:sz w:val="20"/>
              </w:rPr>
              <w:t>SG2RG-EACO</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Pr>
                <w:bCs/>
                <w:sz w:val="20"/>
              </w:rPr>
              <w:t>SG2RG-ARB</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SG3RG-AFR</w:t>
            </w:r>
          </w:p>
        </w:tc>
        <w:tc>
          <w:tcPr>
            <w:tcW w:w="555"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SG3RG-LAC</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SG3RG-AO</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Pr>
                <w:bCs/>
                <w:sz w:val="20"/>
              </w:rPr>
              <w:t>SG5RG-AFR</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Del="0009476A" w:rsidRDefault="00875C89" w:rsidP="00875C89">
            <w:pPr>
              <w:pStyle w:val="TableTitle"/>
              <w:keepNext w:val="0"/>
              <w:keepLines w:val="0"/>
              <w:spacing w:after="0"/>
              <w:rPr>
                <w:bCs/>
                <w:sz w:val="20"/>
              </w:rPr>
            </w:pPr>
            <w:r w:rsidRPr="008B1386">
              <w:rPr>
                <w:bCs/>
                <w:sz w:val="20"/>
              </w:rPr>
              <w:t>SG5RG-ARB</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Del="0009476A" w:rsidRDefault="00875C89" w:rsidP="00875C89">
            <w:pPr>
              <w:pStyle w:val="TableTitle"/>
              <w:keepNext w:val="0"/>
              <w:keepLines w:val="0"/>
              <w:spacing w:after="0"/>
              <w:rPr>
                <w:bCs/>
                <w:sz w:val="20"/>
              </w:rPr>
            </w:pPr>
            <w:r w:rsidRPr="008B1386">
              <w:rPr>
                <w:bCs/>
                <w:sz w:val="20"/>
              </w:rPr>
              <w:t>SG5RG-AP</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RDefault="00875C89" w:rsidP="00610A23">
            <w:pPr>
              <w:pStyle w:val="TableTitle"/>
              <w:keepNext w:val="0"/>
              <w:keepLines w:val="0"/>
              <w:spacing w:after="0"/>
              <w:rPr>
                <w:bCs/>
                <w:sz w:val="20"/>
              </w:rPr>
            </w:pPr>
            <w:r>
              <w:rPr>
                <w:bCs/>
                <w:sz w:val="20"/>
              </w:rPr>
              <w:t>SG5RG-</w:t>
            </w:r>
            <w:r w:rsidR="00610A23">
              <w:rPr>
                <w:bCs/>
                <w:sz w:val="20"/>
              </w:rPr>
              <w:t>AMR</w:t>
            </w:r>
            <w:bookmarkStart w:id="4" w:name="_GoBack"/>
            <w:bookmarkEnd w:id="4"/>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Next w:val="0"/>
              <w:keepLines w:val="0"/>
              <w:spacing w:after="0"/>
              <w:rPr>
                <w:bCs/>
                <w:sz w:val="20"/>
              </w:rPr>
            </w:pPr>
          </w:p>
        </w:tc>
      </w:tr>
      <w:tr w:rsidR="00875C89" w:rsidRPr="002676B8" w:rsidTr="00875C89">
        <w:trPr>
          <w:cantSplit/>
          <w:trHeight w:val="337"/>
        </w:trPr>
        <w:tc>
          <w:tcPr>
            <w:tcW w:w="2126" w:type="dxa"/>
            <w:tcBorders>
              <w:left w:val="single" w:sz="18" w:space="0" w:color="auto"/>
              <w:bottom w:val="single" w:sz="4" w:space="0" w:color="auto"/>
              <w:right w:val="single" w:sz="18" w:space="0" w:color="auto"/>
            </w:tcBorders>
            <w:shd w:val="clear" w:color="auto" w:fill="auto"/>
            <w:vAlign w:val="center"/>
          </w:tcPr>
          <w:p w:rsidR="00875C89" w:rsidRDefault="00875C89" w:rsidP="00875C89">
            <w:pPr>
              <w:pStyle w:val="TableTitle"/>
              <w:keepLines w:val="0"/>
              <w:spacing w:after="0"/>
              <w:rPr>
                <w:bCs/>
                <w:sz w:val="20"/>
              </w:rPr>
            </w:pPr>
            <w:r>
              <w:rPr>
                <w:bCs/>
                <w:sz w:val="20"/>
              </w:rPr>
              <w:lastRenderedPageBreak/>
              <w:t>SG12RG-AFR</w:t>
            </w: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484" w:type="dxa"/>
            <w:tcBorders>
              <w:left w:val="single" w:sz="18" w:space="0" w:color="auto"/>
              <w:bottom w:val="single" w:sz="4" w:space="0" w:color="auto"/>
            </w:tcBorders>
            <w:shd w:val="clear" w:color="auto" w:fill="auto"/>
          </w:tcPr>
          <w:p w:rsidR="00875C89" w:rsidRPr="002676B8" w:rsidRDefault="00875C89" w:rsidP="00875C8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875C89" w:rsidRPr="002676B8" w:rsidRDefault="00875C89" w:rsidP="00875C89">
            <w:pPr>
              <w:pStyle w:val="TableTitle"/>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r>
      <w:tr w:rsidR="00875C89" w:rsidRPr="002676B8" w:rsidTr="00875C89">
        <w:trPr>
          <w:cantSplit/>
          <w:trHeight w:val="337"/>
        </w:trPr>
        <w:tc>
          <w:tcPr>
            <w:tcW w:w="2126" w:type="dxa"/>
            <w:tcBorders>
              <w:top w:val="single" w:sz="4" w:space="0" w:color="auto"/>
              <w:left w:val="single" w:sz="18" w:space="0" w:color="auto"/>
              <w:bottom w:val="single" w:sz="18" w:space="0" w:color="auto"/>
              <w:right w:val="single" w:sz="18" w:space="0" w:color="auto"/>
            </w:tcBorders>
            <w:shd w:val="clear" w:color="auto" w:fill="auto"/>
            <w:vAlign w:val="center"/>
          </w:tcPr>
          <w:p w:rsidR="00875C89" w:rsidRDefault="00875C89" w:rsidP="00875C89">
            <w:pPr>
              <w:pStyle w:val="TableTitle"/>
              <w:keepLines w:val="0"/>
              <w:spacing w:after="0"/>
              <w:rPr>
                <w:bCs/>
                <w:sz w:val="20"/>
              </w:rPr>
            </w:pPr>
            <w:r>
              <w:rPr>
                <w:bCs/>
                <w:sz w:val="20"/>
              </w:rPr>
              <w:t>SG13RG-AFR</w:t>
            </w:r>
          </w:p>
        </w:tc>
        <w:tc>
          <w:tcPr>
            <w:tcW w:w="555" w:type="dxa"/>
            <w:tcBorders>
              <w:top w:val="single" w:sz="4" w:space="0" w:color="auto"/>
              <w:left w:val="single" w:sz="18" w:space="0" w:color="auto"/>
              <w:bottom w:val="single" w:sz="18" w:space="0" w:color="auto"/>
            </w:tcBorders>
            <w:shd w:val="clear" w:color="auto" w:fill="auto"/>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875C89" w:rsidRPr="002676B8" w:rsidRDefault="00875C89" w:rsidP="00875C89">
            <w:pPr>
              <w:pStyle w:val="TableTitle"/>
              <w:keepLines w:val="0"/>
              <w:spacing w:after="0"/>
              <w:rPr>
                <w:bCs/>
                <w:sz w:val="20"/>
              </w:rPr>
            </w:pPr>
          </w:p>
        </w:tc>
        <w:tc>
          <w:tcPr>
            <w:tcW w:w="627" w:type="dxa"/>
            <w:tcBorders>
              <w:top w:val="single" w:sz="4" w:space="0" w:color="auto"/>
              <w:bottom w:val="single" w:sz="18"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484" w:type="dxa"/>
            <w:tcBorders>
              <w:top w:val="single" w:sz="4" w:space="0" w:color="auto"/>
              <w:left w:val="single" w:sz="18" w:space="0" w:color="auto"/>
              <w:bottom w:val="single" w:sz="18" w:space="0" w:color="auto"/>
            </w:tcBorders>
            <w:shd w:val="clear" w:color="auto" w:fill="auto"/>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875C89" w:rsidRPr="002676B8" w:rsidRDefault="00875C89" w:rsidP="00875C89">
            <w:pPr>
              <w:pStyle w:val="TableTitle"/>
              <w:keepLines w:val="0"/>
              <w:spacing w:after="0"/>
              <w:rPr>
                <w:bCs/>
                <w:sz w:val="20"/>
              </w:rPr>
            </w:pPr>
          </w:p>
        </w:tc>
        <w:tc>
          <w:tcPr>
            <w:tcW w:w="556" w:type="dxa"/>
            <w:tcBorders>
              <w:top w:val="single" w:sz="4" w:space="0" w:color="auto"/>
              <w:bottom w:val="single" w:sz="18" w:space="0" w:color="auto"/>
              <w:right w:val="single" w:sz="18" w:space="0" w:color="auto"/>
            </w:tcBorders>
            <w:shd w:val="clear" w:color="auto" w:fill="808080" w:themeFill="background1" w:themeFillShade="80"/>
          </w:tcPr>
          <w:p w:rsidR="00875C89" w:rsidRPr="002676B8" w:rsidRDefault="00875C89" w:rsidP="00875C89">
            <w:pPr>
              <w:pStyle w:val="TableTitle"/>
              <w:keepLines w:val="0"/>
              <w:spacing w:after="0"/>
              <w:rPr>
                <w:bCs/>
                <w:sz w:val="20"/>
              </w:rPr>
            </w:pPr>
          </w:p>
        </w:tc>
      </w:tr>
      <w:tr w:rsidR="00875C89" w:rsidRPr="002676B8" w:rsidTr="00875C89">
        <w:trPr>
          <w:trHeight w:val="113"/>
        </w:trPr>
        <w:tc>
          <w:tcPr>
            <w:tcW w:w="2126"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627"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484"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75C89" w:rsidRPr="002676B8" w:rsidRDefault="00875C89" w:rsidP="00875C89">
            <w:pPr>
              <w:pStyle w:val="TableTitle"/>
              <w:keepNext w:val="0"/>
              <w:keepLines w:val="0"/>
              <w:spacing w:after="0"/>
              <w:rPr>
                <w:bCs/>
                <w:sz w:val="20"/>
              </w:rPr>
            </w:pPr>
          </w:p>
        </w:tc>
        <w:tc>
          <w:tcPr>
            <w:tcW w:w="556" w:type="dxa"/>
            <w:tcBorders>
              <w:top w:val="single" w:sz="18" w:space="0" w:color="auto"/>
              <w:left w:val="nil"/>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p>
        </w:tc>
      </w:tr>
      <w:tr w:rsidR="00875C89" w:rsidRPr="002676B8" w:rsidTr="00875C89">
        <w:trPr>
          <w:trHeight w:val="337"/>
        </w:trPr>
        <w:tc>
          <w:tcPr>
            <w:tcW w:w="2126" w:type="dxa"/>
            <w:tcBorders>
              <w:top w:val="single" w:sz="18" w:space="0" w:color="auto"/>
              <w:left w:val="single" w:sz="18" w:space="0" w:color="auto"/>
              <w:bottom w:val="single" w:sz="18" w:space="0" w:color="auto"/>
              <w:right w:val="single" w:sz="18" w:space="0" w:color="auto"/>
            </w:tcBorders>
            <w:shd w:val="clear" w:color="auto" w:fill="auto"/>
          </w:tcPr>
          <w:p w:rsidR="00875C89" w:rsidRPr="002676B8" w:rsidRDefault="00875C89" w:rsidP="00875C89">
            <w:pPr>
              <w:pStyle w:val="TableTitle"/>
              <w:keepNext w:val="0"/>
              <w:keepLines w:val="0"/>
              <w:spacing w:after="0"/>
              <w:rPr>
                <w:bCs/>
                <w:sz w:val="20"/>
              </w:rPr>
            </w:pPr>
            <w:r w:rsidRPr="002676B8">
              <w:rPr>
                <w:bCs/>
                <w:sz w:val="20"/>
              </w:rPr>
              <w:t>Circular</w:t>
            </w:r>
            <w:r w:rsidRPr="002676B8">
              <w:rPr>
                <w:bCs/>
                <w:sz w:val="20"/>
              </w:rPr>
              <w:br/>
            </w:r>
            <w:r w:rsidRPr="002676B8">
              <w:rPr>
                <w:b w:val="0"/>
                <w:sz w:val="20"/>
              </w:rPr>
              <w:t>(one copy only)</w:t>
            </w:r>
          </w:p>
        </w:tc>
        <w:tc>
          <w:tcPr>
            <w:tcW w:w="1110" w:type="dxa"/>
            <w:gridSpan w:val="2"/>
            <w:tcBorders>
              <w:top w:val="single" w:sz="18" w:space="0" w:color="auto"/>
              <w:left w:val="single" w:sz="18" w:space="0" w:color="auto"/>
              <w:bottom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E</w:t>
            </w:r>
          </w:p>
        </w:tc>
        <w:tc>
          <w:tcPr>
            <w:tcW w:w="1110" w:type="dxa"/>
            <w:gridSpan w:val="2"/>
            <w:tcBorders>
              <w:top w:val="single" w:sz="18" w:space="0" w:color="auto"/>
              <w:bottom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A</w:t>
            </w:r>
          </w:p>
        </w:tc>
        <w:tc>
          <w:tcPr>
            <w:tcW w:w="1182" w:type="dxa"/>
            <w:gridSpan w:val="2"/>
            <w:tcBorders>
              <w:top w:val="single" w:sz="18" w:space="0" w:color="auto"/>
              <w:bottom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C</w:t>
            </w:r>
          </w:p>
        </w:tc>
        <w:tc>
          <w:tcPr>
            <w:tcW w:w="1039" w:type="dxa"/>
            <w:gridSpan w:val="2"/>
            <w:tcBorders>
              <w:top w:val="single" w:sz="18" w:space="0" w:color="auto"/>
              <w:bottom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S</w:t>
            </w:r>
          </w:p>
        </w:tc>
        <w:tc>
          <w:tcPr>
            <w:tcW w:w="1110" w:type="dxa"/>
            <w:gridSpan w:val="2"/>
            <w:tcBorders>
              <w:top w:val="single" w:sz="18" w:space="0" w:color="auto"/>
              <w:bottom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F</w:t>
            </w:r>
          </w:p>
        </w:tc>
        <w:tc>
          <w:tcPr>
            <w:tcW w:w="1111" w:type="dxa"/>
            <w:gridSpan w:val="2"/>
            <w:tcBorders>
              <w:top w:val="single" w:sz="18" w:space="0" w:color="auto"/>
              <w:bottom w:val="single" w:sz="18" w:space="0" w:color="auto"/>
              <w:right w:val="single" w:sz="18" w:space="0" w:color="auto"/>
            </w:tcBorders>
            <w:shd w:val="clear" w:color="auto" w:fill="auto"/>
            <w:vAlign w:val="center"/>
          </w:tcPr>
          <w:p w:rsidR="00875C89" w:rsidRPr="002676B8" w:rsidRDefault="00875C89" w:rsidP="00875C89">
            <w:pPr>
              <w:pStyle w:val="TableTitle"/>
              <w:keepNext w:val="0"/>
              <w:keepLines w:val="0"/>
              <w:spacing w:after="0"/>
              <w:rPr>
                <w:bCs/>
                <w:sz w:val="20"/>
              </w:rPr>
            </w:pPr>
            <w:r w:rsidRPr="002676B8">
              <w:rPr>
                <w:bCs/>
                <w:sz w:val="20"/>
              </w:rPr>
              <w:t>R</w:t>
            </w:r>
          </w:p>
        </w:tc>
      </w:tr>
    </w:tbl>
    <w:p w:rsidR="00875C89" w:rsidRPr="00875C89" w:rsidRDefault="00875C89" w:rsidP="00875C89">
      <w:pPr>
        <w:pStyle w:val="TableTitle"/>
        <w:keepNext w:val="0"/>
        <w:keepLines w:val="0"/>
        <w:spacing w:before="120" w:after="60"/>
        <w:rPr>
          <w:bCs/>
          <w:szCs w:val="24"/>
          <w:lang w:val="en-US"/>
        </w:rPr>
      </w:pPr>
      <w:r w:rsidRPr="00875C89">
        <w:rPr>
          <w:bCs/>
          <w:szCs w:val="24"/>
          <w:lang w:val="en-US"/>
        </w:rPr>
        <w:t>At this single dispatch address:</w:t>
      </w:r>
    </w:p>
    <w:tbl>
      <w:tblPr>
        <w:tblW w:w="0" w:type="auto"/>
        <w:tblLayout w:type="fixed"/>
        <w:tblLook w:val="0000" w:firstRow="0" w:lastRow="0" w:firstColumn="0" w:lastColumn="0" w:noHBand="0" w:noVBand="0"/>
      </w:tblPr>
      <w:tblGrid>
        <w:gridCol w:w="2088"/>
        <w:gridCol w:w="3600"/>
        <w:gridCol w:w="900"/>
        <w:gridCol w:w="3240"/>
      </w:tblGrid>
      <w:tr w:rsidR="00875C89" w:rsidTr="00875C89">
        <w:tc>
          <w:tcPr>
            <w:tcW w:w="2088" w:type="dxa"/>
          </w:tcPr>
          <w:p w:rsidR="00875C89" w:rsidRPr="00875C89" w:rsidRDefault="00875C89" w:rsidP="00875C89">
            <w:pPr>
              <w:pStyle w:val="Heading2"/>
              <w:spacing w:before="0"/>
              <w:rPr>
                <w:lang w:val="en-US"/>
              </w:rPr>
            </w:pPr>
          </w:p>
          <w:p w:rsidR="00875C89" w:rsidRDefault="00875C89" w:rsidP="00875C89">
            <w:pPr>
              <w:pStyle w:val="Heading2"/>
              <w:spacing w:before="0"/>
            </w:pPr>
            <w:r>
              <w:t>Contact person:</w:t>
            </w:r>
          </w:p>
        </w:tc>
        <w:tc>
          <w:tcPr>
            <w:tcW w:w="7740" w:type="dxa"/>
            <w:gridSpan w:val="3"/>
          </w:tcPr>
          <w:p w:rsidR="00875C89" w:rsidRDefault="00875C89" w:rsidP="00875C89">
            <w:pPr>
              <w:pStyle w:val="Index1"/>
              <w:spacing w:before="0"/>
            </w:pPr>
          </w:p>
          <w:p w:rsidR="00875C89" w:rsidRDefault="00875C89" w:rsidP="00875C89">
            <w:pPr>
              <w:pStyle w:val="Index1"/>
              <w:spacing w:before="0"/>
            </w:pPr>
            <w:r>
              <w:t>_____________________________________________________________</w:t>
            </w:r>
          </w:p>
        </w:tc>
      </w:tr>
      <w:tr w:rsidR="00875C89" w:rsidTr="00875C89">
        <w:tc>
          <w:tcPr>
            <w:tcW w:w="2088" w:type="dxa"/>
            <w:vAlign w:val="center"/>
          </w:tcPr>
          <w:p w:rsidR="00875C89" w:rsidRDefault="00875C89" w:rsidP="00875C89">
            <w:pPr>
              <w:spacing w:before="0"/>
            </w:pPr>
            <w:r>
              <w:t>Address:</w:t>
            </w:r>
          </w:p>
        </w:tc>
        <w:tc>
          <w:tcPr>
            <w:tcW w:w="7740" w:type="dxa"/>
            <w:gridSpan w:val="3"/>
          </w:tcPr>
          <w:p w:rsidR="00875C89" w:rsidRDefault="00875C89" w:rsidP="00875C89">
            <w:pPr>
              <w:pStyle w:val="Index1"/>
              <w:spacing w:before="80"/>
              <w:rPr>
                <w:lang w:val="en-US"/>
              </w:rPr>
            </w:pPr>
            <w:r>
              <w:rPr>
                <w:lang w:val="en-US"/>
              </w:rPr>
              <w:t>_____________________________________________________________</w:t>
            </w:r>
          </w:p>
          <w:p w:rsidR="00875C89" w:rsidRDefault="00875C89" w:rsidP="00875C89">
            <w:pPr>
              <w:spacing w:before="40"/>
              <w:rPr>
                <w:lang w:val="en-US"/>
              </w:rPr>
            </w:pPr>
            <w:r>
              <w:rPr>
                <w:lang w:val="en-US"/>
              </w:rPr>
              <w:t>_____________________________________________________________</w:t>
            </w:r>
          </w:p>
          <w:p w:rsidR="00875C89" w:rsidRDefault="00875C89" w:rsidP="00875C89">
            <w:pPr>
              <w:spacing w:before="40"/>
              <w:rPr>
                <w:lang w:val="en-US"/>
              </w:rPr>
            </w:pPr>
            <w:r>
              <w:rPr>
                <w:lang w:val="en-US"/>
              </w:rPr>
              <w:t>_____________________________________________________________</w:t>
            </w:r>
          </w:p>
        </w:tc>
      </w:tr>
      <w:tr w:rsidR="00875C89" w:rsidTr="00875C89">
        <w:trPr>
          <w:cantSplit/>
        </w:trPr>
        <w:tc>
          <w:tcPr>
            <w:tcW w:w="2088" w:type="dxa"/>
          </w:tcPr>
          <w:p w:rsidR="00875C89" w:rsidRDefault="00875C89" w:rsidP="00875C89">
            <w:pPr>
              <w:pStyle w:val="Index1"/>
              <w:rPr>
                <w:lang w:val="en-US"/>
              </w:rPr>
            </w:pPr>
          </w:p>
        </w:tc>
        <w:tc>
          <w:tcPr>
            <w:tcW w:w="3600" w:type="dxa"/>
          </w:tcPr>
          <w:p w:rsidR="00875C89" w:rsidRDefault="00875C89" w:rsidP="00875C89">
            <w:pPr>
              <w:pStyle w:val="Index1"/>
              <w:spacing w:before="80"/>
              <w:rPr>
                <w:lang w:val="en-US"/>
              </w:rPr>
            </w:pPr>
          </w:p>
        </w:tc>
        <w:tc>
          <w:tcPr>
            <w:tcW w:w="900" w:type="dxa"/>
          </w:tcPr>
          <w:p w:rsidR="00875C89" w:rsidRDefault="00875C89" w:rsidP="00875C89">
            <w:pPr>
              <w:spacing w:before="80"/>
              <w:rPr>
                <w:lang w:val="en-US"/>
              </w:rPr>
            </w:pPr>
          </w:p>
        </w:tc>
        <w:tc>
          <w:tcPr>
            <w:tcW w:w="3240" w:type="dxa"/>
          </w:tcPr>
          <w:p w:rsidR="00875C89" w:rsidRDefault="00875C89" w:rsidP="00875C89">
            <w:pPr>
              <w:spacing w:before="80"/>
              <w:rPr>
                <w:lang w:val="en-US"/>
              </w:rPr>
            </w:pPr>
          </w:p>
        </w:tc>
      </w:tr>
      <w:tr w:rsidR="00875C89" w:rsidTr="00875C89">
        <w:trPr>
          <w:cantSplit/>
        </w:trPr>
        <w:tc>
          <w:tcPr>
            <w:tcW w:w="2088" w:type="dxa"/>
          </w:tcPr>
          <w:p w:rsidR="00875C89" w:rsidRDefault="00875C89" w:rsidP="00875C89">
            <w:pPr>
              <w:spacing w:before="0"/>
              <w:rPr>
                <w:lang w:val="en-US"/>
              </w:rPr>
            </w:pPr>
            <w:r>
              <w:rPr>
                <w:lang w:val="en-US"/>
              </w:rPr>
              <w:t>Tel.:</w:t>
            </w:r>
          </w:p>
        </w:tc>
        <w:tc>
          <w:tcPr>
            <w:tcW w:w="3600" w:type="dxa"/>
          </w:tcPr>
          <w:p w:rsidR="00875C89" w:rsidRDefault="00875C89" w:rsidP="00875C89">
            <w:pPr>
              <w:pStyle w:val="Index1"/>
              <w:spacing w:before="40"/>
              <w:rPr>
                <w:lang w:val="en-US"/>
              </w:rPr>
            </w:pPr>
            <w:r>
              <w:rPr>
                <w:lang w:val="en-US"/>
              </w:rPr>
              <w:t>__________________________</w:t>
            </w:r>
          </w:p>
        </w:tc>
        <w:tc>
          <w:tcPr>
            <w:tcW w:w="900" w:type="dxa"/>
          </w:tcPr>
          <w:p w:rsidR="00875C89" w:rsidRDefault="00875C89" w:rsidP="00875C89">
            <w:pPr>
              <w:spacing w:before="40"/>
              <w:rPr>
                <w:lang w:val="en-US"/>
              </w:rPr>
            </w:pPr>
            <w:r>
              <w:rPr>
                <w:lang w:val="en-US"/>
              </w:rPr>
              <w:t>Fax:</w:t>
            </w:r>
          </w:p>
        </w:tc>
        <w:tc>
          <w:tcPr>
            <w:tcW w:w="3240" w:type="dxa"/>
          </w:tcPr>
          <w:p w:rsidR="00875C89" w:rsidRDefault="00875C89" w:rsidP="00875C89">
            <w:pPr>
              <w:spacing w:before="40"/>
              <w:rPr>
                <w:lang w:val="en-US"/>
              </w:rPr>
            </w:pPr>
            <w:r>
              <w:rPr>
                <w:lang w:val="en-US"/>
              </w:rPr>
              <w:t>________________________</w:t>
            </w:r>
          </w:p>
        </w:tc>
      </w:tr>
      <w:tr w:rsidR="00875C89" w:rsidTr="00875C89">
        <w:tc>
          <w:tcPr>
            <w:tcW w:w="2088" w:type="dxa"/>
          </w:tcPr>
          <w:p w:rsidR="00875C89" w:rsidRDefault="00875C89" w:rsidP="00875C89">
            <w:pPr>
              <w:spacing w:before="0"/>
              <w:rPr>
                <w:lang w:val="en-US"/>
              </w:rPr>
            </w:pPr>
            <w:r>
              <w:rPr>
                <w:lang w:val="en-US"/>
              </w:rPr>
              <w:t>E-mail:</w:t>
            </w:r>
          </w:p>
        </w:tc>
        <w:tc>
          <w:tcPr>
            <w:tcW w:w="7740" w:type="dxa"/>
            <w:gridSpan w:val="3"/>
          </w:tcPr>
          <w:p w:rsidR="00875C89" w:rsidRDefault="00875C89" w:rsidP="00875C89">
            <w:pPr>
              <w:pStyle w:val="Index1"/>
              <w:spacing w:before="40"/>
              <w:rPr>
                <w:lang w:val="en-US"/>
              </w:rPr>
            </w:pPr>
            <w:r>
              <w:rPr>
                <w:lang w:val="en-US"/>
              </w:rPr>
              <w:t>_____________________________________________________________</w:t>
            </w:r>
          </w:p>
        </w:tc>
      </w:tr>
    </w:tbl>
    <w:p w:rsidR="00875C89" w:rsidRDefault="00875C89" w:rsidP="00875C89">
      <w:pPr>
        <w:pStyle w:val="Index1"/>
        <w:tabs>
          <w:tab w:val="clear" w:pos="794"/>
          <w:tab w:val="clear" w:pos="1191"/>
          <w:tab w:val="clear" w:pos="1588"/>
          <w:tab w:val="clear" w:pos="1985"/>
          <w:tab w:val="left" w:pos="2088"/>
          <w:tab w:val="left" w:pos="9828"/>
        </w:tabs>
        <w:spacing w:before="40"/>
        <w:rPr>
          <w:sz w:val="4"/>
          <w:lang w:val="en-US"/>
        </w:rPr>
        <w:sectPr w:rsidR="00875C89">
          <w:headerReference w:type="even" r:id="rId42"/>
          <w:headerReference w:type="default" r:id="rId43"/>
          <w:footerReference w:type="even" r:id="rId44"/>
          <w:footerReference w:type="first" r:id="rId45"/>
          <w:type w:val="oddPage"/>
          <w:pgSz w:w="11907" w:h="16840" w:code="9"/>
          <w:pgMar w:top="1134" w:right="1134" w:bottom="1134" w:left="1134" w:header="567" w:footer="567" w:gutter="0"/>
          <w:paperSrc w:first="15" w:other="15"/>
          <w:cols w:space="720"/>
        </w:sectPr>
      </w:pPr>
    </w:p>
    <w:p w:rsidR="00875C89" w:rsidRDefault="00875C89" w:rsidP="00875C89">
      <w:pPr>
        <w:pStyle w:val="Index1"/>
        <w:tabs>
          <w:tab w:val="clear" w:pos="794"/>
          <w:tab w:val="clear" w:pos="1191"/>
          <w:tab w:val="clear" w:pos="1588"/>
          <w:tab w:val="clear" w:pos="1985"/>
          <w:tab w:val="left" w:pos="2088"/>
          <w:tab w:val="left" w:pos="9828"/>
        </w:tabs>
        <w:spacing w:before="40"/>
        <w:rPr>
          <w:sz w:val="4"/>
          <w:lang w:val="en-US"/>
        </w:rPr>
      </w:pPr>
    </w:p>
    <w:p w:rsidR="00875C89" w:rsidRPr="00875C89" w:rsidRDefault="00875C89" w:rsidP="00875C89">
      <w:pPr>
        <w:spacing w:before="0"/>
        <w:jc w:val="center"/>
        <w:rPr>
          <w:b/>
          <w:bCs/>
          <w:lang w:val="en-US"/>
        </w:rPr>
      </w:pPr>
      <w:r w:rsidRPr="00875C89">
        <w:rPr>
          <w:b/>
          <w:bCs/>
          <w:lang w:val="en-US"/>
        </w:rPr>
        <w:t>ANNEX 5</w:t>
      </w:r>
    </w:p>
    <w:p w:rsidR="00875C89" w:rsidRPr="00875C89" w:rsidRDefault="00875C89" w:rsidP="00875C89">
      <w:pPr>
        <w:spacing w:before="0"/>
        <w:jc w:val="center"/>
        <w:rPr>
          <w:lang w:val="en-US"/>
        </w:rPr>
      </w:pPr>
      <w:r w:rsidRPr="00875C89">
        <w:rPr>
          <w:lang w:val="en-US"/>
        </w:rPr>
        <w:t>(to TSB Circular 1)</w:t>
      </w:r>
    </w:p>
    <w:p w:rsidR="00875C89" w:rsidRPr="00875C89" w:rsidRDefault="00875C89" w:rsidP="00875C89">
      <w:pPr>
        <w:spacing w:before="0"/>
        <w:jc w:val="center"/>
        <w:rPr>
          <w:sz w:val="16"/>
          <w:szCs w:val="16"/>
          <w:lang w:val="en-US"/>
        </w:rPr>
      </w:pPr>
    </w:p>
    <w:p w:rsidR="00875C89" w:rsidRPr="00875C89" w:rsidRDefault="00875C89" w:rsidP="00875C89">
      <w:pPr>
        <w:spacing w:before="0"/>
        <w:jc w:val="center"/>
        <w:rPr>
          <w:sz w:val="20"/>
          <w:lang w:val="en-US"/>
        </w:rPr>
      </w:pPr>
      <w:r w:rsidRPr="00875C89">
        <w:rPr>
          <w:sz w:val="20"/>
          <w:lang w:val="en-US"/>
        </w:rPr>
        <w:t>Kindly complete this form and return it to:</w:t>
      </w:r>
      <w:r w:rsidRPr="00875C89">
        <w:rPr>
          <w:sz w:val="20"/>
          <w:lang w:val="en-US"/>
        </w:rPr>
        <w:br/>
        <w:t xml:space="preserve">Telecommunication Standardization Bureau (TSB) - Fax: +41 22 730 58 53 </w:t>
      </w:r>
      <w:r w:rsidRPr="00875C89">
        <w:rPr>
          <w:sz w:val="20"/>
          <w:lang w:val="en-US"/>
        </w:rPr>
        <w:br/>
        <w:t xml:space="preserve">(form available on ITU-T website at </w:t>
      </w:r>
      <w:hyperlink r:id="rId46" w:history="1">
        <w:r w:rsidRPr="00875C89">
          <w:rPr>
            <w:rStyle w:val="Hyperlink"/>
            <w:sz w:val="20"/>
            <w:lang w:val="en-US"/>
          </w:rPr>
          <w:t>http://www.itu.int/en/ITU-T/info/Pages/circulars.aspx</w:t>
        </w:r>
      </w:hyperlink>
      <w:r w:rsidRPr="00875C89">
        <w:rPr>
          <w:sz w:val="20"/>
          <w:lang w:val="en-US"/>
        </w:rPr>
        <w:t>)</w:t>
      </w:r>
    </w:p>
    <w:p w:rsidR="00875C89" w:rsidRPr="00875C89" w:rsidRDefault="00875C89" w:rsidP="00875C89">
      <w:pPr>
        <w:spacing w:before="0"/>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75C89" w:rsidRPr="00DA0DEF" w:rsidTr="00875C89">
        <w:tc>
          <w:tcPr>
            <w:tcW w:w="9855" w:type="dxa"/>
            <w:shd w:val="clear" w:color="auto" w:fill="auto"/>
          </w:tcPr>
          <w:p w:rsidR="00875C89" w:rsidRPr="00785AE9" w:rsidRDefault="00875C89" w:rsidP="00875C89">
            <w:pPr>
              <w:pStyle w:val="BodyText"/>
              <w:spacing w:before="80" w:after="80"/>
              <w:jc w:val="center"/>
              <w:rPr>
                <w:b/>
                <w:bCs/>
                <w:lang w:val="en-US"/>
              </w:rPr>
            </w:pPr>
            <w:r w:rsidRPr="00875C89">
              <w:rPr>
                <w:b/>
                <w:bCs/>
                <w:lang w:val="en-US"/>
              </w:rPr>
              <w:t>CONTACT POINTS FOR THE ALTERNATIVE APPROVAL PROCESS (AAP)</w:t>
            </w:r>
            <w:r w:rsidRPr="00875C89">
              <w:rPr>
                <w:b/>
                <w:bCs/>
                <w:lang w:val="en-US"/>
              </w:rPr>
              <w:br/>
            </w:r>
            <w:r w:rsidRPr="00785AE9">
              <w:rPr>
                <w:b/>
                <w:bCs/>
                <w:lang w:val="en-US"/>
              </w:rPr>
              <w:t>for the 2013-2016 study period</w:t>
            </w:r>
          </w:p>
        </w:tc>
      </w:tr>
    </w:tbl>
    <w:p w:rsidR="00875C89" w:rsidRPr="00875C89" w:rsidRDefault="00875C89" w:rsidP="000D2BBC">
      <w:pPr>
        <w:pStyle w:val="toc0"/>
        <w:tabs>
          <w:tab w:val="clear" w:pos="9781"/>
          <w:tab w:val="left" w:pos="794"/>
          <w:tab w:val="left" w:pos="1191"/>
          <w:tab w:val="left" w:pos="1588"/>
          <w:tab w:val="left" w:pos="1985"/>
        </w:tabs>
        <w:spacing w:before="80" w:after="60"/>
        <w:rPr>
          <w:szCs w:val="24"/>
          <w:lang w:val="en-US"/>
        </w:rPr>
      </w:pPr>
      <w:r w:rsidRPr="00875C89">
        <w:rPr>
          <w:szCs w:val="24"/>
          <w:lang w:val="en-US"/>
        </w:rPr>
        <w:t>Part A – Designation of AAP Focal Point (mandatory)</w:t>
      </w:r>
    </w:p>
    <w:tbl>
      <w:tblPr>
        <w:tblW w:w="0" w:type="auto"/>
        <w:tblLook w:val="0000" w:firstRow="0" w:lastRow="0" w:firstColumn="0" w:lastColumn="0" w:noHBand="0" w:noVBand="0"/>
      </w:tblPr>
      <w:tblGrid>
        <w:gridCol w:w="1526"/>
        <w:gridCol w:w="992"/>
        <w:gridCol w:w="2410"/>
        <w:gridCol w:w="850"/>
        <w:gridCol w:w="4075"/>
      </w:tblGrid>
      <w:tr w:rsidR="00875C89" w:rsidRPr="00DA0DEF" w:rsidTr="00875C89">
        <w:tc>
          <w:tcPr>
            <w:tcW w:w="4924" w:type="dxa"/>
            <w:gridSpan w:val="3"/>
            <w:tcMar>
              <w:top w:w="28" w:type="dxa"/>
              <w:bottom w:w="57" w:type="dxa"/>
            </w:tcMar>
          </w:tcPr>
          <w:p w:rsidR="00875C89" w:rsidRPr="00875C89" w:rsidRDefault="00875C89" w:rsidP="000D2BBC">
            <w:pPr>
              <w:spacing w:before="0"/>
              <w:rPr>
                <w:sz w:val="20"/>
                <w:lang w:val="en-US"/>
              </w:rPr>
            </w:pPr>
            <w:r w:rsidRPr="00875C89">
              <w:rPr>
                <w:sz w:val="20"/>
                <w:lang w:val="en-US"/>
              </w:rPr>
              <w:t>□</w:t>
            </w:r>
            <w:r w:rsidRPr="00875C89">
              <w:rPr>
                <w:sz w:val="20"/>
                <w:lang w:val="en-US"/>
              </w:rPr>
              <w:tab/>
              <w:t>Administration of a Member State</w:t>
            </w:r>
          </w:p>
          <w:p w:rsidR="00875C89" w:rsidRPr="00875C89" w:rsidRDefault="00875C89" w:rsidP="000D2BBC">
            <w:pPr>
              <w:spacing w:before="0"/>
              <w:rPr>
                <w:sz w:val="20"/>
                <w:lang w:val="en-US"/>
              </w:rPr>
            </w:pPr>
            <w:r w:rsidRPr="00875C89">
              <w:rPr>
                <w:sz w:val="20"/>
                <w:lang w:val="en-US"/>
              </w:rPr>
              <w:t>□</w:t>
            </w:r>
            <w:r w:rsidRPr="00875C89">
              <w:rPr>
                <w:sz w:val="20"/>
                <w:lang w:val="en-US"/>
              </w:rPr>
              <w:tab/>
              <w:t>Sector Member</w:t>
            </w:r>
          </w:p>
          <w:p w:rsidR="00875C89" w:rsidRPr="00A94616" w:rsidRDefault="00875C89" w:rsidP="000D2BBC">
            <w:pPr>
              <w:spacing w:before="0"/>
              <w:rPr>
                <w:sz w:val="20"/>
              </w:rPr>
            </w:pPr>
            <w:r w:rsidRPr="00A94616">
              <w:rPr>
                <w:sz w:val="20"/>
              </w:rPr>
              <w:t>□</w:t>
            </w:r>
            <w:r w:rsidRPr="00A94616">
              <w:rPr>
                <w:sz w:val="20"/>
              </w:rPr>
              <w:tab/>
              <w:t>Academia</w:t>
            </w:r>
          </w:p>
        </w:tc>
        <w:tc>
          <w:tcPr>
            <w:tcW w:w="4925" w:type="dxa"/>
            <w:gridSpan w:val="2"/>
            <w:tcMar>
              <w:top w:w="28" w:type="dxa"/>
              <w:bottom w:w="57" w:type="dxa"/>
            </w:tcMar>
          </w:tcPr>
          <w:p w:rsidR="00875C89" w:rsidRPr="00875C89" w:rsidRDefault="00875C89" w:rsidP="000D2BBC">
            <w:pPr>
              <w:spacing w:before="0"/>
              <w:rPr>
                <w:sz w:val="20"/>
                <w:lang w:val="en-US"/>
              </w:rPr>
            </w:pPr>
            <w:r w:rsidRPr="00875C89">
              <w:rPr>
                <w:sz w:val="20"/>
                <w:lang w:val="en-US"/>
              </w:rPr>
              <w:t>□</w:t>
            </w:r>
            <w:r w:rsidRPr="00875C89">
              <w:rPr>
                <w:sz w:val="20"/>
                <w:lang w:val="en-US"/>
              </w:rPr>
              <w:tab/>
              <w:t>Other</w:t>
            </w:r>
          </w:p>
          <w:p w:rsidR="00875C89" w:rsidRPr="00875C89" w:rsidRDefault="00875C89" w:rsidP="000D2BBC">
            <w:pPr>
              <w:spacing w:before="0"/>
              <w:rPr>
                <w:sz w:val="20"/>
                <w:lang w:val="en-US"/>
              </w:rPr>
            </w:pPr>
            <w:r w:rsidRPr="00875C89">
              <w:rPr>
                <w:sz w:val="20"/>
                <w:lang w:val="en-US"/>
              </w:rPr>
              <w:t>□</w:t>
            </w:r>
            <w:r w:rsidRPr="00875C89">
              <w:rPr>
                <w:sz w:val="20"/>
                <w:lang w:val="en-US"/>
              </w:rPr>
              <w:tab/>
              <w:t xml:space="preserve">Associate (one Study Group only) </w:t>
            </w:r>
          </w:p>
        </w:tc>
      </w:tr>
      <w:tr w:rsidR="00875C89" w:rsidRPr="0055743F" w:rsidTr="00875C89">
        <w:tblPrEx>
          <w:tblBorders>
            <w:insideH w:val="single" w:sz="4" w:space="0" w:color="auto"/>
          </w:tblBorders>
        </w:tblPrEx>
        <w:tc>
          <w:tcPr>
            <w:tcW w:w="2518" w:type="dxa"/>
            <w:gridSpan w:val="2"/>
            <w:tcBorders>
              <w:top w:val="nil"/>
              <w:bottom w:val="nil"/>
            </w:tcBorders>
            <w:tcMar>
              <w:top w:w="28" w:type="dxa"/>
              <w:bottom w:w="28" w:type="dxa"/>
            </w:tcMar>
          </w:tcPr>
          <w:p w:rsidR="00875C89" w:rsidRPr="00A94616" w:rsidRDefault="00875C89" w:rsidP="00875C89">
            <w:pPr>
              <w:spacing w:before="40" w:after="20"/>
              <w:rPr>
                <w:sz w:val="20"/>
              </w:rPr>
            </w:pPr>
            <w:r w:rsidRPr="00A94616">
              <w:rPr>
                <w:sz w:val="20"/>
              </w:rPr>
              <w:t>Name of organization:</w:t>
            </w:r>
          </w:p>
        </w:tc>
        <w:tc>
          <w:tcPr>
            <w:tcW w:w="7331" w:type="dxa"/>
            <w:gridSpan w:val="3"/>
            <w:tcBorders>
              <w:top w:val="nil"/>
              <w:bottom w:val="single" w:sz="4" w:space="0" w:color="auto"/>
            </w:tcBorders>
            <w:tcMar>
              <w:top w:w="28" w:type="dxa"/>
              <w:bottom w:w="28" w:type="dxa"/>
            </w:tcMar>
          </w:tcPr>
          <w:p w:rsidR="00875C89" w:rsidRPr="00A94616" w:rsidRDefault="00875C89" w:rsidP="00875C89">
            <w:pPr>
              <w:spacing w:before="40" w:after="20"/>
              <w:rPr>
                <w:sz w:val="20"/>
              </w:rPr>
            </w:pPr>
          </w:p>
        </w:tc>
      </w:tr>
      <w:tr w:rsidR="00875C89" w:rsidRPr="0055743F" w:rsidTr="00875C89">
        <w:tblPrEx>
          <w:tblBorders>
            <w:insideH w:val="single" w:sz="4" w:space="0" w:color="auto"/>
          </w:tblBorders>
        </w:tblPrEx>
        <w:tc>
          <w:tcPr>
            <w:tcW w:w="2518" w:type="dxa"/>
            <w:gridSpan w:val="2"/>
            <w:tcBorders>
              <w:top w:val="nil"/>
              <w:bottom w:val="nil"/>
            </w:tcBorders>
            <w:tcMar>
              <w:top w:w="28" w:type="dxa"/>
              <w:bottom w:w="28" w:type="dxa"/>
            </w:tcMar>
          </w:tcPr>
          <w:p w:rsidR="00875C89" w:rsidRPr="00A94616" w:rsidRDefault="00875C89" w:rsidP="00875C89">
            <w:pPr>
              <w:spacing w:before="40" w:after="20"/>
              <w:rPr>
                <w:sz w:val="20"/>
              </w:rPr>
            </w:pPr>
            <w:r w:rsidRPr="00A94616">
              <w:rPr>
                <w:sz w:val="20"/>
              </w:rPr>
              <w:t>Country:</w:t>
            </w:r>
          </w:p>
        </w:tc>
        <w:tc>
          <w:tcPr>
            <w:tcW w:w="7331" w:type="dxa"/>
            <w:gridSpan w:val="3"/>
            <w:tcBorders>
              <w:top w:val="single" w:sz="4" w:space="0" w:color="auto"/>
              <w:bottom w:val="single" w:sz="4" w:space="0" w:color="auto"/>
            </w:tcBorders>
            <w:tcMar>
              <w:top w:w="28" w:type="dxa"/>
              <w:bottom w:w="28" w:type="dxa"/>
            </w:tcMar>
          </w:tcPr>
          <w:p w:rsidR="00875C89" w:rsidRPr="00A94616" w:rsidRDefault="00875C89" w:rsidP="00875C89">
            <w:pPr>
              <w:spacing w:before="40" w:after="20"/>
              <w:rPr>
                <w:sz w:val="20"/>
              </w:rPr>
            </w:pPr>
          </w:p>
        </w:tc>
      </w:tr>
      <w:tr w:rsidR="00875C89" w:rsidRPr="00DA0DEF" w:rsidTr="00875C89">
        <w:tblPrEx>
          <w:tblBorders>
            <w:insideH w:val="single" w:sz="4" w:space="0" w:color="auto"/>
          </w:tblBorders>
        </w:tblPrEx>
        <w:tc>
          <w:tcPr>
            <w:tcW w:w="2518" w:type="dxa"/>
            <w:gridSpan w:val="2"/>
            <w:tcBorders>
              <w:top w:val="nil"/>
              <w:bottom w:val="nil"/>
            </w:tcBorders>
            <w:tcMar>
              <w:top w:w="28" w:type="dxa"/>
              <w:bottom w:w="28" w:type="dxa"/>
            </w:tcMar>
          </w:tcPr>
          <w:p w:rsidR="00875C89" w:rsidRPr="00875C89" w:rsidRDefault="00875C89" w:rsidP="00875C89">
            <w:pPr>
              <w:spacing w:before="40" w:after="20"/>
              <w:rPr>
                <w:sz w:val="20"/>
                <w:lang w:val="en-US"/>
              </w:rPr>
            </w:pPr>
            <w:r w:rsidRPr="00875C89">
              <w:rPr>
                <w:sz w:val="20"/>
                <w:lang w:val="en-US"/>
              </w:rPr>
              <w:t>Name of AAP Focal Point:</w:t>
            </w:r>
          </w:p>
        </w:tc>
        <w:tc>
          <w:tcPr>
            <w:tcW w:w="7331" w:type="dxa"/>
            <w:gridSpan w:val="3"/>
            <w:tcBorders>
              <w:top w:val="single" w:sz="4" w:space="0" w:color="auto"/>
              <w:bottom w:val="single" w:sz="4" w:space="0" w:color="auto"/>
            </w:tcBorders>
            <w:tcMar>
              <w:top w:w="28" w:type="dxa"/>
              <w:bottom w:w="28" w:type="dxa"/>
            </w:tcMar>
          </w:tcPr>
          <w:p w:rsidR="00875C89" w:rsidRPr="00875C89" w:rsidRDefault="00875C89" w:rsidP="00875C89">
            <w:pPr>
              <w:spacing w:before="40" w:after="20"/>
              <w:rPr>
                <w:sz w:val="20"/>
                <w:lang w:val="en-US"/>
              </w:rPr>
            </w:pPr>
          </w:p>
        </w:tc>
      </w:tr>
      <w:tr w:rsidR="00875C89" w:rsidRPr="0055743F" w:rsidTr="00875C89">
        <w:tblPrEx>
          <w:tblBorders>
            <w:insideH w:val="single" w:sz="4" w:space="0" w:color="auto"/>
          </w:tblBorders>
        </w:tblPrEx>
        <w:tc>
          <w:tcPr>
            <w:tcW w:w="2518" w:type="dxa"/>
            <w:gridSpan w:val="2"/>
            <w:tcBorders>
              <w:top w:val="nil"/>
              <w:bottom w:val="nil"/>
            </w:tcBorders>
            <w:tcMar>
              <w:top w:w="28" w:type="dxa"/>
              <w:bottom w:w="28" w:type="dxa"/>
            </w:tcMar>
          </w:tcPr>
          <w:p w:rsidR="00875C89" w:rsidRPr="00A94616" w:rsidRDefault="00875C89" w:rsidP="00875C89">
            <w:pPr>
              <w:spacing w:before="40" w:after="20"/>
              <w:rPr>
                <w:sz w:val="20"/>
              </w:rPr>
            </w:pPr>
            <w:r w:rsidRPr="00A94616">
              <w:rPr>
                <w:sz w:val="20"/>
              </w:rPr>
              <w:t xml:space="preserve">Title / Function: </w:t>
            </w:r>
          </w:p>
        </w:tc>
        <w:tc>
          <w:tcPr>
            <w:tcW w:w="7331" w:type="dxa"/>
            <w:gridSpan w:val="3"/>
            <w:tcBorders>
              <w:top w:val="single" w:sz="4" w:space="0" w:color="auto"/>
              <w:bottom w:val="single" w:sz="4" w:space="0" w:color="auto"/>
            </w:tcBorders>
            <w:tcMar>
              <w:top w:w="28" w:type="dxa"/>
              <w:bottom w:w="28" w:type="dxa"/>
            </w:tcMar>
          </w:tcPr>
          <w:p w:rsidR="00875C89" w:rsidRPr="00A94616" w:rsidRDefault="00875C89" w:rsidP="00875C89">
            <w:pPr>
              <w:spacing w:before="40" w:after="20"/>
              <w:rPr>
                <w:sz w:val="20"/>
              </w:rPr>
            </w:pPr>
          </w:p>
        </w:tc>
      </w:tr>
      <w:tr w:rsidR="00875C89" w:rsidRPr="0055743F" w:rsidTr="00875C89">
        <w:tblPrEx>
          <w:tblBorders>
            <w:insideH w:val="single" w:sz="4" w:space="0" w:color="auto"/>
          </w:tblBorders>
        </w:tblPrEx>
        <w:tc>
          <w:tcPr>
            <w:tcW w:w="1526" w:type="dxa"/>
            <w:tcBorders>
              <w:top w:val="nil"/>
              <w:bottom w:val="nil"/>
            </w:tcBorders>
            <w:tcMar>
              <w:top w:w="28" w:type="dxa"/>
              <w:bottom w:w="28" w:type="dxa"/>
            </w:tcMar>
          </w:tcPr>
          <w:p w:rsidR="00875C89" w:rsidRPr="00A94616" w:rsidRDefault="00875C89" w:rsidP="00875C89">
            <w:pPr>
              <w:spacing w:before="40" w:after="20"/>
              <w:rPr>
                <w:sz w:val="20"/>
              </w:rPr>
            </w:pPr>
            <w:r w:rsidRPr="00A94616">
              <w:rPr>
                <w:sz w:val="20"/>
              </w:rPr>
              <w:t>Telephone No.:</w:t>
            </w:r>
          </w:p>
        </w:tc>
        <w:tc>
          <w:tcPr>
            <w:tcW w:w="3402" w:type="dxa"/>
            <w:gridSpan w:val="2"/>
            <w:tcBorders>
              <w:top w:val="nil"/>
              <w:bottom w:val="single" w:sz="4" w:space="0" w:color="auto"/>
            </w:tcBorders>
          </w:tcPr>
          <w:p w:rsidR="00875C89" w:rsidRPr="00A94616" w:rsidRDefault="00875C89" w:rsidP="00875C89">
            <w:pPr>
              <w:spacing w:before="40" w:after="20"/>
              <w:rPr>
                <w:sz w:val="20"/>
              </w:rPr>
            </w:pPr>
          </w:p>
        </w:tc>
        <w:tc>
          <w:tcPr>
            <w:tcW w:w="850" w:type="dxa"/>
            <w:tcBorders>
              <w:top w:val="nil"/>
              <w:bottom w:val="nil"/>
            </w:tcBorders>
            <w:tcMar>
              <w:top w:w="28" w:type="dxa"/>
              <w:bottom w:w="28" w:type="dxa"/>
            </w:tcMar>
          </w:tcPr>
          <w:p w:rsidR="00875C89" w:rsidRPr="00A94616" w:rsidRDefault="00875C89" w:rsidP="00875C89">
            <w:pPr>
              <w:spacing w:before="40" w:after="20"/>
              <w:rPr>
                <w:sz w:val="20"/>
              </w:rPr>
            </w:pPr>
            <w:r w:rsidRPr="00A94616">
              <w:rPr>
                <w:sz w:val="20"/>
              </w:rPr>
              <w:t>E-mail:</w:t>
            </w:r>
          </w:p>
        </w:tc>
        <w:tc>
          <w:tcPr>
            <w:tcW w:w="4071" w:type="dxa"/>
            <w:tcBorders>
              <w:top w:val="nil"/>
              <w:bottom w:val="single" w:sz="4" w:space="0" w:color="auto"/>
            </w:tcBorders>
          </w:tcPr>
          <w:p w:rsidR="00875C89" w:rsidRPr="00A94616" w:rsidRDefault="00875C89" w:rsidP="00875C89">
            <w:pPr>
              <w:spacing w:before="40" w:after="20"/>
              <w:rPr>
                <w:sz w:val="20"/>
              </w:rPr>
            </w:pPr>
          </w:p>
        </w:tc>
      </w:tr>
    </w:tbl>
    <w:p w:rsidR="00875C89" w:rsidRPr="00875C89" w:rsidRDefault="00875C89" w:rsidP="00875C89">
      <w:pPr>
        <w:pStyle w:val="TOC1"/>
        <w:tabs>
          <w:tab w:val="clear" w:pos="8789"/>
          <w:tab w:val="right" w:leader="underscore" w:pos="9639"/>
        </w:tabs>
        <w:spacing w:before="100"/>
        <w:ind w:left="0" w:firstLine="0"/>
        <w:rPr>
          <w:b/>
          <w:bCs/>
          <w:szCs w:val="24"/>
          <w:lang w:val="en-US"/>
        </w:rPr>
      </w:pPr>
      <w:r w:rsidRPr="00875C89">
        <w:rPr>
          <w:b/>
          <w:bCs/>
          <w:szCs w:val="24"/>
          <w:lang w:val="en-US"/>
        </w:rPr>
        <w:t>Part B – Registration to receive e-mail notifications on generic e-mail accounts (optional)</w:t>
      </w:r>
    </w:p>
    <w:p w:rsidR="00875C89" w:rsidRPr="00875C89" w:rsidRDefault="00875C89" w:rsidP="00875C89">
      <w:pPr>
        <w:pStyle w:val="TOC1"/>
        <w:tabs>
          <w:tab w:val="clear" w:pos="8789"/>
          <w:tab w:val="right" w:leader="underscore" w:pos="9639"/>
        </w:tabs>
        <w:spacing w:before="60" w:after="60"/>
        <w:ind w:left="0" w:firstLine="0"/>
        <w:rPr>
          <w:sz w:val="20"/>
          <w:lang w:val="en-US"/>
        </w:rPr>
      </w:pPr>
      <w:r w:rsidRPr="00875C89">
        <w:rPr>
          <w:sz w:val="20"/>
          <w:lang w:val="en-US"/>
        </w:rPr>
        <w:t xml:space="preserve">To be filled in </w:t>
      </w:r>
      <w:r w:rsidRPr="00875C89">
        <w:rPr>
          <w:b/>
          <w:bCs/>
          <w:sz w:val="20"/>
          <w:lang w:val="en-US"/>
        </w:rPr>
        <w:t>only</w:t>
      </w:r>
      <w:r w:rsidRPr="00875C89">
        <w:rPr>
          <w:sz w:val="20"/>
          <w:lang w:val="en-US"/>
        </w:rPr>
        <w:t xml:space="preserve"> if you wish to receive e-mail notifications concerning AAP on one or more </w:t>
      </w:r>
      <w:r w:rsidRPr="00875C89">
        <w:rPr>
          <w:b/>
          <w:bCs/>
          <w:sz w:val="20"/>
          <w:lang w:val="en-US"/>
        </w:rPr>
        <w:t>generic e-mail accounts</w:t>
      </w:r>
      <w:r w:rsidRPr="00875C89">
        <w:rPr>
          <w:sz w:val="20"/>
          <w:lang w:val="en-US"/>
        </w:rPr>
        <w:t xml:space="preserve"> in your organization.  (Alternatively,  you can self-subscribe to RSS feeds and / or self-subscribe to receive </w:t>
      </w:r>
      <w:r w:rsidRPr="00875C89">
        <w:rPr>
          <w:sz w:val="20"/>
          <w:lang w:val="en-US"/>
        </w:rPr>
        <w:br/>
        <w:t>e-mail notifications on an individual e-mail address via your TIES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5811"/>
      </w:tblGrid>
      <w:tr w:rsidR="00875C89" w:rsidRPr="00DA0DEF" w:rsidTr="00875C89">
        <w:tc>
          <w:tcPr>
            <w:tcW w:w="2802" w:type="dxa"/>
            <w:shd w:val="clear" w:color="auto" w:fill="E0E0E0"/>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p>
        </w:tc>
        <w:tc>
          <w:tcPr>
            <w:tcW w:w="6945" w:type="dxa"/>
            <w:gridSpan w:val="2"/>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r w:rsidRPr="00875C89">
              <w:rPr>
                <w:b/>
                <w:bCs/>
                <w:sz w:val="20"/>
                <w:lang w:val="en-US"/>
              </w:rPr>
              <w:t xml:space="preserve">Generic e-mail address for AAP notifications (e.g. </w:t>
            </w:r>
            <w:r w:rsidRPr="00875C89">
              <w:rPr>
                <w:b/>
                <w:bCs/>
                <w:sz w:val="20"/>
                <w:u w:val="single"/>
                <w:lang w:val="en-US"/>
              </w:rPr>
              <w:t>aap@southtel.com</w:t>
            </w:r>
            <w:r w:rsidRPr="00875C89">
              <w:rPr>
                <w:b/>
                <w:bCs/>
                <w:sz w:val="20"/>
                <w:lang w:val="en-US"/>
              </w:rPr>
              <w:t>)</w:t>
            </w:r>
          </w:p>
        </w:tc>
      </w:tr>
      <w:tr w:rsidR="00875C89" w:rsidRPr="00DA0DEF" w:rsidTr="00875C89">
        <w:tc>
          <w:tcPr>
            <w:tcW w:w="2802" w:type="dxa"/>
            <w:tcBorders>
              <w:bottom w:val="single" w:sz="4" w:space="0" w:color="auto"/>
            </w:tcBorders>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r w:rsidRPr="00875C89">
              <w:rPr>
                <w:b/>
                <w:bCs/>
                <w:sz w:val="20"/>
                <w:lang w:val="en-US"/>
              </w:rPr>
              <w:t>One generic e-mail address for ALL Study Groups</w:t>
            </w:r>
          </w:p>
        </w:tc>
        <w:tc>
          <w:tcPr>
            <w:tcW w:w="6945" w:type="dxa"/>
            <w:gridSpan w:val="2"/>
            <w:tcBorders>
              <w:bottom w:val="single" w:sz="4" w:space="0" w:color="auto"/>
            </w:tcBorders>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p>
        </w:tc>
      </w:tr>
      <w:tr w:rsidR="00875C89" w:rsidRPr="002464F5" w:rsidTr="00875C89">
        <w:tc>
          <w:tcPr>
            <w:tcW w:w="2802" w:type="dxa"/>
            <w:shd w:val="clear" w:color="auto" w:fill="D9D9D9"/>
          </w:tcPr>
          <w:p w:rsidR="00875C89" w:rsidRPr="002464F5" w:rsidRDefault="00875C89" w:rsidP="00875C89">
            <w:pPr>
              <w:pStyle w:val="TOC1"/>
              <w:tabs>
                <w:tab w:val="clear" w:pos="8789"/>
                <w:tab w:val="right" w:leader="underscore" w:pos="9639"/>
              </w:tabs>
              <w:spacing w:before="40" w:after="40"/>
              <w:ind w:left="0" w:firstLine="0"/>
              <w:jc w:val="center"/>
              <w:rPr>
                <w:b/>
                <w:bCs/>
                <w:sz w:val="20"/>
              </w:rPr>
            </w:pPr>
            <w:r>
              <w:rPr>
                <w:b/>
                <w:bCs/>
                <w:sz w:val="20"/>
              </w:rPr>
              <w:t>OR</w:t>
            </w:r>
          </w:p>
        </w:tc>
        <w:tc>
          <w:tcPr>
            <w:tcW w:w="6945" w:type="dxa"/>
            <w:gridSpan w:val="2"/>
            <w:shd w:val="clear" w:color="auto" w:fill="D9D9D9"/>
          </w:tcPr>
          <w:p w:rsidR="00875C89" w:rsidRPr="002464F5" w:rsidRDefault="00875C89" w:rsidP="00875C89">
            <w:pPr>
              <w:pStyle w:val="TOC1"/>
              <w:tabs>
                <w:tab w:val="clear" w:pos="8789"/>
                <w:tab w:val="right" w:leader="underscore" w:pos="9639"/>
              </w:tabs>
              <w:spacing w:before="40" w:after="40"/>
              <w:ind w:left="0" w:firstLine="0"/>
              <w:rPr>
                <w:b/>
                <w:bCs/>
                <w:sz w:val="20"/>
              </w:rPr>
            </w:pPr>
          </w:p>
        </w:tc>
      </w:tr>
      <w:tr w:rsidR="00875C89" w:rsidRPr="00DA0DEF" w:rsidTr="00875C89">
        <w:tc>
          <w:tcPr>
            <w:tcW w:w="2802" w:type="dxa"/>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r w:rsidRPr="00875C89">
              <w:rPr>
                <w:b/>
                <w:bCs/>
                <w:sz w:val="20"/>
                <w:lang w:val="en-US"/>
              </w:rPr>
              <w:t>One generic e-mail address per Study Group</w:t>
            </w:r>
          </w:p>
        </w:tc>
        <w:tc>
          <w:tcPr>
            <w:tcW w:w="6945" w:type="dxa"/>
            <w:gridSpan w:val="2"/>
          </w:tcPr>
          <w:p w:rsidR="00875C89" w:rsidRPr="00875C89" w:rsidRDefault="00875C89" w:rsidP="00875C89">
            <w:pPr>
              <w:pStyle w:val="TOC1"/>
              <w:tabs>
                <w:tab w:val="clear" w:pos="8789"/>
                <w:tab w:val="right" w:leader="underscore" w:pos="9639"/>
              </w:tabs>
              <w:spacing w:before="40" w:after="40"/>
              <w:ind w:left="0" w:firstLine="0"/>
              <w:rPr>
                <w:b/>
                <w:bCs/>
                <w:sz w:val="20"/>
                <w:lang w:val="en-US"/>
              </w:rPr>
            </w:pPr>
            <w:r w:rsidRPr="00875C89">
              <w:rPr>
                <w:b/>
                <w:bCs/>
                <w:sz w:val="20"/>
                <w:lang w:val="en-US"/>
              </w:rPr>
              <w:t xml:space="preserve">Generic e-mail address for AAP notifications  (e.g. </w:t>
            </w:r>
            <w:r w:rsidRPr="00875C89">
              <w:rPr>
                <w:b/>
                <w:bCs/>
                <w:sz w:val="20"/>
                <w:u w:val="single"/>
                <w:lang w:val="en-US"/>
              </w:rPr>
              <w:t>aapsg5@southtel.com</w:t>
            </w:r>
            <w:r w:rsidRPr="00875C89">
              <w:rPr>
                <w:b/>
                <w:bCs/>
                <w:sz w:val="20"/>
                <w:lang w:val="en-US"/>
              </w:rPr>
              <w:t>)</w:t>
            </w:r>
          </w:p>
        </w:tc>
      </w:tr>
      <w:tr w:rsidR="00875C89" w:rsidRPr="002464F5" w:rsidTr="00875C89">
        <w:tc>
          <w:tcPr>
            <w:tcW w:w="2802" w:type="dxa"/>
          </w:tcPr>
          <w:p w:rsidR="00875C89" w:rsidRPr="002464F5" w:rsidRDefault="00875C89" w:rsidP="00875C89">
            <w:pPr>
              <w:pStyle w:val="TOC1"/>
              <w:tabs>
                <w:tab w:val="clear" w:pos="8789"/>
                <w:tab w:val="right" w:leader="underscore" w:pos="9639"/>
              </w:tabs>
              <w:spacing w:before="40" w:after="40"/>
              <w:ind w:left="0" w:firstLine="0"/>
              <w:rPr>
                <w:b/>
                <w:bCs/>
                <w:sz w:val="20"/>
              </w:rPr>
            </w:pPr>
            <w:r w:rsidRPr="002464F5">
              <w:rPr>
                <w:b/>
                <w:bCs/>
                <w:sz w:val="20"/>
              </w:rPr>
              <w:t>Study Group</w:t>
            </w:r>
          </w:p>
        </w:tc>
        <w:tc>
          <w:tcPr>
            <w:tcW w:w="6945" w:type="dxa"/>
            <w:gridSpan w:val="2"/>
          </w:tcPr>
          <w:p w:rsidR="00875C89" w:rsidRPr="002464F5" w:rsidRDefault="00875C89" w:rsidP="00875C89">
            <w:pPr>
              <w:pStyle w:val="TOC1"/>
              <w:tabs>
                <w:tab w:val="clear" w:pos="8789"/>
                <w:tab w:val="right" w:leader="underscore" w:pos="9639"/>
              </w:tabs>
              <w:spacing w:before="40" w:after="40"/>
              <w:ind w:left="0" w:firstLine="0"/>
              <w:rPr>
                <w:b/>
                <w:bCs/>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2</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3</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5</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9</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11</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12</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13</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15</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16</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2464F5" w:rsidTr="00875C89">
        <w:tc>
          <w:tcPr>
            <w:tcW w:w="2802" w:type="dxa"/>
          </w:tcPr>
          <w:p w:rsidR="00875C89" w:rsidRPr="002464F5" w:rsidRDefault="00875C89" w:rsidP="000D2BBC">
            <w:pPr>
              <w:pStyle w:val="TOC1"/>
              <w:tabs>
                <w:tab w:val="clear" w:pos="8789"/>
                <w:tab w:val="right" w:leader="underscore" w:pos="9639"/>
              </w:tabs>
              <w:spacing w:before="20"/>
              <w:ind w:left="0" w:firstLine="0"/>
              <w:rPr>
                <w:sz w:val="20"/>
              </w:rPr>
            </w:pPr>
            <w:r w:rsidRPr="002464F5">
              <w:rPr>
                <w:sz w:val="20"/>
              </w:rPr>
              <w:t>COM 17</w:t>
            </w:r>
          </w:p>
        </w:tc>
        <w:tc>
          <w:tcPr>
            <w:tcW w:w="6945" w:type="dxa"/>
            <w:gridSpan w:val="2"/>
          </w:tcPr>
          <w:p w:rsidR="00875C89" w:rsidRPr="002464F5" w:rsidRDefault="00875C89" w:rsidP="000D2BBC">
            <w:pPr>
              <w:pStyle w:val="TOC1"/>
              <w:tabs>
                <w:tab w:val="clear" w:pos="8789"/>
                <w:tab w:val="right" w:leader="underscore" w:pos="9639"/>
              </w:tabs>
              <w:spacing w:before="20"/>
              <w:ind w:left="0" w:firstLine="0"/>
              <w:rPr>
                <w:sz w:val="20"/>
              </w:rPr>
            </w:pPr>
          </w:p>
        </w:tc>
      </w:tr>
      <w:tr w:rsidR="00875C89" w:rsidRPr="00DA0DEF" w:rsidTr="00875C89">
        <w:tc>
          <w:tcPr>
            <w:tcW w:w="3936" w:type="dxa"/>
            <w:gridSpan w:val="2"/>
            <w:tcBorders>
              <w:top w:val="single" w:sz="4" w:space="0" w:color="auto"/>
              <w:left w:val="single" w:sz="4" w:space="0" w:color="auto"/>
              <w:bottom w:val="single" w:sz="2" w:space="0" w:color="auto"/>
              <w:right w:val="single" w:sz="4" w:space="0" w:color="auto"/>
            </w:tcBorders>
          </w:tcPr>
          <w:p w:rsidR="00875C89" w:rsidRPr="00875C89" w:rsidRDefault="00875C89" w:rsidP="00875C89">
            <w:pPr>
              <w:pStyle w:val="TOC1"/>
              <w:tabs>
                <w:tab w:val="clear" w:pos="8789"/>
                <w:tab w:val="right" w:leader="underscore" w:pos="9639"/>
              </w:tabs>
              <w:spacing w:before="20" w:after="20"/>
              <w:ind w:left="0" w:firstLine="0"/>
              <w:rPr>
                <w:sz w:val="20"/>
                <w:lang w:val="en-US"/>
              </w:rPr>
            </w:pPr>
            <w:r w:rsidRPr="00875C89">
              <w:rPr>
                <w:sz w:val="20"/>
                <w:lang w:val="en-US"/>
              </w:rPr>
              <w:t xml:space="preserve">Name of Sender </w:t>
            </w:r>
            <w:r w:rsidRPr="00875C89">
              <w:rPr>
                <w:sz w:val="20"/>
                <w:lang w:val="en-US"/>
              </w:rPr>
              <w:br/>
              <w:t xml:space="preserve">(if different from AAP Focal Point) </w:t>
            </w:r>
          </w:p>
        </w:tc>
        <w:tc>
          <w:tcPr>
            <w:tcW w:w="5811" w:type="dxa"/>
            <w:tcBorders>
              <w:top w:val="single" w:sz="4" w:space="0" w:color="auto"/>
              <w:left w:val="single" w:sz="4" w:space="0" w:color="auto"/>
              <w:bottom w:val="single" w:sz="2" w:space="0" w:color="auto"/>
              <w:right w:val="single" w:sz="4" w:space="0" w:color="auto"/>
            </w:tcBorders>
          </w:tcPr>
          <w:p w:rsidR="00875C89" w:rsidRPr="00875C89" w:rsidRDefault="00875C89" w:rsidP="00875C89">
            <w:pPr>
              <w:pStyle w:val="TOC1"/>
              <w:tabs>
                <w:tab w:val="clear" w:pos="8789"/>
                <w:tab w:val="right" w:leader="underscore" w:pos="9639"/>
              </w:tabs>
              <w:spacing w:before="20" w:after="20"/>
              <w:ind w:left="0" w:firstLine="0"/>
              <w:rPr>
                <w:sz w:val="20"/>
                <w:lang w:val="en-US"/>
              </w:rPr>
            </w:pPr>
          </w:p>
        </w:tc>
      </w:tr>
      <w:tr w:rsidR="00875C89" w:rsidTr="00875C89">
        <w:tc>
          <w:tcPr>
            <w:tcW w:w="3936" w:type="dxa"/>
            <w:gridSpan w:val="2"/>
            <w:tcBorders>
              <w:top w:val="single" w:sz="2" w:space="0" w:color="auto"/>
              <w:left w:val="single" w:sz="2" w:space="0" w:color="auto"/>
              <w:bottom w:val="single" w:sz="2" w:space="0" w:color="auto"/>
              <w:right w:val="single" w:sz="2" w:space="0" w:color="auto"/>
            </w:tcBorders>
          </w:tcPr>
          <w:p w:rsidR="00875C89" w:rsidRPr="00462B08" w:rsidRDefault="00875C89" w:rsidP="00875C89">
            <w:pPr>
              <w:pStyle w:val="TOC1"/>
              <w:tabs>
                <w:tab w:val="clear" w:pos="8789"/>
                <w:tab w:val="right" w:leader="underscore" w:pos="9639"/>
              </w:tabs>
              <w:spacing w:before="20" w:after="20"/>
              <w:ind w:left="0" w:firstLine="0"/>
              <w:rPr>
                <w:sz w:val="20"/>
              </w:rPr>
            </w:pPr>
            <w:r w:rsidRPr="00462B08">
              <w:rPr>
                <w:sz w:val="20"/>
              </w:rPr>
              <w:t>Title / Function :</w:t>
            </w:r>
          </w:p>
        </w:tc>
        <w:tc>
          <w:tcPr>
            <w:tcW w:w="5811" w:type="dxa"/>
            <w:tcBorders>
              <w:top w:val="single" w:sz="2" w:space="0" w:color="auto"/>
              <w:left w:val="single" w:sz="2" w:space="0" w:color="auto"/>
              <w:bottom w:val="single" w:sz="2" w:space="0" w:color="auto"/>
              <w:right w:val="single" w:sz="2" w:space="0" w:color="auto"/>
            </w:tcBorders>
          </w:tcPr>
          <w:p w:rsidR="00875C89" w:rsidRPr="00462B08" w:rsidRDefault="00875C89" w:rsidP="00875C89">
            <w:pPr>
              <w:pStyle w:val="TOC1"/>
              <w:tabs>
                <w:tab w:val="clear" w:pos="8789"/>
                <w:tab w:val="right" w:leader="underscore" w:pos="9639"/>
              </w:tabs>
              <w:spacing w:before="20" w:after="20"/>
              <w:ind w:left="0" w:firstLine="0"/>
              <w:rPr>
                <w:sz w:val="20"/>
              </w:rPr>
            </w:pPr>
          </w:p>
        </w:tc>
      </w:tr>
    </w:tbl>
    <w:tbl>
      <w:tblPr>
        <w:tblStyle w:val="TableGrid"/>
        <w:tblW w:w="0" w:type="auto"/>
        <w:tblBorders>
          <w:top w:val="single" w:sz="2" w:space="0" w:color="auto"/>
        </w:tblBorders>
        <w:tblLook w:val="01E0" w:firstRow="1" w:lastRow="1" w:firstColumn="1" w:lastColumn="1" w:noHBand="0" w:noVBand="0"/>
      </w:tblPr>
      <w:tblGrid>
        <w:gridCol w:w="1520"/>
        <w:gridCol w:w="2416"/>
        <w:gridCol w:w="1237"/>
        <w:gridCol w:w="4574"/>
      </w:tblGrid>
      <w:tr w:rsidR="00875C89" w:rsidTr="00875C89">
        <w:trPr>
          <w:trHeight w:val="340"/>
        </w:trPr>
        <w:tc>
          <w:tcPr>
            <w:tcW w:w="1520" w:type="dxa"/>
            <w:tcBorders>
              <w:top w:val="single" w:sz="2" w:space="0" w:color="auto"/>
            </w:tcBorders>
            <w:vAlign w:val="center"/>
          </w:tcPr>
          <w:p w:rsidR="00875C89" w:rsidRPr="00462B08" w:rsidRDefault="00875C89" w:rsidP="00875C89">
            <w:pPr>
              <w:pStyle w:val="TOC1"/>
              <w:spacing w:before="0"/>
              <w:ind w:left="0" w:firstLine="0"/>
              <w:rPr>
                <w:sz w:val="20"/>
              </w:rPr>
            </w:pPr>
            <w:r w:rsidRPr="00462B08">
              <w:rPr>
                <w:sz w:val="20"/>
              </w:rPr>
              <w:t>Telephone No.:</w:t>
            </w:r>
          </w:p>
        </w:tc>
        <w:tc>
          <w:tcPr>
            <w:tcW w:w="2416" w:type="dxa"/>
            <w:tcBorders>
              <w:top w:val="single" w:sz="2" w:space="0" w:color="auto"/>
            </w:tcBorders>
            <w:vAlign w:val="center"/>
          </w:tcPr>
          <w:p w:rsidR="00875C89" w:rsidRPr="00462B08" w:rsidRDefault="00875C89" w:rsidP="00875C89">
            <w:pPr>
              <w:pStyle w:val="TOC1"/>
              <w:spacing w:before="0"/>
              <w:ind w:left="0" w:firstLine="0"/>
              <w:rPr>
                <w:sz w:val="20"/>
              </w:rPr>
            </w:pPr>
          </w:p>
        </w:tc>
        <w:tc>
          <w:tcPr>
            <w:tcW w:w="1237" w:type="dxa"/>
            <w:tcBorders>
              <w:top w:val="single" w:sz="2" w:space="0" w:color="auto"/>
            </w:tcBorders>
            <w:vAlign w:val="center"/>
          </w:tcPr>
          <w:p w:rsidR="00875C89" w:rsidRPr="00462B08" w:rsidRDefault="00875C89" w:rsidP="00875C89">
            <w:pPr>
              <w:pStyle w:val="TOC1"/>
              <w:spacing w:before="0"/>
              <w:ind w:left="0" w:firstLine="0"/>
              <w:rPr>
                <w:sz w:val="20"/>
              </w:rPr>
            </w:pPr>
            <w:r w:rsidRPr="00462B08">
              <w:rPr>
                <w:sz w:val="20"/>
              </w:rPr>
              <w:t>E-mail:</w:t>
            </w:r>
          </w:p>
        </w:tc>
        <w:tc>
          <w:tcPr>
            <w:tcW w:w="4574" w:type="dxa"/>
            <w:tcBorders>
              <w:top w:val="single" w:sz="2" w:space="0" w:color="auto"/>
            </w:tcBorders>
            <w:vAlign w:val="center"/>
          </w:tcPr>
          <w:p w:rsidR="00875C89" w:rsidRDefault="00875C89" w:rsidP="00875C89">
            <w:pPr>
              <w:pStyle w:val="TOC1"/>
              <w:spacing w:before="0"/>
              <w:ind w:left="0" w:firstLine="0"/>
            </w:pPr>
          </w:p>
        </w:tc>
      </w:tr>
    </w:tbl>
    <w:p w:rsidR="00875C89" w:rsidRPr="00875C89" w:rsidRDefault="00875C89" w:rsidP="000D2BBC">
      <w:pPr>
        <w:pStyle w:val="TOC1"/>
        <w:tabs>
          <w:tab w:val="clear" w:pos="8789"/>
          <w:tab w:val="right" w:leader="underscore" w:pos="9639"/>
        </w:tabs>
        <w:spacing w:before="80"/>
        <w:ind w:left="0" w:firstLine="0"/>
        <w:rPr>
          <w:b/>
          <w:bCs/>
          <w:szCs w:val="24"/>
          <w:lang w:val="en-US"/>
        </w:rPr>
      </w:pPr>
      <w:r w:rsidRPr="00875C89">
        <w:rPr>
          <w:b/>
          <w:bCs/>
          <w:szCs w:val="24"/>
          <w:lang w:val="en-US"/>
        </w:rPr>
        <w:t>Part C – Cancellation of previous subscription to receive e-mail notifications on generic e-mail accounts (optional)</w:t>
      </w:r>
    </w:p>
    <w:p w:rsidR="00875C89" w:rsidRPr="00875C89" w:rsidRDefault="00875C89" w:rsidP="00875C89">
      <w:pPr>
        <w:pStyle w:val="TOC1"/>
        <w:tabs>
          <w:tab w:val="clear" w:pos="8789"/>
          <w:tab w:val="right" w:leader="underscore" w:pos="9639"/>
        </w:tabs>
        <w:spacing w:before="60"/>
        <w:ind w:left="0" w:firstLine="0"/>
        <w:rPr>
          <w:sz w:val="20"/>
          <w:lang w:val="en-US"/>
        </w:rPr>
      </w:pPr>
      <w:r w:rsidRPr="00875C89">
        <w:rPr>
          <w:sz w:val="20"/>
          <w:lang w:val="en-US"/>
        </w:rPr>
        <w:t xml:space="preserve">Please tick the box if you select this option.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9321"/>
      </w:tblGrid>
      <w:tr w:rsidR="00875C89" w:rsidRPr="00DA0DEF" w:rsidTr="00875C89">
        <w:tc>
          <w:tcPr>
            <w:tcW w:w="534" w:type="dxa"/>
          </w:tcPr>
          <w:p w:rsidR="00875C89" w:rsidRPr="00875C89" w:rsidRDefault="00875C89" w:rsidP="00875C89">
            <w:pPr>
              <w:tabs>
                <w:tab w:val="left" w:pos="360"/>
              </w:tabs>
              <w:spacing w:before="0"/>
              <w:rPr>
                <w:szCs w:val="24"/>
                <w:lang w:val="en-US"/>
              </w:rPr>
            </w:pPr>
          </w:p>
          <w:p w:rsidR="00875C89" w:rsidRPr="00D32D9A" w:rsidRDefault="00875C89" w:rsidP="00875C89">
            <w:pPr>
              <w:tabs>
                <w:tab w:val="left" w:pos="360"/>
              </w:tabs>
              <w:spacing w:before="0"/>
              <w:rPr>
                <w:szCs w:val="24"/>
              </w:rPr>
            </w:pPr>
            <w:r w:rsidRPr="00D32D9A">
              <w:rPr>
                <w:szCs w:val="24"/>
              </w:rPr>
              <w:t>□</w:t>
            </w:r>
            <w:r w:rsidRPr="00D32D9A">
              <w:rPr>
                <w:szCs w:val="24"/>
              </w:rPr>
              <w:tab/>
            </w:r>
          </w:p>
          <w:p w:rsidR="00875C89" w:rsidRPr="00D32D9A" w:rsidRDefault="00875C89" w:rsidP="00875C89">
            <w:pPr>
              <w:tabs>
                <w:tab w:val="left" w:pos="360"/>
              </w:tabs>
              <w:spacing w:before="0"/>
              <w:rPr>
                <w:sz w:val="20"/>
              </w:rPr>
            </w:pPr>
          </w:p>
        </w:tc>
        <w:tc>
          <w:tcPr>
            <w:tcW w:w="9321" w:type="dxa"/>
          </w:tcPr>
          <w:p w:rsidR="00875C89" w:rsidRPr="00875C89" w:rsidRDefault="00875C89" w:rsidP="00875C89">
            <w:pPr>
              <w:pStyle w:val="TOC1"/>
              <w:tabs>
                <w:tab w:val="clear" w:pos="8789"/>
                <w:tab w:val="right" w:leader="underscore" w:pos="9639"/>
              </w:tabs>
              <w:spacing w:before="0"/>
              <w:ind w:left="0" w:firstLine="0"/>
              <w:rPr>
                <w:sz w:val="20"/>
                <w:lang w:val="en-US"/>
              </w:rPr>
            </w:pPr>
            <w:r w:rsidRPr="00875C89">
              <w:rPr>
                <w:sz w:val="20"/>
                <w:lang w:val="en-US"/>
              </w:rPr>
              <w:t xml:space="preserve">Cancel all previous subscriptions to receive notifications to </w:t>
            </w:r>
            <w:r w:rsidRPr="00875C89">
              <w:rPr>
                <w:b/>
                <w:bCs/>
                <w:sz w:val="20"/>
                <w:lang w:val="en-US"/>
              </w:rPr>
              <w:t>generic e-mail accounts</w:t>
            </w:r>
            <w:r w:rsidRPr="00875C89">
              <w:rPr>
                <w:sz w:val="20"/>
                <w:lang w:val="en-US"/>
              </w:rPr>
              <w:t xml:space="preserve"> (e.g. </w:t>
            </w:r>
            <w:hyperlink r:id="rId47" w:history="1">
              <w:r w:rsidRPr="00875C89">
                <w:rPr>
                  <w:rStyle w:val="Hyperlink"/>
                  <w:sz w:val="20"/>
                  <w:lang w:val="en-US"/>
                </w:rPr>
                <w:t>aap@southel.com</w:t>
              </w:r>
            </w:hyperlink>
            <w:r w:rsidRPr="00875C89">
              <w:rPr>
                <w:sz w:val="20"/>
                <w:lang w:val="en-US"/>
              </w:rPr>
              <w:t xml:space="preserve">). </w:t>
            </w:r>
            <w:r w:rsidRPr="00875C89">
              <w:rPr>
                <w:sz w:val="20"/>
                <w:lang w:val="en-US"/>
              </w:rPr>
              <w:br/>
              <w:t>Our representatives will self-subscribe to RSS feeds and / or self-subscribe to receive e-mail notifications on an individual e-mail address via their TIES profile.</w:t>
            </w:r>
          </w:p>
        </w:tc>
      </w:tr>
    </w:tbl>
    <w:p w:rsidR="000D2BBC" w:rsidRDefault="000D2BBC" w:rsidP="00875C89">
      <w:pPr>
        <w:spacing w:before="0"/>
        <w:jc w:val="center"/>
        <w:rPr>
          <w:b/>
          <w:bCs/>
          <w:lang w:val="en-US"/>
        </w:rPr>
        <w:sectPr w:rsidR="000D2BBC" w:rsidSect="00A15179">
          <w:headerReference w:type="default" r:id="rId48"/>
          <w:footerReference w:type="default" r:id="rId49"/>
          <w:headerReference w:type="first" r:id="rId50"/>
          <w:footerReference w:type="first" r:id="rId51"/>
          <w:pgSz w:w="11907" w:h="16840" w:code="9"/>
          <w:pgMar w:top="1134" w:right="1089" w:bottom="1134" w:left="1089" w:header="567" w:footer="510" w:gutter="0"/>
          <w:paperSrc w:first="15" w:other="15"/>
          <w:cols w:space="720"/>
          <w:titlePg/>
        </w:sectPr>
      </w:pPr>
    </w:p>
    <w:p w:rsidR="00875C89" w:rsidRPr="00875C89" w:rsidRDefault="00875C89" w:rsidP="00875C89">
      <w:pPr>
        <w:spacing w:before="0"/>
        <w:jc w:val="center"/>
        <w:rPr>
          <w:b/>
          <w:bCs/>
          <w:lang w:val="en-US"/>
        </w:rPr>
      </w:pPr>
      <w:r w:rsidRPr="00875C89">
        <w:rPr>
          <w:b/>
          <w:bCs/>
          <w:lang w:val="en-US"/>
        </w:rPr>
        <w:t>ANNEX 6</w:t>
      </w:r>
    </w:p>
    <w:p w:rsidR="00875C89" w:rsidRPr="00875C89" w:rsidRDefault="00875C89" w:rsidP="00875C89">
      <w:pPr>
        <w:spacing w:before="0"/>
        <w:jc w:val="center"/>
        <w:rPr>
          <w:lang w:val="en-US"/>
        </w:rPr>
      </w:pPr>
      <w:r w:rsidRPr="00875C89">
        <w:rPr>
          <w:lang w:val="en-US"/>
        </w:rPr>
        <w:t>(to TSB Circular 1)</w:t>
      </w:r>
    </w:p>
    <w:p w:rsidR="00875C89" w:rsidRPr="00875C89" w:rsidRDefault="00875C89" w:rsidP="00875C89">
      <w:pPr>
        <w:spacing w:before="0"/>
        <w:jc w:val="center"/>
        <w:rPr>
          <w:sz w:val="20"/>
          <w:lang w:val="en-US"/>
        </w:rPr>
      </w:pPr>
    </w:p>
    <w:p w:rsidR="00875C89" w:rsidRPr="00875C89" w:rsidRDefault="00875C89" w:rsidP="00875C89">
      <w:pPr>
        <w:spacing w:before="0"/>
        <w:jc w:val="center"/>
        <w:rPr>
          <w:sz w:val="20"/>
          <w:lang w:val="en-US"/>
        </w:rPr>
      </w:pPr>
      <w:r w:rsidRPr="00875C89">
        <w:rPr>
          <w:sz w:val="20"/>
          <w:lang w:val="en-US"/>
        </w:rPr>
        <w:t>Kindly complete this form and return it to:</w:t>
      </w:r>
      <w:r w:rsidRPr="00875C89">
        <w:rPr>
          <w:sz w:val="20"/>
          <w:lang w:val="en-US"/>
        </w:rPr>
        <w:br/>
        <w:t xml:space="preserve">Telecommunication Standardization Bureau (TSB) - Fax: +41 22 730 58 53 </w:t>
      </w:r>
      <w:r w:rsidRPr="00875C89">
        <w:rPr>
          <w:sz w:val="20"/>
          <w:lang w:val="en-US"/>
        </w:rPr>
        <w:br/>
        <w:t xml:space="preserve">(form available on ITU-T website at </w:t>
      </w:r>
      <w:hyperlink r:id="rId52" w:history="1">
        <w:r w:rsidRPr="00875C89">
          <w:rPr>
            <w:rStyle w:val="Hyperlink"/>
            <w:sz w:val="20"/>
            <w:lang w:val="en-US"/>
          </w:rPr>
          <w:t>http://www.itu.int/en/ITU-T/info/Pages/circulars.aspx</w:t>
        </w:r>
      </w:hyperlink>
      <w:r w:rsidRPr="00875C89">
        <w:rPr>
          <w:sz w:val="20"/>
          <w:lang w:val="en-US"/>
        </w:rPr>
        <w:t>)</w:t>
      </w:r>
    </w:p>
    <w:p w:rsidR="00875C89" w:rsidRPr="00875C89" w:rsidRDefault="00875C89" w:rsidP="00875C89">
      <w:pPr>
        <w:spacing w:before="0"/>
        <w:jc w:val="cente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5"/>
        <w:gridCol w:w="6"/>
      </w:tblGrid>
      <w:tr w:rsidR="00875C89" w:rsidRPr="00DA0DEF" w:rsidTr="00875C89">
        <w:tc>
          <w:tcPr>
            <w:tcW w:w="9855" w:type="dxa"/>
            <w:gridSpan w:val="3"/>
            <w:shd w:val="clear" w:color="auto" w:fill="auto"/>
          </w:tcPr>
          <w:p w:rsidR="00875C89" w:rsidRPr="00785AE9" w:rsidRDefault="00875C89" w:rsidP="00785AE9">
            <w:pPr>
              <w:pStyle w:val="BodyText"/>
              <w:jc w:val="center"/>
              <w:rPr>
                <w:b/>
                <w:bCs/>
                <w:lang w:val="en-US"/>
              </w:rPr>
            </w:pPr>
            <w:r w:rsidRPr="00785AE9">
              <w:rPr>
                <w:b/>
                <w:bCs/>
                <w:lang w:val="en-US"/>
              </w:rPr>
              <w:t xml:space="preserve">CONTACT POINTS OF THE NUMBERING PLAN ADMINISTRATOR (NPA) </w:t>
            </w:r>
            <w:r w:rsidRPr="00785AE9">
              <w:rPr>
                <w:b/>
                <w:bCs/>
                <w:lang w:val="en-US"/>
              </w:rPr>
              <w:br/>
              <w:t>FOR THE NATIONAL NUMBERING PLAN (NNP)</w:t>
            </w:r>
          </w:p>
          <w:p w:rsidR="00875C89" w:rsidRPr="00875C89" w:rsidRDefault="00875C89" w:rsidP="00875C89">
            <w:pPr>
              <w:pStyle w:val="BodyText"/>
              <w:rPr>
                <w:lang w:val="en-US"/>
              </w:rPr>
            </w:pPr>
          </w:p>
        </w:tc>
      </w:tr>
      <w:tr w:rsidR="00875C89" w:rsidRPr="0055743F" w:rsidTr="00875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 w:type="dxa"/>
        </w:trPr>
        <w:tc>
          <w:tcPr>
            <w:tcW w:w="4924" w:type="dxa"/>
            <w:tcMar>
              <w:top w:w="28" w:type="dxa"/>
              <w:bottom w:w="57" w:type="dxa"/>
            </w:tcMar>
          </w:tcPr>
          <w:p w:rsidR="00875C89" w:rsidRPr="00875C89" w:rsidRDefault="00875C89" w:rsidP="00875C89">
            <w:pPr>
              <w:tabs>
                <w:tab w:val="left" w:pos="360"/>
              </w:tabs>
              <w:spacing w:before="0"/>
              <w:rPr>
                <w:sz w:val="22"/>
                <w:szCs w:val="22"/>
                <w:lang w:val="en-US"/>
              </w:rPr>
            </w:pPr>
          </w:p>
          <w:p w:rsidR="00875C89" w:rsidRPr="0055743F" w:rsidRDefault="00875C89" w:rsidP="00875C89">
            <w:pPr>
              <w:tabs>
                <w:tab w:val="left" w:pos="360"/>
              </w:tabs>
              <w:spacing w:before="0"/>
              <w:rPr>
                <w:sz w:val="22"/>
                <w:szCs w:val="22"/>
              </w:rPr>
            </w:pPr>
            <w:r w:rsidRPr="0055743F">
              <w:rPr>
                <w:sz w:val="22"/>
                <w:szCs w:val="22"/>
              </w:rPr>
              <w:t>□</w:t>
            </w:r>
            <w:r w:rsidRPr="0055743F">
              <w:rPr>
                <w:sz w:val="22"/>
                <w:szCs w:val="22"/>
              </w:rPr>
              <w:tab/>
              <w:t>Administration of a Member State</w:t>
            </w:r>
          </w:p>
          <w:p w:rsidR="00875C89" w:rsidRPr="0055743F" w:rsidRDefault="00875C89" w:rsidP="00875C89">
            <w:pPr>
              <w:pStyle w:val="Header"/>
              <w:tabs>
                <w:tab w:val="left" w:pos="360"/>
              </w:tabs>
              <w:jc w:val="left"/>
              <w:rPr>
                <w:szCs w:val="22"/>
              </w:rPr>
            </w:pPr>
          </w:p>
        </w:tc>
        <w:tc>
          <w:tcPr>
            <w:tcW w:w="4925" w:type="dxa"/>
            <w:tcMar>
              <w:top w:w="28" w:type="dxa"/>
              <w:bottom w:w="57" w:type="dxa"/>
            </w:tcMar>
          </w:tcPr>
          <w:p w:rsidR="00875C89" w:rsidRPr="0055743F" w:rsidRDefault="00875C89" w:rsidP="00875C89">
            <w:pPr>
              <w:tabs>
                <w:tab w:val="left" w:pos="360"/>
              </w:tabs>
              <w:spacing w:before="0"/>
              <w:rPr>
                <w:sz w:val="22"/>
                <w:szCs w:val="22"/>
              </w:rPr>
            </w:pPr>
            <w:r w:rsidRPr="0055743F">
              <w:rPr>
                <w:sz w:val="22"/>
                <w:szCs w:val="22"/>
              </w:rPr>
              <w:t xml:space="preserve"> </w:t>
            </w:r>
          </w:p>
        </w:tc>
      </w:tr>
    </w:tbl>
    <w:p w:rsidR="00875C89" w:rsidRPr="0055743F" w:rsidRDefault="00875C89" w:rsidP="00875C89">
      <w:pPr>
        <w:spacing w:before="0"/>
        <w:rPr>
          <w:sz w:val="22"/>
          <w:szCs w:val="22"/>
        </w:rPr>
      </w:pPr>
    </w:p>
    <w:tbl>
      <w:tblPr>
        <w:tblW w:w="0" w:type="auto"/>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875C89" w:rsidRPr="0055743F" w:rsidTr="00875C89">
        <w:tc>
          <w:tcPr>
            <w:tcW w:w="2838" w:type="dxa"/>
            <w:gridSpan w:val="2"/>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r w:rsidRPr="0055743F">
              <w:rPr>
                <w:sz w:val="22"/>
                <w:szCs w:val="22"/>
              </w:rPr>
              <w:t>Name of organization:</w:t>
            </w:r>
          </w:p>
        </w:tc>
        <w:tc>
          <w:tcPr>
            <w:tcW w:w="7017" w:type="dxa"/>
            <w:gridSpan w:val="3"/>
            <w:tcBorders>
              <w:top w:val="nil"/>
              <w:bottom w:val="single" w:sz="4" w:space="0" w:color="auto"/>
            </w:tcBorders>
            <w:tcMar>
              <w:top w:w="28" w:type="dxa"/>
              <w:bottom w:w="28" w:type="dxa"/>
            </w:tcMar>
          </w:tcPr>
          <w:p w:rsidR="00875C89" w:rsidRPr="0055743F" w:rsidRDefault="00875C89" w:rsidP="00875C89">
            <w:pPr>
              <w:tabs>
                <w:tab w:val="left" w:pos="360"/>
              </w:tabs>
              <w:spacing w:after="120"/>
              <w:rPr>
                <w:sz w:val="22"/>
                <w:szCs w:val="22"/>
              </w:rPr>
            </w:pPr>
          </w:p>
        </w:tc>
      </w:tr>
      <w:tr w:rsidR="00875C89" w:rsidRPr="0055743F" w:rsidTr="00875C89">
        <w:tc>
          <w:tcPr>
            <w:tcW w:w="2838" w:type="dxa"/>
            <w:gridSpan w:val="2"/>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r w:rsidRPr="0055743F">
              <w:rPr>
                <w:sz w:val="22"/>
                <w:szCs w:val="22"/>
              </w:rPr>
              <w:t>Country:</w:t>
            </w:r>
          </w:p>
        </w:tc>
        <w:tc>
          <w:tcPr>
            <w:tcW w:w="7017" w:type="dxa"/>
            <w:gridSpan w:val="3"/>
            <w:tcBorders>
              <w:top w:val="single" w:sz="4" w:space="0" w:color="auto"/>
              <w:bottom w:val="single" w:sz="4" w:space="0" w:color="auto"/>
            </w:tcBorders>
            <w:tcMar>
              <w:top w:w="28" w:type="dxa"/>
              <w:bottom w:w="28" w:type="dxa"/>
            </w:tcMar>
          </w:tcPr>
          <w:p w:rsidR="00875C89" w:rsidRPr="0055743F" w:rsidRDefault="00875C89" w:rsidP="00875C89">
            <w:pPr>
              <w:tabs>
                <w:tab w:val="left" w:pos="360"/>
              </w:tabs>
              <w:spacing w:after="120"/>
              <w:rPr>
                <w:sz w:val="22"/>
                <w:szCs w:val="22"/>
              </w:rPr>
            </w:pPr>
          </w:p>
        </w:tc>
      </w:tr>
      <w:tr w:rsidR="00875C89" w:rsidRPr="00DA0DEF" w:rsidTr="00875C89">
        <w:tc>
          <w:tcPr>
            <w:tcW w:w="2838" w:type="dxa"/>
            <w:gridSpan w:val="2"/>
            <w:tcBorders>
              <w:top w:val="nil"/>
              <w:bottom w:val="nil"/>
            </w:tcBorders>
            <w:tcMar>
              <w:top w:w="28" w:type="dxa"/>
              <w:bottom w:w="28" w:type="dxa"/>
            </w:tcMar>
          </w:tcPr>
          <w:p w:rsidR="00875C89" w:rsidRPr="00875C89" w:rsidRDefault="00875C89" w:rsidP="00875C89">
            <w:pPr>
              <w:tabs>
                <w:tab w:val="left" w:pos="360"/>
              </w:tabs>
              <w:spacing w:after="120"/>
              <w:rPr>
                <w:sz w:val="22"/>
                <w:szCs w:val="22"/>
                <w:lang w:val="en-US"/>
              </w:rPr>
            </w:pPr>
            <w:r w:rsidRPr="00875C89">
              <w:rPr>
                <w:sz w:val="22"/>
                <w:szCs w:val="22"/>
                <w:lang w:val="en-US"/>
              </w:rPr>
              <w:t>Name of NPA Focal Point:</w:t>
            </w:r>
          </w:p>
        </w:tc>
        <w:tc>
          <w:tcPr>
            <w:tcW w:w="7017" w:type="dxa"/>
            <w:gridSpan w:val="3"/>
            <w:tcBorders>
              <w:top w:val="single" w:sz="4" w:space="0" w:color="auto"/>
              <w:bottom w:val="single" w:sz="4" w:space="0" w:color="auto"/>
            </w:tcBorders>
            <w:tcMar>
              <w:top w:w="28" w:type="dxa"/>
              <w:bottom w:w="28" w:type="dxa"/>
            </w:tcMar>
          </w:tcPr>
          <w:p w:rsidR="00875C89" w:rsidRPr="00875C89" w:rsidRDefault="00875C89" w:rsidP="00875C89">
            <w:pPr>
              <w:tabs>
                <w:tab w:val="left" w:pos="360"/>
              </w:tabs>
              <w:spacing w:after="120"/>
              <w:rPr>
                <w:sz w:val="22"/>
                <w:szCs w:val="22"/>
                <w:lang w:val="en-US"/>
              </w:rPr>
            </w:pPr>
          </w:p>
        </w:tc>
      </w:tr>
      <w:tr w:rsidR="00875C89" w:rsidRPr="00DA0DEF" w:rsidTr="00875C89">
        <w:tc>
          <w:tcPr>
            <w:tcW w:w="2838" w:type="dxa"/>
            <w:gridSpan w:val="2"/>
            <w:tcBorders>
              <w:top w:val="nil"/>
              <w:bottom w:val="nil"/>
            </w:tcBorders>
            <w:tcMar>
              <w:top w:w="28" w:type="dxa"/>
              <w:bottom w:w="28" w:type="dxa"/>
            </w:tcMar>
          </w:tcPr>
          <w:p w:rsidR="00875C89" w:rsidRPr="00875C89" w:rsidRDefault="00875C89" w:rsidP="00875C89">
            <w:pPr>
              <w:tabs>
                <w:tab w:val="left" w:pos="360"/>
              </w:tabs>
              <w:spacing w:after="120"/>
              <w:rPr>
                <w:sz w:val="22"/>
                <w:szCs w:val="22"/>
                <w:lang w:val="en-US"/>
              </w:rPr>
            </w:pPr>
            <w:r w:rsidRPr="00875C89">
              <w:rPr>
                <w:sz w:val="22"/>
                <w:szCs w:val="22"/>
                <w:lang w:val="en-US"/>
              </w:rPr>
              <w:t xml:space="preserve">Title / Function: </w:t>
            </w:r>
          </w:p>
          <w:p w:rsidR="00875C89" w:rsidRPr="00875C89" w:rsidRDefault="00875C89" w:rsidP="00875C89">
            <w:pPr>
              <w:tabs>
                <w:tab w:val="left" w:pos="360"/>
              </w:tabs>
              <w:spacing w:after="120"/>
              <w:rPr>
                <w:sz w:val="22"/>
                <w:szCs w:val="22"/>
                <w:lang w:val="en-US"/>
              </w:rPr>
            </w:pPr>
            <w:r w:rsidRPr="00875C89">
              <w:rPr>
                <w:sz w:val="22"/>
                <w:szCs w:val="22"/>
                <w:lang w:val="en-US"/>
              </w:rPr>
              <w:t>NPA web address:</w:t>
            </w:r>
          </w:p>
        </w:tc>
        <w:tc>
          <w:tcPr>
            <w:tcW w:w="7017" w:type="dxa"/>
            <w:gridSpan w:val="3"/>
            <w:tcBorders>
              <w:top w:val="single" w:sz="4" w:space="0" w:color="auto"/>
              <w:bottom w:val="single" w:sz="4" w:space="0" w:color="auto"/>
            </w:tcBorders>
            <w:tcMar>
              <w:top w:w="28" w:type="dxa"/>
              <w:bottom w:w="28" w:type="dxa"/>
            </w:tcMar>
          </w:tcPr>
          <w:p w:rsidR="00875C89" w:rsidRPr="00875C89" w:rsidRDefault="00875C89" w:rsidP="00875C89">
            <w:pPr>
              <w:tabs>
                <w:tab w:val="left" w:pos="360"/>
              </w:tabs>
              <w:spacing w:after="120"/>
              <w:rPr>
                <w:sz w:val="22"/>
                <w:szCs w:val="22"/>
                <w:lang w:val="en-US"/>
              </w:rPr>
            </w:pPr>
          </w:p>
        </w:tc>
      </w:tr>
      <w:tr w:rsidR="00875C89" w:rsidRPr="0055743F" w:rsidTr="00875C89">
        <w:tc>
          <w:tcPr>
            <w:tcW w:w="942" w:type="dxa"/>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r w:rsidRPr="0055743F">
              <w:rPr>
                <w:sz w:val="22"/>
                <w:szCs w:val="22"/>
              </w:rPr>
              <w:t>Tel.:</w:t>
            </w:r>
          </w:p>
        </w:tc>
        <w:tc>
          <w:tcPr>
            <w:tcW w:w="5687" w:type="dxa"/>
            <w:gridSpan w:val="2"/>
            <w:tcBorders>
              <w:top w:val="nil"/>
              <w:bottom w:val="single" w:sz="4" w:space="0" w:color="auto"/>
            </w:tcBorders>
          </w:tcPr>
          <w:p w:rsidR="00875C89" w:rsidRPr="0055743F" w:rsidRDefault="00875C89" w:rsidP="00875C89">
            <w:pPr>
              <w:tabs>
                <w:tab w:val="left" w:pos="360"/>
              </w:tabs>
              <w:spacing w:after="120"/>
              <w:rPr>
                <w:sz w:val="22"/>
                <w:szCs w:val="22"/>
              </w:rPr>
            </w:pPr>
            <w:r w:rsidRPr="0055743F">
              <w:rPr>
                <w:sz w:val="22"/>
                <w:szCs w:val="22"/>
              </w:rPr>
              <w:t>______________________</w:t>
            </w:r>
          </w:p>
        </w:tc>
        <w:tc>
          <w:tcPr>
            <w:tcW w:w="783" w:type="dxa"/>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r w:rsidRPr="0055743F">
              <w:rPr>
                <w:sz w:val="22"/>
                <w:szCs w:val="22"/>
              </w:rPr>
              <w:t>Fax:</w:t>
            </w:r>
          </w:p>
        </w:tc>
        <w:tc>
          <w:tcPr>
            <w:tcW w:w="2443" w:type="dxa"/>
            <w:tcBorders>
              <w:top w:val="nil"/>
              <w:bottom w:val="single" w:sz="4" w:space="0" w:color="auto"/>
            </w:tcBorders>
          </w:tcPr>
          <w:p w:rsidR="00875C89" w:rsidRPr="0055743F" w:rsidRDefault="00875C89" w:rsidP="00875C89">
            <w:pPr>
              <w:tabs>
                <w:tab w:val="left" w:pos="360"/>
              </w:tabs>
              <w:spacing w:after="120"/>
              <w:rPr>
                <w:sz w:val="22"/>
                <w:szCs w:val="22"/>
              </w:rPr>
            </w:pPr>
            <w:r w:rsidRPr="0055743F">
              <w:rPr>
                <w:sz w:val="22"/>
                <w:szCs w:val="22"/>
              </w:rPr>
              <w:t>__________________</w:t>
            </w:r>
          </w:p>
        </w:tc>
      </w:tr>
      <w:tr w:rsidR="00875C89" w:rsidRPr="0055743F" w:rsidTr="00875C89">
        <w:tc>
          <w:tcPr>
            <w:tcW w:w="942" w:type="dxa"/>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r w:rsidRPr="0055743F">
              <w:rPr>
                <w:sz w:val="22"/>
                <w:szCs w:val="22"/>
              </w:rPr>
              <w:t>E-mail:</w:t>
            </w:r>
          </w:p>
        </w:tc>
        <w:tc>
          <w:tcPr>
            <w:tcW w:w="5687" w:type="dxa"/>
            <w:gridSpan w:val="2"/>
            <w:tcBorders>
              <w:top w:val="nil"/>
              <w:bottom w:val="single" w:sz="4" w:space="0" w:color="auto"/>
            </w:tcBorders>
          </w:tcPr>
          <w:p w:rsidR="00875C89" w:rsidRPr="0055743F" w:rsidRDefault="00875C89" w:rsidP="00875C89">
            <w:pPr>
              <w:tabs>
                <w:tab w:val="left" w:pos="360"/>
              </w:tabs>
              <w:spacing w:after="120"/>
              <w:rPr>
                <w:sz w:val="22"/>
                <w:szCs w:val="22"/>
              </w:rPr>
            </w:pPr>
            <w:r w:rsidRPr="0055743F">
              <w:rPr>
                <w:sz w:val="22"/>
                <w:szCs w:val="22"/>
              </w:rPr>
              <w:t>____________________________________________</w:t>
            </w:r>
          </w:p>
        </w:tc>
        <w:tc>
          <w:tcPr>
            <w:tcW w:w="783" w:type="dxa"/>
            <w:tcBorders>
              <w:top w:val="nil"/>
              <w:bottom w:val="nil"/>
            </w:tcBorders>
            <w:tcMar>
              <w:top w:w="28" w:type="dxa"/>
              <w:bottom w:w="28" w:type="dxa"/>
            </w:tcMar>
          </w:tcPr>
          <w:p w:rsidR="00875C89" w:rsidRPr="0055743F" w:rsidRDefault="00875C89" w:rsidP="00875C89">
            <w:pPr>
              <w:tabs>
                <w:tab w:val="left" w:pos="360"/>
              </w:tabs>
              <w:spacing w:after="120"/>
              <w:rPr>
                <w:sz w:val="22"/>
                <w:szCs w:val="22"/>
              </w:rPr>
            </w:pPr>
          </w:p>
        </w:tc>
        <w:tc>
          <w:tcPr>
            <w:tcW w:w="2443" w:type="dxa"/>
            <w:tcBorders>
              <w:top w:val="nil"/>
              <w:bottom w:val="single" w:sz="4" w:space="0" w:color="auto"/>
            </w:tcBorders>
          </w:tcPr>
          <w:p w:rsidR="00875C89" w:rsidRPr="0055743F" w:rsidRDefault="00875C89" w:rsidP="00875C89">
            <w:pPr>
              <w:tabs>
                <w:tab w:val="left" w:pos="360"/>
              </w:tabs>
              <w:spacing w:after="120"/>
              <w:rPr>
                <w:sz w:val="22"/>
                <w:szCs w:val="22"/>
              </w:rPr>
            </w:pPr>
          </w:p>
        </w:tc>
      </w:tr>
    </w:tbl>
    <w:p w:rsidR="00875C89" w:rsidRDefault="00875C89" w:rsidP="00875C89">
      <w:pPr>
        <w:jc w:val="center"/>
      </w:pPr>
    </w:p>
    <w:p w:rsidR="00875C89" w:rsidRDefault="00875C89" w:rsidP="00875C89"/>
    <w:p w:rsidR="00937064" w:rsidRDefault="00937064" w:rsidP="00937064"/>
    <w:p w:rsidR="000D2BBC" w:rsidRDefault="000D2BBC" w:rsidP="00937064"/>
    <w:p w:rsidR="000D2BBC" w:rsidRDefault="000D2BBC" w:rsidP="00DA0DEF">
      <w:pPr>
        <w:pStyle w:val="Reasons"/>
      </w:pPr>
    </w:p>
    <w:p w:rsidR="000D2BBC" w:rsidRDefault="000D2BBC">
      <w:pPr>
        <w:jc w:val="center"/>
      </w:pPr>
      <w:r>
        <w:t>______________</w:t>
      </w:r>
    </w:p>
    <w:p w:rsidR="000D2BBC" w:rsidRDefault="000D2BBC" w:rsidP="00937064"/>
    <w:sectPr w:rsidR="000D2BBC" w:rsidSect="000D2BBC">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EF" w:rsidRDefault="00DA0DEF">
      <w:r>
        <w:separator/>
      </w:r>
    </w:p>
  </w:endnote>
  <w:endnote w:type="continuationSeparator" w:id="0">
    <w:p w:rsidR="00DA0DEF" w:rsidRDefault="00DA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Pr="000D2BBC" w:rsidRDefault="00DA0DEF" w:rsidP="000D2BBC">
    <w:pPr>
      <w:pStyle w:val="Footer"/>
      <w:rPr>
        <w:sz w:val="16"/>
        <w:szCs w:val="16"/>
      </w:rPr>
    </w:pPr>
    <w:r>
      <w:rPr>
        <w:sz w:val="16"/>
        <w:szCs w:val="16"/>
      </w:rPr>
      <w:t>itu-t\bureau\circ\001F.docx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83"/>
      <w:gridCol w:w="2156"/>
    </w:tblGrid>
    <w:tr w:rsidR="00DA0DEF" w:rsidRPr="00DA0DEF" w:rsidTr="00DA0DEF">
      <w:trPr>
        <w:cantSplit/>
      </w:trPr>
      <w:tc>
        <w:tcPr>
          <w:tcW w:w="1062" w:type="pct"/>
          <w:tcBorders>
            <w:top w:val="single" w:sz="6" w:space="0" w:color="auto"/>
          </w:tcBorders>
          <w:tcMar>
            <w:top w:w="57" w:type="dxa"/>
          </w:tcMar>
        </w:tcPr>
        <w:p w:rsidR="00DA0DEF" w:rsidRDefault="00DA0DEF" w:rsidP="00DA0DEF">
          <w:pPr>
            <w:pStyle w:val="itu"/>
          </w:pPr>
          <w:r>
            <w:t>Place des Nations</w:t>
          </w:r>
        </w:p>
      </w:tc>
      <w:tc>
        <w:tcPr>
          <w:tcW w:w="1584" w:type="pct"/>
          <w:tcBorders>
            <w:top w:val="single" w:sz="6" w:space="0" w:color="auto"/>
          </w:tcBorders>
          <w:tcMar>
            <w:top w:w="57" w:type="dxa"/>
          </w:tcMar>
        </w:tcPr>
        <w:p w:rsidR="00DA0DEF" w:rsidRDefault="00DA0DEF" w:rsidP="00DA0DEF">
          <w:pPr>
            <w:pStyle w:val="itu"/>
          </w:pPr>
          <w:r>
            <w:t xml:space="preserve">Téléphone </w:t>
          </w:r>
          <w:r>
            <w:tab/>
            <w:t>+41 22 730 51 11</w:t>
          </w:r>
        </w:p>
      </w:tc>
      <w:tc>
        <w:tcPr>
          <w:tcW w:w="1260" w:type="pct"/>
          <w:tcBorders>
            <w:top w:val="single" w:sz="6" w:space="0" w:color="auto"/>
          </w:tcBorders>
          <w:tcMar>
            <w:top w:w="57" w:type="dxa"/>
          </w:tcMar>
        </w:tcPr>
        <w:p w:rsidR="00DA0DEF" w:rsidRDefault="00DA0DEF" w:rsidP="00DA0DEF">
          <w:pPr>
            <w:pStyle w:val="itu"/>
          </w:pPr>
          <w:r>
            <w:t>Télex 421 000 uit ch</w:t>
          </w:r>
        </w:p>
      </w:tc>
      <w:tc>
        <w:tcPr>
          <w:tcW w:w="1095" w:type="pct"/>
          <w:tcBorders>
            <w:top w:val="single" w:sz="6" w:space="0" w:color="auto"/>
          </w:tcBorders>
          <w:tcMar>
            <w:top w:w="57" w:type="dxa"/>
          </w:tcMar>
        </w:tcPr>
        <w:p w:rsidR="00DA0DEF" w:rsidRDefault="00DA0DEF" w:rsidP="00DA0DEF">
          <w:pPr>
            <w:pStyle w:val="itu"/>
          </w:pPr>
          <w:r>
            <w:t>E-mail:</w:t>
          </w:r>
          <w:r>
            <w:tab/>
            <w:t>itumail@itu.int</w:t>
          </w:r>
        </w:p>
      </w:tc>
    </w:tr>
    <w:tr w:rsidR="00DA0DEF" w:rsidTr="00DA0DEF">
      <w:trPr>
        <w:cantSplit/>
      </w:trPr>
      <w:tc>
        <w:tcPr>
          <w:tcW w:w="1062" w:type="pct"/>
        </w:tcPr>
        <w:p w:rsidR="00DA0DEF" w:rsidRDefault="00DA0DEF" w:rsidP="00DA0DEF">
          <w:pPr>
            <w:pStyle w:val="itu"/>
          </w:pPr>
          <w:r>
            <w:t>CH-1211 Genève 20</w:t>
          </w:r>
        </w:p>
      </w:tc>
      <w:tc>
        <w:tcPr>
          <w:tcW w:w="1584" w:type="pct"/>
        </w:tcPr>
        <w:p w:rsidR="00DA0DEF" w:rsidRDefault="00DA0DEF" w:rsidP="00DA0DEF">
          <w:pPr>
            <w:pStyle w:val="itu"/>
          </w:pPr>
          <w:r>
            <w:t>Téléfax</w:t>
          </w:r>
          <w:r>
            <w:tab/>
            <w:t>Gr3:</w:t>
          </w:r>
          <w:r>
            <w:tab/>
            <w:t>+41 22 733 72 56</w:t>
          </w:r>
        </w:p>
      </w:tc>
      <w:tc>
        <w:tcPr>
          <w:tcW w:w="1260" w:type="pct"/>
        </w:tcPr>
        <w:p w:rsidR="00DA0DEF" w:rsidRDefault="00DA0DEF" w:rsidP="00DA0DEF">
          <w:pPr>
            <w:pStyle w:val="itu"/>
          </w:pPr>
          <w:r>
            <w:t>Télégramme ITU GENEVE</w:t>
          </w:r>
        </w:p>
      </w:tc>
      <w:tc>
        <w:tcPr>
          <w:tcW w:w="1095" w:type="pct"/>
        </w:tcPr>
        <w:p w:rsidR="00DA0DEF" w:rsidRDefault="00DA0DEF" w:rsidP="00DA0DEF">
          <w:pPr>
            <w:pStyle w:val="itu"/>
          </w:pPr>
          <w:r>
            <w:tab/>
            <w:t>www.itu.int</w:t>
          </w:r>
        </w:p>
      </w:tc>
    </w:tr>
    <w:tr w:rsidR="00DA0DEF" w:rsidTr="00DA0DEF">
      <w:trPr>
        <w:cantSplit/>
      </w:trPr>
      <w:tc>
        <w:tcPr>
          <w:tcW w:w="1062" w:type="pct"/>
        </w:tcPr>
        <w:p w:rsidR="00DA0DEF" w:rsidRDefault="00DA0DEF" w:rsidP="00DA0DEF">
          <w:pPr>
            <w:pStyle w:val="itu"/>
          </w:pPr>
          <w:r>
            <w:t>Suisse</w:t>
          </w:r>
        </w:p>
      </w:tc>
      <w:tc>
        <w:tcPr>
          <w:tcW w:w="1584" w:type="pct"/>
        </w:tcPr>
        <w:p w:rsidR="00DA0DEF" w:rsidRDefault="00DA0DEF" w:rsidP="00DA0DEF">
          <w:pPr>
            <w:pStyle w:val="itu"/>
          </w:pPr>
          <w:r>
            <w:tab/>
            <w:t>Gr4:</w:t>
          </w:r>
          <w:r>
            <w:tab/>
            <w:t>+41 22 730 65 00</w:t>
          </w:r>
        </w:p>
      </w:tc>
      <w:tc>
        <w:tcPr>
          <w:tcW w:w="1260" w:type="pct"/>
        </w:tcPr>
        <w:p w:rsidR="00DA0DEF" w:rsidRDefault="00DA0DEF" w:rsidP="00DA0DEF">
          <w:pPr>
            <w:pStyle w:val="itu"/>
          </w:pPr>
        </w:p>
      </w:tc>
      <w:tc>
        <w:tcPr>
          <w:tcW w:w="1095" w:type="pct"/>
        </w:tcPr>
        <w:p w:rsidR="00DA0DEF" w:rsidRDefault="00DA0DEF" w:rsidP="00DA0DEF">
          <w:pPr>
            <w:pStyle w:val="itu"/>
          </w:pPr>
        </w:p>
      </w:tc>
    </w:tr>
  </w:tbl>
  <w:p w:rsidR="00DA0DEF" w:rsidRPr="00785AE9" w:rsidRDefault="00DA0DEF" w:rsidP="00785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0DEF" w:rsidRDefault="00DA0DEF">
    <w:pPr>
      <w:pStyle w:val="Footer"/>
      <w:ind w:right="360" w:firstLine="360"/>
    </w:pPr>
    <w:r>
      <w:rPr>
        <w:lang w:val="en-US"/>
      </w:rPr>
      <w:t>M:\COM\CIR\CIRC1-e.doc</w:t>
    </w:r>
    <w:r>
      <w:tab/>
    </w:r>
    <w:r>
      <w:rPr>
        <w:lang w:val="en-US"/>
      </w:rPr>
      <w:fldChar w:fldCharType="begin"/>
    </w:r>
    <w:r>
      <w:rPr>
        <w:lang w:val="en-US"/>
      </w:rPr>
      <w:instrText xml:space="preserve"> DATE \@ "dd.MM.yy" </w:instrText>
    </w:r>
    <w:r>
      <w:rPr>
        <w:lang w:val="en-US"/>
      </w:rPr>
      <w:fldChar w:fldCharType="separate"/>
    </w:r>
    <w:r w:rsidR="00610A23">
      <w:rPr>
        <w:noProof/>
        <w:lang w:val="en-US"/>
      </w:rPr>
      <w:t>09.05.13</w:t>
    </w:r>
    <w:r>
      <w:rPr>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289"/>
      <w:gridCol w:w="2432"/>
      <w:gridCol w:w="2432"/>
    </w:tblGrid>
    <w:tr w:rsidR="00DA0DEF">
      <w:trPr>
        <w:cantSplit/>
      </w:trPr>
      <w:tc>
        <w:tcPr>
          <w:tcW w:w="1985" w:type="dxa"/>
          <w:tcBorders>
            <w:top w:val="single" w:sz="6" w:space="0" w:color="auto"/>
          </w:tcBorders>
        </w:tcPr>
        <w:p w:rsidR="00DA0DEF" w:rsidRDefault="00DA0DEF">
          <w:pPr>
            <w:pStyle w:val="FirstFooter"/>
            <w:rPr>
              <w:lang w:val="fr-CH"/>
            </w:rPr>
          </w:pPr>
          <w:r>
            <w:rPr>
              <w:lang w:val="fr-CH"/>
            </w:rPr>
            <w:t>Place des Nations</w:t>
          </w:r>
        </w:p>
      </w:tc>
      <w:tc>
        <w:tcPr>
          <w:tcW w:w="3289" w:type="dxa"/>
          <w:tcBorders>
            <w:top w:val="single" w:sz="6" w:space="0" w:color="auto"/>
          </w:tcBorders>
        </w:tcPr>
        <w:p w:rsidR="00DA0DEF" w:rsidRDefault="00DA0DEF">
          <w:pPr>
            <w:pStyle w:val="FirstFooter"/>
            <w:tabs>
              <w:tab w:val="left" w:pos="709"/>
              <w:tab w:val="left" w:pos="1134"/>
            </w:tabs>
          </w:pPr>
          <w:r>
            <w:t xml:space="preserve">Telephone </w:t>
          </w:r>
          <w:r>
            <w:tab/>
            <w:t>+41 22 730 51 11</w:t>
          </w:r>
        </w:p>
      </w:tc>
      <w:tc>
        <w:tcPr>
          <w:tcW w:w="2432" w:type="dxa"/>
          <w:tcBorders>
            <w:top w:val="single" w:sz="6" w:space="0" w:color="auto"/>
          </w:tcBorders>
        </w:tcPr>
        <w:p w:rsidR="00DA0DEF" w:rsidRDefault="00DA0DEF">
          <w:pPr>
            <w:pStyle w:val="FirstFooter"/>
          </w:pPr>
          <w:r>
            <w:t>Telex 421 000 uit ch</w:t>
          </w:r>
        </w:p>
      </w:tc>
      <w:tc>
        <w:tcPr>
          <w:tcW w:w="2432" w:type="dxa"/>
          <w:tcBorders>
            <w:top w:val="single" w:sz="6" w:space="0" w:color="auto"/>
          </w:tcBorders>
        </w:tcPr>
        <w:p w:rsidR="00DA0DEF" w:rsidRDefault="00DA0DEF">
          <w:pPr>
            <w:pStyle w:val="FirstFooter"/>
            <w:rPr>
              <w:lang w:val="fr-CH"/>
            </w:rPr>
          </w:pPr>
          <w:r>
            <w:rPr>
              <w:lang w:val="fr-CH"/>
            </w:rPr>
            <w:t xml:space="preserve">Internet: </w:t>
          </w:r>
          <w:r>
            <w:rPr>
              <w:lang w:val="fr-CH"/>
            </w:rPr>
            <w:tab/>
            <w:t>itumail@itu.int</w:t>
          </w:r>
        </w:p>
      </w:tc>
    </w:tr>
    <w:tr w:rsidR="00DA0DEF" w:rsidRPr="00DA0DEF">
      <w:trPr>
        <w:cantSplit/>
      </w:trPr>
      <w:tc>
        <w:tcPr>
          <w:tcW w:w="1985" w:type="dxa"/>
        </w:tcPr>
        <w:p w:rsidR="00DA0DEF" w:rsidRDefault="00DA0DEF">
          <w:pPr>
            <w:pStyle w:val="FirstFooter"/>
          </w:pPr>
          <w:r>
            <w:t>CH-1211 Geneva 20</w:t>
          </w:r>
        </w:p>
      </w:tc>
      <w:tc>
        <w:tcPr>
          <w:tcW w:w="3289" w:type="dxa"/>
        </w:tcPr>
        <w:p w:rsidR="00DA0DEF" w:rsidRDefault="00DA0DEF">
          <w:pPr>
            <w:pStyle w:val="FirstFooter"/>
            <w:tabs>
              <w:tab w:val="left" w:pos="709"/>
              <w:tab w:val="left" w:pos="1134"/>
            </w:tabs>
          </w:pPr>
          <w:r>
            <w:t>Telefax</w:t>
          </w:r>
          <w:r>
            <w:tab/>
            <w:t>Gr3:</w:t>
          </w:r>
          <w:r>
            <w:tab/>
            <w:t>+41 22 733 72 56</w:t>
          </w:r>
        </w:p>
      </w:tc>
      <w:tc>
        <w:tcPr>
          <w:tcW w:w="2432" w:type="dxa"/>
        </w:tcPr>
        <w:p w:rsidR="00DA0DEF" w:rsidRDefault="00DA0DEF">
          <w:pPr>
            <w:pStyle w:val="FirstFooter"/>
          </w:pPr>
          <w:r>
            <w:t>Telegram ITU GENEVE</w:t>
          </w:r>
        </w:p>
      </w:tc>
      <w:tc>
        <w:tcPr>
          <w:tcW w:w="2432" w:type="dxa"/>
        </w:tcPr>
        <w:p w:rsidR="00DA0DEF" w:rsidRPr="00875C89" w:rsidRDefault="00DA0DEF">
          <w:pPr>
            <w:pStyle w:val="FirstFooter"/>
            <w:rPr>
              <w:lang w:val="en-US"/>
            </w:rPr>
          </w:pPr>
          <w:r w:rsidRPr="00875C89">
            <w:rPr>
              <w:lang w:val="en-US"/>
            </w:rPr>
            <w:t xml:space="preserve">X.400 </w:t>
          </w:r>
          <w:r w:rsidRPr="00875C89">
            <w:rPr>
              <w:lang w:val="en-US"/>
            </w:rPr>
            <w:tab/>
            <w:t>S=itumail; P=itu</w:t>
          </w:r>
        </w:p>
      </w:tc>
    </w:tr>
    <w:tr w:rsidR="00DA0DEF">
      <w:trPr>
        <w:cantSplit/>
      </w:trPr>
      <w:tc>
        <w:tcPr>
          <w:tcW w:w="1985" w:type="dxa"/>
        </w:tcPr>
        <w:p w:rsidR="00DA0DEF" w:rsidRDefault="00DA0DEF">
          <w:pPr>
            <w:pStyle w:val="FirstFooter"/>
          </w:pPr>
          <w:r>
            <w:t>Switzerland</w:t>
          </w:r>
        </w:p>
      </w:tc>
      <w:tc>
        <w:tcPr>
          <w:tcW w:w="3289" w:type="dxa"/>
        </w:tcPr>
        <w:p w:rsidR="00DA0DEF" w:rsidRDefault="00DA0DEF">
          <w:pPr>
            <w:pStyle w:val="FirstFooter"/>
            <w:tabs>
              <w:tab w:val="left" w:pos="709"/>
              <w:tab w:val="left" w:pos="1134"/>
            </w:tabs>
          </w:pPr>
          <w:r>
            <w:tab/>
            <w:t>Gr4:</w:t>
          </w:r>
          <w:r>
            <w:tab/>
            <w:t>+41 22 730 65 00</w:t>
          </w:r>
        </w:p>
      </w:tc>
      <w:tc>
        <w:tcPr>
          <w:tcW w:w="2432" w:type="dxa"/>
        </w:tcPr>
        <w:p w:rsidR="00DA0DEF" w:rsidRDefault="00DA0DEF">
          <w:pPr>
            <w:pStyle w:val="FirstFooter"/>
          </w:pPr>
        </w:p>
      </w:tc>
      <w:tc>
        <w:tcPr>
          <w:tcW w:w="2432" w:type="dxa"/>
        </w:tcPr>
        <w:p w:rsidR="00DA0DEF" w:rsidRDefault="00DA0DEF">
          <w:pPr>
            <w:pStyle w:val="FirstFooter"/>
          </w:pPr>
          <w:r>
            <w:tab/>
            <w:t>A=400net; C=ch</w:t>
          </w:r>
        </w:p>
      </w:tc>
    </w:tr>
  </w:tbl>
  <w:p w:rsidR="00DA0DEF" w:rsidRDefault="00DA0D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Pr="00B83D63" w:rsidRDefault="00DA0DEF" w:rsidP="00B83D63">
    <w:pPr>
      <w:pStyle w:val="Footer"/>
      <w:rPr>
        <w:sz w:val="16"/>
        <w:szCs w:val="16"/>
      </w:rPr>
    </w:pPr>
    <w:r w:rsidRPr="00B83D63">
      <w:rPr>
        <w:sz w:val="16"/>
        <w:szCs w:val="16"/>
      </w:rPr>
      <w:fldChar w:fldCharType="begin"/>
    </w:r>
    <w:r w:rsidRPr="00B83D63">
      <w:rPr>
        <w:sz w:val="16"/>
        <w:szCs w:val="16"/>
      </w:rPr>
      <w:instrText xml:space="preserve"> FILENAME \p  \* MERGEFORMAT </w:instrText>
    </w:r>
    <w:r w:rsidRPr="00B83D63">
      <w:rPr>
        <w:sz w:val="16"/>
        <w:szCs w:val="16"/>
      </w:rPr>
      <w:fldChar w:fldCharType="separate"/>
    </w:r>
    <w:r w:rsidR="00610A23" w:rsidRPr="00610A23">
      <w:rPr>
        <w:caps w:val="0"/>
        <w:noProof/>
        <w:sz w:val="16"/>
        <w:szCs w:val="16"/>
      </w:rPr>
      <w:t>R</w:t>
    </w:r>
    <w:r w:rsidR="00610A23">
      <w:rPr>
        <w:noProof/>
        <w:sz w:val="16"/>
        <w:szCs w:val="16"/>
      </w:rPr>
      <w:t>:\REFTXT\REFTXT2013\ITU-T\BUREAU\CIRC\000\001F.DOCX</w:t>
    </w:r>
    <w:r w:rsidRPr="00B83D63">
      <w:rPr>
        <w:caps w:val="0"/>
        <w:noProof/>
        <w:sz w:val="16"/>
        <w:szCs w:val="16"/>
      </w:rPr>
      <w:fldChar w:fldCharType="end"/>
    </w:r>
    <w:r w:rsidRPr="00B83D63">
      <w:rPr>
        <w:noProof/>
        <w:sz w:val="16"/>
        <w:szCs w:val="16"/>
      </w:rPr>
      <w:t xml:space="preserve"> (305381)</w:t>
    </w:r>
    <w:r w:rsidRPr="00B83D63">
      <w:rPr>
        <w:caps w:val="0"/>
        <w:sz w:val="16"/>
        <w:szCs w:val="16"/>
      </w:rPr>
      <w:tab/>
    </w:r>
    <w:r w:rsidRPr="00B83D63">
      <w:rPr>
        <w:sz w:val="16"/>
        <w:szCs w:val="16"/>
      </w:rPr>
      <w:fldChar w:fldCharType="begin"/>
    </w:r>
    <w:r w:rsidRPr="00B83D63">
      <w:rPr>
        <w:sz w:val="16"/>
        <w:szCs w:val="16"/>
      </w:rPr>
      <w:instrText xml:space="preserve"> SAVEDATE \@ DD.MM.YY </w:instrText>
    </w:r>
    <w:r w:rsidRPr="00B83D63">
      <w:rPr>
        <w:sz w:val="16"/>
        <w:szCs w:val="16"/>
      </w:rPr>
      <w:fldChar w:fldCharType="separate"/>
    </w:r>
    <w:r w:rsidR="00610A23">
      <w:rPr>
        <w:noProof/>
        <w:sz w:val="16"/>
        <w:szCs w:val="16"/>
      </w:rPr>
      <w:t>06.05.13</w:t>
    </w:r>
    <w:r w:rsidRPr="00B83D63">
      <w:rPr>
        <w:sz w:val="16"/>
        <w:szCs w:val="16"/>
      </w:rPr>
      <w:fldChar w:fldCharType="end"/>
    </w:r>
    <w:r w:rsidRPr="00B83D63">
      <w:rPr>
        <w:caps w:val="0"/>
        <w:sz w:val="16"/>
        <w:szCs w:val="16"/>
      </w:rPr>
      <w:tab/>
    </w:r>
    <w:r w:rsidRPr="00B83D63">
      <w:rPr>
        <w:sz w:val="16"/>
        <w:szCs w:val="16"/>
      </w:rPr>
      <w:fldChar w:fldCharType="begin"/>
    </w:r>
    <w:r w:rsidRPr="00B83D63">
      <w:rPr>
        <w:sz w:val="16"/>
        <w:szCs w:val="16"/>
      </w:rPr>
      <w:instrText xml:space="preserve"> PRINTDATE \@ DD.MM.YY </w:instrText>
    </w:r>
    <w:r w:rsidRPr="00B83D63">
      <w:rPr>
        <w:sz w:val="16"/>
        <w:szCs w:val="16"/>
      </w:rPr>
      <w:fldChar w:fldCharType="separate"/>
    </w:r>
    <w:r w:rsidR="00610A23">
      <w:rPr>
        <w:noProof/>
        <w:sz w:val="16"/>
        <w:szCs w:val="16"/>
      </w:rPr>
      <w:t>09.05.13</w:t>
    </w:r>
    <w:r w:rsidRPr="00B83D63">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Pr="00DA0DEF" w:rsidRDefault="00DA0DEF" w:rsidP="00DA0DEF">
    <w:pPr>
      <w:pStyle w:val="Footer"/>
    </w:pPr>
    <w:r>
      <w:rPr>
        <w:sz w:val="16"/>
        <w:szCs w:val="16"/>
      </w:rPr>
      <w:t>itu-t\bureau\circ\001F.docx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EF" w:rsidRDefault="00DA0DEF">
      <w:r>
        <w:t>____________________</w:t>
      </w:r>
    </w:p>
  </w:footnote>
  <w:footnote w:type="continuationSeparator" w:id="0">
    <w:p w:rsidR="00DA0DEF" w:rsidRDefault="00DA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rsidP="000D2BBC">
    <w:pPr>
      <w:pStyle w:val="Header"/>
      <w:tabs>
        <w:tab w:val="left" w:pos="3969"/>
      </w:tabs>
    </w:pPr>
    <w:r>
      <w:rPr>
        <w:rStyle w:val="PageNumber"/>
      </w:rPr>
      <w:fldChar w:fldCharType="begin"/>
    </w:r>
    <w:r>
      <w:rPr>
        <w:rStyle w:val="PageNumber"/>
      </w:rPr>
      <w:instrText xml:space="preserve"> PAGE </w:instrText>
    </w:r>
    <w:r>
      <w:rPr>
        <w:rStyle w:val="PageNumber"/>
      </w:rPr>
      <w:fldChar w:fldCharType="separate"/>
    </w:r>
    <w:r w:rsidR="00610A23">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rsidP="000D2BBC">
    <w:pPr>
      <w:pStyle w:val="Header"/>
    </w:pPr>
    <w:r>
      <w:rPr>
        <w:rStyle w:val="PageNumber"/>
      </w:rPr>
      <w:fldChar w:fldCharType="begin"/>
    </w:r>
    <w:r>
      <w:rPr>
        <w:rStyle w:val="PageNumber"/>
      </w:rPr>
      <w:instrText xml:space="preserve"> PAGE </w:instrText>
    </w:r>
    <w:r>
      <w:rPr>
        <w:rStyle w:val="PageNumber"/>
      </w:rPr>
      <w:fldChar w:fldCharType="separate"/>
    </w:r>
    <w:r w:rsidR="00610A23">
      <w:rPr>
        <w:rStyle w:val="PageNumber"/>
        <w:noProof/>
      </w:rPr>
      <w:t>13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Default="00DA0DEF" w:rsidP="000D2BBC">
    <w:pPr>
      <w:pStyle w:val="Header"/>
    </w:pPr>
    <w:r>
      <w:rPr>
        <w:rStyle w:val="PageNumber"/>
      </w:rPr>
      <w:fldChar w:fldCharType="begin"/>
    </w:r>
    <w:r>
      <w:rPr>
        <w:rStyle w:val="PageNumber"/>
      </w:rPr>
      <w:instrText xml:space="preserve"> PAGE </w:instrText>
    </w:r>
    <w:r>
      <w:rPr>
        <w:rStyle w:val="PageNumber"/>
      </w:rPr>
      <w:fldChar w:fldCharType="separate"/>
    </w:r>
    <w:r w:rsidR="00610A23">
      <w:rPr>
        <w:rStyle w:val="PageNumber"/>
        <w:noProof/>
      </w:rPr>
      <w:t>16</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520581"/>
      <w:docPartObj>
        <w:docPartGallery w:val="Page Numbers (Top of Page)"/>
        <w:docPartUnique/>
      </w:docPartObj>
    </w:sdtPr>
    <w:sdtEndPr>
      <w:rPr>
        <w:noProof/>
      </w:rPr>
    </w:sdtEndPr>
    <w:sdtContent>
      <w:p w:rsidR="00DA0DEF" w:rsidRDefault="00DA0DEF">
        <w:pPr>
          <w:pStyle w:val="Header"/>
        </w:pPr>
        <w:r>
          <w:fldChar w:fldCharType="begin"/>
        </w:r>
        <w:r>
          <w:instrText xml:space="preserve"> PAGE   \* MERGEFORMAT </w:instrText>
        </w:r>
        <w:r>
          <w:fldChar w:fldCharType="separate"/>
        </w:r>
        <w:r>
          <w:rPr>
            <w:noProof/>
          </w:rPr>
          <w:t>18</w:t>
        </w:r>
        <w:r>
          <w:rPr>
            <w:noProof/>
          </w:rPr>
          <w:fldChar w:fldCharType="end"/>
        </w:r>
      </w:p>
    </w:sdtContent>
  </w:sdt>
  <w:p w:rsidR="00DA0DEF" w:rsidRDefault="00DA0D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F" w:rsidRPr="00875C89" w:rsidRDefault="00DA0DEF" w:rsidP="000D2BBC">
    <w:pPr>
      <w:pStyle w:val="Header"/>
    </w:pPr>
    <w:r>
      <w:rPr>
        <w:rStyle w:val="PageNumber"/>
      </w:rPr>
      <w:fldChar w:fldCharType="begin"/>
    </w:r>
    <w:r>
      <w:rPr>
        <w:rStyle w:val="PageNumber"/>
      </w:rPr>
      <w:instrText xml:space="preserve"> PAGE </w:instrText>
    </w:r>
    <w:r>
      <w:rPr>
        <w:rStyle w:val="PageNumber"/>
      </w:rPr>
      <w:fldChar w:fldCharType="separate"/>
    </w:r>
    <w:r w:rsidR="00610A23">
      <w:rPr>
        <w:rStyle w:val="PageNumber"/>
        <w:noProof/>
      </w:rPr>
      <w:t>19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69"/>
    <w:rsid w:val="000039EE"/>
    <w:rsid w:val="00005622"/>
    <w:rsid w:val="0002519E"/>
    <w:rsid w:val="00035B43"/>
    <w:rsid w:val="000758B3"/>
    <w:rsid w:val="000B0D96"/>
    <w:rsid w:val="000B59D8"/>
    <w:rsid w:val="000C56BE"/>
    <w:rsid w:val="000D2BBC"/>
    <w:rsid w:val="001026FD"/>
    <w:rsid w:val="001077FD"/>
    <w:rsid w:val="00115DD7"/>
    <w:rsid w:val="00167472"/>
    <w:rsid w:val="00167F92"/>
    <w:rsid w:val="00173738"/>
    <w:rsid w:val="001B5D44"/>
    <w:rsid w:val="001B79A3"/>
    <w:rsid w:val="002152A3"/>
    <w:rsid w:val="00307BAF"/>
    <w:rsid w:val="003131F0"/>
    <w:rsid w:val="00333A80"/>
    <w:rsid w:val="00364E95"/>
    <w:rsid w:val="00372875"/>
    <w:rsid w:val="00394169"/>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10A23"/>
    <w:rsid w:val="00625E79"/>
    <w:rsid w:val="006333F7"/>
    <w:rsid w:val="006427A1"/>
    <w:rsid w:val="00644741"/>
    <w:rsid w:val="006A6FFE"/>
    <w:rsid w:val="006C5A91"/>
    <w:rsid w:val="00716BBC"/>
    <w:rsid w:val="007321BC"/>
    <w:rsid w:val="00760063"/>
    <w:rsid w:val="00775E4B"/>
    <w:rsid w:val="00785AE9"/>
    <w:rsid w:val="0079553B"/>
    <w:rsid w:val="007A40FE"/>
    <w:rsid w:val="00810105"/>
    <w:rsid w:val="008157E0"/>
    <w:rsid w:val="00854E1D"/>
    <w:rsid w:val="00875C89"/>
    <w:rsid w:val="00887FA6"/>
    <w:rsid w:val="008C4397"/>
    <w:rsid w:val="008C465A"/>
    <w:rsid w:val="008F2C9B"/>
    <w:rsid w:val="00923CD6"/>
    <w:rsid w:val="00935AA8"/>
    <w:rsid w:val="00937064"/>
    <w:rsid w:val="00971C9A"/>
    <w:rsid w:val="009D51FA"/>
    <w:rsid w:val="009F1E23"/>
    <w:rsid w:val="00A15179"/>
    <w:rsid w:val="00A51537"/>
    <w:rsid w:val="00A5280F"/>
    <w:rsid w:val="00A60FC1"/>
    <w:rsid w:val="00A97C37"/>
    <w:rsid w:val="00AC37B5"/>
    <w:rsid w:val="00AD752F"/>
    <w:rsid w:val="00AF7047"/>
    <w:rsid w:val="00B27B41"/>
    <w:rsid w:val="00B83D63"/>
    <w:rsid w:val="00B8573E"/>
    <w:rsid w:val="00BB24C0"/>
    <w:rsid w:val="00C26F2E"/>
    <w:rsid w:val="00C45376"/>
    <w:rsid w:val="00C9028F"/>
    <w:rsid w:val="00CA0416"/>
    <w:rsid w:val="00CB1125"/>
    <w:rsid w:val="00CD042E"/>
    <w:rsid w:val="00CF2560"/>
    <w:rsid w:val="00CF5B46"/>
    <w:rsid w:val="00D46B68"/>
    <w:rsid w:val="00D542A5"/>
    <w:rsid w:val="00DA0DEF"/>
    <w:rsid w:val="00DC3D47"/>
    <w:rsid w:val="00DD77DA"/>
    <w:rsid w:val="00E06C61"/>
    <w:rsid w:val="00E13DB3"/>
    <w:rsid w:val="00E2408B"/>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enumlev1Char">
    <w:name w:val="enumlev1 Char"/>
    <w:basedOn w:val="DefaultParagraphFont"/>
    <w:link w:val="enumlev1"/>
    <w:rsid w:val="00937064"/>
    <w:rPr>
      <w:rFonts w:ascii="Times New Roman" w:hAnsi="Times New Roman"/>
      <w:sz w:val="24"/>
      <w:lang w:val="fr-FR" w:eastAsia="en-US"/>
    </w:rPr>
  </w:style>
  <w:style w:type="character" w:customStyle="1" w:styleId="Heading1Char">
    <w:name w:val="Heading 1 Char"/>
    <w:basedOn w:val="DefaultParagraphFont"/>
    <w:link w:val="Heading1"/>
    <w:rsid w:val="00937064"/>
    <w:rPr>
      <w:rFonts w:ascii="Times New Roman" w:hAnsi="Times New Roman"/>
      <w:b/>
      <w:sz w:val="24"/>
      <w:lang w:val="fr-FR" w:eastAsia="en-US"/>
    </w:rPr>
  </w:style>
  <w:style w:type="paragraph" w:customStyle="1" w:styleId="Tablehead0">
    <w:name w:val="Table_head"/>
    <w:basedOn w:val="Normal"/>
    <w:next w:val="Tabletext0"/>
    <w:rsid w:val="00B83D6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B83D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TableTitle"/>
    <w:rsid w:val="00B83D63"/>
    <w:pPr>
      <w:keepNext/>
      <w:spacing w:before="360" w:after="120"/>
      <w:jc w:val="center"/>
    </w:pPr>
    <w:rPr>
      <w:caps/>
    </w:rPr>
  </w:style>
  <w:style w:type="table" w:styleId="TableGrid">
    <w:name w:val="Table Grid"/>
    <w:basedOn w:val="TableNormal"/>
    <w:rsid w:val="00B83D63"/>
    <w:pPr>
      <w:tabs>
        <w:tab w:val="left" w:pos="794"/>
        <w:tab w:val="left" w:pos="1191"/>
        <w:tab w:val="left" w:pos="1588"/>
        <w:tab w:val="left" w:pos="1985"/>
      </w:tabs>
      <w:overflowPunct w:val="0"/>
      <w:autoSpaceDE w:val="0"/>
      <w:autoSpaceDN w:val="0"/>
      <w:adjustRightInd w:val="0"/>
      <w:spacing w:before="12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AnnexRef"/>
    <w:rsid w:val="00B83D63"/>
    <w:pPr>
      <w:keepNext/>
      <w:keepLines/>
      <w:spacing w:before="240" w:after="280"/>
      <w:jc w:val="center"/>
    </w:pPr>
    <w:rPr>
      <w:rFonts w:ascii="Times New Roman Bold" w:hAnsi="Times New Roman Bold"/>
      <w:b/>
      <w:sz w:val="28"/>
    </w:rPr>
  </w:style>
  <w:style w:type="paragraph" w:customStyle="1" w:styleId="Reasons">
    <w:name w:val="Reasons"/>
    <w:basedOn w:val="Normal"/>
    <w:qFormat/>
    <w:rsid w:val="000D2BB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DA0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enumlev1Char">
    <w:name w:val="enumlev1 Char"/>
    <w:basedOn w:val="DefaultParagraphFont"/>
    <w:link w:val="enumlev1"/>
    <w:rsid w:val="00937064"/>
    <w:rPr>
      <w:rFonts w:ascii="Times New Roman" w:hAnsi="Times New Roman"/>
      <w:sz w:val="24"/>
      <w:lang w:val="fr-FR" w:eastAsia="en-US"/>
    </w:rPr>
  </w:style>
  <w:style w:type="character" w:customStyle="1" w:styleId="Heading1Char">
    <w:name w:val="Heading 1 Char"/>
    <w:basedOn w:val="DefaultParagraphFont"/>
    <w:link w:val="Heading1"/>
    <w:rsid w:val="00937064"/>
    <w:rPr>
      <w:rFonts w:ascii="Times New Roman" w:hAnsi="Times New Roman"/>
      <w:b/>
      <w:sz w:val="24"/>
      <w:lang w:val="fr-FR" w:eastAsia="en-US"/>
    </w:rPr>
  </w:style>
  <w:style w:type="paragraph" w:customStyle="1" w:styleId="Tablehead0">
    <w:name w:val="Table_head"/>
    <w:basedOn w:val="Normal"/>
    <w:next w:val="Tabletext0"/>
    <w:rsid w:val="00B83D6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B83D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TableTitle"/>
    <w:rsid w:val="00B83D63"/>
    <w:pPr>
      <w:keepNext/>
      <w:spacing w:before="360" w:after="120"/>
      <w:jc w:val="center"/>
    </w:pPr>
    <w:rPr>
      <w:caps/>
    </w:rPr>
  </w:style>
  <w:style w:type="table" w:styleId="TableGrid">
    <w:name w:val="Table Grid"/>
    <w:basedOn w:val="TableNormal"/>
    <w:rsid w:val="00B83D63"/>
    <w:pPr>
      <w:tabs>
        <w:tab w:val="left" w:pos="794"/>
        <w:tab w:val="left" w:pos="1191"/>
        <w:tab w:val="left" w:pos="1588"/>
        <w:tab w:val="left" w:pos="1985"/>
      </w:tabs>
      <w:overflowPunct w:val="0"/>
      <w:autoSpaceDE w:val="0"/>
      <w:autoSpaceDN w:val="0"/>
      <w:adjustRightInd w:val="0"/>
      <w:spacing w:before="12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AnnexRef"/>
    <w:rsid w:val="00B83D63"/>
    <w:pPr>
      <w:keepNext/>
      <w:keepLines/>
      <w:spacing w:before="240" w:after="280"/>
      <w:jc w:val="center"/>
    </w:pPr>
    <w:rPr>
      <w:rFonts w:ascii="Times New Roman Bold" w:hAnsi="Times New Roman Bold"/>
      <w:b/>
      <w:sz w:val="28"/>
    </w:rPr>
  </w:style>
  <w:style w:type="paragraph" w:customStyle="1" w:styleId="Reasons">
    <w:name w:val="Reasons"/>
    <w:basedOn w:val="Normal"/>
    <w:qFormat/>
    <w:rsid w:val="000D2BB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DA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publications/recs.html" TargetMode="External"/><Relationship Id="rId18" Type="http://schemas.openxmlformats.org/officeDocument/2006/relationships/hyperlink" Target="http://www.itu.int/online/mm/scripts/notify" TargetMode="External"/><Relationship Id="rId26" Type="http://schemas.openxmlformats.org/officeDocument/2006/relationships/hyperlink" Target="http://www.itu.int/en/ITU-T/info/Pages/circulars.aspx/"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ITU-T/edh"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hyperlink" Target="mailto:aap@southel.com" TargetMode="External"/><Relationship Id="rId50"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itu.int/publ/T-RES/e" TargetMode="External"/><Relationship Id="rId17" Type="http://schemas.openxmlformats.org/officeDocument/2006/relationships/hyperlink" Target="http://www.itu.int/ITU-T" TargetMode="External"/><Relationship Id="rId25" Type="http://schemas.openxmlformats.org/officeDocument/2006/relationships/hyperlink" Target="http://www.itu.int/ITU-T/aapinfo/" TargetMode="External"/><Relationship Id="rId33" Type="http://schemas.openxmlformats.org/officeDocument/2006/relationships/hyperlink" Target="http://www.itu.int/en/ITU-T/info/Pages/circulars.aspx" TargetMode="External"/><Relationship Id="rId38" Type="http://schemas.openxmlformats.org/officeDocument/2006/relationships/hyperlink" Target="http://www.itu.int/en/ITU-T/info/Pages/circulars.aspx" TargetMode="External"/><Relationship Id="rId46" Type="http://schemas.openxmlformats.org/officeDocument/2006/relationships/hyperlink" Target="http://www.itu.int/en/ITU-T/info/Pages/circulars.aspx" TargetMode="Externa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ITU-T/edh/faqs-email.html" TargetMode="External"/><Relationship Id="rId29" Type="http://schemas.openxmlformats.org/officeDocument/2006/relationships/hyperlink" Target="http://www.itu.int/ITU-T/info/rss.html" TargetMode="External"/><Relationship Id="rId41" Type="http://schemas.openxmlformats.org/officeDocument/2006/relationships/hyperlink" Target="http://www.itu.int/en/ITU-T/info/Pages/circulars.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blue\dfs\pool\TRAD\F\LING\Manouvrier\www.itu.int\ITU-T" TargetMode="External"/><Relationship Id="rId24" Type="http://schemas.openxmlformats.org/officeDocument/2006/relationships/hyperlink" Target="file:///\\blue\dfs\pool\TRAD\F\LING\Manouvrier\tsbdoc@itu.int" TargetMode="External"/><Relationship Id="rId32" Type="http://schemas.openxmlformats.org/officeDocument/2006/relationships/hyperlink" Target="http://www.itu.int/en/ITU-T/inr/Pages/default.aspx"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info/Pages/circulars.aspx" TargetMode="External"/><Relationship Id="rId23" Type="http://schemas.openxmlformats.org/officeDocument/2006/relationships/hyperlink" Target="http://www.itu.int/en/ITU-T/info/Pages/circulars.aspx" TargetMode="External"/><Relationship Id="rId28" Type="http://schemas.openxmlformats.org/officeDocument/2006/relationships/hyperlink" Target="http://www.itu.int/ITU-T/aap/AAPStatusBySG.aspx?sgID=0" TargetMode="External"/><Relationship Id="rId36" Type="http://schemas.openxmlformats.org/officeDocument/2006/relationships/footer" Target="footer1.xml"/><Relationship Id="rId49" Type="http://schemas.openxmlformats.org/officeDocument/2006/relationships/footer" Target="footer5.xml"/><Relationship Id="rId10" Type="http://schemas.openxmlformats.org/officeDocument/2006/relationships/hyperlink" Target="mailto:tsbdoc@itu.int" TargetMode="External"/><Relationship Id="rId19" Type="http://schemas.openxmlformats.org/officeDocument/2006/relationships/hyperlink" Target="http://ifa.itu.int/t/20132sgxx" TargetMode="External"/><Relationship Id="rId31" Type="http://schemas.openxmlformats.org/officeDocument/2006/relationships/hyperlink" Target="mailto:aap@southel.com" TargetMode="External"/><Relationship Id="rId44" Type="http://schemas.openxmlformats.org/officeDocument/2006/relationships/footer" Target="footer3.xml"/><Relationship Id="rId52" Type="http://schemas.openxmlformats.org/officeDocument/2006/relationships/hyperlink" Target="http://www.itu.int/en/ITU-T/info/Pages/circular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pub/T-REG-LIV.1-2012" TargetMode="External"/><Relationship Id="rId22" Type="http://schemas.openxmlformats.org/officeDocument/2006/relationships/hyperlink" Target="http://www.itu.int/net/ITU-T/ddp/" TargetMode="External"/><Relationship Id="rId27" Type="http://schemas.openxmlformats.org/officeDocument/2006/relationships/image" Target="media/image2.png"/><Relationship Id="rId30" Type="http://schemas.openxmlformats.org/officeDocument/2006/relationships/hyperlink" Target="http://www.itu.int/TIES/"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829A-1DB7-4CEF-8C88-993AA031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19</Pages>
  <Words>5130</Words>
  <Characters>29245</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34307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2013-05-09T12:43:00Z</cp:lastPrinted>
  <dcterms:created xsi:type="dcterms:W3CDTF">2013-05-09T12:43:00Z</dcterms:created>
  <dcterms:modified xsi:type="dcterms:W3CDTF">2013-05-09T12:43:00Z</dcterms:modified>
</cp:coreProperties>
</file>