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1B7B5B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8FB0152" wp14:editId="106E8414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D5082D">
              <w:rPr>
                <w:lang w:bidi="ar-EG"/>
              </w:rPr>
              <w:t>22</w:t>
            </w:r>
            <w:r w:rsidR="00D5082D">
              <w:rPr>
                <w:rFonts w:hint="cs"/>
                <w:rtl/>
                <w:lang w:bidi="ar-SY"/>
              </w:rPr>
              <w:t xml:space="preserve"> يونيو </w:t>
            </w:r>
            <w:r w:rsidR="00D5082D">
              <w:rPr>
                <w:lang w:bidi="ar-SY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007569" w:rsidRPr="00007569" w:rsidRDefault="00C5483C" w:rsidP="00D5082D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SY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D5082D">
              <w:rPr>
                <w:b/>
              </w:rPr>
              <w:t>296</w:t>
            </w:r>
          </w:p>
          <w:p w:rsidR="00007569" w:rsidRPr="00007569" w:rsidRDefault="00D5082D" w:rsidP="0069450E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>
              <w:rPr>
                <w:bCs/>
              </w:rPr>
              <w:t>COM 2/RH</w:t>
            </w:r>
          </w:p>
        </w:tc>
        <w:tc>
          <w:tcPr>
            <w:tcW w:w="4760" w:type="dxa"/>
          </w:tcPr>
          <w:p w:rsidR="00F71CA3" w:rsidRPr="00007569" w:rsidRDefault="00007569" w:rsidP="00D5082D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FE7226" w:rsidRDefault="00C33D50" w:rsidP="00D5082D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+41 22 730</w:t>
            </w:r>
            <w:r w:rsidR="00D5082D">
              <w:t xml:space="preserve"> 5887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+41 22 730 5853</w:t>
            </w:r>
          </w:p>
          <w:p w:rsidR="00D5082D" w:rsidRPr="00007569" w:rsidRDefault="00D11547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10" w:history="1">
              <w:r w:rsidRPr="00065D2D">
                <w:rPr>
                  <w:rStyle w:val="Hyperlink"/>
                </w:rPr>
                <w:t>tsbsg</w:t>
              </w:r>
              <w:r w:rsidRPr="00065D2D">
                <w:rPr>
                  <w:rStyle w:val="Hyperlink"/>
                </w:rPr>
                <w:t>2</w:t>
              </w:r>
              <w:bookmarkStart w:id="0" w:name="_GoBack"/>
              <w:bookmarkEnd w:id="0"/>
              <w:r w:rsidRPr="00065D2D">
                <w:rPr>
                  <w:rStyle w:val="Hyperlink"/>
                </w:rPr>
                <w:t>@</w:t>
              </w:r>
              <w:r w:rsidRPr="00065D2D">
                <w:rPr>
                  <w:rStyle w:val="Hyperlink"/>
                </w:rPr>
                <w:t>itu.int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Default="00D5082D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أعضاء قطاع تقييس الاتصالات؛</w:t>
            </w:r>
          </w:p>
          <w:p w:rsidR="00D5082D" w:rsidRDefault="00D5082D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المنتسبين إلى قطاع تقييس الاتصالات؛</w:t>
            </w:r>
          </w:p>
          <w:p w:rsidR="00D5082D" w:rsidRDefault="00D5082D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الهيئات الأكاديمية المنضمة إلى قطاع تقييس الاتصالات؛</w:t>
            </w:r>
          </w:p>
          <w:p w:rsidR="00D5082D" w:rsidRPr="00D5082D" w:rsidRDefault="00D5082D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pacing w:val="-4"/>
                <w:rtl/>
              </w:rPr>
            </w:pPr>
            <w:r w:rsidRPr="00D5082D">
              <w:rPr>
                <w:rFonts w:hint="cs"/>
                <w:spacing w:val="-4"/>
                <w:rtl/>
              </w:rPr>
              <w:t>-</w:t>
            </w:r>
            <w:r w:rsidRPr="00D5082D">
              <w:rPr>
                <w:spacing w:val="-4"/>
                <w:rtl/>
              </w:rPr>
              <w:tab/>
            </w:r>
            <w:r w:rsidRPr="00D5082D">
              <w:rPr>
                <w:rFonts w:hint="cs"/>
                <w:spacing w:val="-4"/>
                <w:rtl/>
              </w:rPr>
              <w:t>رؤساء جميع لجان دراسات قطاع تقييس الاتصالات ونوابهم ورئيس الفريق الاستشاري لتقييس الاتصالات ونوابه؛</w:t>
            </w:r>
          </w:p>
          <w:p w:rsidR="00D5082D" w:rsidRDefault="00D5082D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D5082D" w:rsidRPr="00007569" w:rsidRDefault="00D5082D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D5082D" w:rsidP="00D5082D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سوء استخدام الترقيم</w:t>
            </w:r>
          </w:p>
        </w:tc>
      </w:tr>
      <w:tr w:rsidR="00D5082D" w:rsidRPr="00007569" w:rsidTr="00400990">
        <w:trPr>
          <w:cantSplit/>
        </w:trPr>
        <w:tc>
          <w:tcPr>
            <w:tcW w:w="9633" w:type="dxa"/>
            <w:gridSpan w:val="3"/>
          </w:tcPr>
          <w:p w:rsidR="00D5082D" w:rsidRDefault="00D5082D" w:rsidP="00D5082D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آخر موعد لاستلام الردود: </w:t>
            </w:r>
            <w:r w:rsidRPr="00553570">
              <w:t>1</w:t>
            </w:r>
            <w:r w:rsidRPr="00553570">
              <w:rPr>
                <w:rFonts w:hint="cs"/>
                <w:rtl/>
                <w:lang w:bidi="ar-SY"/>
              </w:rPr>
              <w:t xml:space="preserve"> نوفمبر </w:t>
            </w:r>
            <w:r w:rsidRPr="00553570">
              <w:rPr>
                <w:lang w:bidi="ar-SY"/>
              </w:rPr>
              <w:t>2012</w:t>
            </w:r>
          </w:p>
        </w:tc>
      </w:tr>
    </w:tbl>
    <w:p w:rsidR="00007569" w:rsidRPr="000302D3" w:rsidRDefault="00007569" w:rsidP="005821D3">
      <w:pPr>
        <w:spacing w:before="600"/>
        <w:rPr>
          <w:rtl/>
          <w:lang w:bidi="ar-EG"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A07ED">
      <w:pPr>
        <w:rPr>
          <w:rtl/>
        </w:rPr>
      </w:pPr>
      <w:r w:rsidRPr="000302D3">
        <w:rPr>
          <w:rFonts w:hint="cs"/>
          <w:rtl/>
        </w:rPr>
        <w:t>تحية طيبة وبعد،</w:t>
      </w:r>
    </w:p>
    <w:p w:rsidR="00D5082D" w:rsidRPr="000D2B21" w:rsidRDefault="00D5082D" w:rsidP="00D5082D">
      <w:pPr>
        <w:rPr>
          <w:rtl/>
          <w:lang w:bidi="ar-SY"/>
        </w:rPr>
      </w:pPr>
      <w:proofErr w:type="gramStart"/>
      <w:r w:rsidRPr="001F0209">
        <w:rPr>
          <w:spacing w:val="-2"/>
          <w:sz w:val="24"/>
          <w:szCs w:val="32"/>
          <w:lang w:bidi="ar-SY"/>
        </w:rPr>
        <w:t>1</w:t>
      </w:r>
      <w:r w:rsidRPr="001F0209">
        <w:rPr>
          <w:spacing w:val="-2"/>
          <w:sz w:val="24"/>
          <w:szCs w:val="32"/>
          <w:rtl/>
          <w:lang w:bidi="ar-SY"/>
        </w:rPr>
        <w:tab/>
      </w:r>
      <w:r w:rsidRPr="00971684">
        <w:rPr>
          <w:rtl/>
          <w:lang w:bidi="ar-SY"/>
        </w:rPr>
        <w:t>تحدد التوصية</w:t>
      </w:r>
      <w:r>
        <w:rPr>
          <w:rFonts w:hint="cs"/>
          <w:rtl/>
          <w:lang w:bidi="ar-SY"/>
        </w:rPr>
        <w:t xml:space="preserve"> </w:t>
      </w:r>
      <w:r w:rsidRPr="000D2B21">
        <w:rPr>
          <w:lang w:bidi="ar-SY"/>
        </w:rPr>
        <w:t>ITU</w:t>
      </w:r>
      <w:r>
        <w:rPr>
          <w:lang w:bidi="ar-SY"/>
        </w:rPr>
        <w:noBreakHyphen/>
      </w:r>
      <w:r w:rsidRPr="000D2B21">
        <w:rPr>
          <w:lang w:bidi="ar-SY"/>
        </w:rPr>
        <w:t>T</w:t>
      </w:r>
      <w:r>
        <w:rPr>
          <w:lang w:bidi="ar-SY"/>
        </w:rPr>
        <w:t> </w:t>
      </w:r>
      <w:r w:rsidRPr="000D2B21">
        <w:rPr>
          <w:lang w:bidi="ar-SY"/>
        </w:rPr>
        <w:t>E.156</w:t>
      </w:r>
      <w:r w:rsidRPr="00971684">
        <w:rPr>
          <w:rtl/>
          <w:lang w:bidi="ar-SY"/>
        </w:rPr>
        <w:t xml:space="preserve"> الإجراءات التي يتعين على مدير مكتب تقييس الاتصالات الاضطلاع بها </w:t>
      </w:r>
      <w:r>
        <w:rPr>
          <w:rFonts w:hint="cs"/>
          <w:rtl/>
          <w:lang w:bidi="ar-SY"/>
        </w:rPr>
        <w:t>عندما يتلقى تقارير</w:t>
      </w:r>
      <w:r w:rsidRPr="0097168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من</w:t>
      </w:r>
      <w:r w:rsidRPr="0097168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>أعضاء</w:t>
      </w:r>
      <w:r>
        <w:rPr>
          <w:rFonts w:hint="cs"/>
          <w:rtl/>
          <w:lang w:bidi="ar-SY"/>
        </w:rPr>
        <w:t xml:space="preserve"> تزعم</w:t>
      </w:r>
      <w:r w:rsidRPr="00971684">
        <w:rPr>
          <w:rtl/>
          <w:lang w:bidi="ar-SY"/>
        </w:rPr>
        <w:t xml:space="preserve"> إساءة الاستخدام، بما في ذلك السبل الكفيلة بمعالجة حالات إساءة الاستخدام والتصدي لها عند توجيه انتباهه إلى مثل هذه الحالات.</w:t>
      </w:r>
      <w:proofErr w:type="gramEnd"/>
      <w:r>
        <w:rPr>
          <w:rFonts w:hint="cs"/>
          <w:rtl/>
          <w:lang w:bidi="ar-SY"/>
        </w:rPr>
        <w:t xml:space="preserve"> ووفقاً لهذه التوصية "</w:t>
      </w:r>
      <w:r w:rsidRPr="00971684">
        <w:rPr>
          <w:rtl/>
          <w:lang w:bidi="ar-SY"/>
        </w:rPr>
        <w:t>يقع سوء الاستخدام</w:t>
      </w:r>
      <w:r>
        <w:rPr>
          <w:rFonts w:hint="cs"/>
          <w:rtl/>
          <w:lang w:bidi="ar-SY"/>
        </w:rPr>
        <w:t xml:space="preserve"> </w:t>
      </w:r>
      <w:r w:rsidRPr="00971684">
        <w:rPr>
          <w:rtl/>
          <w:lang w:bidi="ar-SY"/>
        </w:rPr>
        <w:t>إذا كان استخدام</w:t>
      </w:r>
      <w:r>
        <w:rPr>
          <w:rFonts w:hint="cs"/>
          <w:rtl/>
          <w:lang w:bidi="ar-SY"/>
        </w:rPr>
        <w:t xml:space="preserve"> </w:t>
      </w:r>
      <w:r w:rsidRPr="00971684">
        <w:rPr>
          <w:rtl/>
          <w:lang w:bidi="ar-SY"/>
        </w:rPr>
        <w:t>موارد الترقيم لا</w:t>
      </w:r>
      <w:r>
        <w:rPr>
          <w:rFonts w:hint="cs"/>
          <w:rtl/>
          <w:lang w:bidi="ar-SY"/>
        </w:rPr>
        <w:t> </w:t>
      </w:r>
      <w:r w:rsidRPr="00971684">
        <w:rPr>
          <w:rtl/>
          <w:lang w:bidi="ar-SY"/>
        </w:rPr>
        <w:t>يتفق مع معايير التخصيص في التوصية (التوصيات) ذات الصلة لقطاع تقييس الاتصالات لهذا المورد أو في حالة استخدام</w:t>
      </w:r>
      <w:r>
        <w:rPr>
          <w:rFonts w:hint="cs"/>
          <w:rtl/>
          <w:lang w:bidi="ar-SY"/>
        </w:rPr>
        <w:t xml:space="preserve"> </w:t>
      </w:r>
      <w:r w:rsidRPr="00971684">
        <w:rPr>
          <w:rtl/>
          <w:lang w:bidi="ar-SY"/>
        </w:rPr>
        <w:t>مورد ترقيم غير مخصص لتقديم خدمة اتصالات</w:t>
      </w:r>
      <w:r>
        <w:rPr>
          <w:rFonts w:hint="cs"/>
          <w:rtl/>
          <w:lang w:bidi="ar-SY"/>
        </w:rPr>
        <w:t>"</w:t>
      </w:r>
      <w:r w:rsidRPr="00971684">
        <w:rPr>
          <w:rtl/>
          <w:lang w:bidi="ar-SY"/>
        </w:rPr>
        <w:t>.</w:t>
      </w:r>
    </w:p>
    <w:p w:rsidR="00553570" w:rsidRDefault="00D5082D" w:rsidP="00D5082D">
      <w:pPr>
        <w:rPr>
          <w:spacing w:val="6"/>
          <w:rtl/>
          <w:lang w:bidi="ar-EG"/>
        </w:rPr>
      </w:pPr>
      <w:r w:rsidRPr="00EE5E64">
        <w:rPr>
          <w:spacing w:val="6"/>
          <w:lang w:bidi="ar-SY"/>
        </w:rPr>
        <w:t>2</w:t>
      </w:r>
      <w:r w:rsidRPr="00EE5E64">
        <w:rPr>
          <w:spacing w:val="6"/>
          <w:lang w:bidi="ar-SY"/>
        </w:rPr>
        <w:tab/>
      </w:r>
      <w:r w:rsidRPr="00EE5E64">
        <w:rPr>
          <w:rFonts w:hint="cs"/>
          <w:spacing w:val="6"/>
          <w:rtl/>
          <w:lang w:bidi="ar-SY"/>
        </w:rPr>
        <w:t>كان موضوع سوء استخدام الترقيم أحد المواضيع على بساط البحث في ورشة العمل</w:t>
      </w:r>
      <w:r w:rsidRPr="00EE5E64">
        <w:rPr>
          <w:spacing w:val="6"/>
          <w:rtl/>
        </w:rPr>
        <w:t xml:space="preserve"> </w:t>
      </w:r>
      <w:r w:rsidRPr="00EE5E64">
        <w:rPr>
          <w:spacing w:val="6"/>
          <w:rtl/>
          <w:lang w:bidi="ar-SY"/>
        </w:rPr>
        <w:t>بشأن تحديد المصدر وإجراءات النداء البديلة</w:t>
      </w:r>
      <w:r w:rsidRPr="00EE5E64">
        <w:rPr>
          <w:rFonts w:hint="cs"/>
          <w:spacing w:val="6"/>
          <w:rtl/>
          <w:lang w:bidi="ar-SY"/>
        </w:rPr>
        <w:t xml:space="preserve"> التي أقيمت في جنيف </w:t>
      </w:r>
      <w:r w:rsidRPr="00EE5E64">
        <w:rPr>
          <w:rFonts w:hint="cs"/>
          <w:spacing w:val="6"/>
          <w:rtl/>
          <w:lang w:bidi="ar-EG"/>
        </w:rPr>
        <w:t xml:space="preserve">يومي </w:t>
      </w:r>
      <w:r w:rsidRPr="00EE5E64">
        <w:rPr>
          <w:spacing w:val="6"/>
          <w:lang w:bidi="ar-EG"/>
        </w:rPr>
        <w:t>19</w:t>
      </w:r>
      <w:r w:rsidRPr="00EE5E64">
        <w:rPr>
          <w:rFonts w:hint="cs"/>
          <w:spacing w:val="6"/>
          <w:rtl/>
          <w:lang w:bidi="ar-EG"/>
        </w:rPr>
        <w:t xml:space="preserve"> و</w:t>
      </w:r>
      <w:r w:rsidRPr="00EE5E64">
        <w:rPr>
          <w:spacing w:val="6"/>
          <w:lang w:bidi="ar-EG"/>
        </w:rPr>
        <w:t>20</w:t>
      </w:r>
      <w:r w:rsidRPr="00EE5E64">
        <w:rPr>
          <w:rFonts w:hint="cs"/>
          <w:spacing w:val="6"/>
          <w:rtl/>
          <w:lang w:bidi="ar-EG"/>
        </w:rPr>
        <w:t xml:space="preserve"> مارس </w:t>
      </w:r>
      <w:r w:rsidRPr="00EE5E64">
        <w:rPr>
          <w:spacing w:val="6"/>
          <w:lang w:bidi="ar-EG"/>
        </w:rPr>
        <w:t>2012</w:t>
      </w:r>
      <w:r w:rsidRPr="00EE5E64">
        <w:rPr>
          <w:rFonts w:hint="cs"/>
          <w:spacing w:val="6"/>
          <w:rtl/>
          <w:lang w:bidi="ar-EG"/>
        </w:rPr>
        <w:t xml:space="preserve">، انظر: </w:t>
      </w:r>
    </w:p>
    <w:p w:rsidR="00D5082D" w:rsidRPr="00EE5E64" w:rsidRDefault="00553570" w:rsidP="00D5082D">
      <w:pPr>
        <w:rPr>
          <w:spacing w:val="6"/>
          <w:rtl/>
          <w:lang w:bidi="ar-EG"/>
        </w:rPr>
      </w:pPr>
      <w:r>
        <w:rPr>
          <w:rFonts w:hint="cs"/>
          <w:spacing w:val="6"/>
          <w:rtl/>
          <w:lang w:bidi="ar-EG"/>
        </w:rPr>
        <w:tab/>
      </w:r>
      <w:hyperlink r:id="rId11" w:history="1">
        <w:r w:rsidR="00D5082D" w:rsidRPr="00EE5E64">
          <w:rPr>
            <w:rStyle w:val="Hyperlink"/>
            <w:spacing w:val="6"/>
            <w:lang w:bidi="ar-EG"/>
          </w:rPr>
          <w:t>http://www.itu.int/ITU-T/worksem/oi-acp/index.html</w:t>
        </w:r>
      </w:hyperlink>
      <w:r w:rsidR="00D5082D" w:rsidRPr="00EE5E64">
        <w:rPr>
          <w:rFonts w:hint="cs"/>
          <w:spacing w:val="6"/>
          <w:rtl/>
          <w:lang w:bidi="ar-EG"/>
        </w:rPr>
        <w:t>.</w:t>
      </w:r>
    </w:p>
    <w:p w:rsidR="00553570" w:rsidRDefault="00D5082D" w:rsidP="00F65617">
      <w:pPr>
        <w:pageBreakBefore/>
        <w:rPr>
          <w:spacing w:val="-2"/>
          <w:rtl/>
          <w:lang w:bidi="ar-SY"/>
        </w:rPr>
      </w:pPr>
      <w:proofErr w:type="gramStart"/>
      <w:r w:rsidRPr="00EE5E64">
        <w:rPr>
          <w:spacing w:val="-2"/>
          <w:lang w:bidi="ar-EG"/>
        </w:rPr>
        <w:lastRenderedPageBreak/>
        <w:t>3</w:t>
      </w:r>
      <w:r w:rsidRPr="00EE5E64">
        <w:rPr>
          <w:spacing w:val="-2"/>
          <w:lang w:bidi="ar-EG"/>
        </w:rPr>
        <w:tab/>
      </w:r>
      <w:r w:rsidRPr="00EE5E64">
        <w:rPr>
          <w:rFonts w:hint="cs"/>
          <w:spacing w:val="-2"/>
          <w:rtl/>
          <w:lang w:bidi="ar-EG"/>
        </w:rPr>
        <w:t>و</w:t>
      </w:r>
      <w:r w:rsidRPr="00EE5E64">
        <w:rPr>
          <w:spacing w:val="-2"/>
          <w:rtl/>
          <w:lang w:bidi="ar-SY"/>
        </w:rPr>
        <w:t xml:space="preserve">من عام </w:t>
      </w:r>
      <w:r w:rsidRPr="00EE5E64">
        <w:rPr>
          <w:spacing w:val="-2"/>
          <w:lang w:bidi="ar-SY"/>
        </w:rPr>
        <w:t>2006</w:t>
      </w:r>
      <w:r w:rsidRPr="00EE5E64">
        <w:rPr>
          <w:spacing w:val="-2"/>
          <w:rtl/>
          <w:lang w:bidi="ar-SY"/>
        </w:rPr>
        <w:t xml:space="preserve"> حتى عام </w:t>
      </w:r>
      <w:r w:rsidRPr="00EE5E64">
        <w:rPr>
          <w:spacing w:val="-2"/>
          <w:lang w:bidi="ar-SY"/>
        </w:rPr>
        <w:t>2012</w:t>
      </w:r>
      <w:r w:rsidRPr="00EE5E64">
        <w:rPr>
          <w:spacing w:val="-2"/>
          <w:rtl/>
          <w:lang w:bidi="ar-SY"/>
        </w:rPr>
        <w:t xml:space="preserve">، تلقى مكتب تقييس الاتصالات </w:t>
      </w:r>
      <w:r w:rsidRPr="00EE5E64">
        <w:rPr>
          <w:spacing w:val="-2"/>
          <w:lang w:bidi="ar-SY"/>
        </w:rPr>
        <w:t>21</w:t>
      </w:r>
      <w:r w:rsidRPr="00EE5E64">
        <w:rPr>
          <w:spacing w:val="-2"/>
          <w:rtl/>
          <w:lang w:bidi="ar-SY"/>
        </w:rPr>
        <w:t xml:space="preserve"> تقريرا</w:t>
      </w:r>
      <w:r w:rsidRPr="00EE5E64">
        <w:rPr>
          <w:rFonts w:hint="cs"/>
          <w:spacing w:val="-2"/>
          <w:rtl/>
          <w:lang w:bidi="ar-SY"/>
        </w:rPr>
        <w:t>ً</w:t>
      </w:r>
      <w:r w:rsidRPr="00EE5E64">
        <w:rPr>
          <w:spacing w:val="-2"/>
          <w:rtl/>
          <w:lang w:bidi="ar-SY"/>
        </w:rPr>
        <w:t xml:space="preserve"> </w:t>
      </w:r>
      <w:r w:rsidRPr="00EE5E64">
        <w:rPr>
          <w:rFonts w:hint="cs"/>
          <w:spacing w:val="-2"/>
          <w:rtl/>
          <w:lang w:bidi="ar-SY"/>
        </w:rPr>
        <w:t>ع</w:t>
      </w:r>
      <w:r w:rsidRPr="00EE5E64">
        <w:rPr>
          <w:spacing w:val="-2"/>
          <w:rtl/>
          <w:lang w:bidi="ar-SY"/>
        </w:rPr>
        <w:t>ن سوء ا</w:t>
      </w:r>
      <w:r w:rsidRPr="00EE5E64">
        <w:rPr>
          <w:rFonts w:hint="cs"/>
          <w:spacing w:val="-2"/>
          <w:rtl/>
          <w:lang w:bidi="ar-SY"/>
        </w:rPr>
        <w:t xml:space="preserve">ستخدام </w:t>
      </w:r>
      <w:r w:rsidRPr="00EE5E64">
        <w:rPr>
          <w:spacing w:val="-2"/>
          <w:rtl/>
          <w:lang w:bidi="ar-SY"/>
        </w:rPr>
        <w:t>مزعوم.</w:t>
      </w:r>
      <w:proofErr w:type="gramEnd"/>
      <w:r w:rsidRPr="00EE5E64">
        <w:rPr>
          <w:rFonts w:hint="cs"/>
          <w:spacing w:val="-2"/>
          <w:rtl/>
          <w:lang w:bidi="ar-SY"/>
        </w:rPr>
        <w:t xml:space="preserve"> وفي</w:t>
      </w:r>
      <w:r w:rsidR="004E430F" w:rsidRPr="00EE5E64">
        <w:rPr>
          <w:rFonts w:hint="eastAsia"/>
          <w:spacing w:val="-2"/>
          <w:rtl/>
          <w:lang w:bidi="ar-SY"/>
        </w:rPr>
        <w:t> </w:t>
      </w:r>
      <w:r w:rsidRPr="00EE5E64">
        <w:rPr>
          <w:rFonts w:hint="cs"/>
          <w:spacing w:val="-2"/>
          <w:rtl/>
          <w:lang w:bidi="ar-SY"/>
        </w:rPr>
        <w:t xml:space="preserve">اجتماعها المنعقد في </w:t>
      </w:r>
      <w:r w:rsidRPr="00EE5E64">
        <w:rPr>
          <w:spacing w:val="-2"/>
          <w:lang w:bidi="ar-SY"/>
        </w:rPr>
        <w:t>2</w:t>
      </w:r>
      <w:r w:rsidR="004E430F" w:rsidRPr="00EE5E64">
        <w:rPr>
          <w:spacing w:val="-2"/>
          <w:lang w:bidi="ar-SY"/>
        </w:rPr>
        <w:t>9</w:t>
      </w:r>
      <w:r w:rsidR="004E430F" w:rsidRPr="00EE5E64">
        <w:rPr>
          <w:spacing w:val="-2"/>
          <w:lang w:bidi="ar-SY"/>
        </w:rPr>
        <w:noBreakHyphen/>
        <w:t>21</w:t>
      </w:r>
      <w:r w:rsidRPr="00EE5E64">
        <w:rPr>
          <w:spacing w:val="-2"/>
          <w:rtl/>
          <w:lang w:bidi="ar-SY"/>
        </w:rPr>
        <w:t xml:space="preserve"> مارس </w:t>
      </w:r>
      <w:r w:rsidRPr="00EE5E64">
        <w:rPr>
          <w:spacing w:val="-2"/>
          <w:lang w:bidi="ar-SY"/>
        </w:rPr>
        <w:t>2012</w:t>
      </w:r>
      <w:r w:rsidRPr="00EE5E64">
        <w:rPr>
          <w:rFonts w:hint="cs"/>
          <w:spacing w:val="-2"/>
          <w:rtl/>
          <w:lang w:bidi="ar-SY"/>
        </w:rPr>
        <w:t xml:space="preserve">، تلقت </w:t>
      </w:r>
      <w:r w:rsidRPr="00EE5E64">
        <w:rPr>
          <w:spacing w:val="-2"/>
          <w:rtl/>
          <w:lang w:bidi="ar-SY"/>
        </w:rPr>
        <w:t xml:space="preserve">لجنة الدراسات </w:t>
      </w:r>
      <w:r w:rsidRPr="00EE5E64">
        <w:rPr>
          <w:spacing w:val="-2"/>
          <w:lang w:bidi="ar-SY"/>
        </w:rPr>
        <w:t>2</w:t>
      </w:r>
      <w:r w:rsidRPr="00EE5E64">
        <w:rPr>
          <w:rFonts w:hint="cs"/>
          <w:spacing w:val="-2"/>
          <w:rtl/>
          <w:lang w:bidi="ar-SY"/>
        </w:rPr>
        <w:t xml:space="preserve"> ب</w:t>
      </w:r>
      <w:r w:rsidRPr="00EE5E64">
        <w:rPr>
          <w:spacing w:val="-2"/>
          <w:rtl/>
          <w:lang w:bidi="ar-SY"/>
        </w:rPr>
        <w:t>قطاع تقييس الاتصالات مساهمة من</w:t>
      </w:r>
      <w:r w:rsidRPr="00EE5E64">
        <w:rPr>
          <w:rFonts w:hint="cs"/>
          <w:spacing w:val="-2"/>
          <w:rtl/>
          <w:lang w:bidi="ar-SY"/>
        </w:rPr>
        <w:t xml:space="preserve"> </w:t>
      </w:r>
      <w:r w:rsidRPr="00EE5E64">
        <w:rPr>
          <w:spacing w:val="-2"/>
          <w:rtl/>
          <w:lang w:bidi="ar-SY"/>
        </w:rPr>
        <w:t>رابطة النظام العالمي للاتصالات المتنقلة</w:t>
      </w:r>
      <w:r w:rsidR="00F65617">
        <w:rPr>
          <w:rFonts w:hint="cs"/>
          <w:spacing w:val="-2"/>
          <w:rtl/>
          <w:lang w:bidi="ar-SY"/>
        </w:rPr>
        <w:t> </w:t>
      </w:r>
      <w:r w:rsidR="004E430F" w:rsidRPr="00EE5E64">
        <w:rPr>
          <w:spacing w:val="-2"/>
          <w:lang w:bidi="ar-SY"/>
        </w:rPr>
        <w:t>(</w:t>
      </w:r>
      <w:r w:rsidRPr="00EE5E64">
        <w:rPr>
          <w:spacing w:val="-2"/>
          <w:lang w:bidi="ar-SY"/>
        </w:rPr>
        <w:t>GSM</w:t>
      </w:r>
      <w:r w:rsidR="004E430F" w:rsidRPr="00EE5E64">
        <w:rPr>
          <w:spacing w:val="-2"/>
          <w:lang w:bidi="ar-SY"/>
        </w:rPr>
        <w:t>)</w:t>
      </w:r>
      <w:r w:rsidRPr="00EE5E64">
        <w:rPr>
          <w:spacing w:val="-2"/>
          <w:rtl/>
          <w:lang w:bidi="ar-SY"/>
        </w:rPr>
        <w:t xml:space="preserve"> الأمر الذي حفز المناقشات</w:t>
      </w:r>
      <w:r w:rsidRPr="00EE5E64">
        <w:rPr>
          <w:rFonts w:hint="cs"/>
          <w:spacing w:val="-2"/>
          <w:rtl/>
          <w:lang w:bidi="ar-SY"/>
        </w:rPr>
        <w:t xml:space="preserve"> بشأن سوء استخدام الترقيم. وضمت المساهمة </w:t>
      </w:r>
      <w:r w:rsidRPr="00EE5E64">
        <w:rPr>
          <w:spacing w:val="-2"/>
          <w:lang w:bidi="ar-SY"/>
        </w:rPr>
        <w:t>106</w:t>
      </w:r>
      <w:r w:rsidRPr="00EE5E64">
        <w:rPr>
          <w:spacing w:val="-2"/>
          <w:rtl/>
          <w:lang w:bidi="ar-SY"/>
        </w:rPr>
        <w:t xml:space="preserve"> تقارير</w:t>
      </w:r>
      <w:r w:rsidRPr="00EE5E64">
        <w:rPr>
          <w:rFonts w:hint="cs"/>
          <w:spacing w:val="-2"/>
          <w:rtl/>
          <w:lang w:bidi="ar-SY"/>
        </w:rPr>
        <w:t xml:space="preserve"> </w:t>
      </w:r>
      <w:r w:rsidRPr="00EE5E64">
        <w:rPr>
          <w:spacing w:val="-2"/>
          <w:rtl/>
          <w:lang w:bidi="ar-SY"/>
        </w:rPr>
        <w:t xml:space="preserve">من أعضاء </w:t>
      </w:r>
      <w:r w:rsidRPr="00EE5E64">
        <w:rPr>
          <w:rFonts w:hint="cs"/>
          <w:spacing w:val="-2"/>
          <w:rtl/>
          <w:lang w:bidi="ar-SY"/>
        </w:rPr>
        <w:t>ال</w:t>
      </w:r>
      <w:r w:rsidRPr="00EE5E64">
        <w:rPr>
          <w:spacing w:val="-2"/>
          <w:rtl/>
          <w:lang w:bidi="ar-SY"/>
        </w:rPr>
        <w:t xml:space="preserve">رابطة </w:t>
      </w:r>
      <w:r w:rsidRPr="00EE5E64">
        <w:rPr>
          <w:rFonts w:hint="cs"/>
          <w:spacing w:val="-2"/>
          <w:rtl/>
          <w:lang w:bidi="ar-SY"/>
        </w:rPr>
        <w:t>ع</w:t>
      </w:r>
      <w:r w:rsidRPr="00EE5E64">
        <w:rPr>
          <w:spacing w:val="-2"/>
          <w:rtl/>
          <w:lang w:bidi="ar-SY"/>
        </w:rPr>
        <w:t>ن سوء ا</w:t>
      </w:r>
      <w:r w:rsidRPr="00EE5E64">
        <w:rPr>
          <w:rFonts w:hint="cs"/>
          <w:spacing w:val="-2"/>
          <w:rtl/>
          <w:lang w:bidi="ar-SY"/>
        </w:rPr>
        <w:t xml:space="preserve">ستخدام </w:t>
      </w:r>
      <w:r w:rsidRPr="00EE5E64">
        <w:rPr>
          <w:spacing w:val="-2"/>
          <w:rtl/>
          <w:lang w:bidi="ar-SY"/>
        </w:rPr>
        <w:t>مزعوم</w:t>
      </w:r>
      <w:r w:rsidRPr="00EE5E64">
        <w:rPr>
          <w:rFonts w:hint="cs"/>
          <w:spacing w:val="-2"/>
          <w:rtl/>
          <w:lang w:bidi="ar-SY"/>
        </w:rPr>
        <w:t xml:space="preserve"> </w:t>
      </w:r>
      <w:r w:rsidRPr="00EE5E64">
        <w:rPr>
          <w:spacing w:val="-2"/>
          <w:rtl/>
          <w:lang w:bidi="ar-SY"/>
        </w:rPr>
        <w:t>من</w:t>
      </w:r>
      <w:r w:rsidRPr="00EE5E64">
        <w:rPr>
          <w:rFonts w:hint="cs"/>
          <w:spacing w:val="-2"/>
          <w:rtl/>
          <w:lang w:bidi="ar-SY"/>
        </w:rPr>
        <w:t xml:space="preserve"> جانب</w:t>
      </w:r>
      <w:r w:rsidRPr="00EE5E64">
        <w:rPr>
          <w:spacing w:val="-2"/>
          <w:rtl/>
          <w:lang w:bidi="ar-SY"/>
        </w:rPr>
        <w:t xml:space="preserve"> </w:t>
      </w:r>
      <w:r w:rsidRPr="00EE5E64">
        <w:rPr>
          <w:spacing w:val="-2"/>
          <w:lang w:bidi="ar-SY"/>
        </w:rPr>
        <w:t>14</w:t>
      </w:r>
      <w:r w:rsidRPr="00EE5E64">
        <w:rPr>
          <w:spacing w:val="-2"/>
          <w:rtl/>
          <w:lang w:bidi="ar-SY"/>
        </w:rPr>
        <w:t xml:space="preserve"> مشغ</w:t>
      </w:r>
      <w:r w:rsidRPr="00EE5E64">
        <w:rPr>
          <w:rFonts w:hint="cs"/>
          <w:spacing w:val="-2"/>
          <w:rtl/>
          <w:lang w:bidi="ar-SY"/>
        </w:rPr>
        <w:t>ّ</w:t>
      </w:r>
      <w:r w:rsidRPr="00EE5E64">
        <w:rPr>
          <w:spacing w:val="-2"/>
          <w:rtl/>
          <w:lang w:bidi="ar-SY"/>
        </w:rPr>
        <w:t>ل</w:t>
      </w:r>
      <w:r w:rsidRPr="00EE5E64">
        <w:rPr>
          <w:rFonts w:hint="cs"/>
          <w:spacing w:val="-2"/>
          <w:rtl/>
          <w:lang w:bidi="ar-SY"/>
        </w:rPr>
        <w:t xml:space="preserve"> اتصالات متنقلة خلال</w:t>
      </w:r>
      <w:r w:rsidRPr="00EE5E64">
        <w:rPr>
          <w:spacing w:val="-2"/>
          <w:rtl/>
          <w:lang w:bidi="ar-SY"/>
        </w:rPr>
        <w:t xml:space="preserve"> شهر فبراير </w:t>
      </w:r>
      <w:r w:rsidRPr="00EE5E64">
        <w:rPr>
          <w:rFonts w:hint="cs"/>
          <w:spacing w:val="-2"/>
          <w:rtl/>
          <w:lang w:bidi="ar-SY"/>
        </w:rPr>
        <w:t xml:space="preserve">وحده </w:t>
      </w:r>
      <w:r w:rsidRPr="00EE5E64">
        <w:rPr>
          <w:spacing w:val="-2"/>
          <w:rtl/>
          <w:lang w:bidi="ar-SY"/>
        </w:rPr>
        <w:t xml:space="preserve">عام </w:t>
      </w:r>
      <w:r w:rsidRPr="00EE5E64">
        <w:rPr>
          <w:spacing w:val="-2"/>
          <w:lang w:bidi="ar-SY"/>
        </w:rPr>
        <w:t>2012</w:t>
      </w:r>
      <w:r w:rsidRPr="00EE5E64">
        <w:rPr>
          <w:rFonts w:hint="cs"/>
          <w:spacing w:val="-2"/>
          <w:rtl/>
          <w:lang w:bidi="ar-SY"/>
        </w:rPr>
        <w:t>. وستُرفع هذه</w:t>
      </w:r>
      <w:r w:rsidRPr="00EE5E64">
        <w:rPr>
          <w:spacing w:val="-2"/>
          <w:rtl/>
          <w:lang w:bidi="ar-SY"/>
        </w:rPr>
        <w:t xml:space="preserve"> التقارير في</w:t>
      </w:r>
      <w:r w:rsidR="00EE5E64">
        <w:rPr>
          <w:rFonts w:hint="cs"/>
          <w:spacing w:val="-2"/>
          <w:rtl/>
          <w:lang w:bidi="ar-SY"/>
        </w:rPr>
        <w:t> </w:t>
      </w:r>
      <w:r w:rsidRPr="00EE5E64">
        <w:rPr>
          <w:spacing w:val="-2"/>
          <w:rtl/>
          <w:lang w:bidi="ar-SY"/>
        </w:rPr>
        <w:t xml:space="preserve">الوقت المناسب إلى </w:t>
      </w:r>
      <w:r w:rsidR="001B7B5B">
        <w:rPr>
          <w:rFonts w:hint="cs"/>
          <w:spacing w:val="-2"/>
          <w:rtl/>
          <w:lang w:bidi="ar-SY"/>
        </w:rPr>
        <w:t>ال</w:t>
      </w:r>
      <w:r w:rsidRPr="00EE5E64">
        <w:rPr>
          <w:spacing w:val="-2"/>
          <w:rtl/>
          <w:lang w:bidi="ar-SY"/>
        </w:rPr>
        <w:t xml:space="preserve">موقع </w:t>
      </w:r>
      <w:r w:rsidR="001B7B5B">
        <w:rPr>
          <w:rFonts w:hint="cs"/>
          <w:spacing w:val="-2"/>
          <w:rtl/>
          <w:lang w:bidi="ar-SY"/>
        </w:rPr>
        <w:t>الإلكتروني ل</w:t>
      </w:r>
      <w:r w:rsidRPr="00EE5E64">
        <w:rPr>
          <w:spacing w:val="-2"/>
          <w:rtl/>
          <w:lang w:bidi="ar-SY"/>
        </w:rPr>
        <w:t xml:space="preserve">قطاع تقييس الاتصالات </w:t>
      </w:r>
      <w:r w:rsidRPr="00EE5E64">
        <w:rPr>
          <w:rFonts w:hint="cs"/>
          <w:spacing w:val="-2"/>
          <w:rtl/>
          <w:lang w:bidi="ar-SY"/>
        </w:rPr>
        <w:t>المعني</w:t>
      </w:r>
      <w:r w:rsidRPr="00EE5E64">
        <w:rPr>
          <w:spacing w:val="-2"/>
          <w:rtl/>
          <w:lang w:bidi="ar-SY"/>
        </w:rPr>
        <w:t xml:space="preserve"> </w:t>
      </w:r>
      <w:r w:rsidRPr="00EE5E64">
        <w:rPr>
          <w:rFonts w:hint="cs"/>
          <w:spacing w:val="-2"/>
          <w:rtl/>
          <w:lang w:bidi="ar-SY"/>
        </w:rPr>
        <w:t>ب</w:t>
      </w:r>
      <w:r w:rsidRPr="00EE5E64">
        <w:rPr>
          <w:spacing w:val="-2"/>
          <w:rtl/>
          <w:lang w:bidi="ar-SY"/>
        </w:rPr>
        <w:t xml:space="preserve">إساءة استخدام موارد الترقيم </w:t>
      </w:r>
      <w:r w:rsidRPr="00EE5E64">
        <w:rPr>
          <w:spacing w:val="-2"/>
          <w:lang w:bidi="ar-SY"/>
        </w:rPr>
        <w:t>E.164</w:t>
      </w:r>
      <w:r w:rsidRPr="00EE5E64">
        <w:rPr>
          <w:spacing w:val="-2"/>
          <w:rtl/>
          <w:lang w:bidi="ar-SY"/>
        </w:rPr>
        <w:t>،</w:t>
      </w:r>
      <w:r w:rsidRPr="00EE5E64">
        <w:rPr>
          <w:rFonts w:hint="cs"/>
          <w:spacing w:val="-2"/>
          <w:rtl/>
          <w:lang w:bidi="ar-SY"/>
        </w:rPr>
        <w:t xml:space="preserve"> وستقيّم </w:t>
      </w:r>
      <w:r w:rsidRPr="00EE5E64">
        <w:rPr>
          <w:spacing w:val="-2"/>
          <w:rtl/>
          <w:lang w:bidi="ar-SY"/>
        </w:rPr>
        <w:t>لجنة الدراسات</w:t>
      </w:r>
      <w:r w:rsidR="00EE5E64">
        <w:rPr>
          <w:rFonts w:hint="cs"/>
          <w:spacing w:val="-2"/>
          <w:rtl/>
          <w:lang w:bidi="ar-SY"/>
        </w:rPr>
        <w:t> </w:t>
      </w:r>
      <w:r w:rsidRPr="00EE5E64">
        <w:rPr>
          <w:spacing w:val="-2"/>
          <w:lang w:bidi="ar-SY"/>
        </w:rPr>
        <w:t>2</w:t>
      </w:r>
      <w:r w:rsidRPr="00EE5E64">
        <w:rPr>
          <w:rFonts w:hint="cs"/>
          <w:spacing w:val="-2"/>
          <w:rtl/>
          <w:lang w:bidi="ar-SY"/>
        </w:rPr>
        <w:t xml:space="preserve"> هذه</w:t>
      </w:r>
      <w:r w:rsidRPr="00EE5E64">
        <w:rPr>
          <w:spacing w:val="-2"/>
          <w:rtl/>
          <w:lang w:bidi="ar-SY"/>
        </w:rPr>
        <w:t xml:space="preserve"> المعلومات</w:t>
      </w:r>
      <w:r w:rsidRPr="00EE5E64">
        <w:rPr>
          <w:rFonts w:hint="cs"/>
          <w:spacing w:val="-2"/>
          <w:rtl/>
          <w:lang w:bidi="ar-SY"/>
        </w:rPr>
        <w:t>. وعنوان الموقع الإلكتروني المذكور هو التالي:</w:t>
      </w:r>
    </w:p>
    <w:p w:rsidR="00D5082D" w:rsidRPr="00EE5E64" w:rsidRDefault="00553570" w:rsidP="00553570">
      <w:pPr>
        <w:rPr>
          <w:spacing w:val="-2"/>
          <w:lang w:bidi="ar-SY"/>
        </w:rPr>
      </w:pPr>
      <w:r>
        <w:rPr>
          <w:rFonts w:hint="cs"/>
          <w:spacing w:val="-2"/>
          <w:rtl/>
          <w:lang w:bidi="ar-SY"/>
        </w:rPr>
        <w:tab/>
      </w:r>
      <w:hyperlink r:id="rId12" w:history="1">
        <w:r w:rsidR="00D5082D" w:rsidRPr="00EE5E64">
          <w:rPr>
            <w:rStyle w:val="Hyperlink"/>
            <w:spacing w:val="-2"/>
            <w:lang w:bidi="ar-SY"/>
          </w:rPr>
          <w:t>http://www.itu.int/I</w:t>
        </w:r>
        <w:r w:rsidR="00D5082D" w:rsidRPr="00EE5E64">
          <w:rPr>
            <w:rStyle w:val="Hyperlink"/>
            <w:spacing w:val="-2"/>
            <w:lang w:bidi="ar-SY"/>
          </w:rPr>
          <w:t>T</w:t>
        </w:r>
        <w:r w:rsidR="00D5082D" w:rsidRPr="00EE5E64">
          <w:rPr>
            <w:rStyle w:val="Hyperlink"/>
            <w:spacing w:val="-2"/>
            <w:lang w:bidi="ar-SY"/>
          </w:rPr>
          <w:t>U-T/secured/misuse/index.html</w:t>
        </w:r>
      </w:hyperlink>
      <w:r w:rsidR="00D5082D" w:rsidRPr="00EE5E64">
        <w:rPr>
          <w:rFonts w:hint="cs"/>
          <w:spacing w:val="-2"/>
          <w:rtl/>
          <w:lang w:bidi="ar-SY"/>
        </w:rPr>
        <w:t>.</w:t>
      </w:r>
    </w:p>
    <w:p w:rsidR="00D5082D" w:rsidRDefault="00D5082D" w:rsidP="00553570">
      <w:pPr>
        <w:rPr>
          <w:rtl/>
          <w:lang w:bidi="ar-SY"/>
        </w:rPr>
      </w:pPr>
      <w:proofErr w:type="gramStart"/>
      <w:r>
        <w:rPr>
          <w:lang w:bidi="ar-EG"/>
        </w:rPr>
        <w:t>4</w:t>
      </w:r>
      <w:r>
        <w:rPr>
          <w:lang w:bidi="ar-EG"/>
        </w:rPr>
        <w:tab/>
      </w:r>
      <w:r>
        <w:rPr>
          <w:rtl/>
          <w:lang w:bidi="ar-SY"/>
        </w:rPr>
        <w:t>وذكر</w:t>
      </w:r>
      <w:r>
        <w:rPr>
          <w:rFonts w:hint="cs"/>
          <w:rtl/>
          <w:lang w:bidi="ar-EG"/>
        </w:rPr>
        <w:t>ت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مساهمة </w:t>
      </w:r>
      <w:r>
        <w:rPr>
          <w:rFonts w:hint="cs"/>
          <w:rtl/>
          <w:lang w:bidi="ar-SY"/>
        </w:rPr>
        <w:t xml:space="preserve">المقدمة </w:t>
      </w:r>
      <w:r>
        <w:rPr>
          <w:rtl/>
          <w:lang w:bidi="ar-SY"/>
        </w:rPr>
        <w:t>من</w:t>
      </w:r>
      <w:r w:rsidRPr="00E7064B">
        <w:rPr>
          <w:rtl/>
          <w:lang w:bidi="ar-SY"/>
        </w:rPr>
        <w:t xml:space="preserve"> </w:t>
      </w:r>
      <w:r w:rsidRPr="009A6C5C">
        <w:rPr>
          <w:rtl/>
          <w:lang w:bidi="ar-SY"/>
        </w:rPr>
        <w:t xml:space="preserve">رابطة النظام العالمي للاتصالات المتنقلة </w:t>
      </w:r>
      <w:r w:rsidR="004E430F">
        <w:rPr>
          <w:lang w:bidi="ar-SY"/>
        </w:rPr>
        <w:t>(</w:t>
      </w:r>
      <w:r w:rsidRPr="009A6C5C">
        <w:rPr>
          <w:lang w:bidi="ar-SY"/>
        </w:rPr>
        <w:t>GSM</w:t>
      </w:r>
      <w:r w:rsidR="004E430F">
        <w:rPr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أن إساءة استخدام موارد الترقيم هي عامل رئيسي في</w:t>
      </w:r>
      <w:r>
        <w:rPr>
          <w:rFonts w:hint="cs"/>
          <w:rtl/>
          <w:lang w:bidi="ar-SY"/>
        </w:rPr>
        <w:t xml:space="preserve"> الاحتيال المرتكب</w:t>
      </w:r>
      <w:r w:rsidRPr="00E7064B">
        <w:rPr>
          <w:rtl/>
          <w:lang w:bidi="ar-SY"/>
        </w:rPr>
        <w:t xml:space="preserve"> </w:t>
      </w:r>
      <w:r>
        <w:rPr>
          <w:rtl/>
          <w:lang w:bidi="ar-SY"/>
        </w:rPr>
        <w:t xml:space="preserve">ضد شبكات </w:t>
      </w:r>
      <w:r>
        <w:rPr>
          <w:rFonts w:hint="cs"/>
          <w:rtl/>
          <w:lang w:bidi="ar-SY"/>
        </w:rPr>
        <w:t>الاتصالات المتنقلة</w:t>
      </w:r>
      <w:r>
        <w:rPr>
          <w:rtl/>
          <w:lang w:bidi="ar-SY"/>
        </w:rPr>
        <w:t xml:space="preserve"> وعملائها.</w:t>
      </w:r>
      <w:proofErr w:type="gramEnd"/>
      <w:r w:rsidRPr="00FB553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حددت تقارير </w:t>
      </w:r>
      <w:r>
        <w:rPr>
          <w:rFonts w:hint="cs"/>
          <w:rtl/>
          <w:lang w:bidi="ar-SY"/>
        </w:rPr>
        <w:t>سوء</w:t>
      </w:r>
      <w:r>
        <w:rPr>
          <w:rtl/>
          <w:lang w:bidi="ar-SY"/>
        </w:rPr>
        <w:t xml:space="preserve"> ا</w:t>
      </w:r>
      <w:r>
        <w:rPr>
          <w:rFonts w:hint="cs"/>
          <w:rtl/>
          <w:lang w:bidi="ar-SY"/>
        </w:rPr>
        <w:t>لا</w:t>
      </w:r>
      <w:r>
        <w:rPr>
          <w:rtl/>
          <w:lang w:bidi="ar-SY"/>
        </w:rPr>
        <w:t xml:space="preserve">ستخدام المزعوم أرقام أو </w:t>
      </w:r>
      <w:r>
        <w:rPr>
          <w:rFonts w:hint="cs"/>
          <w:rtl/>
          <w:lang w:bidi="ar-SY"/>
        </w:rPr>
        <w:t>مديات أرقام</w:t>
      </w:r>
      <w:r w:rsidRPr="00C363E4">
        <w:rPr>
          <w:rtl/>
          <w:lang w:bidi="ar-SY"/>
        </w:rPr>
        <w:t xml:space="preserve"> </w:t>
      </w:r>
      <w:r>
        <w:rPr>
          <w:rtl/>
          <w:lang w:bidi="ar-SY"/>
        </w:rPr>
        <w:t xml:space="preserve">دولية مستخدمة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لتضخ</w:t>
      </w:r>
      <w:r>
        <w:rPr>
          <w:rFonts w:hint="cs"/>
          <w:rtl/>
          <w:lang w:bidi="ar-SY"/>
        </w:rPr>
        <w:t>ي</w:t>
      </w:r>
      <w:r>
        <w:rPr>
          <w:rtl/>
          <w:lang w:bidi="ar-SY"/>
        </w:rPr>
        <w:t xml:space="preserve">م </w:t>
      </w:r>
      <w:r>
        <w:rPr>
          <w:rFonts w:hint="cs"/>
          <w:rtl/>
          <w:lang w:bidi="ar-SY"/>
        </w:rPr>
        <w:t>الاحتيالي</w:t>
      </w:r>
      <w:r>
        <w:rPr>
          <w:rtl/>
          <w:lang w:bidi="ar-SY"/>
        </w:rPr>
        <w:t xml:space="preserve"> و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مصطنع </w:t>
      </w:r>
      <w:r>
        <w:rPr>
          <w:rFonts w:hint="cs"/>
          <w:rtl/>
          <w:lang w:bidi="ar-SY"/>
        </w:rPr>
        <w:t>لوقائع الحركة</w:t>
      </w:r>
      <w:r>
        <w:rPr>
          <w:rtl/>
          <w:lang w:bidi="ar-SY"/>
        </w:rPr>
        <w:t xml:space="preserve"> التي </w:t>
      </w:r>
      <w:r>
        <w:rPr>
          <w:rFonts w:hint="cs"/>
          <w:rtl/>
          <w:lang w:bidi="ar-SY"/>
        </w:rPr>
        <w:t>يرصدها مشغلو</w:t>
      </w:r>
      <w:r w:rsidRPr="00FB553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 المتنقلة ال</w:t>
      </w:r>
      <w:r>
        <w:rPr>
          <w:rtl/>
          <w:lang w:bidi="ar-SY"/>
        </w:rPr>
        <w:t>أعضاء في منتدى</w:t>
      </w:r>
      <w:r>
        <w:rPr>
          <w:rFonts w:hint="cs"/>
          <w:rtl/>
          <w:lang w:bidi="ar-SY"/>
        </w:rPr>
        <w:t xml:space="preserve"> الاحتيال.</w:t>
      </w:r>
      <w:r w:rsidRPr="00FB553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في معظم الحالات، </w:t>
      </w:r>
      <w:r>
        <w:rPr>
          <w:rFonts w:hint="cs"/>
          <w:rtl/>
          <w:lang w:bidi="ar-SY"/>
        </w:rPr>
        <w:t>تمثل رد</w:t>
      </w:r>
      <w:r>
        <w:rPr>
          <w:rtl/>
          <w:lang w:bidi="ar-SY"/>
        </w:rPr>
        <w:t xml:space="preserve"> مشغل الشبكة </w:t>
      </w:r>
      <w:r>
        <w:rPr>
          <w:rFonts w:hint="cs"/>
          <w:rtl/>
          <w:lang w:bidi="ar-SY"/>
        </w:rPr>
        <w:t>ب</w:t>
      </w:r>
      <w:r>
        <w:rPr>
          <w:rtl/>
          <w:lang w:bidi="ar-SY"/>
        </w:rPr>
        <w:t xml:space="preserve">حجب </w:t>
      </w:r>
      <w:r>
        <w:rPr>
          <w:rFonts w:hint="cs"/>
          <w:rtl/>
          <w:lang w:bidi="ar-SY"/>
        </w:rPr>
        <w:t>النفاذ</w:t>
      </w:r>
      <w:r>
        <w:rPr>
          <w:rtl/>
          <w:lang w:bidi="ar-SY"/>
        </w:rPr>
        <w:t xml:space="preserve"> إلى هذه الأرقام أو </w:t>
      </w:r>
      <w:r>
        <w:rPr>
          <w:rFonts w:hint="cs"/>
          <w:rtl/>
          <w:lang w:bidi="ar-SY"/>
        </w:rPr>
        <w:t>مديات الأرقام</w:t>
      </w:r>
      <w:r>
        <w:rPr>
          <w:rtl/>
          <w:lang w:bidi="ar-SY"/>
        </w:rPr>
        <w:t xml:space="preserve"> منع</w:t>
      </w:r>
      <w:r>
        <w:rPr>
          <w:rFonts w:hint="cs"/>
          <w:rtl/>
          <w:lang w:bidi="ar-SY"/>
        </w:rPr>
        <w:t>اً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لمواصلة الاحتيال</w:t>
      </w:r>
      <w:r>
        <w:rPr>
          <w:rtl/>
          <w:lang w:bidi="ar-SY"/>
        </w:rPr>
        <w:t>، و</w:t>
      </w:r>
      <w:r>
        <w:rPr>
          <w:rFonts w:hint="cs"/>
          <w:rtl/>
          <w:lang w:bidi="ar-SY"/>
        </w:rPr>
        <w:t>ب</w:t>
      </w:r>
      <w:r>
        <w:rPr>
          <w:rtl/>
          <w:lang w:bidi="ar-SY"/>
        </w:rPr>
        <w:t xml:space="preserve">إبلاغ مشغلي شبكات </w:t>
      </w:r>
      <w:r>
        <w:rPr>
          <w:rFonts w:hint="cs"/>
          <w:rtl/>
          <w:lang w:bidi="ar-SY"/>
        </w:rPr>
        <w:t>الاتصالات المتنقلة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الآخرين </w:t>
      </w:r>
      <w:r>
        <w:rPr>
          <w:rtl/>
          <w:lang w:bidi="ar-SY"/>
        </w:rPr>
        <w:t>عن طريق منتدى</w:t>
      </w:r>
      <w:r>
        <w:rPr>
          <w:rFonts w:hint="cs"/>
          <w:rtl/>
          <w:lang w:bidi="ar-SY"/>
        </w:rPr>
        <w:t xml:space="preserve"> الاحتيال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>
        <w:rPr>
          <w:rtl/>
          <w:lang w:bidi="ar-SY"/>
        </w:rPr>
        <w:t xml:space="preserve">وقوع </w:t>
      </w:r>
      <w:r>
        <w:rPr>
          <w:rFonts w:hint="cs"/>
          <w:rtl/>
          <w:lang w:bidi="ar-SY"/>
        </w:rPr>
        <w:t>الواقعة</w:t>
      </w:r>
      <w:r>
        <w:rPr>
          <w:rtl/>
          <w:lang w:bidi="ar-SY"/>
        </w:rPr>
        <w:t xml:space="preserve"> حتى يتمكنوا من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>نظر أيضا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في حجب</w:t>
      </w:r>
      <w:r>
        <w:rPr>
          <w:rFonts w:hint="cs"/>
          <w:rtl/>
          <w:lang w:bidi="ar-SY"/>
        </w:rPr>
        <w:t xml:space="preserve"> هذه</w:t>
      </w:r>
      <w:r>
        <w:rPr>
          <w:rtl/>
          <w:lang w:bidi="ar-SY"/>
        </w:rPr>
        <w:t xml:space="preserve"> الأرقام أو </w:t>
      </w:r>
      <w:r>
        <w:rPr>
          <w:rFonts w:hint="cs"/>
          <w:rtl/>
          <w:lang w:bidi="ar-SY"/>
        </w:rPr>
        <w:t>مديات الأرقام</w:t>
      </w:r>
      <w:r>
        <w:rPr>
          <w:rtl/>
          <w:lang w:bidi="ar-SY"/>
        </w:rPr>
        <w:t>.</w:t>
      </w:r>
    </w:p>
    <w:p w:rsidR="00D5082D" w:rsidRPr="00C363E4" w:rsidRDefault="00D5082D" w:rsidP="00553570">
      <w:pPr>
        <w:rPr>
          <w:rtl/>
          <w:lang w:bidi="ar-SY"/>
        </w:rPr>
      </w:pPr>
      <w:proofErr w:type="gramStart"/>
      <w:r>
        <w:rPr>
          <w:lang w:bidi="ar-SY"/>
        </w:rPr>
        <w:t>5</w:t>
      </w:r>
      <w:r>
        <w:rPr>
          <w:lang w:bidi="ar-SY"/>
        </w:rPr>
        <w:tab/>
      </w:r>
      <w:r>
        <w:rPr>
          <w:rFonts w:hint="cs"/>
          <w:rtl/>
          <w:lang w:bidi="ar-SY"/>
        </w:rPr>
        <w:t>حدد النقاش الذي دار في</w:t>
      </w:r>
      <w:r w:rsidRPr="00800262">
        <w:rPr>
          <w:rtl/>
          <w:lang w:bidi="ar-SY"/>
        </w:rPr>
        <w:t xml:space="preserve"> </w:t>
      </w:r>
      <w:r>
        <w:rPr>
          <w:rtl/>
          <w:lang w:bidi="ar-SY"/>
        </w:rPr>
        <w:t xml:space="preserve">لجنة الدراسات </w:t>
      </w:r>
      <w:r>
        <w:rPr>
          <w:lang w:bidi="ar-SY"/>
        </w:rPr>
        <w:t>2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الدوافع المحتملة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لسوء الاستخدام وأد</w:t>
      </w:r>
      <w:r>
        <w:rPr>
          <w:rFonts w:hint="cs"/>
          <w:rtl/>
          <w:lang w:bidi="ar-SY"/>
        </w:rPr>
        <w:t>ى</w:t>
      </w:r>
      <w:r>
        <w:rPr>
          <w:rtl/>
          <w:lang w:bidi="ar-SY"/>
        </w:rPr>
        <w:t xml:space="preserve"> إلى استنتاج مفاده أن هناك حاجة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مزيد من المعلومات عن سوء استخدام الترقيم.</w:t>
      </w:r>
      <w:proofErr w:type="gramEnd"/>
      <w:r>
        <w:rPr>
          <w:rFonts w:hint="cs"/>
          <w:rtl/>
          <w:lang w:bidi="ar-SY"/>
        </w:rPr>
        <w:t xml:space="preserve"> وحُددت</w:t>
      </w:r>
      <w:r w:rsidRPr="00307D3E">
        <w:rPr>
          <w:rtl/>
          <w:lang w:bidi="ar-SY"/>
        </w:rPr>
        <w:t xml:space="preserve"> </w:t>
      </w:r>
      <w:r>
        <w:rPr>
          <w:rtl/>
          <w:lang w:bidi="ar-SY"/>
        </w:rPr>
        <w:t>الدوافع المحتملة</w:t>
      </w:r>
      <w:r>
        <w:rPr>
          <w:rFonts w:hint="cs"/>
          <w:rtl/>
          <w:lang w:bidi="ar-SY"/>
        </w:rPr>
        <w:t xml:space="preserve"> التالية:</w:t>
      </w:r>
    </w:p>
    <w:p w:rsidR="00D5082D" w:rsidRDefault="004E430F" w:rsidP="00553570">
      <w:pPr>
        <w:ind w:left="794" w:hanging="794"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  <w:r w:rsidR="00D5082D">
        <w:rPr>
          <w:rtl/>
          <w:lang w:bidi="ar-SY"/>
        </w:rPr>
        <w:t>أ</w:t>
      </w:r>
      <w:r>
        <w:rPr>
          <w:rFonts w:hint="cs"/>
          <w:rtl/>
          <w:lang w:bidi="ar-SY"/>
        </w:rPr>
        <w:t xml:space="preserve"> </w:t>
      </w:r>
      <w:r w:rsidR="00D5082D">
        <w:rPr>
          <w:rtl/>
          <w:lang w:bidi="ar-SY"/>
        </w:rPr>
        <w:t>)</w:t>
      </w:r>
      <w:r w:rsidR="00D5082D">
        <w:rPr>
          <w:rFonts w:hint="cs"/>
          <w:rtl/>
          <w:lang w:bidi="ar-SY"/>
        </w:rPr>
        <w:tab/>
        <w:t xml:space="preserve">إن </w:t>
      </w:r>
      <w:r w:rsidR="00D5082D">
        <w:rPr>
          <w:rtl/>
          <w:lang w:bidi="ar-SY"/>
        </w:rPr>
        <w:t xml:space="preserve">تحرير الصناعة </w:t>
      </w:r>
      <w:r w:rsidR="00D5082D">
        <w:rPr>
          <w:rFonts w:hint="cs"/>
          <w:rtl/>
          <w:lang w:bidi="ar-SY"/>
        </w:rPr>
        <w:t xml:space="preserve">من القوانين </w:t>
      </w:r>
      <w:r w:rsidR="00553570">
        <w:rPr>
          <w:rFonts w:hint="cs"/>
          <w:rtl/>
          <w:lang w:bidi="ar-SY"/>
        </w:rPr>
        <w:t>والأنظمة</w:t>
      </w:r>
      <w:r w:rsidR="00D5082D">
        <w:rPr>
          <w:rFonts w:hint="cs"/>
          <w:rtl/>
          <w:lang w:bidi="ar-SY"/>
        </w:rPr>
        <w:t xml:space="preserve"> </w:t>
      </w:r>
      <w:r w:rsidR="00D5082D">
        <w:rPr>
          <w:rtl/>
          <w:lang w:bidi="ar-SY"/>
        </w:rPr>
        <w:t xml:space="preserve">في العديد من البلدان </w:t>
      </w:r>
      <w:r w:rsidR="00D5082D">
        <w:rPr>
          <w:rFonts w:hint="cs"/>
          <w:rtl/>
          <w:lang w:bidi="ar-SY"/>
        </w:rPr>
        <w:t xml:space="preserve">أدى </w:t>
      </w:r>
      <w:r w:rsidR="00D5082D">
        <w:rPr>
          <w:rtl/>
          <w:lang w:bidi="ar-SY"/>
        </w:rPr>
        <w:t xml:space="preserve">إلى المنافسة في </w:t>
      </w:r>
      <w:r w:rsidR="00D5082D">
        <w:rPr>
          <w:rFonts w:hint="cs"/>
          <w:rtl/>
          <w:lang w:bidi="ar-SY"/>
        </w:rPr>
        <w:t>تقديم</w:t>
      </w:r>
      <w:r w:rsidR="00D5082D">
        <w:rPr>
          <w:rtl/>
          <w:lang w:bidi="ar-SY"/>
        </w:rPr>
        <w:t xml:space="preserve"> </w:t>
      </w:r>
      <w:r w:rsidR="00D5082D">
        <w:rPr>
          <w:rFonts w:hint="cs"/>
          <w:rtl/>
          <w:lang w:bidi="ar-SY"/>
        </w:rPr>
        <w:t>التوصيلية البينية الدولية</w:t>
      </w:r>
      <w:r w:rsidR="00D5082D">
        <w:rPr>
          <w:rtl/>
          <w:lang w:bidi="ar-SY"/>
        </w:rPr>
        <w:t xml:space="preserve">: </w:t>
      </w:r>
      <w:r w:rsidR="00D5082D">
        <w:rPr>
          <w:rFonts w:hint="cs"/>
          <w:rtl/>
          <w:lang w:bidi="ar-SY"/>
        </w:rPr>
        <w:t>ف</w:t>
      </w:r>
      <w:r w:rsidR="00D5082D">
        <w:rPr>
          <w:rtl/>
          <w:lang w:bidi="ar-SY"/>
        </w:rPr>
        <w:t>ما</w:t>
      </w:r>
      <w:r w:rsidR="00553570">
        <w:rPr>
          <w:rFonts w:hint="cs"/>
          <w:rtl/>
          <w:lang w:bidi="ar-SY"/>
        </w:rPr>
        <w:t> </w:t>
      </w:r>
      <w:r w:rsidR="00D5082D">
        <w:rPr>
          <w:rtl/>
          <w:lang w:bidi="ar-SY"/>
        </w:rPr>
        <w:t>كان</w:t>
      </w:r>
      <w:r w:rsidR="00D5082D">
        <w:rPr>
          <w:rFonts w:hint="cs"/>
          <w:rtl/>
          <w:lang w:bidi="ar-SY"/>
        </w:rPr>
        <w:t>ت</w:t>
      </w:r>
      <w:r w:rsidR="00D5082D">
        <w:rPr>
          <w:rtl/>
          <w:lang w:bidi="ar-SY"/>
        </w:rPr>
        <w:t xml:space="preserve"> </w:t>
      </w:r>
      <w:r w:rsidR="00D5082D">
        <w:rPr>
          <w:rFonts w:hint="cs"/>
          <w:rtl/>
          <w:lang w:bidi="ar-SY"/>
        </w:rPr>
        <w:t xml:space="preserve">ذات </w:t>
      </w:r>
      <w:r w:rsidR="00D5082D">
        <w:rPr>
          <w:rtl/>
          <w:lang w:bidi="ar-SY"/>
        </w:rPr>
        <w:t xml:space="preserve">مرة خدمة </w:t>
      </w:r>
      <w:r w:rsidR="00D5082D">
        <w:rPr>
          <w:rFonts w:hint="cs"/>
          <w:rtl/>
          <w:lang w:bidi="ar-SY"/>
        </w:rPr>
        <w:t>يقدمها</w:t>
      </w:r>
      <w:r w:rsidR="00D5082D">
        <w:rPr>
          <w:rtl/>
          <w:lang w:bidi="ar-SY"/>
        </w:rPr>
        <w:t xml:space="preserve"> مشغل واحد في كل بلد</w:t>
      </w:r>
      <w:r w:rsidR="00D5082D">
        <w:rPr>
          <w:rFonts w:hint="cs"/>
          <w:rtl/>
          <w:lang w:bidi="ar-SY"/>
        </w:rPr>
        <w:t>،</w:t>
      </w:r>
      <w:r w:rsidR="00D5082D">
        <w:rPr>
          <w:rtl/>
          <w:lang w:bidi="ar-SY"/>
        </w:rPr>
        <w:t xml:space="preserve"> </w:t>
      </w:r>
      <w:r w:rsidR="00D5082D">
        <w:rPr>
          <w:rFonts w:hint="cs"/>
          <w:rtl/>
          <w:lang w:bidi="ar-SY"/>
        </w:rPr>
        <w:t>ي</w:t>
      </w:r>
      <w:r w:rsidR="00D5082D">
        <w:rPr>
          <w:rtl/>
          <w:lang w:bidi="ar-SY"/>
        </w:rPr>
        <w:t>قدم</w:t>
      </w:r>
      <w:r w:rsidR="00D5082D">
        <w:rPr>
          <w:rFonts w:hint="cs"/>
          <w:rtl/>
          <w:lang w:bidi="ar-SY"/>
        </w:rPr>
        <w:t>ها</w:t>
      </w:r>
      <w:r w:rsidR="00D5082D">
        <w:rPr>
          <w:rtl/>
          <w:lang w:bidi="ar-SY"/>
        </w:rPr>
        <w:t xml:space="preserve"> الآن عدد من </w:t>
      </w:r>
      <w:r w:rsidR="00D5082D">
        <w:rPr>
          <w:rFonts w:hint="cs"/>
          <w:rtl/>
          <w:lang w:bidi="ar-SY"/>
        </w:rPr>
        <w:t>المشغلين المتنافسين</w:t>
      </w:r>
      <w:r w:rsidR="00D5082D">
        <w:rPr>
          <w:rtl/>
          <w:lang w:bidi="ar-SY"/>
        </w:rPr>
        <w:t>.</w:t>
      </w:r>
    </w:p>
    <w:p w:rsidR="00D5082D" w:rsidRDefault="00D5082D" w:rsidP="00553570">
      <w:pPr>
        <w:ind w:left="794" w:hanging="794"/>
        <w:rPr>
          <w:rtl/>
          <w:lang w:bidi="ar-SY"/>
        </w:rPr>
      </w:pPr>
      <w:r>
        <w:rPr>
          <w:rtl/>
          <w:lang w:bidi="ar-SY"/>
        </w:rPr>
        <w:t>ب)</w:t>
      </w:r>
      <w:r>
        <w:rPr>
          <w:rFonts w:hint="cs"/>
          <w:rtl/>
          <w:lang w:bidi="ar-SY"/>
        </w:rPr>
        <w:tab/>
      </w:r>
      <w:r>
        <w:rPr>
          <w:rtl/>
          <w:lang w:bidi="ar-SY"/>
        </w:rPr>
        <w:t>وبالإضافة إلى ذلك،</w:t>
      </w:r>
      <w:r>
        <w:rPr>
          <w:rFonts w:hint="cs"/>
          <w:rtl/>
          <w:lang w:bidi="ar-SY"/>
        </w:rPr>
        <w:t xml:space="preserve"> فإن تسيير </w:t>
      </w:r>
      <w:r>
        <w:rPr>
          <w:rtl/>
          <w:lang w:bidi="ar-SY"/>
        </w:rPr>
        <w:t>المكالمات</w:t>
      </w:r>
      <w:r>
        <w:rPr>
          <w:rFonts w:hint="cs"/>
          <w:rtl/>
          <w:lang w:bidi="ar-SY"/>
        </w:rPr>
        <w:t>، الذي</w:t>
      </w:r>
      <w:r w:rsidRPr="006436FB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كان </w:t>
      </w:r>
      <w:r>
        <w:rPr>
          <w:rtl/>
          <w:lang w:bidi="ar-SY"/>
        </w:rPr>
        <w:t>في السابق</w:t>
      </w:r>
      <w:r>
        <w:rPr>
          <w:rFonts w:hint="cs"/>
          <w:rtl/>
          <w:lang w:bidi="ar-SY"/>
        </w:rPr>
        <w:t xml:space="preserve"> قائماً حصرياً على الرمز الدليلي لبلد،</w:t>
      </w:r>
      <w:r w:rsidRPr="006436FB">
        <w:rPr>
          <w:rtl/>
          <w:lang w:bidi="ar-SY"/>
        </w:rPr>
        <w:t xml:space="preserve"> </w:t>
      </w:r>
      <w:r>
        <w:rPr>
          <w:rtl/>
          <w:lang w:bidi="ar-SY"/>
        </w:rPr>
        <w:t>تطور</w:t>
      </w:r>
      <w:r>
        <w:rPr>
          <w:rFonts w:hint="cs"/>
          <w:rtl/>
          <w:lang w:bidi="ar-SY"/>
        </w:rPr>
        <w:t xml:space="preserve"> ليسمح </w:t>
      </w:r>
      <w:r>
        <w:rPr>
          <w:rtl/>
          <w:lang w:bidi="ar-SY"/>
        </w:rPr>
        <w:t>للمشغلين</w:t>
      </w:r>
      <w:r>
        <w:rPr>
          <w:rFonts w:hint="cs"/>
          <w:rtl/>
          <w:lang w:bidi="ar-SY"/>
        </w:rPr>
        <w:t xml:space="preserve"> بتسيير </w:t>
      </w:r>
      <w:r>
        <w:rPr>
          <w:rtl/>
          <w:lang w:bidi="ar-SY"/>
        </w:rPr>
        <w:t>المكالمات</w:t>
      </w:r>
      <w:r>
        <w:rPr>
          <w:rFonts w:hint="cs"/>
          <w:rtl/>
          <w:lang w:bidi="ar-SY"/>
        </w:rPr>
        <w:t xml:space="preserve"> على أساس كتل الأرقام ضمن الرمز الدليلي لبلد </w:t>
      </w:r>
      <w:r>
        <w:rPr>
          <w:rtl/>
          <w:lang w:bidi="ar-SY"/>
        </w:rPr>
        <w:t xml:space="preserve">واستخدام </w:t>
      </w:r>
      <w:r>
        <w:rPr>
          <w:rFonts w:hint="cs"/>
          <w:rtl/>
          <w:lang w:bidi="ar-SY"/>
        </w:rPr>
        <w:t>مسيرات</w:t>
      </w:r>
      <w:r>
        <w:rPr>
          <w:rtl/>
          <w:lang w:bidi="ar-SY"/>
        </w:rPr>
        <w:t xml:space="preserve"> عبور مختلفة على أساس</w:t>
      </w:r>
      <w:r>
        <w:rPr>
          <w:rFonts w:hint="cs"/>
          <w:rtl/>
          <w:lang w:bidi="ar-SY"/>
        </w:rPr>
        <w:t xml:space="preserve"> قواعد</w:t>
      </w:r>
      <w:r w:rsidRPr="006436FB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كتل الأرقام.</w:t>
      </w:r>
      <w:r w:rsidRPr="00167080">
        <w:rPr>
          <w:rtl/>
          <w:lang w:bidi="ar-SY"/>
        </w:rPr>
        <w:t xml:space="preserve"> </w:t>
      </w:r>
      <w:r>
        <w:rPr>
          <w:rtl/>
          <w:lang w:bidi="ar-SY"/>
        </w:rPr>
        <w:t xml:space="preserve">وهذا </w:t>
      </w:r>
      <w:r>
        <w:rPr>
          <w:rFonts w:hint="cs"/>
          <w:rtl/>
          <w:lang w:bidi="ar-SY"/>
        </w:rPr>
        <w:t>يعبّر عن</w:t>
      </w:r>
      <w:r>
        <w:rPr>
          <w:rtl/>
          <w:lang w:bidi="ar-SY"/>
        </w:rPr>
        <w:t xml:space="preserve"> الهياكل المختلفة </w:t>
      </w:r>
      <w:r>
        <w:rPr>
          <w:rFonts w:hint="cs"/>
          <w:rtl/>
          <w:lang w:bidi="ar-SY"/>
        </w:rPr>
        <w:t>الموجودة</w:t>
      </w:r>
      <w:r>
        <w:rPr>
          <w:rtl/>
          <w:lang w:bidi="ar-SY"/>
        </w:rPr>
        <w:t xml:space="preserve"> في إطار خطط الترقيم الوطنية، والتي تطورت على مدى العقود الأخيرة.</w:t>
      </w:r>
      <w:r>
        <w:rPr>
          <w:rFonts w:hint="cs"/>
          <w:rtl/>
          <w:lang w:bidi="ar-SY"/>
        </w:rPr>
        <w:t xml:space="preserve"> ويزداد الوضع تعقيداً بقدوم إمكانية نقل الأرقام: فقد أ</w:t>
      </w:r>
      <w:r w:rsidR="00553570">
        <w:rPr>
          <w:rFonts w:hint="cs"/>
          <w:rtl/>
          <w:lang w:bidi="ar-SY"/>
        </w:rPr>
        <w:t>ُ</w:t>
      </w:r>
      <w:r>
        <w:rPr>
          <w:rFonts w:hint="cs"/>
          <w:rtl/>
          <w:lang w:bidi="ar-SY"/>
        </w:rPr>
        <w:t>ضيف المزيد من تفاصيل التشوير والتسيير مما زاد من تعقيدات تحديد تفاصيل الترقيم الهاتفي الصالح.</w:t>
      </w:r>
    </w:p>
    <w:p w:rsidR="00D5082D" w:rsidRDefault="00D5082D" w:rsidP="00553570">
      <w:pPr>
        <w:ind w:left="794" w:hanging="794"/>
        <w:rPr>
          <w:rtl/>
          <w:lang w:bidi="ar-SY"/>
        </w:rPr>
      </w:pPr>
      <w:r>
        <w:rPr>
          <w:rtl/>
          <w:lang w:bidi="ar-SY"/>
        </w:rPr>
        <w:t>ج)</w:t>
      </w:r>
      <w:r>
        <w:rPr>
          <w:rFonts w:hint="cs"/>
          <w:rtl/>
          <w:lang w:bidi="ar-SY"/>
        </w:rPr>
        <w:tab/>
        <w:t xml:space="preserve">وأفرز تطور </w:t>
      </w:r>
      <w:r>
        <w:rPr>
          <w:rtl/>
          <w:lang w:bidi="ar-SY"/>
        </w:rPr>
        <w:t>خطط الترقيم الوطنية</w:t>
      </w:r>
      <w:r w:rsidRPr="00D624B5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تحرير</w:t>
      </w:r>
      <w:r>
        <w:rPr>
          <w:rFonts w:hint="cs"/>
          <w:rtl/>
          <w:lang w:bidi="ar-SY"/>
        </w:rPr>
        <w:t xml:space="preserve">ها من القوانين </w:t>
      </w:r>
      <w:r w:rsidR="00553570">
        <w:rPr>
          <w:rFonts w:hint="cs"/>
          <w:rtl/>
          <w:lang w:bidi="ar-SY"/>
        </w:rPr>
        <w:t>والأنظمة</w:t>
      </w:r>
      <w:r>
        <w:rPr>
          <w:rFonts w:hint="cs"/>
          <w:rtl/>
          <w:lang w:bidi="ar-SY"/>
        </w:rPr>
        <w:t xml:space="preserve"> هيكل ترسيم </w:t>
      </w:r>
      <w:r>
        <w:rPr>
          <w:rtl/>
          <w:lang w:bidi="ar-SY"/>
        </w:rPr>
        <w:t>معقد ومتغير</w:t>
      </w:r>
      <w:r>
        <w:rPr>
          <w:rFonts w:hint="cs"/>
          <w:rtl/>
          <w:lang w:bidi="ar-SY"/>
        </w:rPr>
        <w:t xml:space="preserve"> يرتبط</w:t>
      </w:r>
      <w:r w:rsidRPr="00D624B5">
        <w:rPr>
          <w:rtl/>
          <w:lang w:bidi="ar-SY"/>
        </w:rPr>
        <w:t xml:space="preserve"> </w:t>
      </w:r>
      <w:r>
        <w:rPr>
          <w:rtl/>
          <w:lang w:bidi="ar-SY"/>
        </w:rPr>
        <w:t>بهذه الخطط،</w:t>
      </w:r>
      <w:r>
        <w:rPr>
          <w:rFonts w:hint="cs"/>
          <w:rtl/>
          <w:lang w:bidi="ar-SY"/>
        </w:rPr>
        <w:t xml:space="preserve"> مما</w:t>
      </w:r>
      <w:r w:rsidR="004E430F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جعل مشغلي المكالمات الصادرة يسعون </w:t>
      </w:r>
      <w:r>
        <w:rPr>
          <w:rtl/>
          <w:lang w:bidi="ar-SY"/>
        </w:rPr>
        <w:t>باستمرار إلى تحسين الترتيبات التجارية</w:t>
      </w:r>
      <w:r>
        <w:rPr>
          <w:rFonts w:hint="cs"/>
          <w:rtl/>
          <w:lang w:bidi="ar-SY"/>
        </w:rPr>
        <w:t>.</w:t>
      </w:r>
      <w:r w:rsidRPr="00A427B9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في مثل هذه الحالات، يمكن تجاوز </w:t>
      </w:r>
      <w:r>
        <w:rPr>
          <w:rFonts w:hint="cs"/>
          <w:rtl/>
          <w:lang w:bidi="ar-SY"/>
        </w:rPr>
        <w:t xml:space="preserve">الشركة </w:t>
      </w:r>
      <w:r>
        <w:rPr>
          <w:rtl/>
          <w:lang w:bidi="ar-SY"/>
        </w:rPr>
        <w:t>الناقل</w:t>
      </w:r>
      <w:r>
        <w:rPr>
          <w:rFonts w:hint="cs"/>
          <w:rtl/>
          <w:lang w:bidi="ar-SY"/>
        </w:rPr>
        <w:t>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المتلقية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 xml:space="preserve">لمكالمة حتى </w:t>
      </w:r>
      <w:r>
        <w:rPr>
          <w:rFonts w:hint="cs"/>
          <w:rtl/>
          <w:lang w:bidi="ar-SY"/>
        </w:rPr>
        <w:t>عند</w:t>
      </w:r>
      <w:r>
        <w:rPr>
          <w:rtl/>
          <w:lang w:bidi="ar-SY"/>
        </w:rPr>
        <w:t xml:space="preserve"> استخدام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>رمز</w:t>
      </w:r>
      <w:r>
        <w:rPr>
          <w:rFonts w:hint="cs"/>
          <w:rtl/>
          <w:lang w:bidi="ar-SY"/>
        </w:rPr>
        <w:t xml:space="preserve"> الدليلي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بلده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.</w:t>
      </w:r>
      <w:r>
        <w:rPr>
          <w:rFonts w:hint="cs"/>
          <w:rtl/>
          <w:lang w:bidi="ar-SY"/>
        </w:rPr>
        <w:t xml:space="preserve"> ف</w:t>
      </w:r>
      <w:r>
        <w:rPr>
          <w:rtl/>
          <w:lang w:bidi="ar-SY"/>
        </w:rPr>
        <w:t>من وجهة نظر</w:t>
      </w:r>
      <w:r>
        <w:rPr>
          <w:rFonts w:hint="cs"/>
          <w:rtl/>
          <w:lang w:bidi="ar-SY"/>
        </w:rPr>
        <w:t xml:space="preserve"> هؤلاء المشغلين، هم يُسلبون احتيالاً </w:t>
      </w:r>
      <w:r>
        <w:rPr>
          <w:rtl/>
          <w:lang w:bidi="ar-SY"/>
        </w:rPr>
        <w:t xml:space="preserve">عائدات تسوية مشروعة من خلال "سوء استخدام" كتلة </w:t>
      </w:r>
      <w:r>
        <w:rPr>
          <w:rFonts w:hint="cs"/>
          <w:rtl/>
          <w:lang w:bidi="ar-SY"/>
        </w:rPr>
        <w:t>أرقام</w:t>
      </w:r>
      <w:r>
        <w:rPr>
          <w:rtl/>
          <w:lang w:bidi="ar-SY"/>
        </w:rPr>
        <w:t xml:space="preserve"> مستمدة من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>رمز</w:t>
      </w:r>
      <w:r>
        <w:rPr>
          <w:rFonts w:hint="cs"/>
          <w:rtl/>
          <w:lang w:bidi="ar-SY"/>
        </w:rPr>
        <w:t xml:space="preserve"> الدليلي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بلادهم.</w:t>
      </w:r>
    </w:p>
    <w:p w:rsidR="00D5082D" w:rsidRPr="008E0CE8" w:rsidRDefault="00D5082D" w:rsidP="00553570">
      <w:pPr>
        <w:rPr>
          <w:rtl/>
          <w:lang w:bidi="ar-SY"/>
        </w:rPr>
      </w:pPr>
      <w:proofErr w:type="gramStart"/>
      <w:r>
        <w:rPr>
          <w:lang w:bidi="ar-SY"/>
        </w:rPr>
        <w:t>6</w:t>
      </w:r>
      <w:r>
        <w:rPr>
          <w:lang w:bidi="ar-SY"/>
        </w:rPr>
        <w:tab/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بصرف النظر عن طبيعة خطط</w:t>
      </w:r>
      <w:r w:rsidRPr="008E0CE8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لترقيم الوطنية،</w:t>
      </w:r>
      <w:r>
        <w:rPr>
          <w:rFonts w:hint="cs"/>
          <w:rtl/>
          <w:lang w:bidi="ar-SY"/>
        </w:rPr>
        <w:t xml:space="preserve"> فإن</w:t>
      </w:r>
      <w:r>
        <w:rPr>
          <w:rtl/>
          <w:lang w:bidi="ar-SY"/>
        </w:rPr>
        <w:t xml:space="preserve"> الدافع الأساسي لاتخاذ تدابير للتصدي لإساءة استخدام الترقيم هو وجود نية لتحسين</w:t>
      </w:r>
      <w:r>
        <w:rPr>
          <w:rFonts w:hint="cs"/>
          <w:rtl/>
          <w:lang w:bidi="ar-SY"/>
        </w:rPr>
        <w:t xml:space="preserve"> السيطرة على ما</w:t>
      </w:r>
      <w:r w:rsidRPr="000759AF">
        <w:rPr>
          <w:rtl/>
          <w:lang w:bidi="ar-SY"/>
        </w:rPr>
        <w:t xml:space="preserve"> </w:t>
      </w:r>
      <w:r>
        <w:rPr>
          <w:rtl/>
          <w:lang w:bidi="ar-SY"/>
        </w:rPr>
        <w:t>لا مفر منه</w:t>
      </w:r>
      <w:r>
        <w:rPr>
          <w:rFonts w:hint="cs"/>
          <w:rtl/>
          <w:lang w:bidi="ar-SY"/>
        </w:rPr>
        <w:t xml:space="preserve"> من</w:t>
      </w:r>
      <w:r w:rsidRPr="00437A9B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تسرب إيرادات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مدفوعات تسوية المحاسبة</w:t>
      </w:r>
      <w:r>
        <w:rPr>
          <w:rFonts w:hint="cs"/>
          <w:rtl/>
          <w:lang w:bidi="ar-SY"/>
        </w:rPr>
        <w:t xml:space="preserve"> عن المكالمات</w:t>
      </w:r>
      <w:r>
        <w:rPr>
          <w:rtl/>
          <w:lang w:bidi="ar-SY"/>
        </w:rPr>
        <w:t xml:space="preserve"> الدولية</w:t>
      </w:r>
      <w:r>
        <w:rPr>
          <w:rFonts w:hint="cs"/>
          <w:rtl/>
          <w:lang w:bidi="ar-SY"/>
        </w:rPr>
        <w:t xml:space="preserve">، حيث </w:t>
      </w:r>
      <w:r w:rsidR="00553570">
        <w:rPr>
          <w:rFonts w:hint="cs"/>
          <w:rtl/>
          <w:lang w:bidi="ar-SY"/>
        </w:rPr>
        <w:t>إ</w:t>
      </w:r>
      <w:r>
        <w:rPr>
          <w:rFonts w:hint="cs"/>
          <w:rtl/>
          <w:lang w:bidi="ar-SY"/>
        </w:rPr>
        <w:t xml:space="preserve">ن الشركات الناقلة التي تصدر منها المكالمات تؤسس جداولها التسعيرية </w:t>
      </w:r>
      <w:r>
        <w:rPr>
          <w:rtl/>
          <w:lang w:bidi="ar-SY"/>
        </w:rPr>
        <w:t xml:space="preserve">على ترتيبات تجارية </w:t>
      </w:r>
      <w:r>
        <w:rPr>
          <w:rFonts w:hint="cs"/>
          <w:rtl/>
          <w:lang w:bidi="ar-SY"/>
        </w:rPr>
        <w:t xml:space="preserve">تستخدم مسيرات حركة تلتف على </w:t>
      </w:r>
      <w:r>
        <w:rPr>
          <w:rtl/>
          <w:lang w:bidi="ar-SY"/>
        </w:rPr>
        <w:t>ترتيبات المحاسبة</w:t>
      </w:r>
      <w:r w:rsidRPr="00CD1B02">
        <w:rPr>
          <w:rtl/>
          <w:lang w:bidi="ar-SY"/>
        </w:rPr>
        <w:t xml:space="preserve"> </w:t>
      </w:r>
      <w:r>
        <w:rPr>
          <w:rtl/>
          <w:lang w:bidi="ar-SY"/>
        </w:rPr>
        <w:t>التقليدية.</w:t>
      </w:r>
      <w:proofErr w:type="gramEnd"/>
    </w:p>
    <w:p w:rsidR="00D5082D" w:rsidRDefault="00D5082D" w:rsidP="001B7B5B">
      <w:pPr>
        <w:rPr>
          <w:rtl/>
          <w:lang w:bidi="ar-SY"/>
        </w:rPr>
      </w:pPr>
      <w:proofErr w:type="gramStart"/>
      <w:r>
        <w:rPr>
          <w:lang w:bidi="ar-SY"/>
        </w:rPr>
        <w:t>7</w:t>
      </w:r>
      <w:r>
        <w:rPr>
          <w:lang w:bidi="ar-SY"/>
        </w:rPr>
        <w:tab/>
      </w:r>
      <w:r>
        <w:rPr>
          <w:rFonts w:hint="cs"/>
          <w:rtl/>
          <w:lang w:bidi="ar-SY"/>
        </w:rPr>
        <w:t>تُمنى ا</w:t>
      </w:r>
      <w:r>
        <w:rPr>
          <w:rtl/>
          <w:lang w:bidi="ar-SY"/>
        </w:rPr>
        <w:t>لعديد من البلدان أو الشركات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التي لا </w:t>
      </w:r>
      <w:r>
        <w:rPr>
          <w:rFonts w:hint="cs"/>
          <w:rtl/>
          <w:lang w:bidi="ar-SY"/>
        </w:rPr>
        <w:t>توجد فيها</w:t>
      </w:r>
      <w:r>
        <w:rPr>
          <w:rtl/>
          <w:lang w:bidi="ar-SY"/>
        </w:rPr>
        <w:t xml:space="preserve"> منافسة </w:t>
      </w:r>
      <w:r>
        <w:rPr>
          <w:rFonts w:hint="cs"/>
          <w:rtl/>
          <w:lang w:bidi="ar-SY"/>
        </w:rPr>
        <w:t>ذات شأن،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>
        <w:rPr>
          <w:rtl/>
          <w:lang w:bidi="ar-SY"/>
        </w:rPr>
        <w:t>ضربة مالية.</w:t>
      </w:r>
      <w:proofErr w:type="gramEnd"/>
      <w:r>
        <w:rPr>
          <w:rFonts w:hint="cs"/>
          <w:rtl/>
          <w:lang w:bidi="ar-SY"/>
        </w:rPr>
        <w:t xml:space="preserve"> إذ تشهد تلاشي تيار </w:t>
      </w:r>
      <w:r>
        <w:rPr>
          <w:rtl/>
          <w:lang w:bidi="ar-SY"/>
        </w:rPr>
        <w:t xml:space="preserve">إيراداتها </w:t>
      </w:r>
      <w:r>
        <w:rPr>
          <w:rFonts w:hint="cs"/>
          <w:rtl/>
          <w:lang w:bidi="ar-SY"/>
        </w:rPr>
        <w:t xml:space="preserve">القادمة </w:t>
      </w:r>
      <w:r>
        <w:rPr>
          <w:rtl/>
          <w:lang w:bidi="ar-SY"/>
        </w:rPr>
        <w:t>من مصادر أجنبية</w:t>
      </w:r>
      <w:r>
        <w:rPr>
          <w:rFonts w:hint="cs"/>
          <w:rtl/>
          <w:lang w:bidi="ar-SY"/>
        </w:rPr>
        <w:t xml:space="preserve"> مع انخفاض</w:t>
      </w:r>
      <w:r w:rsidRPr="000E3156">
        <w:rPr>
          <w:rtl/>
          <w:lang w:bidi="ar-SY"/>
        </w:rPr>
        <w:t xml:space="preserve"> </w:t>
      </w:r>
      <w:r>
        <w:rPr>
          <w:rtl/>
          <w:lang w:bidi="ar-SY"/>
        </w:rPr>
        <w:t>دقائق إنهاء المكالمة.</w:t>
      </w:r>
      <w:r>
        <w:rPr>
          <w:rFonts w:hint="cs"/>
          <w:rtl/>
          <w:lang w:bidi="ar-SY"/>
        </w:rPr>
        <w:t xml:space="preserve"> وتكون </w:t>
      </w:r>
      <w:r>
        <w:rPr>
          <w:rtl/>
          <w:lang w:bidi="ar-SY"/>
        </w:rPr>
        <w:t xml:space="preserve">الفرص </w:t>
      </w:r>
      <w:r>
        <w:rPr>
          <w:rFonts w:hint="cs"/>
          <w:rtl/>
          <w:lang w:bidi="ar-SY"/>
        </w:rPr>
        <w:t>السانحة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للمشغلين</w:t>
      </w:r>
      <w:r>
        <w:rPr>
          <w:rtl/>
          <w:lang w:bidi="ar-SY"/>
        </w:rPr>
        <w:t xml:space="preserve"> للرد على تصورات سوء الاستخدام</w:t>
      </w:r>
      <w:r>
        <w:rPr>
          <w:rFonts w:hint="cs"/>
          <w:rtl/>
          <w:lang w:bidi="ar-SY"/>
        </w:rPr>
        <w:t xml:space="preserve"> محدودة، </w:t>
      </w:r>
      <w:r>
        <w:rPr>
          <w:rtl/>
          <w:lang w:bidi="ar-SY"/>
        </w:rPr>
        <w:t xml:space="preserve">والقصد من </w:t>
      </w:r>
      <w:r>
        <w:rPr>
          <w:rFonts w:hint="cs"/>
          <w:rtl/>
          <w:lang w:bidi="ar-SY"/>
        </w:rPr>
        <w:t>هذه الرسالة المعممة</w:t>
      </w:r>
      <w:r>
        <w:rPr>
          <w:rtl/>
          <w:lang w:bidi="ar-SY"/>
        </w:rPr>
        <w:t xml:space="preserve"> هو </w:t>
      </w:r>
      <w:r>
        <w:rPr>
          <w:rFonts w:hint="cs"/>
          <w:rtl/>
          <w:lang w:bidi="ar-SY"/>
        </w:rPr>
        <w:t>استجلاء</w:t>
      </w:r>
      <w:r>
        <w:rPr>
          <w:rtl/>
          <w:lang w:bidi="ar-SY"/>
        </w:rPr>
        <w:t xml:space="preserve"> القضايا المرتبطة </w:t>
      </w:r>
      <w:r>
        <w:rPr>
          <w:rFonts w:hint="cs"/>
          <w:rtl/>
          <w:lang w:bidi="ar-SY"/>
        </w:rPr>
        <w:t>ب</w:t>
      </w:r>
      <w:r>
        <w:rPr>
          <w:rtl/>
          <w:lang w:bidi="ar-SY"/>
        </w:rPr>
        <w:t>إساءة استخدام الترقيم المتصورة التي قد تكون</w:t>
      </w:r>
      <w:r w:rsidR="001B7B5B">
        <w:rPr>
          <w:rFonts w:hint="cs"/>
          <w:rtl/>
          <w:lang w:bidi="ar-SY"/>
        </w:rPr>
        <w:t> </w:t>
      </w:r>
      <w:r>
        <w:rPr>
          <w:rFonts w:hint="cs"/>
          <w:rtl/>
          <w:lang w:bidi="ar-SY"/>
        </w:rPr>
        <w:t>قائمة</w:t>
      </w:r>
      <w:r>
        <w:rPr>
          <w:rtl/>
          <w:lang w:bidi="ar-SY"/>
        </w:rPr>
        <w:t>.</w:t>
      </w:r>
    </w:p>
    <w:p w:rsidR="00D5082D" w:rsidRPr="00CD1B02" w:rsidRDefault="00D5082D" w:rsidP="00F65617">
      <w:pPr>
        <w:rPr>
          <w:rtl/>
          <w:lang w:bidi="ar-EG"/>
        </w:rPr>
      </w:pPr>
      <w:r>
        <w:rPr>
          <w:lang w:bidi="ar-SY"/>
        </w:rPr>
        <w:t>8</w:t>
      </w:r>
      <w:r>
        <w:rPr>
          <w:lang w:bidi="ar-SY"/>
        </w:rPr>
        <w:tab/>
      </w:r>
      <w:r>
        <w:rPr>
          <w:rtl/>
          <w:lang w:bidi="ar-SY"/>
        </w:rPr>
        <w:t xml:space="preserve">أثناء </w:t>
      </w:r>
      <w:r>
        <w:rPr>
          <w:rFonts w:hint="cs"/>
          <w:rtl/>
          <w:lang w:bidi="ar-SY"/>
        </w:rPr>
        <w:t>النقاش الذي دار في</w:t>
      </w:r>
      <w:r w:rsidRPr="00800262">
        <w:rPr>
          <w:rtl/>
          <w:lang w:bidi="ar-SY"/>
        </w:rPr>
        <w:t xml:space="preserve"> </w:t>
      </w:r>
      <w:r>
        <w:rPr>
          <w:rtl/>
          <w:lang w:bidi="ar-SY"/>
        </w:rPr>
        <w:t xml:space="preserve">لجنة الدراسات </w:t>
      </w:r>
      <w:r>
        <w:rPr>
          <w:lang w:bidi="ar-SY"/>
        </w:rPr>
        <w:t>2</w:t>
      </w:r>
      <w:r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>لوحظ</w:t>
      </w:r>
      <w:r>
        <w:rPr>
          <w:rFonts w:hint="cs"/>
          <w:rtl/>
          <w:lang w:bidi="ar-SY"/>
        </w:rPr>
        <w:t>ت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ضرورة</w:t>
      </w:r>
      <w:r>
        <w:rPr>
          <w:rtl/>
          <w:lang w:bidi="ar-SY"/>
        </w:rPr>
        <w:t xml:space="preserve"> توفر </w:t>
      </w:r>
      <w:r>
        <w:rPr>
          <w:rFonts w:hint="cs"/>
          <w:rtl/>
          <w:lang w:bidi="ar-SY"/>
        </w:rPr>
        <w:t>آخر ال</w:t>
      </w:r>
      <w:r>
        <w:rPr>
          <w:rtl/>
          <w:lang w:bidi="ar-SY"/>
        </w:rPr>
        <w:t xml:space="preserve">معلومات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موثوقة </w:t>
      </w:r>
      <w:r>
        <w:rPr>
          <w:rFonts w:hint="cs"/>
          <w:rtl/>
          <w:lang w:bidi="ar-SY"/>
        </w:rPr>
        <w:t>بشأن</w:t>
      </w:r>
      <w:r>
        <w:rPr>
          <w:rtl/>
          <w:lang w:bidi="ar-SY"/>
        </w:rPr>
        <w:t xml:space="preserve"> خطة الترقيم</w:t>
      </w:r>
      <w:proofErr w:type="gramStart"/>
      <w:r w:rsidR="00F65617">
        <w:rPr>
          <w:rFonts w:hint="eastAsia"/>
          <w:rtl/>
          <w:lang w:bidi="ar-EG"/>
        </w:rPr>
        <w:t> </w:t>
      </w:r>
      <w:r w:rsidR="00553570">
        <w:rPr>
          <w:lang w:bidi="ar-SY"/>
        </w:rPr>
        <w:t> </w:t>
      </w:r>
      <w:r>
        <w:rPr>
          <w:lang w:bidi="ar-SY"/>
        </w:rPr>
        <w:t>E.164</w:t>
      </w:r>
      <w:proofErr w:type="gramEnd"/>
      <w:r>
        <w:rPr>
          <w:rFonts w:hint="cs"/>
          <w:rtl/>
          <w:lang w:bidi="ar-SY"/>
        </w:rPr>
        <w:t>. وبوجه خاص، لعل الحالات المتعلقة بإساءة استخدام مديات الأرقام غير الموزعة تُتجنب</w:t>
      </w:r>
      <w:r w:rsidRPr="00D64796">
        <w:rPr>
          <w:rtl/>
          <w:lang w:bidi="ar-SY"/>
        </w:rPr>
        <w:t xml:space="preserve"> </w:t>
      </w:r>
      <w:r>
        <w:rPr>
          <w:rtl/>
          <w:lang w:bidi="ar-SY"/>
        </w:rPr>
        <w:t>بسهولة</w:t>
      </w:r>
      <w:r>
        <w:rPr>
          <w:rFonts w:hint="cs"/>
          <w:rtl/>
          <w:lang w:bidi="ar-SY"/>
        </w:rPr>
        <w:t xml:space="preserve"> في حال توفر</w:t>
      </w:r>
      <w:r w:rsidRPr="00D64796">
        <w:rPr>
          <w:rtl/>
          <w:lang w:bidi="ar-SY"/>
        </w:rPr>
        <w:t xml:space="preserve"> </w:t>
      </w:r>
      <w:r>
        <w:rPr>
          <w:rtl/>
          <w:lang w:bidi="ar-SY"/>
        </w:rPr>
        <w:t>أحدث المعلومات بشأن الخطط الوطنية للترقيم</w:t>
      </w:r>
      <w:r>
        <w:rPr>
          <w:rFonts w:hint="cs"/>
          <w:rtl/>
          <w:lang w:bidi="ar-SY"/>
        </w:rPr>
        <w:t>، وصيانة هذه المعلومات.</w:t>
      </w:r>
    </w:p>
    <w:p w:rsidR="00D5082D" w:rsidRPr="00CE09AC" w:rsidRDefault="00D5082D" w:rsidP="00553570">
      <w:pPr>
        <w:keepNext/>
        <w:keepLines/>
        <w:rPr>
          <w:rtl/>
          <w:lang w:bidi="ar-EG"/>
        </w:rPr>
      </w:pPr>
      <w:r>
        <w:rPr>
          <w:lang w:bidi="ar-SY"/>
        </w:rPr>
        <w:lastRenderedPageBreak/>
        <w:t>9</w:t>
      </w:r>
      <w:r>
        <w:rPr>
          <w:lang w:bidi="ar-SY"/>
        </w:rPr>
        <w:tab/>
      </w:r>
      <w:r>
        <w:rPr>
          <w:rtl/>
          <w:lang w:bidi="ar-SY"/>
        </w:rPr>
        <w:t xml:space="preserve">لذا، </w:t>
      </w:r>
      <w:r>
        <w:rPr>
          <w:rFonts w:hint="cs"/>
          <w:rtl/>
          <w:lang w:bidi="ar-SY"/>
        </w:rPr>
        <w:t xml:space="preserve">فإننا </w:t>
      </w:r>
      <w:r>
        <w:rPr>
          <w:rtl/>
          <w:lang w:bidi="ar-SY"/>
        </w:rPr>
        <w:t xml:space="preserve">نطلب معلومات من الدول الأعضاء وأعضاء القطاعات </w:t>
      </w:r>
      <w:r>
        <w:rPr>
          <w:rFonts w:hint="cs"/>
          <w:rtl/>
          <w:lang w:bidi="ar-SY"/>
        </w:rPr>
        <w:t>بشأن ما يلي</w:t>
      </w:r>
      <w:r>
        <w:rPr>
          <w:rtl/>
          <w:lang w:bidi="ar-SY"/>
        </w:rPr>
        <w:t>:</w:t>
      </w:r>
    </w:p>
    <w:p w:rsidR="00D5082D" w:rsidRDefault="004E430F" w:rsidP="00553570">
      <w:pPr>
        <w:keepNext/>
        <w:keepLines/>
        <w:ind w:left="794" w:hanging="794"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  <w:r w:rsidR="00D5082D">
        <w:rPr>
          <w:rtl/>
          <w:lang w:bidi="ar-SY"/>
        </w:rPr>
        <w:t>أ</w:t>
      </w:r>
      <w:r>
        <w:rPr>
          <w:rFonts w:hint="cs"/>
          <w:rtl/>
          <w:lang w:bidi="ar-SY"/>
        </w:rPr>
        <w:t xml:space="preserve"> </w:t>
      </w:r>
      <w:r w:rsidR="00D5082D">
        <w:rPr>
          <w:rtl/>
          <w:lang w:bidi="ar-SY"/>
        </w:rPr>
        <w:t>)</w:t>
      </w:r>
      <w:r w:rsidR="00D5082D">
        <w:rPr>
          <w:rFonts w:hint="cs"/>
          <w:rtl/>
          <w:lang w:bidi="ar-SY"/>
        </w:rPr>
        <w:tab/>
      </w:r>
      <w:r w:rsidR="00D5082D">
        <w:rPr>
          <w:rtl/>
          <w:lang w:bidi="ar-SY"/>
        </w:rPr>
        <w:t>معايير تحديد سوء الاستخدام.</w:t>
      </w:r>
    </w:p>
    <w:p w:rsidR="00D5082D" w:rsidRDefault="00D5082D" w:rsidP="00553570">
      <w:pPr>
        <w:ind w:left="794" w:hanging="794"/>
        <w:rPr>
          <w:rtl/>
          <w:lang w:bidi="ar-EG"/>
        </w:rPr>
      </w:pPr>
      <w:r>
        <w:rPr>
          <w:rtl/>
          <w:lang w:bidi="ar-SY"/>
        </w:rPr>
        <w:t>ب)</w:t>
      </w:r>
      <w:r>
        <w:rPr>
          <w:rFonts w:hint="cs"/>
          <w:rtl/>
          <w:lang w:bidi="ar-SY"/>
        </w:rPr>
        <w:tab/>
      </w:r>
      <w:r>
        <w:rPr>
          <w:rtl/>
          <w:lang w:bidi="ar-SY"/>
        </w:rPr>
        <w:t>معايير تحديد الاحتيال.</w:t>
      </w:r>
    </w:p>
    <w:p w:rsidR="00D5082D" w:rsidRDefault="00D5082D" w:rsidP="00EE5E64">
      <w:pPr>
        <w:ind w:left="794" w:hanging="794"/>
        <w:rPr>
          <w:rtl/>
          <w:lang w:bidi="ar-SY"/>
        </w:rPr>
      </w:pPr>
      <w:r>
        <w:rPr>
          <w:rtl/>
          <w:lang w:bidi="ar-SY"/>
        </w:rPr>
        <w:t>ج)</w:t>
      </w:r>
      <w:r>
        <w:rPr>
          <w:rFonts w:hint="cs"/>
          <w:rtl/>
          <w:lang w:bidi="ar-SY"/>
        </w:rPr>
        <w:tab/>
        <w:t>ما هي ال</w:t>
      </w:r>
      <w:r>
        <w:rPr>
          <w:rtl/>
          <w:lang w:bidi="ar-SY"/>
        </w:rPr>
        <w:t xml:space="preserve">إجراءات </w:t>
      </w:r>
      <w:r>
        <w:rPr>
          <w:rFonts w:hint="cs"/>
          <w:rtl/>
          <w:lang w:bidi="ar-SY"/>
        </w:rPr>
        <w:t>التي</w:t>
      </w:r>
      <w:r w:rsidRPr="00731C2C">
        <w:rPr>
          <w:rtl/>
          <w:lang w:bidi="ar-SY"/>
        </w:rPr>
        <w:t xml:space="preserve"> </w:t>
      </w:r>
      <w:r>
        <w:rPr>
          <w:rtl/>
          <w:lang w:bidi="ar-SY"/>
        </w:rPr>
        <w:t>تتخذ</w:t>
      </w:r>
      <w:r>
        <w:rPr>
          <w:rFonts w:hint="cs"/>
          <w:rtl/>
          <w:lang w:bidi="ar-SY"/>
        </w:rPr>
        <w:t>ونها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لحجب</w:t>
      </w:r>
      <w:r>
        <w:rPr>
          <w:rtl/>
          <w:lang w:bidi="ar-SY"/>
        </w:rPr>
        <w:t xml:space="preserve"> أرقام الهاتف – </w:t>
      </w:r>
      <w:r>
        <w:rPr>
          <w:rFonts w:hint="cs"/>
          <w:rtl/>
          <w:lang w:bidi="ar-SY"/>
        </w:rPr>
        <w:t>هل تُستهدف فرادى الأرقام</w:t>
      </w:r>
      <w:r>
        <w:rPr>
          <w:rtl/>
          <w:lang w:bidi="ar-SY"/>
        </w:rPr>
        <w:t xml:space="preserve"> الهاتف</w:t>
      </w:r>
      <w:r>
        <w:rPr>
          <w:rFonts w:hint="cs"/>
          <w:rtl/>
          <w:lang w:bidi="ar-SY"/>
        </w:rPr>
        <w:t>ية</w:t>
      </w:r>
      <w:r>
        <w:rPr>
          <w:rtl/>
          <w:lang w:bidi="ar-SY"/>
        </w:rPr>
        <w:t xml:space="preserve"> أو </w:t>
      </w:r>
      <w:r>
        <w:rPr>
          <w:rFonts w:hint="cs"/>
          <w:rtl/>
          <w:lang w:bidi="ar-SY"/>
        </w:rPr>
        <w:t>مديات من هذه الأرقام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أو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>رمز</w:t>
      </w:r>
      <w:r>
        <w:rPr>
          <w:rFonts w:hint="cs"/>
          <w:rtl/>
          <w:lang w:bidi="ar-SY"/>
        </w:rPr>
        <w:t xml:space="preserve"> الدليلي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لبلد؟</w:t>
      </w:r>
    </w:p>
    <w:p w:rsidR="00D5082D" w:rsidRDefault="00D5082D" w:rsidP="00EE5E64">
      <w:pPr>
        <w:ind w:left="794" w:hanging="794"/>
        <w:rPr>
          <w:rtl/>
          <w:lang w:bidi="ar-SY"/>
        </w:rPr>
      </w:pPr>
      <w:r>
        <w:rPr>
          <w:rtl/>
          <w:lang w:bidi="ar-SY"/>
        </w:rPr>
        <w:t>د</w:t>
      </w:r>
      <w:r w:rsidR="004E430F">
        <w:rPr>
          <w:rFonts w:hint="cs"/>
          <w:rtl/>
          <w:lang w:bidi="ar-SY"/>
        </w:rPr>
        <w:t> 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ab/>
        <w:t>ما هي ال</w:t>
      </w:r>
      <w:r>
        <w:rPr>
          <w:rtl/>
          <w:lang w:bidi="ar-SY"/>
        </w:rPr>
        <w:t xml:space="preserve">إجراءات </w:t>
      </w:r>
      <w:r>
        <w:rPr>
          <w:rFonts w:hint="cs"/>
          <w:rtl/>
          <w:lang w:bidi="ar-SY"/>
        </w:rPr>
        <w:t>التي</w:t>
      </w:r>
      <w:r w:rsidRPr="00731C2C">
        <w:rPr>
          <w:rtl/>
          <w:lang w:bidi="ar-SY"/>
        </w:rPr>
        <w:t xml:space="preserve"> </w:t>
      </w:r>
      <w:r>
        <w:rPr>
          <w:rtl/>
          <w:lang w:bidi="ar-SY"/>
        </w:rPr>
        <w:t>تتخذ</w:t>
      </w:r>
      <w:r>
        <w:rPr>
          <w:rFonts w:hint="cs"/>
          <w:rtl/>
          <w:lang w:bidi="ar-SY"/>
        </w:rPr>
        <w:t>ونها</w:t>
      </w:r>
      <w:r>
        <w:rPr>
          <w:rtl/>
          <w:lang w:bidi="ar-SY"/>
        </w:rPr>
        <w:t xml:space="preserve"> عندما </w:t>
      </w:r>
      <w:r>
        <w:rPr>
          <w:rFonts w:hint="cs"/>
          <w:rtl/>
          <w:lang w:bidi="ar-SY"/>
        </w:rPr>
        <w:t>تُحجب</w:t>
      </w:r>
      <w:r>
        <w:rPr>
          <w:rtl/>
          <w:lang w:bidi="ar-SY"/>
        </w:rPr>
        <w:t xml:space="preserve"> أرقام</w:t>
      </w:r>
      <w:r>
        <w:rPr>
          <w:rFonts w:hint="cs"/>
          <w:rtl/>
          <w:lang w:bidi="ar-SY"/>
        </w:rPr>
        <w:t>كم</w:t>
      </w:r>
      <w:r>
        <w:rPr>
          <w:rtl/>
          <w:lang w:bidi="ar-SY"/>
        </w:rPr>
        <w:t xml:space="preserve"> الهاتف</w:t>
      </w:r>
      <w:r>
        <w:rPr>
          <w:rFonts w:hint="cs"/>
          <w:rtl/>
          <w:lang w:bidi="ar-SY"/>
        </w:rPr>
        <w:t>ية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بدعوى </w:t>
      </w:r>
      <w:r>
        <w:rPr>
          <w:rtl/>
          <w:lang w:bidi="ar-SY"/>
        </w:rPr>
        <w:t>سوء الاستخدام؟</w:t>
      </w:r>
    </w:p>
    <w:p w:rsidR="00D5082D" w:rsidRPr="00C938A5" w:rsidRDefault="004E430F" w:rsidP="00EE5E64">
      <w:pPr>
        <w:ind w:left="794" w:hanging="794"/>
        <w:rPr>
          <w:rtl/>
          <w:lang w:bidi="ar-SY"/>
        </w:rPr>
      </w:pPr>
      <w:r>
        <w:rPr>
          <w:rFonts w:hint="cs"/>
          <w:rtl/>
          <w:lang w:bidi="ar-SY"/>
        </w:rPr>
        <w:t>ﻫ</w:t>
      </w:r>
      <w:r>
        <w:rPr>
          <w:rFonts w:hint="eastAsia"/>
          <w:rtl/>
          <w:lang w:bidi="ar-SY"/>
        </w:rPr>
        <w:t> </w:t>
      </w:r>
      <w:r w:rsidR="00D5082D">
        <w:rPr>
          <w:rFonts w:hint="cs"/>
          <w:rtl/>
          <w:lang w:bidi="ar-SY"/>
        </w:rPr>
        <w:t>)</w:t>
      </w:r>
      <w:r w:rsidR="00D5082D">
        <w:rPr>
          <w:rFonts w:hint="cs"/>
          <w:rtl/>
          <w:lang w:bidi="ar-SY"/>
        </w:rPr>
        <w:tab/>
        <w:t>ما هي ال</w:t>
      </w:r>
      <w:r w:rsidR="00D5082D">
        <w:rPr>
          <w:rtl/>
          <w:lang w:bidi="ar-SY"/>
        </w:rPr>
        <w:t xml:space="preserve">إجراءات </w:t>
      </w:r>
      <w:r w:rsidR="00D5082D">
        <w:rPr>
          <w:rFonts w:hint="cs"/>
          <w:rtl/>
          <w:lang w:bidi="ar-SY"/>
        </w:rPr>
        <w:t>التي</w:t>
      </w:r>
      <w:r w:rsidR="00D5082D" w:rsidRPr="00731C2C">
        <w:rPr>
          <w:rtl/>
          <w:lang w:bidi="ar-SY"/>
        </w:rPr>
        <w:t xml:space="preserve"> </w:t>
      </w:r>
      <w:r w:rsidR="00D5082D">
        <w:rPr>
          <w:rtl/>
          <w:lang w:bidi="ar-SY"/>
        </w:rPr>
        <w:t>تتخذ</w:t>
      </w:r>
      <w:r w:rsidR="00D5082D">
        <w:rPr>
          <w:rFonts w:hint="cs"/>
          <w:rtl/>
          <w:lang w:bidi="ar-SY"/>
        </w:rPr>
        <w:t>ونها</w:t>
      </w:r>
      <w:r w:rsidR="00D5082D">
        <w:rPr>
          <w:rtl/>
          <w:lang w:bidi="ar-SY"/>
        </w:rPr>
        <w:t xml:space="preserve"> عندما </w:t>
      </w:r>
      <w:r w:rsidR="00D5082D">
        <w:rPr>
          <w:rFonts w:hint="cs"/>
          <w:rtl/>
          <w:lang w:bidi="ar-SY"/>
        </w:rPr>
        <w:t>تُحجب</w:t>
      </w:r>
      <w:r w:rsidR="00D5082D">
        <w:rPr>
          <w:rtl/>
          <w:lang w:bidi="ar-SY"/>
        </w:rPr>
        <w:t xml:space="preserve"> أرقام</w:t>
      </w:r>
      <w:r w:rsidR="00D5082D">
        <w:rPr>
          <w:rFonts w:hint="cs"/>
          <w:rtl/>
          <w:lang w:bidi="ar-SY"/>
        </w:rPr>
        <w:t>كم</w:t>
      </w:r>
      <w:r w:rsidR="00D5082D">
        <w:rPr>
          <w:rtl/>
          <w:lang w:bidi="ar-SY"/>
        </w:rPr>
        <w:t xml:space="preserve"> الهاتف</w:t>
      </w:r>
      <w:r w:rsidR="00D5082D">
        <w:rPr>
          <w:rFonts w:hint="cs"/>
          <w:rtl/>
          <w:lang w:bidi="ar-SY"/>
        </w:rPr>
        <w:t>ية</w:t>
      </w:r>
      <w:r w:rsidR="00D5082D">
        <w:rPr>
          <w:rtl/>
          <w:lang w:bidi="ar-SY"/>
        </w:rPr>
        <w:t xml:space="preserve"> </w:t>
      </w:r>
      <w:r w:rsidR="00D5082D">
        <w:rPr>
          <w:rFonts w:hint="cs"/>
          <w:rtl/>
          <w:lang w:bidi="ar-SY"/>
        </w:rPr>
        <w:t>بدعوى الاحتيال؟</w:t>
      </w:r>
    </w:p>
    <w:p w:rsidR="00D5082D" w:rsidRDefault="00D5082D" w:rsidP="00EE5E64">
      <w:pPr>
        <w:ind w:left="794" w:hanging="794"/>
        <w:rPr>
          <w:rtl/>
          <w:lang w:bidi="ar-SY"/>
        </w:rPr>
      </w:pPr>
      <w:r>
        <w:rPr>
          <w:rtl/>
          <w:lang w:bidi="ar-SY"/>
        </w:rPr>
        <w:t>و</w:t>
      </w:r>
      <w:r w:rsidR="004E430F">
        <w:rPr>
          <w:rFonts w:hint="cs"/>
          <w:rtl/>
          <w:lang w:bidi="ar-SY"/>
        </w:rPr>
        <w:t> 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ab/>
        <w:t>ما هي معلومات التشوير التي ترسلها شبكتكم مع رقم الهاتف الصادر،</w:t>
      </w:r>
      <w:r w:rsidRPr="00FE2E7B">
        <w:rPr>
          <w:rtl/>
          <w:lang w:bidi="ar-SY"/>
        </w:rPr>
        <w:t xml:space="preserve"> </w:t>
      </w:r>
      <w:r>
        <w:rPr>
          <w:rtl/>
          <w:lang w:bidi="ar-SY"/>
        </w:rPr>
        <w:t>وكيف تمر</w:t>
      </w:r>
      <w:r>
        <w:rPr>
          <w:rFonts w:hint="cs"/>
          <w:rtl/>
          <w:lang w:bidi="ar-SY"/>
        </w:rPr>
        <w:t>َ</w:t>
      </w:r>
      <w:r>
        <w:rPr>
          <w:rtl/>
          <w:lang w:bidi="ar-SY"/>
        </w:rPr>
        <w:t xml:space="preserve">ر إلى المشغل </w:t>
      </w:r>
      <w:r>
        <w:rPr>
          <w:rFonts w:hint="cs"/>
          <w:rtl/>
          <w:lang w:bidi="ar-SY"/>
        </w:rPr>
        <w:t>التالي</w:t>
      </w:r>
      <w:r>
        <w:rPr>
          <w:rtl/>
          <w:lang w:bidi="ar-SY"/>
        </w:rPr>
        <w:t>؟</w:t>
      </w:r>
    </w:p>
    <w:p w:rsidR="00D5082D" w:rsidRPr="00EE5E64" w:rsidRDefault="00D5082D" w:rsidP="008105DF">
      <w:pPr>
        <w:ind w:left="794" w:hanging="794"/>
        <w:rPr>
          <w:spacing w:val="-2"/>
          <w:rtl/>
          <w:lang w:bidi="ar-SY"/>
        </w:rPr>
      </w:pPr>
      <w:r w:rsidRPr="00EE5E64">
        <w:rPr>
          <w:spacing w:val="-2"/>
          <w:rtl/>
          <w:lang w:bidi="ar-SY"/>
        </w:rPr>
        <w:t>ز</w:t>
      </w:r>
      <w:r w:rsidR="004E430F" w:rsidRPr="00EE5E64">
        <w:rPr>
          <w:rFonts w:hint="cs"/>
          <w:spacing w:val="-2"/>
          <w:rtl/>
          <w:lang w:bidi="ar-SY"/>
        </w:rPr>
        <w:t> </w:t>
      </w:r>
      <w:r w:rsidRPr="00EE5E64">
        <w:rPr>
          <w:spacing w:val="-2"/>
          <w:rtl/>
          <w:lang w:bidi="ar-SY"/>
        </w:rPr>
        <w:t>)</w:t>
      </w:r>
      <w:r w:rsidRPr="00EE5E64">
        <w:rPr>
          <w:rFonts w:hint="cs"/>
          <w:spacing w:val="-2"/>
          <w:rtl/>
          <w:lang w:bidi="ar-SY"/>
        </w:rPr>
        <w:tab/>
      </w:r>
      <w:r w:rsidRPr="00EE5E64">
        <w:rPr>
          <w:spacing w:val="-2"/>
          <w:rtl/>
          <w:lang w:bidi="ar-SY"/>
        </w:rPr>
        <w:t>هل</w:t>
      </w:r>
      <w:r w:rsidRPr="00EE5E64">
        <w:rPr>
          <w:rFonts w:hint="cs"/>
          <w:spacing w:val="-2"/>
          <w:rtl/>
          <w:lang w:bidi="ar-SY"/>
        </w:rPr>
        <w:t xml:space="preserve"> تخصصون موارد هاتفية تتولون المسؤولية عنها خارج المنطقة الجغرافية الواقعة تحت مسؤوليتكم؟ ويرجى الانتباه إلى ضرورة التمييز بين استخدام الترقيم خارج الأراضي الوطنية  وبين </w:t>
      </w:r>
      <w:r w:rsidRPr="00EE5E64">
        <w:rPr>
          <w:spacing w:val="-2"/>
          <w:rtl/>
          <w:lang w:bidi="ar-SY"/>
        </w:rPr>
        <w:t xml:space="preserve">الترقيم المرتبط </w:t>
      </w:r>
      <w:r w:rsidRPr="00EE5E64">
        <w:rPr>
          <w:rFonts w:hint="cs"/>
          <w:spacing w:val="-2"/>
          <w:rtl/>
          <w:lang w:bidi="ar-SY"/>
        </w:rPr>
        <w:t>ب</w:t>
      </w:r>
      <w:r w:rsidRPr="00EE5E64">
        <w:rPr>
          <w:spacing w:val="-2"/>
          <w:rtl/>
          <w:lang w:bidi="ar-SY"/>
        </w:rPr>
        <w:t>التجوال</w:t>
      </w:r>
      <w:r w:rsidRPr="00EE5E64">
        <w:rPr>
          <w:rFonts w:hint="cs"/>
          <w:spacing w:val="-2"/>
          <w:rtl/>
          <w:lang w:bidi="ar-SY"/>
        </w:rPr>
        <w:t xml:space="preserve"> المتنقل. ف</w:t>
      </w:r>
      <w:r w:rsidRPr="00EE5E64">
        <w:rPr>
          <w:spacing w:val="-2"/>
          <w:rtl/>
          <w:lang w:bidi="ar-SY"/>
        </w:rPr>
        <w:t>الاستخدام</w:t>
      </w:r>
      <w:r w:rsidRPr="00EE5E64">
        <w:rPr>
          <w:rFonts w:hint="cs"/>
          <w:spacing w:val="-2"/>
          <w:rtl/>
          <w:lang w:bidi="ar-SY"/>
        </w:rPr>
        <w:t xml:space="preserve"> خارج الأراضي الوطنية </w:t>
      </w:r>
      <w:r w:rsidRPr="00EE5E64">
        <w:rPr>
          <w:spacing w:val="-2"/>
          <w:rtl/>
          <w:lang w:bidi="ar-SY"/>
        </w:rPr>
        <w:t>هو استخدام أرقام غير تلك المخصصة لشبكات</w:t>
      </w:r>
      <w:r w:rsidRPr="00EE5E64">
        <w:rPr>
          <w:rFonts w:hint="cs"/>
          <w:spacing w:val="-2"/>
          <w:rtl/>
          <w:lang w:bidi="ar-SY"/>
        </w:rPr>
        <w:t xml:space="preserve"> الاتصالات المتنقلة</w:t>
      </w:r>
      <w:r w:rsidRPr="00EE5E64">
        <w:rPr>
          <w:spacing w:val="-2"/>
          <w:rtl/>
          <w:lang w:bidi="ar-SY"/>
        </w:rPr>
        <w:t xml:space="preserve"> في المنطقة الجغرافية التي </w:t>
      </w:r>
      <w:r w:rsidRPr="00EE5E64">
        <w:rPr>
          <w:rFonts w:hint="cs"/>
          <w:spacing w:val="-2"/>
          <w:rtl/>
          <w:lang w:bidi="ar-SY"/>
        </w:rPr>
        <w:t>تخصَص أو توزَّع لها.</w:t>
      </w:r>
      <w:r w:rsidRPr="00EE5E64">
        <w:rPr>
          <w:spacing w:val="-2"/>
          <w:rtl/>
          <w:lang w:bidi="ar-SY"/>
        </w:rPr>
        <w:t xml:space="preserve"> انظر أيضا</w:t>
      </w:r>
      <w:r w:rsidRPr="00EE5E64">
        <w:rPr>
          <w:rFonts w:hint="cs"/>
          <w:spacing w:val="-2"/>
          <w:rtl/>
          <w:lang w:bidi="ar-SY"/>
        </w:rPr>
        <w:t>ً</w:t>
      </w:r>
      <w:r w:rsidRPr="00EE5E64">
        <w:rPr>
          <w:spacing w:val="-2"/>
          <w:rtl/>
          <w:lang w:bidi="ar-SY"/>
        </w:rPr>
        <w:t xml:space="preserve"> المذكرة التي نشرت في </w:t>
      </w:r>
      <w:r w:rsidRPr="00EE5E64">
        <w:rPr>
          <w:rFonts w:hint="cs"/>
          <w:spacing w:val="-2"/>
          <w:rtl/>
          <w:lang w:bidi="ar-SY"/>
        </w:rPr>
        <w:t>ال</w:t>
      </w:r>
      <w:r w:rsidRPr="00EE5E64">
        <w:rPr>
          <w:spacing w:val="-2"/>
          <w:rtl/>
          <w:lang w:bidi="ar-SY"/>
        </w:rPr>
        <w:t>نشرة التشغيلية</w:t>
      </w:r>
      <w:r w:rsidRPr="00EE5E64">
        <w:rPr>
          <w:rFonts w:hint="cs"/>
          <w:spacing w:val="-2"/>
          <w:rtl/>
          <w:lang w:bidi="ar-SY"/>
        </w:rPr>
        <w:t xml:space="preserve"> </w:t>
      </w:r>
      <w:r w:rsidRPr="00EE5E64">
        <w:rPr>
          <w:spacing w:val="-2"/>
          <w:lang w:bidi="ar-SY"/>
        </w:rPr>
        <w:t>974</w:t>
      </w:r>
      <w:r w:rsidRPr="00EE5E64">
        <w:rPr>
          <w:rFonts w:hint="cs"/>
          <w:spacing w:val="-2"/>
          <w:rtl/>
          <w:lang w:bidi="ar-SY"/>
        </w:rPr>
        <w:t xml:space="preserve"> بتاريخ </w:t>
      </w:r>
      <w:r w:rsidRPr="00EE5E64">
        <w:rPr>
          <w:spacing w:val="-2"/>
          <w:lang w:bidi="ar-SY"/>
        </w:rPr>
        <w:t>2011</w:t>
      </w:r>
      <w:r w:rsidR="008105DF">
        <w:rPr>
          <w:spacing w:val="-2"/>
          <w:lang w:bidi="ar-SY"/>
        </w:rPr>
        <w:t>.II.15</w:t>
      </w:r>
      <w:r w:rsidRPr="00EE5E64">
        <w:rPr>
          <w:rFonts w:hint="cs"/>
          <w:spacing w:val="-2"/>
          <w:rtl/>
          <w:lang w:bidi="ar-SY"/>
        </w:rPr>
        <w:t xml:space="preserve"> والمرفقة كالملحق</w:t>
      </w:r>
      <w:r w:rsidR="00EE5E64">
        <w:rPr>
          <w:rFonts w:hint="eastAsia"/>
          <w:spacing w:val="-2"/>
          <w:rtl/>
          <w:lang w:bidi="ar-SY"/>
        </w:rPr>
        <w:t> </w:t>
      </w:r>
      <w:r w:rsidRPr="00EE5E64">
        <w:rPr>
          <w:spacing w:val="-2"/>
          <w:lang w:bidi="ar-SY"/>
        </w:rPr>
        <w:t>1</w:t>
      </w:r>
      <w:r w:rsidRPr="00EE5E64">
        <w:rPr>
          <w:rFonts w:hint="cs"/>
          <w:spacing w:val="-2"/>
          <w:rtl/>
          <w:lang w:bidi="ar-SY"/>
        </w:rPr>
        <w:t>.</w:t>
      </w:r>
    </w:p>
    <w:p w:rsidR="00D5082D" w:rsidRPr="00EE5E64" w:rsidRDefault="00D5082D" w:rsidP="00F65617">
      <w:pPr>
        <w:ind w:left="794" w:hanging="794"/>
        <w:rPr>
          <w:spacing w:val="6"/>
          <w:lang w:bidi="ar-SY"/>
        </w:rPr>
      </w:pPr>
      <w:r w:rsidRPr="00EE5E64">
        <w:rPr>
          <w:spacing w:val="6"/>
          <w:rtl/>
          <w:lang w:bidi="ar-SY"/>
        </w:rPr>
        <w:t>ح)</w:t>
      </w:r>
      <w:r w:rsidRPr="00EE5E64">
        <w:rPr>
          <w:rFonts w:hint="cs"/>
          <w:spacing w:val="6"/>
          <w:rtl/>
          <w:lang w:bidi="ar-SY"/>
        </w:rPr>
        <w:tab/>
        <w:t xml:space="preserve">ما هي الوتيرة التي تقدمون بها </w:t>
      </w:r>
      <w:r w:rsidRPr="00EE5E64">
        <w:rPr>
          <w:spacing w:val="6"/>
          <w:rtl/>
          <w:lang w:bidi="ar-SY"/>
        </w:rPr>
        <w:t>معلومات إلى الاتحاد الدولي للاتصالات عن خطط</w:t>
      </w:r>
      <w:r w:rsidRPr="00EE5E64">
        <w:rPr>
          <w:rFonts w:hint="cs"/>
          <w:spacing w:val="6"/>
          <w:rtl/>
          <w:lang w:bidi="ar-SY"/>
        </w:rPr>
        <w:t xml:space="preserve"> </w:t>
      </w:r>
      <w:r w:rsidRPr="00EE5E64">
        <w:rPr>
          <w:spacing w:val="6"/>
          <w:rtl/>
          <w:lang w:bidi="ar-SY"/>
        </w:rPr>
        <w:t>الترقيم</w:t>
      </w:r>
      <w:r w:rsidRPr="00EE5E64">
        <w:rPr>
          <w:rFonts w:hint="cs"/>
          <w:spacing w:val="6"/>
          <w:rtl/>
          <w:lang w:bidi="ar-SY"/>
        </w:rPr>
        <w:t xml:space="preserve"> ال</w:t>
      </w:r>
      <w:r w:rsidRPr="00EE5E64">
        <w:rPr>
          <w:spacing w:val="6"/>
          <w:rtl/>
          <w:lang w:bidi="ar-SY"/>
        </w:rPr>
        <w:t>وطنية لديك</w:t>
      </w:r>
      <w:r w:rsidRPr="00EE5E64">
        <w:rPr>
          <w:rFonts w:hint="cs"/>
          <w:spacing w:val="6"/>
          <w:rtl/>
          <w:lang w:bidi="ar-SY"/>
        </w:rPr>
        <w:t>م</w:t>
      </w:r>
      <w:r w:rsidRPr="00EE5E64">
        <w:rPr>
          <w:spacing w:val="6"/>
          <w:rtl/>
          <w:lang w:bidi="ar-SY"/>
        </w:rPr>
        <w:t xml:space="preserve">؟ </w:t>
      </w:r>
      <w:r w:rsidRPr="00EE5E64">
        <w:rPr>
          <w:rFonts w:hint="cs"/>
          <w:spacing w:val="6"/>
          <w:rtl/>
          <w:lang w:bidi="ar-SY"/>
        </w:rPr>
        <w:t>و</w:t>
      </w:r>
      <w:r w:rsidRPr="00EE5E64">
        <w:rPr>
          <w:spacing w:val="6"/>
          <w:rtl/>
          <w:lang w:bidi="ar-SY"/>
        </w:rPr>
        <w:t>في هذا السياق، انظر</w:t>
      </w:r>
      <w:r w:rsidRPr="00EE5E64">
        <w:rPr>
          <w:rFonts w:hint="cs"/>
          <w:spacing w:val="6"/>
          <w:rtl/>
          <w:lang w:bidi="ar-SY"/>
        </w:rPr>
        <w:t>وا</w:t>
      </w:r>
      <w:r w:rsidRPr="00EE5E64">
        <w:rPr>
          <w:spacing w:val="6"/>
          <w:rtl/>
          <w:lang w:bidi="ar-SY"/>
        </w:rPr>
        <w:t xml:space="preserve"> التوصية </w:t>
      </w:r>
      <w:r w:rsidRPr="00EE5E64">
        <w:rPr>
          <w:spacing w:val="6"/>
          <w:lang w:bidi="ar-SY"/>
        </w:rPr>
        <w:t>ITU</w:t>
      </w:r>
      <w:r w:rsidR="004E430F" w:rsidRPr="00EE5E64">
        <w:rPr>
          <w:spacing w:val="6"/>
          <w:lang w:bidi="ar-SY"/>
        </w:rPr>
        <w:noBreakHyphen/>
      </w:r>
      <w:r w:rsidRPr="00EE5E64">
        <w:rPr>
          <w:spacing w:val="6"/>
          <w:lang w:bidi="ar-SY"/>
        </w:rPr>
        <w:t>T</w:t>
      </w:r>
      <w:r w:rsidR="004E430F" w:rsidRPr="00EE5E64">
        <w:rPr>
          <w:spacing w:val="6"/>
          <w:lang w:bidi="ar-SY"/>
        </w:rPr>
        <w:t> </w:t>
      </w:r>
      <w:r w:rsidRPr="00EE5E64">
        <w:rPr>
          <w:spacing w:val="6"/>
          <w:lang w:bidi="ar-SY"/>
        </w:rPr>
        <w:t>E.129</w:t>
      </w:r>
      <w:r w:rsidRPr="00EE5E64">
        <w:rPr>
          <w:spacing w:val="6"/>
          <w:rtl/>
          <w:lang w:bidi="ar-SY"/>
        </w:rPr>
        <w:t xml:space="preserve"> و</w:t>
      </w:r>
      <w:r w:rsidRPr="00EE5E64">
        <w:rPr>
          <w:rFonts w:hint="cs"/>
          <w:spacing w:val="6"/>
          <w:rtl/>
          <w:lang w:bidi="ar-SY"/>
        </w:rPr>
        <w:t>ال</w:t>
      </w:r>
      <w:r w:rsidRPr="00EE5E64">
        <w:rPr>
          <w:spacing w:val="6"/>
          <w:rtl/>
          <w:lang w:bidi="ar-SY"/>
        </w:rPr>
        <w:t xml:space="preserve">موقع على شبكة الإنترنت </w:t>
      </w:r>
      <w:r w:rsidRPr="00EE5E64">
        <w:rPr>
          <w:rFonts w:hint="cs"/>
          <w:spacing w:val="6"/>
          <w:rtl/>
          <w:lang w:bidi="ar-SY"/>
        </w:rPr>
        <w:t>عبر</w:t>
      </w:r>
      <w:r w:rsidRPr="00EE5E64">
        <w:rPr>
          <w:spacing w:val="6"/>
          <w:rtl/>
          <w:lang w:bidi="ar-SY"/>
        </w:rPr>
        <w:t xml:space="preserve"> </w:t>
      </w:r>
      <w:r w:rsidRPr="00EE5E64">
        <w:rPr>
          <w:rFonts w:hint="cs"/>
          <w:spacing w:val="6"/>
          <w:rtl/>
          <w:lang w:bidi="ar-SY"/>
        </w:rPr>
        <w:t>الرابط</w:t>
      </w:r>
      <w:r w:rsidRPr="00EE5E64">
        <w:rPr>
          <w:spacing w:val="6"/>
          <w:rtl/>
          <w:lang w:bidi="ar-SY"/>
        </w:rPr>
        <w:t xml:space="preserve"> التالي:</w:t>
      </w:r>
      <w:r w:rsidR="004E430F" w:rsidRPr="00EE5E64">
        <w:rPr>
          <w:rFonts w:hint="cs"/>
          <w:spacing w:val="6"/>
          <w:rtl/>
          <w:lang w:bidi="ar-SY"/>
        </w:rPr>
        <w:t xml:space="preserve"> </w:t>
      </w:r>
      <w:hyperlink r:id="rId13" w:history="1">
        <w:r w:rsidR="004E430F" w:rsidRPr="00EE5E64">
          <w:rPr>
            <w:rStyle w:val="Hyperlink"/>
            <w:spacing w:val="6"/>
            <w:lang w:val="en-GB" w:bidi="ar-SY"/>
          </w:rPr>
          <w:t>http://www.itu.int/oth/T0202</w:t>
        </w:r>
        <w:r w:rsidR="004E430F" w:rsidRPr="00EE5E64">
          <w:rPr>
            <w:rStyle w:val="Hyperlink"/>
            <w:spacing w:val="6"/>
            <w:lang w:val="en-GB" w:bidi="ar-SY"/>
          </w:rPr>
          <w:t>.</w:t>
        </w:r>
        <w:r w:rsidR="004E430F" w:rsidRPr="00EE5E64">
          <w:rPr>
            <w:rStyle w:val="Hyperlink"/>
            <w:spacing w:val="6"/>
            <w:lang w:val="en-GB" w:bidi="ar-SY"/>
          </w:rPr>
          <w:t>aspx?parent=T0202</w:t>
        </w:r>
      </w:hyperlink>
      <w:r w:rsidRPr="00EE5E64">
        <w:rPr>
          <w:rFonts w:hint="cs"/>
          <w:spacing w:val="6"/>
          <w:rtl/>
          <w:lang w:bidi="ar-SY"/>
        </w:rPr>
        <w:t>.</w:t>
      </w:r>
    </w:p>
    <w:p w:rsidR="00D5082D" w:rsidRDefault="00D5082D" w:rsidP="00AE7604">
      <w:pPr>
        <w:rPr>
          <w:rtl/>
          <w:lang w:bidi="ar-SY"/>
        </w:rPr>
      </w:pPr>
      <w:r>
        <w:rPr>
          <w:lang w:bidi="ar-SY"/>
        </w:rPr>
        <w:t>10</w:t>
      </w:r>
      <w:r>
        <w:rPr>
          <w:lang w:bidi="ar-SY"/>
        </w:rPr>
        <w:tab/>
      </w:r>
      <w:r>
        <w:rPr>
          <w:rFonts w:hint="cs"/>
          <w:rtl/>
          <w:lang w:bidi="ar-SY"/>
        </w:rPr>
        <w:t xml:space="preserve">يرجى الانتباه إلى عدم وجود </w:t>
      </w:r>
      <w:r>
        <w:rPr>
          <w:rtl/>
          <w:lang w:bidi="ar-SY"/>
        </w:rPr>
        <w:t>تعريف متفق عليه</w:t>
      </w:r>
      <w:r>
        <w:rPr>
          <w:rFonts w:hint="cs"/>
          <w:rtl/>
          <w:lang w:bidi="ar-SY"/>
        </w:rPr>
        <w:t xml:space="preserve"> لمصطلح "احتيال" في قطاع تقييس الاتصالات: إذ تخضع </w:t>
      </w:r>
      <w:r>
        <w:rPr>
          <w:rtl/>
          <w:lang w:bidi="ar-SY"/>
        </w:rPr>
        <w:t xml:space="preserve">هذه المسألة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لدراسة في لجنة الدراسات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3</w:t>
      </w:r>
      <w:r>
        <w:rPr>
          <w:rtl/>
          <w:lang w:bidi="ar-SY"/>
        </w:rPr>
        <w:t xml:space="preserve"> </w:t>
      </w:r>
      <w:r w:rsidR="00AE7604">
        <w:rPr>
          <w:rFonts w:hint="cs"/>
          <w:rtl/>
          <w:lang w:bidi="ar-SY"/>
        </w:rPr>
        <w:t>لق</w:t>
      </w:r>
      <w:r>
        <w:rPr>
          <w:rtl/>
          <w:lang w:bidi="ar-SY"/>
        </w:rPr>
        <w:t>طاع تقييس الاتصالات وفقا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للمساهمة </w:t>
      </w:r>
      <w:hyperlink r:id="rId14" w:history="1">
        <w:r w:rsidRPr="00D674A8">
          <w:rPr>
            <w:rStyle w:val="Hyperlink"/>
            <w:lang w:bidi="ar-SY"/>
          </w:rPr>
          <w:t>COM</w:t>
        </w:r>
        <w:r w:rsidR="004E430F" w:rsidRPr="00D674A8">
          <w:rPr>
            <w:rStyle w:val="Hyperlink"/>
            <w:lang w:bidi="ar-SY"/>
          </w:rPr>
          <w:t> </w:t>
        </w:r>
        <w:r w:rsidRPr="00D674A8">
          <w:rPr>
            <w:rStyle w:val="Hyperlink"/>
            <w:lang w:bidi="ar-SY"/>
          </w:rPr>
          <w:t>3</w:t>
        </w:r>
        <w:r w:rsidR="004E430F" w:rsidRPr="00D674A8">
          <w:rPr>
            <w:rStyle w:val="Hyperlink"/>
            <w:lang w:bidi="ar-SY"/>
          </w:rPr>
          <w:t> </w:t>
        </w:r>
        <w:r w:rsidR="004E430F" w:rsidRPr="00D674A8">
          <w:rPr>
            <w:rStyle w:val="Hyperlink"/>
            <w:lang w:bidi="ar-SY"/>
          </w:rPr>
          <w:noBreakHyphen/>
          <w:t> </w:t>
        </w:r>
        <w:r w:rsidRPr="00D674A8">
          <w:rPr>
            <w:rStyle w:val="Hyperlink"/>
            <w:lang w:bidi="ar-SY"/>
          </w:rPr>
          <w:t>C</w:t>
        </w:r>
        <w:r w:rsidR="004E430F" w:rsidRPr="00D674A8">
          <w:rPr>
            <w:rStyle w:val="Hyperlink"/>
            <w:lang w:bidi="ar-SY"/>
          </w:rPr>
          <w:t> </w:t>
        </w:r>
        <w:r w:rsidRPr="00D674A8">
          <w:rPr>
            <w:rStyle w:val="Hyperlink"/>
            <w:lang w:bidi="ar-SY"/>
          </w:rPr>
          <w:t>97</w:t>
        </w:r>
      </w:hyperlink>
      <w:r>
        <w:rPr>
          <w:rtl/>
          <w:lang w:bidi="ar-SY"/>
        </w:rPr>
        <w:t xml:space="preserve">. </w:t>
      </w:r>
      <w:r>
        <w:rPr>
          <w:rFonts w:hint="cs"/>
          <w:rtl/>
          <w:lang w:bidi="ar-SY"/>
        </w:rPr>
        <w:t>ولمنتدى الاحتيال ب</w:t>
      </w:r>
      <w:r w:rsidRPr="009A6C5C">
        <w:rPr>
          <w:rtl/>
          <w:lang w:bidi="ar-SY"/>
        </w:rPr>
        <w:t>رابطة النظام العالمي للاتصالات المتنقلة</w:t>
      </w:r>
      <w:r>
        <w:rPr>
          <w:rFonts w:hint="cs"/>
          <w:rtl/>
          <w:lang w:bidi="ar-SY"/>
        </w:rPr>
        <w:t xml:space="preserve">  تعاريف</w:t>
      </w:r>
      <w:r w:rsidRPr="002D2941">
        <w:rPr>
          <w:rtl/>
          <w:lang w:bidi="ar-SY"/>
        </w:rPr>
        <w:t xml:space="preserve"> </w:t>
      </w:r>
      <w:r>
        <w:rPr>
          <w:rtl/>
          <w:lang w:bidi="ar-SY"/>
        </w:rPr>
        <w:t>لأنواع محددة من</w:t>
      </w:r>
      <w:r>
        <w:rPr>
          <w:rFonts w:hint="cs"/>
          <w:rtl/>
          <w:lang w:bidi="ar-SY"/>
        </w:rPr>
        <w:t xml:space="preserve"> "الاحتيال". </w:t>
      </w:r>
      <w:r>
        <w:rPr>
          <w:rtl/>
          <w:lang w:bidi="ar-SY"/>
        </w:rPr>
        <w:t>ولذلك، عند الإجابة على السؤال (</w:t>
      </w:r>
      <w:r w:rsidR="00400990">
        <w:rPr>
          <w:rFonts w:hint="cs"/>
          <w:rtl/>
          <w:lang w:bidi="ar-SY"/>
        </w:rPr>
        <w:t>ﻫ</w:t>
      </w:r>
      <w:r>
        <w:rPr>
          <w:rtl/>
          <w:lang w:bidi="ar-SY"/>
        </w:rPr>
        <w:t xml:space="preserve">) أعلاه، </w:t>
      </w:r>
      <w:r>
        <w:rPr>
          <w:rFonts w:hint="cs"/>
          <w:rtl/>
          <w:lang w:bidi="ar-SY"/>
        </w:rPr>
        <w:t>يرجى الاحتكام إلى</w:t>
      </w:r>
      <w:r>
        <w:rPr>
          <w:rtl/>
          <w:lang w:bidi="ar-SY"/>
        </w:rPr>
        <w:t xml:space="preserve"> فهمك</w:t>
      </w:r>
      <w:r>
        <w:rPr>
          <w:rFonts w:hint="cs"/>
          <w:rtl/>
          <w:lang w:bidi="ar-SY"/>
        </w:rPr>
        <w:t>م</w:t>
      </w:r>
      <w:r>
        <w:rPr>
          <w:rtl/>
          <w:lang w:bidi="ar-SY"/>
        </w:rPr>
        <w:t xml:space="preserve"> الخاص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مصطلح</w:t>
      </w:r>
      <w:r>
        <w:rPr>
          <w:rFonts w:hint="cs"/>
          <w:rtl/>
          <w:lang w:bidi="ar-SY"/>
        </w:rPr>
        <w:t xml:space="preserve"> "الاحتيال".</w:t>
      </w:r>
    </w:p>
    <w:p w:rsidR="00D5082D" w:rsidRPr="002D2941" w:rsidRDefault="00D5082D" w:rsidP="0011302D">
      <w:pPr>
        <w:spacing w:after="240"/>
        <w:rPr>
          <w:lang w:bidi="ar-SY"/>
        </w:rPr>
      </w:pPr>
      <w:r>
        <w:rPr>
          <w:lang w:bidi="ar-SY"/>
        </w:rPr>
        <w:t>11</w:t>
      </w:r>
      <w:r>
        <w:rPr>
          <w:lang w:bidi="ar-SY"/>
        </w:rPr>
        <w:tab/>
      </w:r>
      <w:r w:rsidRPr="002D2941">
        <w:rPr>
          <w:rtl/>
          <w:lang w:bidi="ar-SY"/>
        </w:rPr>
        <w:t xml:space="preserve">وسنكون ممتنين لو تفضلتم بالرد على هذه الرسالة المعممة في موعد أقصاه </w:t>
      </w:r>
      <w:r w:rsidRPr="002D2941">
        <w:rPr>
          <w:b/>
          <w:bCs/>
          <w:lang w:bidi="ar-SY"/>
        </w:rPr>
        <w:t>1</w:t>
      </w:r>
      <w:r w:rsidRPr="002D2941">
        <w:rPr>
          <w:b/>
          <w:bCs/>
          <w:rtl/>
          <w:lang w:bidi="ar-SY"/>
        </w:rPr>
        <w:t xml:space="preserve"> </w:t>
      </w:r>
      <w:r w:rsidRPr="002D2941">
        <w:rPr>
          <w:rFonts w:hint="cs"/>
          <w:b/>
          <w:bCs/>
          <w:rtl/>
          <w:lang w:bidi="ar-SY"/>
        </w:rPr>
        <w:t>نوفمبر</w:t>
      </w:r>
      <w:r w:rsidRPr="002D2941">
        <w:rPr>
          <w:b/>
          <w:bCs/>
          <w:rtl/>
          <w:lang w:bidi="ar-SY"/>
        </w:rPr>
        <w:t xml:space="preserve"> </w:t>
      </w:r>
      <w:r w:rsidRPr="002D2941">
        <w:rPr>
          <w:b/>
          <w:bCs/>
          <w:lang w:bidi="ar-SY"/>
        </w:rPr>
        <w:t>2012</w:t>
      </w:r>
      <w:r w:rsidRPr="002D2941">
        <w:rPr>
          <w:rtl/>
          <w:lang w:bidi="ar-SY"/>
        </w:rPr>
        <w:t>، على العنوان التالي:</w:t>
      </w:r>
    </w:p>
    <w:p w:rsidR="00D5082D" w:rsidRPr="002D2941" w:rsidRDefault="00D5082D" w:rsidP="0011302D">
      <w:pPr>
        <w:spacing w:before="60" w:line="240" w:lineRule="auto"/>
        <w:ind w:left="786"/>
        <w:rPr>
          <w:rtl/>
        </w:rPr>
      </w:pPr>
      <w:proofErr w:type="spellStart"/>
      <w:r w:rsidRPr="002D2941">
        <w:rPr>
          <w:lang w:val="fr-CH" w:bidi="ar-SY"/>
        </w:rPr>
        <w:t>Telecommunication</w:t>
      </w:r>
      <w:proofErr w:type="spellEnd"/>
      <w:r w:rsidRPr="002D2941">
        <w:rPr>
          <w:lang w:val="fr-CH" w:bidi="ar-SY"/>
        </w:rPr>
        <w:t xml:space="preserve"> </w:t>
      </w:r>
      <w:proofErr w:type="spellStart"/>
      <w:r w:rsidRPr="002D2941">
        <w:rPr>
          <w:lang w:val="fr-CH" w:bidi="ar-SY"/>
        </w:rPr>
        <w:t>Standardization</w:t>
      </w:r>
      <w:proofErr w:type="spellEnd"/>
      <w:r w:rsidRPr="002D2941">
        <w:rPr>
          <w:lang w:val="fr-CH" w:bidi="ar-SY"/>
        </w:rPr>
        <w:t xml:space="preserve"> Bureau/ITU</w:t>
      </w:r>
    </w:p>
    <w:p w:rsidR="00D5082D" w:rsidRPr="002D2941" w:rsidRDefault="00D5082D" w:rsidP="0011302D">
      <w:pPr>
        <w:spacing w:before="60" w:line="240" w:lineRule="auto"/>
        <w:ind w:left="786"/>
        <w:rPr>
          <w:lang w:val="fr-CH" w:bidi="ar-SY"/>
        </w:rPr>
      </w:pPr>
      <w:r w:rsidRPr="002D2941">
        <w:rPr>
          <w:lang w:val="fr-CH" w:bidi="ar-SY"/>
        </w:rPr>
        <w:t>Place des Nations</w:t>
      </w:r>
    </w:p>
    <w:p w:rsidR="00D5082D" w:rsidRPr="002D2941" w:rsidRDefault="00D5082D" w:rsidP="0011302D">
      <w:pPr>
        <w:spacing w:before="60" w:line="240" w:lineRule="auto"/>
        <w:ind w:left="786"/>
        <w:rPr>
          <w:lang w:bidi="ar-SY"/>
        </w:rPr>
      </w:pPr>
      <w:r w:rsidRPr="002D2941">
        <w:rPr>
          <w:lang w:bidi="ar-SY"/>
        </w:rPr>
        <w:t>CH-1211 Geneva 20 (Switzerland)</w:t>
      </w:r>
    </w:p>
    <w:p w:rsidR="00D5082D" w:rsidRPr="002D2941" w:rsidRDefault="00D5082D" w:rsidP="0011302D">
      <w:pPr>
        <w:spacing w:before="0"/>
        <w:ind w:left="786"/>
        <w:rPr>
          <w:rtl/>
        </w:rPr>
      </w:pPr>
      <w:r w:rsidRPr="002D2941">
        <w:rPr>
          <w:rtl/>
        </w:rPr>
        <w:t xml:space="preserve">الفاكس: </w:t>
      </w:r>
      <w:r w:rsidRPr="002D2941">
        <w:rPr>
          <w:lang w:bidi="ar-SY"/>
        </w:rPr>
        <w:t>+41 22 730 5853</w:t>
      </w:r>
    </w:p>
    <w:p w:rsidR="00D5082D" w:rsidRPr="002D2941" w:rsidRDefault="00D5082D" w:rsidP="0011302D">
      <w:pPr>
        <w:spacing w:before="0"/>
        <w:ind w:left="786"/>
        <w:rPr>
          <w:rtl/>
        </w:rPr>
      </w:pPr>
      <w:r w:rsidRPr="002D2941">
        <w:rPr>
          <w:rtl/>
        </w:rPr>
        <w:t xml:space="preserve">البريد الإلكتروني: </w:t>
      </w:r>
      <w:hyperlink r:id="rId15" w:history="1">
        <w:r w:rsidRPr="002D2941">
          <w:rPr>
            <w:rStyle w:val="Hyperlink"/>
            <w:lang w:bidi="ar-SY"/>
          </w:rPr>
          <w:t>tsbsg2</w:t>
        </w:r>
        <w:r w:rsidRPr="002D2941">
          <w:rPr>
            <w:rStyle w:val="Hyperlink"/>
            <w:lang w:bidi="ar-SY"/>
          </w:rPr>
          <w:t>@</w:t>
        </w:r>
        <w:r w:rsidRPr="002D2941">
          <w:rPr>
            <w:rStyle w:val="Hyperlink"/>
            <w:lang w:bidi="ar-SY"/>
          </w:rPr>
          <w:t>itu.int</w:t>
        </w:r>
      </w:hyperlink>
    </w:p>
    <w:p w:rsidR="00D5082D" w:rsidRPr="002D2941" w:rsidRDefault="00D5082D" w:rsidP="0011302D">
      <w:pPr>
        <w:spacing w:before="240"/>
        <w:rPr>
          <w:lang w:bidi="ar-SY"/>
        </w:rPr>
      </w:pPr>
      <w:r w:rsidRPr="002D2941">
        <w:rPr>
          <w:rtl/>
          <w:lang w:bidi="ar-SY"/>
        </w:rPr>
        <w:t>وتفضلوا بقبول فائق التقدير والاحترام.</w:t>
      </w:r>
    </w:p>
    <w:p w:rsidR="00D5082D" w:rsidRPr="002D2941" w:rsidRDefault="00D5082D" w:rsidP="0011302D">
      <w:pPr>
        <w:spacing w:before="1440"/>
        <w:jc w:val="left"/>
        <w:rPr>
          <w:rtl/>
          <w:lang w:bidi="ar-SY"/>
        </w:rPr>
      </w:pPr>
      <w:r w:rsidRPr="002D2941">
        <w:rPr>
          <w:rtl/>
          <w:lang w:bidi="ar-SY"/>
        </w:rPr>
        <w:t>مالكولم جونسون</w:t>
      </w:r>
      <w:r w:rsidRPr="002D2941">
        <w:rPr>
          <w:rtl/>
          <w:lang w:bidi="ar-SY"/>
        </w:rPr>
        <w:br/>
        <w:t>مدير مكتب تقييس الاتصالات</w:t>
      </w:r>
    </w:p>
    <w:p w:rsidR="00D5082D" w:rsidRPr="002D2941" w:rsidRDefault="00D5082D" w:rsidP="0011302D">
      <w:pPr>
        <w:spacing w:before="600"/>
        <w:rPr>
          <w:rtl/>
          <w:lang w:bidi="ar-EG"/>
        </w:rPr>
      </w:pPr>
      <w:r w:rsidRPr="0011302D">
        <w:rPr>
          <w:rFonts w:hint="cs"/>
          <w:b/>
          <w:bCs/>
          <w:rtl/>
          <w:lang w:bidi="ar-SY"/>
        </w:rPr>
        <w:t>الملحقات: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1</w:t>
      </w:r>
    </w:p>
    <w:p w:rsidR="00D5082D" w:rsidRDefault="00D5082D" w:rsidP="00D5082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D5082D" w:rsidRPr="00EE5E64" w:rsidRDefault="00D5082D" w:rsidP="00AE7604">
      <w:pPr>
        <w:jc w:val="center"/>
        <w:rPr>
          <w:rtl/>
        </w:rPr>
      </w:pPr>
      <w:r w:rsidRPr="00EE5E64">
        <w:rPr>
          <w:rStyle w:val="AnnexNotitleChar"/>
          <w:rFonts w:ascii="Times New Roman" w:hAnsi="Times New Roman" w:hint="cs"/>
          <w:b w:val="0"/>
          <w:bCs w:val="0"/>
          <w:rtl/>
        </w:rPr>
        <w:lastRenderedPageBreak/>
        <w:t>الملح</w:t>
      </w:r>
      <w:r w:rsidR="00EE5E64" w:rsidRPr="00EE5E64">
        <w:rPr>
          <w:rStyle w:val="AnnexNotitleChar"/>
          <w:rFonts w:ascii="Times New Roman" w:hAnsi="Times New Roman" w:hint="cs"/>
          <w:b w:val="0"/>
          <w:bCs w:val="0"/>
          <w:rtl/>
        </w:rPr>
        <w:t>ـ</w:t>
      </w:r>
      <w:r w:rsidRPr="00EE5E64">
        <w:rPr>
          <w:rStyle w:val="AnnexNotitleChar"/>
          <w:rFonts w:ascii="Times New Roman" w:hAnsi="Times New Roman" w:hint="cs"/>
          <w:b w:val="0"/>
          <w:bCs w:val="0"/>
          <w:rtl/>
        </w:rPr>
        <w:t xml:space="preserve">ق </w:t>
      </w:r>
      <w:r w:rsidRPr="00EE5E64">
        <w:rPr>
          <w:rStyle w:val="AnnexNotitleChar"/>
          <w:rFonts w:ascii="Times New Roman" w:hAnsi="Times New Roman"/>
          <w:b w:val="0"/>
          <w:bCs w:val="0"/>
        </w:rPr>
        <w:t>1</w:t>
      </w:r>
      <w:r w:rsidR="00EE5E64" w:rsidRPr="00EE5E64">
        <w:rPr>
          <w:rStyle w:val="AnnexNotitleChar"/>
          <w:rFonts w:ascii="Times New Roman" w:hAnsi="Times New Roman" w:hint="cs"/>
          <w:b w:val="0"/>
          <w:bCs w:val="0"/>
          <w:rtl/>
        </w:rPr>
        <w:br/>
      </w:r>
      <w:r w:rsidRPr="00EE5E64">
        <w:rPr>
          <w:rFonts w:hint="cs"/>
          <w:rtl/>
        </w:rPr>
        <w:t xml:space="preserve">(بالرسالة المعممة </w:t>
      </w:r>
      <w:r w:rsidRPr="00EE5E64">
        <w:t>296</w:t>
      </w:r>
      <w:r w:rsidRPr="00EE5E64">
        <w:rPr>
          <w:rFonts w:hint="cs"/>
          <w:rtl/>
        </w:rPr>
        <w:t xml:space="preserve"> </w:t>
      </w:r>
      <w:r w:rsidR="00AE7604">
        <w:rPr>
          <w:rFonts w:hint="cs"/>
          <w:rtl/>
        </w:rPr>
        <w:t>ل</w:t>
      </w:r>
      <w:r w:rsidRPr="00EE5E64">
        <w:rPr>
          <w:rFonts w:hint="cs"/>
          <w:rtl/>
        </w:rPr>
        <w:t>مكتب تقييس الاتصالات)</w:t>
      </w:r>
    </w:p>
    <w:p w:rsidR="00D5082D" w:rsidRPr="00EE5E64" w:rsidRDefault="00D5082D" w:rsidP="00F65617">
      <w:pPr>
        <w:spacing w:before="240"/>
        <w:jc w:val="center"/>
        <w:rPr>
          <w:rStyle w:val="AnnexNotitleChar"/>
          <w:sz w:val="28"/>
          <w:szCs w:val="40"/>
          <w:rtl/>
          <w:lang w:bidi="ar-EG"/>
        </w:rPr>
      </w:pPr>
      <w:r w:rsidRPr="00EE5E64">
        <w:rPr>
          <w:rStyle w:val="AnnexNotitleChar"/>
          <w:rFonts w:hint="cs"/>
          <w:sz w:val="28"/>
          <w:szCs w:val="40"/>
          <w:rtl/>
        </w:rPr>
        <w:t xml:space="preserve">ملاحظة منشورة في النشرة التشغيلية </w:t>
      </w:r>
      <w:r w:rsidRPr="00EE5E64">
        <w:rPr>
          <w:rStyle w:val="AnnexNotitleChar"/>
          <w:sz w:val="28"/>
          <w:szCs w:val="40"/>
        </w:rPr>
        <w:t xml:space="preserve">974 </w:t>
      </w:r>
      <w:r w:rsidRPr="00EE5E64">
        <w:rPr>
          <w:rStyle w:val="AnnexNotitleChar"/>
          <w:rFonts w:hint="cs"/>
          <w:sz w:val="28"/>
          <w:szCs w:val="40"/>
          <w:rtl/>
        </w:rPr>
        <w:t xml:space="preserve"> بتاريخ </w:t>
      </w:r>
      <w:r w:rsidR="00F65617">
        <w:rPr>
          <w:rStyle w:val="AnnexNotitleChar"/>
          <w:sz w:val="28"/>
          <w:szCs w:val="40"/>
        </w:rPr>
        <w:t>2011</w:t>
      </w:r>
      <w:r w:rsidRPr="00EE5E64">
        <w:rPr>
          <w:rStyle w:val="AnnexNotitleChar"/>
          <w:sz w:val="28"/>
          <w:szCs w:val="40"/>
        </w:rPr>
        <w:t>.II.</w:t>
      </w:r>
      <w:r w:rsidR="00F65617">
        <w:rPr>
          <w:rStyle w:val="AnnexNotitleChar"/>
          <w:sz w:val="28"/>
          <w:szCs w:val="40"/>
        </w:rPr>
        <w:t>15</w:t>
      </w:r>
    </w:p>
    <w:p w:rsidR="00D5082D" w:rsidRPr="00EE5E64" w:rsidRDefault="00D5082D" w:rsidP="00EE5E64">
      <w:pPr>
        <w:spacing w:before="360"/>
        <w:rPr>
          <w:b/>
          <w:bCs/>
          <w:lang w:bidi="ar-SY"/>
        </w:rPr>
      </w:pPr>
      <w:r w:rsidRPr="00EE5E64">
        <w:rPr>
          <w:rFonts w:hint="cs"/>
          <w:b/>
          <w:bCs/>
          <w:rtl/>
          <w:lang w:bidi="ar-SY"/>
        </w:rPr>
        <w:t xml:space="preserve">المصدر: </w:t>
      </w:r>
      <w:r w:rsidRPr="00EE5E64">
        <w:rPr>
          <w:rFonts w:hint="cs"/>
          <w:b/>
          <w:bCs/>
          <w:rtl/>
        </w:rPr>
        <w:t>مكتب تقييس الاتصالات</w:t>
      </w:r>
    </w:p>
    <w:p w:rsidR="00D5082D" w:rsidRPr="00C119A5" w:rsidRDefault="00D5082D" w:rsidP="00D5082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بلغنا أن بعض المنظمات تعرض استخدام أرقام </w:t>
      </w:r>
      <w:r w:rsidRPr="00C119A5">
        <w:rPr>
          <w:lang w:bidi="ar-SY"/>
        </w:rPr>
        <w:t>E.164</w:t>
      </w:r>
      <w:r>
        <w:rPr>
          <w:rFonts w:hint="cs"/>
          <w:rtl/>
          <w:lang w:bidi="ar-SY"/>
        </w:rPr>
        <w:t xml:space="preserve"> الوطنية و/أو الرموز الدليلية المشتركة لشبكة </w:t>
      </w:r>
      <w:r w:rsidRPr="00C119A5">
        <w:rPr>
          <w:lang w:bidi="ar-SY"/>
        </w:rPr>
        <w:t>E.164</w:t>
      </w:r>
      <w:r>
        <w:rPr>
          <w:rFonts w:hint="cs"/>
          <w:rtl/>
          <w:lang w:bidi="ar-SY"/>
        </w:rPr>
        <w:t xml:space="preserve"> كخدمات تعريفة أولية.</w:t>
      </w:r>
      <w:r w:rsidRPr="00D66FA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في بعض الحالات،</w:t>
      </w:r>
      <w:r>
        <w:rPr>
          <w:rFonts w:hint="cs"/>
          <w:rtl/>
        </w:rPr>
        <w:t xml:space="preserve"> تبدو الاتصالات الهاتفية إلى </w:t>
      </w:r>
      <w:r>
        <w:rPr>
          <w:rtl/>
        </w:rPr>
        <w:t xml:space="preserve">أرقام </w:t>
      </w:r>
      <w:r>
        <w:rPr>
          <w:rFonts w:hint="cs"/>
          <w:rtl/>
        </w:rPr>
        <w:t>ك</w:t>
      </w:r>
      <w:r>
        <w:rPr>
          <w:rtl/>
        </w:rPr>
        <w:t>هذه</w:t>
      </w:r>
      <w:r>
        <w:rPr>
          <w:rFonts w:hint="cs"/>
          <w:rtl/>
        </w:rPr>
        <w:t xml:space="preserve"> "مبتورة" و</w:t>
      </w:r>
      <w:r>
        <w:rPr>
          <w:rtl/>
        </w:rPr>
        <w:t xml:space="preserve">لا تنتهي في البلد أو على </w:t>
      </w:r>
      <w:r>
        <w:rPr>
          <w:rFonts w:hint="cs"/>
          <w:rtl/>
        </w:rPr>
        <w:t>ال</w:t>
      </w:r>
      <w:r>
        <w:rPr>
          <w:rtl/>
        </w:rPr>
        <w:t>شبكة</w:t>
      </w:r>
      <w:r>
        <w:rPr>
          <w:rFonts w:hint="cs"/>
          <w:rtl/>
        </w:rPr>
        <w:t xml:space="preserve"> التي خصص لها </w:t>
      </w:r>
      <w:r>
        <w:rPr>
          <w:rtl/>
        </w:rPr>
        <w:t>الاتحاد الدولي للاتصالات</w:t>
      </w:r>
      <w:r w:rsidRPr="007C6F45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رمز</w:t>
      </w:r>
      <w:r>
        <w:rPr>
          <w:rFonts w:hint="cs"/>
          <w:rtl/>
        </w:rPr>
        <w:t xml:space="preserve"> الدليلي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لبلد </w:t>
      </w:r>
      <w:r>
        <w:t>E.164</w:t>
      </w:r>
      <w:r>
        <w:rPr>
          <w:rFonts w:hint="cs"/>
          <w:rtl/>
        </w:rPr>
        <w:t>.</w:t>
      </w:r>
    </w:p>
    <w:p w:rsidR="00D5082D" w:rsidRPr="00AC3B15" w:rsidRDefault="00D5082D" w:rsidP="00EE5E64">
      <w:pPr>
        <w:rPr>
          <w:rtl/>
          <w:lang w:bidi="ar-SY"/>
        </w:rPr>
      </w:pPr>
      <w:r>
        <w:rPr>
          <w:rFonts w:hint="cs"/>
          <w:rtl/>
        </w:rPr>
        <w:t>و</w:t>
      </w:r>
      <w:r>
        <w:rPr>
          <w:rtl/>
        </w:rPr>
        <w:t>في هذا السياق، يرجى</w:t>
      </w:r>
      <w:r>
        <w:rPr>
          <w:rFonts w:hint="cs"/>
          <w:rtl/>
        </w:rPr>
        <w:t xml:space="preserve"> الانتباه إلى أن الفقرة </w:t>
      </w:r>
      <w:r w:rsidRPr="00C119A5">
        <w:rPr>
          <w:lang w:bidi="ar-SY"/>
        </w:rPr>
        <w:t>6.2.6</w:t>
      </w:r>
      <w:r>
        <w:rPr>
          <w:rFonts w:hint="cs"/>
          <w:rtl/>
          <w:lang w:bidi="ar-SY"/>
        </w:rPr>
        <w:t xml:space="preserve"> </w:t>
      </w:r>
      <w:r>
        <w:rPr>
          <w:rtl/>
        </w:rPr>
        <w:t xml:space="preserve">من التوصية </w:t>
      </w:r>
      <w:r>
        <w:t>ITU</w:t>
      </w:r>
      <w:r w:rsidR="00EE5E64">
        <w:noBreakHyphen/>
      </w:r>
      <w:r>
        <w:t>T</w:t>
      </w:r>
      <w:r w:rsidR="00EE5E64">
        <w:t> </w:t>
      </w:r>
      <w:r>
        <w:t>E.190</w:t>
      </w:r>
      <w:r>
        <w:rPr>
          <w:rtl/>
        </w:rPr>
        <w:t xml:space="preserve"> </w:t>
      </w:r>
      <w:r>
        <w:rPr>
          <w:rFonts w:hint="cs"/>
          <w:rtl/>
        </w:rPr>
        <w:t>تفيد ب</w:t>
      </w:r>
      <w:r>
        <w:rPr>
          <w:rtl/>
        </w:rPr>
        <w:t>ما يلي:</w:t>
      </w:r>
      <w:r>
        <w:rPr>
          <w:rFonts w:hint="cs"/>
          <w:rtl/>
        </w:rPr>
        <w:t xml:space="preserve"> "لن تستخدم الجهة المخصَصة بموارد ترقيم سلسلة التوصيات </w:t>
      </w:r>
      <w:r>
        <w:t>E</w:t>
      </w:r>
      <w:r>
        <w:rPr>
          <w:rFonts w:hint="cs"/>
          <w:rtl/>
          <w:lang w:bidi="ar-SY"/>
        </w:rPr>
        <w:t xml:space="preserve"> إلا </w:t>
      </w:r>
      <w:r>
        <w:rPr>
          <w:rFonts w:hint="cs"/>
          <w:rtl/>
        </w:rPr>
        <w:t>ل</w:t>
      </w:r>
      <w:r>
        <w:rPr>
          <w:rtl/>
        </w:rPr>
        <w:t>لتطبيق المحدد</w:t>
      </w:r>
      <w:r>
        <w:rPr>
          <w:rFonts w:hint="cs"/>
          <w:rtl/>
        </w:rPr>
        <w:t xml:space="preserve"> الذي خصص له مكتب تقييس الاتصالات في الاتحاد هذه الموارد". ومن ثم، ينبغي ألا تُستخدم </w:t>
      </w:r>
      <w:r>
        <w:rPr>
          <w:rtl/>
        </w:rPr>
        <w:t>موارد الترقيم الوطنية</w:t>
      </w:r>
      <w:r>
        <w:rPr>
          <w:rFonts w:hint="cs"/>
          <w:rtl/>
        </w:rPr>
        <w:t xml:space="preserve"> إلا</w:t>
      </w:r>
      <w:r>
        <w:rPr>
          <w:rtl/>
        </w:rPr>
        <w:t xml:space="preserve"> لتقديم خدم</w:t>
      </w:r>
      <w:r>
        <w:rPr>
          <w:rFonts w:hint="cs"/>
          <w:rtl/>
        </w:rPr>
        <w:t>ات</w:t>
      </w:r>
      <w:r>
        <w:rPr>
          <w:rtl/>
        </w:rPr>
        <w:t xml:space="preserve"> وطنية</w:t>
      </w:r>
      <w:r>
        <w:rPr>
          <w:rFonts w:hint="cs"/>
          <w:rtl/>
        </w:rPr>
        <w:t>. وبطبيعة الحال، لأي طرف حرية الإعلان</w:t>
      </w:r>
      <w:r w:rsidRPr="00697664">
        <w:rPr>
          <w:rtl/>
        </w:rPr>
        <w:t xml:space="preserve"> </w:t>
      </w:r>
      <w:r>
        <w:rPr>
          <w:rtl/>
        </w:rPr>
        <w:t xml:space="preserve">عن أرقام وطنية على الصعيد الدولي، والواقع أن الغرض الحقيقي </w:t>
      </w:r>
      <w:r>
        <w:rPr>
          <w:rFonts w:hint="cs"/>
          <w:rtl/>
        </w:rPr>
        <w:t>لخطة</w:t>
      </w:r>
      <w:r>
        <w:rPr>
          <w:rtl/>
        </w:rPr>
        <w:t xml:space="preserve"> الترقيم الدولي هو تسهيل إجراء المكالمات الدولية.</w:t>
      </w:r>
      <w:r>
        <w:rPr>
          <w:rFonts w:hint="cs"/>
          <w:rtl/>
        </w:rPr>
        <w:t xml:space="preserve"> بيد أن أي مكالمة تجرى إلى رقم وطني ينبغي أن تنتهي </w:t>
      </w:r>
      <w:r>
        <w:rPr>
          <w:rtl/>
        </w:rPr>
        <w:t>في البلد الذي</w:t>
      </w:r>
      <w:r>
        <w:rPr>
          <w:rFonts w:hint="cs"/>
          <w:rtl/>
        </w:rPr>
        <w:t xml:space="preserve"> خُصص له الرقم</w:t>
      </w:r>
      <w:r>
        <w:rPr>
          <w:rtl/>
        </w:rPr>
        <w:t xml:space="preserve"> (ما عدا في حالة التجوال </w:t>
      </w:r>
      <w:r>
        <w:rPr>
          <w:rFonts w:hint="cs"/>
          <w:rtl/>
        </w:rPr>
        <w:t>المتنقل</w:t>
      </w:r>
      <w:r>
        <w:rPr>
          <w:rtl/>
        </w:rPr>
        <w:t>)،</w:t>
      </w:r>
      <w:r w:rsidRPr="00697664">
        <w:rPr>
          <w:rtl/>
        </w:rPr>
        <w:t xml:space="preserve"> </w:t>
      </w:r>
      <w:r>
        <w:rPr>
          <w:rtl/>
        </w:rPr>
        <w:t xml:space="preserve">لأن </w:t>
      </w:r>
      <w:r>
        <w:rPr>
          <w:rFonts w:hint="cs"/>
          <w:rtl/>
        </w:rPr>
        <w:t>ال</w:t>
      </w:r>
      <w:r>
        <w:rPr>
          <w:rtl/>
        </w:rPr>
        <w:t xml:space="preserve">أرقام </w:t>
      </w:r>
      <w:r>
        <w:rPr>
          <w:rFonts w:hint="cs"/>
          <w:rtl/>
        </w:rPr>
        <w:t>ال</w:t>
      </w:r>
      <w:r>
        <w:rPr>
          <w:rtl/>
        </w:rPr>
        <w:t>وطنية</w:t>
      </w:r>
      <w:r>
        <w:rPr>
          <w:rFonts w:hint="cs"/>
          <w:rtl/>
        </w:rPr>
        <w:t xml:space="preserve"> خُصصت</w:t>
      </w:r>
      <w:r>
        <w:rPr>
          <w:rtl/>
        </w:rPr>
        <w:t xml:space="preserve"> لهذا الغرض.</w:t>
      </w:r>
      <w:r>
        <w:rPr>
          <w:rFonts w:hint="cs"/>
          <w:rtl/>
        </w:rPr>
        <w:t xml:space="preserve"> ولذلك، ينبغي ألا "يُبتر" رقم وطني خارج البلد الذي خُصص هذا الرقم له.</w:t>
      </w:r>
    </w:p>
    <w:p w:rsidR="00D5082D" w:rsidRDefault="00D5082D" w:rsidP="00D5082D">
      <w:pPr>
        <w:rPr>
          <w:rtl/>
        </w:rPr>
      </w:pPr>
      <w:r>
        <w:rPr>
          <w:rtl/>
        </w:rPr>
        <w:t>وبالمثل،</w:t>
      </w:r>
      <w:r w:rsidRPr="00E92E5D">
        <w:rPr>
          <w:rtl/>
        </w:rPr>
        <w:t xml:space="preserve"> </w:t>
      </w:r>
      <w:r>
        <w:rPr>
          <w:rtl/>
        </w:rPr>
        <w:t>ينبغي إنها</w:t>
      </w:r>
      <w:r>
        <w:rPr>
          <w:rFonts w:hint="cs"/>
          <w:rtl/>
        </w:rPr>
        <w:t>ء</w:t>
      </w:r>
      <w:r>
        <w:rPr>
          <w:rtl/>
        </w:rPr>
        <w:t xml:space="preserve"> المكالمات</w:t>
      </w:r>
      <w:r>
        <w:rPr>
          <w:rFonts w:hint="cs"/>
          <w:rtl/>
        </w:rPr>
        <w:t xml:space="preserve"> التي تجرى</w:t>
      </w:r>
      <w:r>
        <w:rPr>
          <w:rtl/>
        </w:rPr>
        <w:t xml:space="preserve"> إلى</w:t>
      </w:r>
      <w:r>
        <w:rPr>
          <w:rFonts w:hint="cs"/>
          <w:rtl/>
        </w:rPr>
        <w:t xml:space="preserve"> الرموز الدليلية للشبكة</w:t>
      </w:r>
      <w:r>
        <w:rPr>
          <w:rtl/>
        </w:rPr>
        <w:t xml:space="preserve"> </w:t>
      </w:r>
      <w:r>
        <w:t>E.164</w:t>
      </w:r>
      <w:r>
        <w:rPr>
          <w:rFonts w:hint="cs"/>
          <w:rtl/>
        </w:rPr>
        <w:t xml:space="preserve"> </w:t>
      </w:r>
      <w:r>
        <w:rPr>
          <w:rtl/>
        </w:rPr>
        <w:t xml:space="preserve">على </w:t>
      </w:r>
      <w:r>
        <w:rPr>
          <w:rFonts w:hint="cs"/>
          <w:rtl/>
        </w:rPr>
        <w:t>ال</w:t>
      </w:r>
      <w:r>
        <w:rPr>
          <w:rtl/>
        </w:rPr>
        <w:t>شبكة</w:t>
      </w:r>
      <w:r>
        <w:rPr>
          <w:rFonts w:hint="cs"/>
          <w:rtl/>
        </w:rPr>
        <w:t xml:space="preserve"> التي خُصص لها الرمز الدليلي،</w:t>
      </w:r>
      <w:r w:rsidRPr="00E92E5D">
        <w:rPr>
          <w:rFonts w:hint="cs"/>
          <w:rtl/>
        </w:rPr>
        <w:t xml:space="preserve"> </w:t>
      </w:r>
      <w:r>
        <w:rPr>
          <w:rFonts w:hint="cs"/>
          <w:rtl/>
        </w:rPr>
        <w:t>وينبغي ألا "تُبتر" خارج تلك الشبكة.</w:t>
      </w:r>
    </w:p>
    <w:p w:rsidR="00D5082D" w:rsidRPr="00D452C0" w:rsidRDefault="00D5082D" w:rsidP="00EE5E64">
      <w:pPr>
        <w:rPr>
          <w:rtl/>
        </w:rPr>
      </w:pPr>
      <w:r>
        <w:rPr>
          <w:rFonts w:hint="cs"/>
          <w:rtl/>
        </w:rPr>
        <w:t xml:space="preserve">وتبلَّغ </w:t>
      </w:r>
      <w:r>
        <w:rPr>
          <w:rtl/>
        </w:rPr>
        <w:t>وكالات التشغيل</w:t>
      </w:r>
      <w:r>
        <w:rPr>
          <w:rFonts w:hint="cs"/>
          <w:rtl/>
        </w:rPr>
        <w:t xml:space="preserve"> فيما يلي أن أي استخدام للرموز الدليلية </w:t>
      </w:r>
      <w:r w:rsidRPr="00C119A5">
        <w:rPr>
          <w:lang w:bidi="ar-SY"/>
        </w:rPr>
        <w:t>E.164</w:t>
      </w:r>
      <w:r>
        <w:rPr>
          <w:rFonts w:hint="cs"/>
          <w:rtl/>
          <w:lang w:bidi="ar-SY"/>
        </w:rPr>
        <w:t xml:space="preserve"> على نحو لا ينسجم مع </w:t>
      </w:r>
      <w:r>
        <w:rPr>
          <w:rtl/>
        </w:rPr>
        <w:t>الغرض</w:t>
      </w:r>
      <w:r>
        <w:rPr>
          <w:rFonts w:hint="cs"/>
          <w:rtl/>
        </w:rPr>
        <w:t xml:space="preserve"> الذي خُصصت من أجله هذه الرموز الدليلية قد يشكل إساءة استخدام وفق مقاصد التوصية </w:t>
      </w:r>
      <w:r w:rsidRPr="00C119A5">
        <w:rPr>
          <w:lang w:bidi="ar-SY"/>
        </w:rPr>
        <w:t>ITU</w:t>
      </w:r>
      <w:r w:rsidR="00EE5E64">
        <w:rPr>
          <w:lang w:bidi="ar-SY"/>
        </w:rPr>
        <w:noBreakHyphen/>
      </w:r>
      <w:r w:rsidRPr="00C119A5">
        <w:rPr>
          <w:lang w:bidi="ar-SY"/>
        </w:rPr>
        <w:t>T</w:t>
      </w:r>
      <w:r w:rsidR="00EE5E64">
        <w:rPr>
          <w:lang w:bidi="ar-SY"/>
        </w:rPr>
        <w:t> </w:t>
      </w:r>
      <w:r w:rsidRPr="00C119A5">
        <w:rPr>
          <w:lang w:bidi="ar-SY"/>
        </w:rPr>
        <w:t>E.156</w:t>
      </w:r>
      <w:r>
        <w:rPr>
          <w:rFonts w:hint="cs"/>
          <w:rtl/>
          <w:lang w:bidi="ar-SY"/>
        </w:rPr>
        <w:t xml:space="preserve"> </w:t>
      </w:r>
      <w:r>
        <w:rPr>
          <w:rtl/>
        </w:rPr>
        <w:t xml:space="preserve">ويمكن أن </w:t>
      </w:r>
      <w:r>
        <w:rPr>
          <w:rFonts w:hint="cs"/>
          <w:rtl/>
        </w:rPr>
        <w:t>يتعرض</w:t>
      </w:r>
      <w:r>
        <w:rPr>
          <w:rtl/>
        </w:rPr>
        <w:t xml:space="preserve"> لإجراءات وفقا</w:t>
      </w:r>
      <w:r>
        <w:rPr>
          <w:rFonts w:hint="cs"/>
          <w:rtl/>
        </w:rPr>
        <w:t>ً</w:t>
      </w:r>
      <w:r>
        <w:rPr>
          <w:rtl/>
        </w:rPr>
        <w:t xml:space="preserve"> لأحكام</w:t>
      </w:r>
      <w:r>
        <w:rPr>
          <w:rFonts w:hint="cs"/>
          <w:rtl/>
        </w:rPr>
        <w:t xml:space="preserve"> تلك</w:t>
      </w:r>
      <w:r>
        <w:rPr>
          <w:rtl/>
        </w:rPr>
        <w:t xml:space="preserve"> التوصية.</w:t>
      </w:r>
    </w:p>
    <w:p w:rsidR="00007569" w:rsidRPr="00EE5E64" w:rsidRDefault="00D5082D" w:rsidP="00EE5E64">
      <w:pPr>
        <w:rPr>
          <w:spacing w:val="6"/>
          <w:rtl/>
        </w:rPr>
      </w:pPr>
      <w:r w:rsidRPr="00EE5E64">
        <w:rPr>
          <w:spacing w:val="6"/>
          <w:rtl/>
        </w:rPr>
        <w:t>وعلاوة على ذلك، يسترعى الانتباه إلى</w:t>
      </w:r>
      <w:r w:rsidRPr="00EE5E64">
        <w:rPr>
          <w:rFonts w:hint="cs"/>
          <w:spacing w:val="6"/>
          <w:rtl/>
        </w:rPr>
        <w:t xml:space="preserve"> الرسالة المعممة </w:t>
      </w:r>
      <w:r w:rsidRPr="00EE5E64">
        <w:rPr>
          <w:spacing w:val="6"/>
        </w:rPr>
        <w:t>66</w:t>
      </w:r>
      <w:r w:rsidRPr="00EE5E64">
        <w:rPr>
          <w:rFonts w:hint="cs"/>
          <w:spacing w:val="6"/>
          <w:rtl/>
          <w:lang w:bidi="ar-SY"/>
        </w:rPr>
        <w:t xml:space="preserve"> من</w:t>
      </w:r>
      <w:r w:rsidRPr="00EE5E64">
        <w:rPr>
          <w:rFonts w:hint="cs"/>
          <w:spacing w:val="6"/>
          <w:rtl/>
        </w:rPr>
        <w:t xml:space="preserve"> مكتب تقييس الاتصالات خلال فترة الدراسة عام </w:t>
      </w:r>
      <w:r w:rsidRPr="00EE5E64">
        <w:rPr>
          <w:spacing w:val="6"/>
          <w:lang w:bidi="ar-SY"/>
        </w:rPr>
        <w:t>2001</w:t>
      </w:r>
      <w:r w:rsidRPr="00EE5E64">
        <w:rPr>
          <w:rFonts w:hint="cs"/>
          <w:spacing w:val="6"/>
          <w:rtl/>
          <w:lang w:bidi="ar-SY"/>
        </w:rPr>
        <w:t>،</w:t>
      </w:r>
      <w:r w:rsidRPr="00EE5E64">
        <w:rPr>
          <w:spacing w:val="6"/>
          <w:rtl/>
        </w:rPr>
        <w:t xml:space="preserve"> فيما يتعلق باستخدام أرقام وطنية للخدمات الدولية.</w:t>
      </w:r>
      <w:r w:rsidRPr="00EE5E64">
        <w:rPr>
          <w:rFonts w:hint="cs"/>
          <w:spacing w:val="6"/>
          <w:rtl/>
        </w:rPr>
        <w:t xml:space="preserve"> ويمكن الاطلاع على تلك الرسالة المعممة عبر الرابط:</w:t>
      </w:r>
      <w:r w:rsidR="00EE5E64" w:rsidRPr="00EE5E64">
        <w:rPr>
          <w:rFonts w:hint="cs"/>
          <w:spacing w:val="6"/>
          <w:rtl/>
        </w:rPr>
        <w:t xml:space="preserve"> </w:t>
      </w:r>
      <w:hyperlink r:id="rId16" w:history="1">
        <w:r w:rsidR="00EE5E64" w:rsidRPr="00EE5E64">
          <w:rPr>
            <w:rStyle w:val="Hyperlink"/>
            <w:spacing w:val="6"/>
          </w:rPr>
          <w:t>http://www.itu.int/m</w:t>
        </w:r>
        <w:r w:rsidR="00EE5E64" w:rsidRPr="00EE5E64">
          <w:rPr>
            <w:rStyle w:val="Hyperlink"/>
            <w:spacing w:val="6"/>
          </w:rPr>
          <w:t>d</w:t>
        </w:r>
        <w:r w:rsidR="00EE5E64" w:rsidRPr="00EE5E64">
          <w:rPr>
            <w:rStyle w:val="Hyperlink"/>
            <w:spacing w:val="6"/>
          </w:rPr>
          <w:t>/T01-TSB-CIR-0066/en</w:t>
        </w:r>
      </w:hyperlink>
      <w:r w:rsidRPr="00EE5E64">
        <w:rPr>
          <w:rFonts w:hint="cs"/>
          <w:spacing w:val="6"/>
          <w:rtl/>
        </w:rPr>
        <w:t>.</w:t>
      </w:r>
    </w:p>
    <w:p w:rsidR="00EE5E64" w:rsidRPr="000302D3" w:rsidRDefault="00EE5E64" w:rsidP="00EE5E64">
      <w:pPr>
        <w:spacing w:before="600"/>
        <w:jc w:val="center"/>
        <w:rPr>
          <w:rtl/>
          <w:lang w:bidi="ar-SY"/>
        </w:rPr>
      </w:pPr>
      <w:r>
        <w:rPr>
          <w:rFonts w:hint="cs"/>
          <w:rtl/>
        </w:rPr>
        <w:t>___________</w:t>
      </w:r>
    </w:p>
    <w:sectPr w:rsidR="00EE5E64" w:rsidRPr="000302D3" w:rsidSect="00D5082D">
      <w:headerReference w:type="default" r:id="rId17"/>
      <w:footerReference w:type="default" r:id="rId18"/>
      <w:footerReference w:type="first" r:id="rId19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FD" w:rsidRDefault="00B929FD">
      <w:r>
        <w:separator/>
      </w:r>
    </w:p>
  </w:endnote>
  <w:endnote w:type="continuationSeparator" w:id="0">
    <w:p w:rsidR="00B929FD" w:rsidRDefault="00B9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72" w:rsidRPr="00CB7110" w:rsidRDefault="00B76C72" w:rsidP="00B76C72">
    <w:pPr>
      <w:pStyle w:val="Footer"/>
      <w:bidi w:val="0"/>
      <w:rPr>
        <w:sz w:val="16"/>
        <w:szCs w:val="16"/>
        <w:lang w:val="fr-CH"/>
      </w:rPr>
    </w:pPr>
    <w:r w:rsidRPr="00CB7110">
      <w:rPr>
        <w:sz w:val="16"/>
        <w:szCs w:val="16"/>
        <w:lang w:val="fr-CH"/>
      </w:rPr>
      <w:t>ITU-T\BUREAU\CIRC\200\296</w:t>
    </w:r>
    <w:r>
      <w:rPr>
        <w:sz w:val="16"/>
        <w:szCs w:val="16"/>
        <w:lang w:val="fr-CH"/>
      </w:rPr>
      <w:t>A</w:t>
    </w:r>
    <w:r w:rsidRPr="00CB7110">
      <w:rPr>
        <w:sz w:val="16"/>
        <w:szCs w:val="16"/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F65617" w:rsidTr="00267C7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65617" w:rsidRDefault="00F65617" w:rsidP="00267C7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65617" w:rsidRDefault="00F65617" w:rsidP="00267C7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65617" w:rsidRDefault="00F65617" w:rsidP="00267C7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65617" w:rsidRDefault="00F65617" w:rsidP="00267C7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65617" w:rsidTr="00267C75">
      <w:trPr>
        <w:cantSplit/>
      </w:trPr>
      <w:tc>
        <w:tcPr>
          <w:tcW w:w="1062" w:type="pct"/>
        </w:tcPr>
        <w:p w:rsidR="00F65617" w:rsidRPr="008F5E3A" w:rsidRDefault="00F65617" w:rsidP="00267C75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F65617" w:rsidRPr="008F5E3A" w:rsidRDefault="00F65617" w:rsidP="00267C75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F65617" w:rsidRPr="008F5E3A" w:rsidRDefault="00F65617" w:rsidP="00267C75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F65617" w:rsidRPr="00724ED5" w:rsidRDefault="00F65617" w:rsidP="00267C75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F65617" w:rsidTr="00267C75">
      <w:trPr>
        <w:cantSplit/>
      </w:trPr>
      <w:tc>
        <w:tcPr>
          <w:tcW w:w="1062" w:type="pct"/>
        </w:tcPr>
        <w:p w:rsidR="00F65617" w:rsidRDefault="00F65617" w:rsidP="00267C7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F65617" w:rsidRDefault="00F65617" w:rsidP="00267C7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65617" w:rsidRDefault="00F65617" w:rsidP="00267C75">
          <w:pPr>
            <w:pStyle w:val="itu"/>
          </w:pPr>
        </w:p>
      </w:tc>
      <w:tc>
        <w:tcPr>
          <w:tcW w:w="1131" w:type="pct"/>
        </w:tcPr>
        <w:p w:rsidR="00F65617" w:rsidRDefault="00F65617" w:rsidP="00267C75">
          <w:pPr>
            <w:pStyle w:val="itu"/>
          </w:pPr>
        </w:p>
      </w:tc>
    </w:tr>
  </w:tbl>
  <w:p w:rsidR="00B929FD" w:rsidRPr="00F65617" w:rsidRDefault="00B929FD" w:rsidP="00F65617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FD" w:rsidRDefault="00B929FD">
      <w:r>
        <w:separator/>
      </w:r>
    </w:p>
  </w:footnote>
  <w:footnote w:type="continuationSeparator" w:id="0">
    <w:p w:rsidR="00B929FD" w:rsidRDefault="00B9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FD" w:rsidRPr="003E0F00" w:rsidRDefault="00B929FD" w:rsidP="004331B3">
    <w:pPr>
      <w:pStyle w:val="Header"/>
      <w:bidi w:val="0"/>
      <w:spacing w:after="240"/>
      <w:jc w:val="center"/>
      <w:rPr>
        <w:sz w:val="20"/>
        <w:szCs w:val="28"/>
      </w:rPr>
    </w:pPr>
    <w:r w:rsidRPr="003E0F00">
      <w:rPr>
        <w:sz w:val="20"/>
        <w:szCs w:val="28"/>
      </w:rPr>
      <w:t>- </w:t>
    </w:r>
    <w:r w:rsidRPr="003E0F00">
      <w:rPr>
        <w:rFonts w:cs="Times New Roman"/>
        <w:sz w:val="20"/>
        <w:szCs w:val="20"/>
      </w:rPr>
      <w:fldChar w:fldCharType="begin"/>
    </w:r>
    <w:r w:rsidRPr="003E0F00">
      <w:rPr>
        <w:rFonts w:cs="Times New Roman"/>
        <w:sz w:val="20"/>
        <w:szCs w:val="20"/>
      </w:rPr>
      <w:instrText>PAGE</w:instrText>
    </w:r>
    <w:r w:rsidRPr="003E0F00">
      <w:rPr>
        <w:rFonts w:cs="Times New Roman"/>
        <w:sz w:val="20"/>
        <w:szCs w:val="20"/>
      </w:rPr>
      <w:fldChar w:fldCharType="separate"/>
    </w:r>
    <w:r w:rsidR="00D11547">
      <w:rPr>
        <w:rFonts w:cs="Times New Roman"/>
        <w:noProof/>
        <w:sz w:val="20"/>
        <w:szCs w:val="20"/>
      </w:rPr>
      <w:t>2</w:t>
    </w:r>
    <w:r w:rsidRPr="003E0F00">
      <w:rPr>
        <w:rFonts w:cs="Times New Roman"/>
        <w:sz w:val="20"/>
        <w:szCs w:val="20"/>
      </w:rPr>
      <w:fldChar w:fldCharType="end"/>
    </w:r>
    <w:r w:rsidRPr="003E0F00">
      <w:rPr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2D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02D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B7B5B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50AC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85941"/>
    <w:rsid w:val="00393E7C"/>
    <w:rsid w:val="003B2C5F"/>
    <w:rsid w:val="003B459A"/>
    <w:rsid w:val="003C2AC9"/>
    <w:rsid w:val="003D56B1"/>
    <w:rsid w:val="003E051B"/>
    <w:rsid w:val="003E0F00"/>
    <w:rsid w:val="003E32A8"/>
    <w:rsid w:val="003E6B7D"/>
    <w:rsid w:val="00400990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0CF7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30F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570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5F564E"/>
    <w:rsid w:val="006011E0"/>
    <w:rsid w:val="0060203A"/>
    <w:rsid w:val="00605E96"/>
    <w:rsid w:val="00614F3F"/>
    <w:rsid w:val="00626C14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76C29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05DF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AE7604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6C72"/>
    <w:rsid w:val="00B77254"/>
    <w:rsid w:val="00B805FD"/>
    <w:rsid w:val="00B80951"/>
    <w:rsid w:val="00B80A6A"/>
    <w:rsid w:val="00B85152"/>
    <w:rsid w:val="00B929FD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547"/>
    <w:rsid w:val="00D119B1"/>
    <w:rsid w:val="00D16C82"/>
    <w:rsid w:val="00D177A6"/>
    <w:rsid w:val="00D20AE5"/>
    <w:rsid w:val="00D32283"/>
    <w:rsid w:val="00D34A31"/>
    <w:rsid w:val="00D36DE5"/>
    <w:rsid w:val="00D45212"/>
    <w:rsid w:val="00D5082D"/>
    <w:rsid w:val="00D57797"/>
    <w:rsid w:val="00D61F3A"/>
    <w:rsid w:val="00D668E2"/>
    <w:rsid w:val="00D674A8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E78CC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E5E64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5617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D115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D115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oth/T0202.aspx?parent=T020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secured/misuse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T01-TSB-CIR-0066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sem/oi-acp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sbsg2@itu.int" TargetMode="External"/><Relationship Id="rId10" Type="http://schemas.openxmlformats.org/officeDocument/2006/relationships/hyperlink" Target="mailto:tsbsg2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T09-SG03-C-009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CF7A-285A-4549-8064-DC1901BE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1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8883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Papara, Marion</cp:lastModifiedBy>
  <cp:revision>2</cp:revision>
  <cp:lastPrinted>2012-06-28T08:46:00Z</cp:lastPrinted>
  <dcterms:created xsi:type="dcterms:W3CDTF">2012-07-03T07:26:00Z</dcterms:created>
  <dcterms:modified xsi:type="dcterms:W3CDTF">2012-07-03T07:26:00Z</dcterms:modified>
</cp:coreProperties>
</file>