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Default="0014283C" w:rsidP="005431FA">
      <w:pPr>
        <w:pStyle w:val="Index1"/>
        <w:tabs>
          <w:tab w:val="clear" w:pos="794"/>
          <w:tab w:val="clear" w:pos="1191"/>
          <w:tab w:val="clear" w:pos="1588"/>
          <w:tab w:val="clear" w:pos="1985"/>
          <w:tab w:val="left" w:pos="5954"/>
        </w:tabs>
      </w:pPr>
      <w:bookmarkStart w:id="0" w:name="_GoBack"/>
      <w:bookmarkEnd w:id="0"/>
      <w:r>
        <w:tab/>
      </w:r>
      <w:r w:rsidR="00D27786">
        <w:t>Geneva,</w:t>
      </w:r>
      <w:r w:rsidR="005332B5">
        <w:t xml:space="preserve"> </w:t>
      </w:r>
      <w:r w:rsidR="005431FA">
        <w:t>5</w:t>
      </w:r>
      <w:r w:rsidR="00DB433E">
        <w:t xml:space="preserve"> </w:t>
      </w:r>
      <w:r w:rsidR="005431FA">
        <w:t>June</w:t>
      </w:r>
      <w:r w:rsidR="00DB433E">
        <w:t xml:space="preserve"> 20</w:t>
      </w:r>
      <w:r w:rsidR="0036070C">
        <w:t>1</w:t>
      </w:r>
      <w:r w:rsidR="005431FA">
        <w:t>2</w:t>
      </w:r>
    </w:p>
    <w:p w:rsidR="00D27786" w:rsidRPr="00DA04FC" w:rsidRDefault="00D27786" w:rsidP="00D27786">
      <w:pPr>
        <w:rPr>
          <w:sz w:val="16"/>
          <w:szCs w:val="16"/>
          <w:lang w:val="en-US"/>
        </w:rPr>
      </w:pPr>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F50108">
        <w:trPr>
          <w:cantSplit/>
        </w:trPr>
        <w:tc>
          <w:tcPr>
            <w:tcW w:w="6426" w:type="dxa"/>
            <w:vAlign w:val="center"/>
          </w:tcPr>
          <w:p w:rsidR="00D27786" w:rsidRPr="00E329A5" w:rsidRDefault="00D27786" w:rsidP="00D27786">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D27786" w:rsidRPr="00F50108" w:rsidRDefault="00D754EF" w:rsidP="00D27786">
            <w:pPr>
              <w:spacing w:before="0"/>
              <w:jc w:val="right"/>
              <w:rPr>
                <w:rFonts w:ascii="Verdana" w:hAnsi="Verdana"/>
                <w:color w:val="FFFFFF"/>
                <w:sz w:val="26"/>
                <w:szCs w:val="26"/>
              </w:rPr>
            </w:pPr>
            <w:bookmarkStart w:id="1" w:name="ditulogo"/>
            <w:bookmarkEnd w:id="1"/>
            <w:r>
              <w:rPr>
                <w:rFonts w:ascii="Verdana" w:hAnsi="Verdana"/>
                <w:color w:val="FFFFF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58.5pt">
                  <v:imagedata r:id="rId9" o:title=""/>
                </v:shape>
              </w:pict>
            </w:r>
          </w:p>
        </w:tc>
      </w:tr>
      <w:tr w:rsidR="00D27786" w:rsidRPr="00F50108">
        <w:trPr>
          <w:cantSplit/>
        </w:trPr>
        <w:tc>
          <w:tcPr>
            <w:tcW w:w="6426" w:type="dxa"/>
            <w:vAlign w:val="center"/>
          </w:tcPr>
          <w:p w:rsidR="00D27786" w:rsidRPr="00F50108" w:rsidRDefault="00D27786" w:rsidP="00D27786">
            <w:pPr>
              <w:tabs>
                <w:tab w:val="right" w:pos="8732"/>
              </w:tabs>
              <w:spacing w:before="0"/>
              <w:rPr>
                <w:rFonts w:ascii="Verdana" w:hAnsi="Verdana"/>
                <w:b/>
                <w:bCs/>
                <w:iCs/>
                <w:sz w:val="18"/>
                <w:szCs w:val="18"/>
              </w:rPr>
            </w:pPr>
          </w:p>
        </w:tc>
        <w:tc>
          <w:tcPr>
            <w:tcW w:w="3355" w:type="dxa"/>
            <w:vAlign w:val="center"/>
          </w:tcPr>
          <w:p w:rsidR="00D27786" w:rsidRPr="00F50108" w:rsidRDefault="00D27786" w:rsidP="00D27786">
            <w:pPr>
              <w:spacing w:before="0"/>
              <w:ind w:left="993" w:hanging="993"/>
              <w:jc w:val="right"/>
              <w:rPr>
                <w:rFonts w:ascii="Verdana" w:hAnsi="Verdana"/>
                <w:sz w:val="18"/>
                <w:szCs w:val="18"/>
              </w:rPr>
            </w:pPr>
          </w:p>
        </w:tc>
      </w:tr>
    </w:tbl>
    <w:p w:rsidR="009149F4" w:rsidRPr="009149F4" w:rsidRDefault="009149F4" w:rsidP="009149F4">
      <w:pPr>
        <w:spacing w:before="0"/>
        <w:rPr>
          <w:vanish/>
        </w:rPr>
      </w:pPr>
    </w:p>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AF677B" w:rsidTr="00AF677B">
        <w:trPr>
          <w:cantSplit/>
        </w:trPr>
        <w:tc>
          <w:tcPr>
            <w:tcW w:w="993" w:type="dxa"/>
          </w:tcPr>
          <w:p w:rsidR="00AF677B" w:rsidRDefault="00AF677B">
            <w:pPr>
              <w:tabs>
                <w:tab w:val="left" w:pos="4111"/>
              </w:tabs>
              <w:spacing w:before="10"/>
              <w:rPr>
                <w:sz w:val="22"/>
              </w:rPr>
            </w:pPr>
            <w:r>
              <w:rPr>
                <w:sz w:val="22"/>
              </w:rPr>
              <w:t>Ref:</w:t>
            </w:r>
          </w:p>
          <w:p w:rsidR="00AF677B" w:rsidRDefault="00AF677B">
            <w:pPr>
              <w:tabs>
                <w:tab w:val="left" w:pos="4111"/>
              </w:tabs>
              <w:spacing w:before="10"/>
              <w:rPr>
                <w:rFonts w:ascii="Futura Lt BT" w:hAnsi="Futura Lt BT"/>
                <w:sz w:val="20"/>
              </w:rPr>
            </w:pPr>
          </w:p>
        </w:tc>
        <w:tc>
          <w:tcPr>
            <w:tcW w:w="4436" w:type="dxa"/>
          </w:tcPr>
          <w:p w:rsidR="00AF677B" w:rsidRDefault="00AF677B" w:rsidP="005000BD">
            <w:pPr>
              <w:tabs>
                <w:tab w:val="left" w:pos="4111"/>
              </w:tabs>
              <w:spacing w:before="0"/>
            </w:pPr>
            <w:r>
              <w:rPr>
                <w:b/>
              </w:rPr>
              <w:t xml:space="preserve">TSB Circular </w:t>
            </w:r>
            <w:r w:rsidR="005000BD">
              <w:rPr>
                <w:b/>
              </w:rPr>
              <w:t>293</w:t>
            </w:r>
            <w:r w:rsidR="00517008">
              <w:rPr>
                <w:b/>
              </w:rPr>
              <w:br/>
            </w:r>
            <w:r w:rsidRPr="00517008">
              <w:t>SCV</w:t>
            </w:r>
            <w:r w:rsidR="00517008" w:rsidRPr="00517008">
              <w:t>/GR</w:t>
            </w:r>
            <w:r w:rsidRPr="00517008">
              <w:br/>
            </w:r>
          </w:p>
        </w:tc>
        <w:tc>
          <w:tcPr>
            <w:tcW w:w="4436" w:type="dxa"/>
          </w:tcPr>
          <w:p w:rsidR="00AF677B" w:rsidRDefault="00AF677B" w:rsidP="00E62E7E">
            <w:pPr>
              <w:tabs>
                <w:tab w:val="clear" w:pos="794"/>
                <w:tab w:val="clear" w:pos="1191"/>
                <w:tab w:val="clear" w:pos="1588"/>
                <w:tab w:val="clear" w:pos="1985"/>
                <w:tab w:val="left" w:pos="284"/>
              </w:tabs>
              <w:spacing w:before="0"/>
              <w:ind w:left="284" w:hanging="284"/>
            </w:pPr>
            <w:r>
              <w:t>-</w:t>
            </w:r>
            <w:r>
              <w:tab/>
              <w:t xml:space="preserve">To Administrations of Member States of the </w:t>
            </w:r>
            <w:smartTag w:uri="urn:schemas-microsoft-com:office:smarttags" w:element="place">
              <w:r>
                <w:t>Union</w:t>
              </w:r>
            </w:smartTag>
          </w:p>
        </w:tc>
        <w:bookmarkStart w:id="2" w:name="Addressee_E"/>
        <w:bookmarkEnd w:id="2"/>
      </w:tr>
      <w:tr w:rsidR="00AF677B" w:rsidTr="00AF677B">
        <w:trPr>
          <w:cantSplit/>
        </w:trPr>
        <w:tc>
          <w:tcPr>
            <w:tcW w:w="993" w:type="dxa"/>
          </w:tcPr>
          <w:p w:rsidR="00AF677B" w:rsidRDefault="00AF677B" w:rsidP="00DA04FC">
            <w:pPr>
              <w:tabs>
                <w:tab w:val="left" w:pos="4111"/>
              </w:tabs>
              <w:spacing w:before="10"/>
              <w:rPr>
                <w:sz w:val="22"/>
              </w:rPr>
            </w:pPr>
            <w:r>
              <w:rPr>
                <w:sz w:val="22"/>
              </w:rPr>
              <w:t>Tel:</w:t>
            </w:r>
          </w:p>
          <w:p w:rsidR="00AF677B" w:rsidRDefault="00AF677B" w:rsidP="00DA04FC">
            <w:pPr>
              <w:spacing w:before="10"/>
              <w:rPr>
                <w:sz w:val="22"/>
              </w:rPr>
            </w:pPr>
            <w:r>
              <w:rPr>
                <w:sz w:val="22"/>
              </w:rPr>
              <w:t>Fax:</w:t>
            </w:r>
          </w:p>
          <w:p w:rsidR="00AF677B" w:rsidRDefault="00AF677B" w:rsidP="00DA04FC">
            <w:pPr>
              <w:spacing w:before="10"/>
            </w:pPr>
            <w:r>
              <w:t>E-mail:</w:t>
            </w:r>
          </w:p>
        </w:tc>
        <w:tc>
          <w:tcPr>
            <w:tcW w:w="4436" w:type="dxa"/>
          </w:tcPr>
          <w:p w:rsidR="00AF677B" w:rsidRDefault="00AF677B">
            <w:pPr>
              <w:tabs>
                <w:tab w:val="left" w:pos="4111"/>
              </w:tabs>
              <w:spacing w:before="0"/>
            </w:pPr>
            <w:r>
              <w:t>+41 22 730 6320</w:t>
            </w:r>
            <w:r>
              <w:br/>
              <w:t>+41 22 730 5853</w:t>
            </w:r>
          </w:p>
          <w:p w:rsidR="00AF677B" w:rsidRDefault="00D754EF">
            <w:pPr>
              <w:tabs>
                <w:tab w:val="left" w:pos="4111"/>
              </w:tabs>
              <w:spacing w:before="0"/>
            </w:pPr>
            <w:hyperlink r:id="rId10" w:history="1">
              <w:r w:rsidR="00AF677B" w:rsidRPr="00B71420">
                <w:rPr>
                  <w:rStyle w:val="Hyperlink"/>
                </w:rPr>
                <w:t>tsbscv@itu.int</w:t>
              </w:r>
            </w:hyperlink>
            <w:r w:rsidR="00AF677B">
              <w:t xml:space="preserve"> </w:t>
            </w:r>
          </w:p>
        </w:tc>
        <w:tc>
          <w:tcPr>
            <w:tcW w:w="4436" w:type="dxa"/>
          </w:tcPr>
          <w:p w:rsidR="00AF677B" w:rsidRDefault="00AF677B" w:rsidP="00E62E7E">
            <w:pPr>
              <w:tabs>
                <w:tab w:val="left" w:pos="4111"/>
              </w:tabs>
              <w:spacing w:before="0"/>
              <w:rPr>
                <w:b/>
              </w:rPr>
            </w:pPr>
            <w:r>
              <w:rPr>
                <w:b/>
              </w:rPr>
              <w:t>Copy:</w:t>
            </w:r>
          </w:p>
          <w:p w:rsidR="00AF677B" w:rsidRDefault="00AF677B" w:rsidP="00E62E7E">
            <w:pPr>
              <w:tabs>
                <w:tab w:val="clear" w:pos="794"/>
                <w:tab w:val="left" w:pos="141"/>
                <w:tab w:val="left" w:pos="308"/>
                <w:tab w:val="left" w:pos="4111"/>
              </w:tabs>
              <w:spacing w:before="0"/>
            </w:pPr>
            <w:r>
              <w:t>-</w:t>
            </w:r>
            <w:r>
              <w:tab/>
            </w:r>
            <w:r>
              <w:tab/>
              <w:t>To ITU-T Sector Members;</w:t>
            </w:r>
          </w:p>
          <w:p w:rsidR="00AF677B" w:rsidRDefault="00AF677B" w:rsidP="00E62E7E">
            <w:pPr>
              <w:tabs>
                <w:tab w:val="clear" w:pos="794"/>
                <w:tab w:val="left" w:pos="141"/>
                <w:tab w:val="left" w:pos="308"/>
                <w:tab w:val="left" w:pos="4111"/>
              </w:tabs>
              <w:spacing w:before="0"/>
            </w:pPr>
            <w:r>
              <w:t xml:space="preserve">- </w:t>
            </w:r>
            <w:r>
              <w:tab/>
            </w:r>
            <w:r>
              <w:tab/>
              <w:t>To ITU-T Associates;</w:t>
            </w:r>
          </w:p>
          <w:p w:rsidR="00517008" w:rsidRDefault="00517008" w:rsidP="00E62E7E">
            <w:pPr>
              <w:tabs>
                <w:tab w:val="clear" w:pos="794"/>
                <w:tab w:val="left" w:pos="141"/>
                <w:tab w:val="left" w:pos="308"/>
                <w:tab w:val="left" w:pos="4111"/>
              </w:tabs>
              <w:spacing w:before="0"/>
            </w:pPr>
            <w:r>
              <w:t>-</w:t>
            </w:r>
            <w:r>
              <w:tab/>
            </w:r>
            <w:r>
              <w:tab/>
              <w:t>To ITU-T Academia;</w:t>
            </w:r>
          </w:p>
          <w:p w:rsidR="00AF677B" w:rsidRDefault="00AF677B" w:rsidP="00E62E7E">
            <w:pPr>
              <w:tabs>
                <w:tab w:val="clear" w:pos="794"/>
                <w:tab w:val="left" w:pos="141"/>
                <w:tab w:val="left" w:pos="308"/>
                <w:tab w:val="left" w:pos="4111"/>
              </w:tabs>
              <w:spacing w:before="0"/>
              <w:ind w:left="141" w:hanging="141"/>
            </w:pPr>
            <w:r>
              <w:t>-</w:t>
            </w:r>
            <w:r>
              <w:tab/>
            </w:r>
            <w:r>
              <w:tab/>
              <w:t>To the Management Team of the SCV;</w:t>
            </w:r>
          </w:p>
          <w:p w:rsidR="00AF677B" w:rsidRDefault="00AF677B" w:rsidP="00E62E7E">
            <w:pPr>
              <w:tabs>
                <w:tab w:val="clear" w:pos="794"/>
                <w:tab w:val="left" w:pos="141"/>
                <w:tab w:val="left" w:pos="308"/>
                <w:tab w:val="left" w:pos="4111"/>
              </w:tabs>
              <w:spacing w:before="0"/>
              <w:ind w:left="141" w:hanging="141"/>
            </w:pPr>
            <w:r>
              <w:t>-</w:t>
            </w:r>
            <w:r>
              <w:tab/>
            </w:r>
            <w:r>
              <w:tab/>
              <w:t xml:space="preserve">To the Rapporteurs for vocabulary of the </w:t>
            </w:r>
            <w:r>
              <w:tab/>
              <w:t>ITU-T Study Groups.</w:t>
            </w:r>
          </w:p>
          <w:p w:rsidR="00AF677B" w:rsidRDefault="00AF677B" w:rsidP="00E62E7E">
            <w:pPr>
              <w:tabs>
                <w:tab w:val="clear" w:pos="794"/>
                <w:tab w:val="clear" w:pos="1191"/>
                <w:tab w:val="clear" w:pos="1588"/>
                <w:tab w:val="clear" w:pos="1985"/>
                <w:tab w:val="left" w:pos="141"/>
              </w:tabs>
              <w:spacing w:before="0"/>
              <w:ind w:left="141" w:hanging="141"/>
            </w:pPr>
          </w:p>
        </w:tc>
      </w:tr>
    </w:tbl>
    <w:p w:rsidR="004556D7" w:rsidRDefault="004556D7">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662"/>
      </w:tblGrid>
      <w:tr w:rsidR="004556D7">
        <w:trPr>
          <w:cantSplit/>
        </w:trPr>
        <w:tc>
          <w:tcPr>
            <w:tcW w:w="1100" w:type="dxa"/>
          </w:tcPr>
          <w:p w:rsidR="004556D7" w:rsidRDefault="004556D7">
            <w:pPr>
              <w:tabs>
                <w:tab w:val="left" w:pos="4111"/>
              </w:tabs>
              <w:spacing w:before="10"/>
              <w:ind w:left="57"/>
              <w:rPr>
                <w:sz w:val="22"/>
              </w:rPr>
            </w:pPr>
            <w:r>
              <w:rPr>
                <w:sz w:val="22"/>
              </w:rPr>
              <w:t>Subject:</w:t>
            </w:r>
          </w:p>
        </w:tc>
        <w:tc>
          <w:tcPr>
            <w:tcW w:w="6662" w:type="dxa"/>
          </w:tcPr>
          <w:p w:rsidR="004556D7" w:rsidRDefault="004556D7" w:rsidP="005431FA">
            <w:pPr>
              <w:tabs>
                <w:tab w:val="left" w:pos="4111"/>
              </w:tabs>
              <w:spacing w:before="0"/>
              <w:ind w:left="57" w:right="-284"/>
            </w:pPr>
            <w:r>
              <w:rPr>
                <w:b/>
              </w:rPr>
              <w:t>Meeting of</w:t>
            </w:r>
            <w:r w:rsidR="005E1395">
              <w:rPr>
                <w:b/>
              </w:rPr>
              <w:t xml:space="preserve"> the Standardization Committee for Vocabulary</w:t>
            </w:r>
            <w:r w:rsidR="00517008">
              <w:rPr>
                <w:b/>
              </w:rPr>
              <w:t xml:space="preserve">, </w:t>
            </w:r>
            <w:r>
              <w:rPr>
                <w:b/>
              </w:rPr>
              <w:t xml:space="preserve">Geneva, </w:t>
            </w:r>
            <w:r w:rsidR="005431FA">
              <w:rPr>
                <w:b/>
              </w:rPr>
              <w:t>3</w:t>
            </w:r>
            <w:r w:rsidR="005E1395">
              <w:rPr>
                <w:b/>
              </w:rPr>
              <w:t xml:space="preserve"> </w:t>
            </w:r>
            <w:r w:rsidR="0036070C">
              <w:rPr>
                <w:b/>
              </w:rPr>
              <w:t>J</w:t>
            </w:r>
            <w:r w:rsidR="005431FA">
              <w:rPr>
                <w:b/>
              </w:rPr>
              <w:t>uly</w:t>
            </w:r>
            <w:r w:rsidR="005E1395">
              <w:rPr>
                <w:b/>
              </w:rPr>
              <w:t xml:space="preserve"> 20</w:t>
            </w:r>
            <w:r w:rsidR="00CC62BC">
              <w:rPr>
                <w:b/>
              </w:rPr>
              <w:t>1</w:t>
            </w:r>
            <w:r w:rsidR="00B0481C">
              <w:rPr>
                <w:b/>
              </w:rPr>
              <w:t>2</w:t>
            </w:r>
          </w:p>
        </w:tc>
      </w:tr>
    </w:tbl>
    <w:p w:rsidR="004556D7" w:rsidRPr="005E1395" w:rsidRDefault="004556D7">
      <w:pPr>
        <w:rPr>
          <w:szCs w:val="24"/>
        </w:rPr>
      </w:pPr>
      <w:bookmarkStart w:id="3" w:name="StartTyping_E"/>
      <w:bookmarkEnd w:id="3"/>
      <w:r w:rsidRPr="005E1395">
        <w:rPr>
          <w:szCs w:val="24"/>
        </w:rPr>
        <w:t>Dear Sir/Madam,</w:t>
      </w:r>
    </w:p>
    <w:p w:rsidR="005E1395" w:rsidRPr="005E1395" w:rsidRDefault="004556D7" w:rsidP="005431FA">
      <w:pPr>
        <w:jc w:val="both"/>
        <w:rPr>
          <w:szCs w:val="24"/>
        </w:rPr>
      </w:pPr>
      <w:r w:rsidRPr="005E1395">
        <w:rPr>
          <w:bCs/>
          <w:szCs w:val="24"/>
        </w:rPr>
        <w:t>1</w:t>
      </w:r>
      <w:r w:rsidRPr="005E1395">
        <w:rPr>
          <w:szCs w:val="24"/>
        </w:rPr>
        <w:tab/>
      </w:r>
      <w:r w:rsidR="005E1395" w:rsidRPr="005E1395">
        <w:rPr>
          <w:szCs w:val="24"/>
        </w:rPr>
        <w:t>In accordance with Resolution 67 of WTSA-08 (Johannesburg, 2008), the Standardization Committee for Vocabulary</w:t>
      </w:r>
      <w:r w:rsidR="00A4718E">
        <w:rPr>
          <w:szCs w:val="24"/>
        </w:rPr>
        <w:t>,</w:t>
      </w:r>
      <w:r w:rsidR="005E1395" w:rsidRPr="005E1395">
        <w:rPr>
          <w:szCs w:val="24"/>
        </w:rPr>
        <w:t xml:space="preserve"> </w:t>
      </w:r>
      <w:r w:rsidR="005E1395" w:rsidRPr="005E1395">
        <w:rPr>
          <w:rFonts w:eastAsia="SimSun"/>
          <w:szCs w:val="24"/>
          <w:lang w:val="en-US" w:eastAsia="zh-CN"/>
        </w:rPr>
        <w:t xml:space="preserve">comprising experts in the various official languages and members designated by interested administrations and other participants in the work of ITU-T, as well as the rapporteurs for vocabulary of the ITU-T study groups, the representative of the General Secretariat (Conferences and Publications Department) and the Telecommunication Standardization Bureau (TSB) editor for the English language will meet at </w:t>
      </w:r>
      <w:r w:rsidR="00A4718E">
        <w:rPr>
          <w:szCs w:val="24"/>
        </w:rPr>
        <w:t>ITU headquarters, Geneva</w:t>
      </w:r>
      <w:r w:rsidR="00CC62BC">
        <w:rPr>
          <w:szCs w:val="24"/>
        </w:rPr>
        <w:t>,</w:t>
      </w:r>
      <w:r w:rsidR="00A4718E">
        <w:rPr>
          <w:szCs w:val="24"/>
        </w:rPr>
        <w:t xml:space="preserve"> on </w:t>
      </w:r>
      <w:r w:rsidR="005431FA">
        <w:rPr>
          <w:szCs w:val="24"/>
        </w:rPr>
        <w:t>3</w:t>
      </w:r>
      <w:r w:rsidR="005E1395" w:rsidRPr="005E1395">
        <w:rPr>
          <w:szCs w:val="24"/>
        </w:rPr>
        <w:t xml:space="preserve"> </w:t>
      </w:r>
      <w:r w:rsidR="0036070C">
        <w:rPr>
          <w:szCs w:val="24"/>
        </w:rPr>
        <w:t>J</w:t>
      </w:r>
      <w:r w:rsidR="005431FA">
        <w:rPr>
          <w:szCs w:val="24"/>
        </w:rPr>
        <w:t>ul</w:t>
      </w:r>
      <w:r w:rsidR="005E1395" w:rsidRPr="005E1395">
        <w:rPr>
          <w:szCs w:val="24"/>
        </w:rPr>
        <w:t>y 201</w:t>
      </w:r>
      <w:r w:rsidR="0036070C">
        <w:rPr>
          <w:szCs w:val="24"/>
        </w:rPr>
        <w:t>2</w:t>
      </w:r>
      <w:r w:rsidR="005E1395" w:rsidRPr="005E1395">
        <w:rPr>
          <w:szCs w:val="24"/>
        </w:rPr>
        <w:t>.</w:t>
      </w:r>
    </w:p>
    <w:p w:rsidR="005E1395" w:rsidRPr="005E1395" w:rsidRDefault="008D376F" w:rsidP="008D376F">
      <w:pPr>
        <w:jc w:val="both"/>
        <w:rPr>
          <w:szCs w:val="24"/>
        </w:rPr>
      </w:pPr>
      <w:r w:rsidRPr="005E1395">
        <w:rPr>
          <w:szCs w:val="24"/>
        </w:rPr>
        <w:t xml:space="preserve">The meeting will open at </w:t>
      </w:r>
      <w:r>
        <w:rPr>
          <w:szCs w:val="24"/>
        </w:rPr>
        <w:t>180</w:t>
      </w:r>
      <w:r w:rsidRPr="005E1395">
        <w:rPr>
          <w:szCs w:val="24"/>
        </w:rPr>
        <w:t>0 hours on that day.</w:t>
      </w:r>
      <w:r>
        <w:rPr>
          <w:szCs w:val="24"/>
        </w:rPr>
        <w:t xml:space="preserve"> </w:t>
      </w:r>
      <w:r w:rsidR="005E1395" w:rsidRPr="005E1395">
        <w:rPr>
          <w:szCs w:val="24"/>
        </w:rPr>
        <w:t xml:space="preserve">Participant registration will begin at 0830 hours at the </w:t>
      </w:r>
      <w:proofErr w:type="spellStart"/>
      <w:r w:rsidR="005E1395" w:rsidRPr="005E1395">
        <w:rPr>
          <w:szCs w:val="24"/>
        </w:rPr>
        <w:t>Montbrillant</w:t>
      </w:r>
      <w:proofErr w:type="spellEnd"/>
      <w:r w:rsidR="005E1395" w:rsidRPr="005E1395">
        <w:rPr>
          <w:szCs w:val="24"/>
        </w:rPr>
        <w:t xml:space="preserve"> entrance.</w:t>
      </w:r>
      <w:r>
        <w:rPr>
          <w:szCs w:val="24"/>
        </w:rPr>
        <w:t xml:space="preserve"> </w:t>
      </w:r>
      <w:r w:rsidR="005E1395" w:rsidRPr="005E1395">
        <w:rPr>
          <w:szCs w:val="24"/>
        </w:rPr>
        <w:t>Detailed information concerning the meeting rooms will be displayed on screens at the entrances of ITU headquarters.</w:t>
      </w:r>
    </w:p>
    <w:p w:rsidR="003A1310" w:rsidRDefault="005E1395" w:rsidP="009B1B07">
      <w:pPr>
        <w:jc w:val="both"/>
        <w:rPr>
          <w:bCs/>
        </w:rPr>
      </w:pPr>
      <w:r w:rsidRPr="005E1395">
        <w:rPr>
          <w:bCs/>
          <w:szCs w:val="24"/>
        </w:rPr>
        <w:t>2</w:t>
      </w:r>
      <w:r w:rsidRPr="005E1395">
        <w:rPr>
          <w:bCs/>
          <w:szCs w:val="24"/>
        </w:rPr>
        <w:tab/>
      </w:r>
      <w:r w:rsidRPr="005E1395">
        <w:rPr>
          <w:szCs w:val="24"/>
        </w:rPr>
        <w:t>Discussions will be held in English only</w:t>
      </w:r>
      <w:r w:rsidR="003A1310">
        <w:rPr>
          <w:szCs w:val="24"/>
        </w:rPr>
        <w:t xml:space="preserve"> and</w:t>
      </w:r>
      <w:r w:rsidR="003A1310">
        <w:t xml:space="preserve"> will be available for remote participation.  Details on how to connect will be available from the event’s website in due course.</w:t>
      </w:r>
    </w:p>
    <w:p w:rsidR="005E1395" w:rsidRPr="005E1395" w:rsidRDefault="005E1395" w:rsidP="0036070C">
      <w:pPr>
        <w:jc w:val="both"/>
        <w:rPr>
          <w:szCs w:val="24"/>
        </w:rPr>
      </w:pPr>
      <w:r w:rsidRPr="005E1395">
        <w:rPr>
          <w:bCs/>
          <w:szCs w:val="24"/>
        </w:rPr>
        <w:t>3</w:t>
      </w:r>
      <w:r w:rsidRPr="005E1395">
        <w:rPr>
          <w:szCs w:val="24"/>
        </w:rPr>
        <w:tab/>
        <w:t>The draft agenda, as prepared by M</w:t>
      </w:r>
      <w:r w:rsidR="0036070C">
        <w:rPr>
          <w:szCs w:val="24"/>
        </w:rPr>
        <w:t>s</w:t>
      </w:r>
      <w:r w:rsidRPr="005E1395">
        <w:rPr>
          <w:szCs w:val="24"/>
        </w:rPr>
        <w:t xml:space="preserve"> </w:t>
      </w:r>
      <w:proofErr w:type="spellStart"/>
      <w:r w:rsidR="0036070C" w:rsidRPr="0036070C">
        <w:rPr>
          <w:szCs w:val="24"/>
        </w:rPr>
        <w:t>A</w:t>
      </w:r>
      <w:r w:rsidR="0036070C">
        <w:rPr>
          <w:szCs w:val="24"/>
        </w:rPr>
        <w:t>lajouanine</w:t>
      </w:r>
      <w:proofErr w:type="spellEnd"/>
      <w:r w:rsidRPr="005E1395">
        <w:rPr>
          <w:szCs w:val="24"/>
        </w:rPr>
        <w:t>, SCV Chair</w:t>
      </w:r>
      <w:r w:rsidR="0036070C">
        <w:rPr>
          <w:szCs w:val="24"/>
        </w:rPr>
        <w:t>wo</w:t>
      </w:r>
      <w:r w:rsidRPr="005E1395">
        <w:rPr>
          <w:szCs w:val="24"/>
        </w:rPr>
        <w:t xml:space="preserve">man, is set out in </w:t>
      </w:r>
      <w:r w:rsidRPr="005E1395">
        <w:rPr>
          <w:b/>
          <w:szCs w:val="24"/>
        </w:rPr>
        <w:t>Annex 1</w:t>
      </w:r>
      <w:r w:rsidRPr="005E1395">
        <w:rPr>
          <w:szCs w:val="24"/>
        </w:rPr>
        <w:t xml:space="preserve"> hereto.</w:t>
      </w:r>
    </w:p>
    <w:p w:rsidR="00F43C77" w:rsidRDefault="005E1395" w:rsidP="0036070C">
      <w:pPr>
        <w:jc w:val="both"/>
        <w:rPr>
          <w:szCs w:val="24"/>
        </w:rPr>
      </w:pPr>
      <w:r w:rsidRPr="005E1395">
        <w:rPr>
          <w:bCs/>
          <w:szCs w:val="24"/>
        </w:rPr>
        <w:t>4</w:t>
      </w:r>
      <w:r w:rsidRPr="005E1395">
        <w:rPr>
          <w:szCs w:val="24"/>
        </w:rPr>
        <w:tab/>
        <w:t>Pursuant to the provisions of Recommendation A.1 (Johannesburg, 2008), contributions to the work of SCV are to be submitted to the Telecommunication Standardization Bureau (TSB).</w:t>
      </w:r>
      <w:r w:rsidRPr="003E7E5F">
        <w:rPr>
          <w:szCs w:val="24"/>
        </w:rPr>
        <w:t xml:space="preserve"> </w:t>
      </w:r>
    </w:p>
    <w:p w:rsidR="00F43C77" w:rsidRPr="003E7E5F" w:rsidRDefault="00F43C77" w:rsidP="009B1B07">
      <w:pPr>
        <w:jc w:val="both"/>
        <w:rPr>
          <w:bCs/>
          <w:szCs w:val="24"/>
        </w:rPr>
      </w:pPr>
      <w:r>
        <w:t xml:space="preserve">TSAG, at its February 2011 meeting, agreed that the trial of a deadline of 12 (twelve) calendar days for submitting contributions to ITU-T meetings would continue.  Such contributions will be published on the </w:t>
      </w:r>
      <w:r w:rsidRPr="003E7E5F">
        <w:rPr>
          <w:szCs w:val="24"/>
        </w:rPr>
        <w:t>SCV website: (</w:t>
      </w:r>
      <w:hyperlink r:id="rId11" w:history="1">
        <w:r w:rsidR="009466EE" w:rsidRPr="008E3DAF">
          <w:rPr>
            <w:rStyle w:val="Hyperlink"/>
            <w:szCs w:val="24"/>
          </w:rPr>
          <w:t>http://www.itu.int/ITU-T/committees/scv/index.html</w:t>
        </w:r>
      </w:hyperlink>
      <w:r w:rsidRPr="003E7E5F">
        <w:rPr>
          <w:szCs w:val="24"/>
        </w:rPr>
        <w:t xml:space="preserve">). Such contributions must therefore be received by TSB </w:t>
      </w:r>
      <w:r w:rsidRPr="003E7E5F">
        <w:rPr>
          <w:b/>
          <w:szCs w:val="24"/>
        </w:rPr>
        <w:t xml:space="preserve">not later than </w:t>
      </w:r>
      <w:r w:rsidR="005431FA">
        <w:rPr>
          <w:b/>
          <w:szCs w:val="24"/>
        </w:rPr>
        <w:t>21</w:t>
      </w:r>
      <w:r w:rsidR="00DD6D59">
        <w:rPr>
          <w:b/>
          <w:szCs w:val="24"/>
        </w:rPr>
        <w:t xml:space="preserve"> </w:t>
      </w:r>
      <w:r w:rsidR="005431FA">
        <w:rPr>
          <w:b/>
          <w:szCs w:val="24"/>
        </w:rPr>
        <w:t>June</w:t>
      </w:r>
      <w:r w:rsidR="00DD6D59">
        <w:rPr>
          <w:b/>
          <w:szCs w:val="24"/>
        </w:rPr>
        <w:t xml:space="preserve"> 201</w:t>
      </w:r>
      <w:r w:rsidR="009B1B07">
        <w:rPr>
          <w:b/>
          <w:szCs w:val="24"/>
        </w:rPr>
        <w:t>2</w:t>
      </w:r>
      <w:r w:rsidRPr="003E7E5F">
        <w:rPr>
          <w:bCs/>
          <w:szCs w:val="24"/>
        </w:rPr>
        <w:t>.</w:t>
      </w:r>
    </w:p>
    <w:p w:rsidR="005E1395" w:rsidRPr="003E7E5F" w:rsidRDefault="005E1395" w:rsidP="00DD6D59">
      <w:pPr>
        <w:jc w:val="both"/>
        <w:rPr>
          <w:szCs w:val="24"/>
        </w:rPr>
      </w:pPr>
      <w:r w:rsidRPr="003E7E5F">
        <w:rPr>
          <w:szCs w:val="24"/>
        </w:rPr>
        <w:t xml:space="preserve">Participants are encouraged to submit contributions by electronic mail to the following address: </w:t>
      </w:r>
      <w:hyperlink r:id="rId12" w:history="1">
        <w:r w:rsidR="00DD6D59" w:rsidRPr="008E3DAF">
          <w:rPr>
            <w:rStyle w:val="Hyperlink"/>
            <w:szCs w:val="24"/>
          </w:rPr>
          <w:t>tsbscv@itu.int</w:t>
        </w:r>
      </w:hyperlink>
      <w:r w:rsidR="00DD6D59" w:rsidRPr="00DD6D59">
        <w:rPr>
          <w:color w:val="0000FF"/>
          <w:szCs w:val="24"/>
        </w:rPr>
        <w:t xml:space="preserve">. </w:t>
      </w:r>
    </w:p>
    <w:p w:rsidR="005E1395" w:rsidRPr="003E7E5F" w:rsidRDefault="005E1395" w:rsidP="005000BD">
      <w:pPr>
        <w:jc w:val="both"/>
        <w:rPr>
          <w:szCs w:val="24"/>
        </w:rPr>
      </w:pPr>
      <w:r w:rsidRPr="003E7E5F">
        <w:rPr>
          <w:szCs w:val="24"/>
        </w:rPr>
        <w:t>We would strongly encourage you to use the set of templates that has been created to harmonize the appearance of ITU-T documents while making their production easier and hence more efficient.  The templates are accessible from each ITU-T study group web page, under “Delegate resources” (</w:t>
      </w:r>
      <w:hyperlink r:id="rId13" w:history="1">
        <w:r w:rsidR="005000BD" w:rsidRPr="00885007">
          <w:rPr>
            <w:rStyle w:val="Hyperlink"/>
            <w:szCs w:val="24"/>
          </w:rPr>
          <w:t>http://itu.int/en/ITU-T/studygroups/Pages/templates.aspx</w:t>
        </w:r>
      </w:hyperlink>
      <w:r w:rsidR="005000BD">
        <w:rPr>
          <w:szCs w:val="24"/>
        </w:rPr>
        <w:t xml:space="preserve">. </w:t>
      </w:r>
      <w:r w:rsidRPr="003E7E5F">
        <w:rPr>
          <w:szCs w:val="24"/>
        </w:rPr>
        <w:t xml:space="preserve"> </w:t>
      </w:r>
    </w:p>
    <w:p w:rsidR="005E1395" w:rsidRPr="003E7E5F" w:rsidRDefault="005E1395" w:rsidP="005E1395">
      <w:pPr>
        <w:jc w:val="both"/>
        <w:rPr>
          <w:szCs w:val="24"/>
        </w:rPr>
      </w:pPr>
      <w:r w:rsidRPr="003E7E5F">
        <w:rPr>
          <w:szCs w:val="24"/>
        </w:rPr>
        <w:lastRenderedPageBreak/>
        <w:t xml:space="preserve">With a view to settling any questions that might arise concerning contributions, the name, fax and telephone numbers and e-mail address of the person to be contacted should be indicated on contributions.  Accordingly, please include those details on the cover page of </w:t>
      </w:r>
      <w:r w:rsidRPr="003E7E5F">
        <w:rPr>
          <w:szCs w:val="24"/>
          <w:u w:val="single"/>
        </w:rPr>
        <w:t>all</w:t>
      </w:r>
      <w:r w:rsidRPr="003E7E5F">
        <w:rPr>
          <w:szCs w:val="24"/>
        </w:rPr>
        <w:t xml:space="preserve"> documents.</w:t>
      </w:r>
    </w:p>
    <w:p w:rsidR="005E1395" w:rsidRPr="003E7E5F" w:rsidRDefault="005E1395" w:rsidP="009B1B07">
      <w:pPr>
        <w:tabs>
          <w:tab w:val="left" w:pos="1418"/>
          <w:tab w:val="left" w:pos="1702"/>
          <w:tab w:val="left" w:pos="2160"/>
        </w:tabs>
        <w:jc w:val="both"/>
        <w:rPr>
          <w:szCs w:val="24"/>
        </w:rPr>
      </w:pPr>
      <w:r w:rsidRPr="005E1395">
        <w:rPr>
          <w:szCs w:val="24"/>
        </w:rPr>
        <w:t>5</w:t>
      </w:r>
      <w:r w:rsidRPr="003E7E5F">
        <w:rPr>
          <w:szCs w:val="24"/>
        </w:rPr>
        <w:tab/>
        <w:t xml:space="preserve">To enable TSB to make the necessary arrangements concerning the documentation for, and </w:t>
      </w:r>
      <w:r w:rsidR="004A6C6E">
        <w:rPr>
          <w:szCs w:val="24"/>
        </w:rPr>
        <w:t>organization of, the meeting, I</w:t>
      </w:r>
      <w:r w:rsidRPr="003E7E5F">
        <w:rPr>
          <w:szCs w:val="24"/>
        </w:rPr>
        <w:t> should be grateful if you would send me, by letter, fax (+41 22 730 5853) or e-mail (</w:t>
      </w:r>
      <w:hyperlink r:id="rId14" w:history="1">
        <w:r w:rsidRPr="003E7E5F">
          <w:rPr>
            <w:rStyle w:val="Hyperlink"/>
            <w:szCs w:val="24"/>
          </w:rPr>
          <w:t>tsbreg@itu.int</w:t>
        </w:r>
      </w:hyperlink>
      <w:r w:rsidRPr="003E7E5F">
        <w:rPr>
          <w:szCs w:val="24"/>
        </w:rPr>
        <w:t xml:space="preserve">), as soon as possible but </w:t>
      </w:r>
      <w:r w:rsidRPr="003E7E5F">
        <w:rPr>
          <w:b/>
          <w:szCs w:val="24"/>
        </w:rPr>
        <w:t xml:space="preserve">not later than </w:t>
      </w:r>
      <w:r w:rsidR="005431FA">
        <w:rPr>
          <w:b/>
          <w:szCs w:val="24"/>
        </w:rPr>
        <w:t>2</w:t>
      </w:r>
      <w:r w:rsidR="0036070C">
        <w:rPr>
          <w:b/>
          <w:szCs w:val="24"/>
        </w:rPr>
        <w:t>1</w:t>
      </w:r>
      <w:r w:rsidRPr="003E7E5F">
        <w:rPr>
          <w:b/>
          <w:szCs w:val="24"/>
        </w:rPr>
        <w:t xml:space="preserve"> </w:t>
      </w:r>
      <w:r w:rsidR="005431FA">
        <w:rPr>
          <w:b/>
          <w:szCs w:val="24"/>
        </w:rPr>
        <w:t>June</w:t>
      </w:r>
      <w:r w:rsidRPr="003E7E5F">
        <w:rPr>
          <w:b/>
          <w:szCs w:val="24"/>
        </w:rPr>
        <w:t xml:space="preserve"> 201</w:t>
      </w:r>
      <w:r w:rsidR="009B1B07">
        <w:rPr>
          <w:b/>
          <w:szCs w:val="24"/>
        </w:rPr>
        <w:t>2</w:t>
      </w:r>
      <w:r w:rsidRPr="003E7E5F">
        <w:rPr>
          <w:szCs w:val="24"/>
        </w:rPr>
        <w:t xml:space="preserve">, the list of people who will be representing your Administration, </w:t>
      </w:r>
      <w:r w:rsidR="003274D4">
        <w:rPr>
          <w:bCs/>
          <w:szCs w:val="24"/>
        </w:rPr>
        <w:t>Sector Member, Associate</w:t>
      </w:r>
      <w:r w:rsidRPr="003E7E5F">
        <w:rPr>
          <w:bCs/>
          <w:szCs w:val="24"/>
        </w:rPr>
        <w:t xml:space="preserve">. </w:t>
      </w:r>
      <w:r w:rsidRPr="003E7E5F">
        <w:rPr>
          <w:szCs w:val="24"/>
        </w:rPr>
        <w:t>Administrations are requested also to indicate the name of their head of delegation (and deputy head, if applicable).</w:t>
      </w:r>
    </w:p>
    <w:p w:rsidR="005E1395" w:rsidRPr="003E7E5F" w:rsidRDefault="005E1395" w:rsidP="00AF47CE">
      <w:pPr>
        <w:jc w:val="both"/>
        <w:rPr>
          <w:b/>
          <w:bCs/>
          <w:szCs w:val="24"/>
        </w:rPr>
      </w:pPr>
      <w:r w:rsidRPr="005E1395">
        <w:rPr>
          <w:szCs w:val="24"/>
        </w:rPr>
        <w:t>6</w:t>
      </w:r>
      <w:r w:rsidRPr="003E7E5F">
        <w:rPr>
          <w:b/>
          <w:bCs/>
          <w:szCs w:val="24"/>
        </w:rPr>
        <w:tab/>
        <w:t xml:space="preserve">Please note that pre-registration of participants to ITU-T meetings </w:t>
      </w:r>
      <w:r w:rsidR="003A1310">
        <w:rPr>
          <w:b/>
          <w:bCs/>
        </w:rPr>
        <w:t>(whether physically present or participating remotely)</w:t>
      </w:r>
      <w:r w:rsidR="003A1310" w:rsidRPr="00D159D1">
        <w:rPr>
          <w:b/>
          <w:bCs/>
        </w:rPr>
        <w:t xml:space="preserve"> </w:t>
      </w:r>
      <w:r w:rsidRPr="003E7E5F">
        <w:rPr>
          <w:b/>
          <w:bCs/>
          <w:szCs w:val="24"/>
        </w:rPr>
        <w:t xml:space="preserve">is carried out </w:t>
      </w:r>
      <w:r w:rsidRPr="003E7E5F">
        <w:rPr>
          <w:b/>
          <w:bCs/>
          <w:i/>
          <w:iCs/>
          <w:szCs w:val="24"/>
        </w:rPr>
        <w:t>online</w:t>
      </w:r>
      <w:r w:rsidRPr="003E7E5F">
        <w:rPr>
          <w:b/>
          <w:bCs/>
          <w:szCs w:val="24"/>
        </w:rPr>
        <w:t xml:space="preserve"> at the ITU-T website</w:t>
      </w:r>
      <w:r w:rsidR="00CE1906">
        <w:rPr>
          <w:b/>
          <w:bCs/>
          <w:szCs w:val="24"/>
        </w:rPr>
        <w:t xml:space="preserve"> </w:t>
      </w:r>
      <w:r w:rsidRPr="003E7E5F">
        <w:rPr>
          <w:b/>
          <w:bCs/>
          <w:szCs w:val="24"/>
        </w:rPr>
        <w:t>(</w:t>
      </w:r>
      <w:hyperlink r:id="rId15" w:history="1">
        <w:r w:rsidR="00DD6D59" w:rsidRPr="0014283C">
          <w:rPr>
            <w:rStyle w:val="Hyperlink"/>
            <w:szCs w:val="24"/>
          </w:rPr>
          <w:t>http://www.itu.int/en/ITU-T/committees/scv/Pages/default.aspx</w:t>
        </w:r>
      </w:hyperlink>
      <w:r w:rsidRPr="003E7E5F">
        <w:rPr>
          <w:b/>
          <w:bCs/>
          <w:szCs w:val="24"/>
        </w:rPr>
        <w:t xml:space="preserve">). </w:t>
      </w:r>
    </w:p>
    <w:p w:rsidR="005E1395" w:rsidRPr="003E7E5F" w:rsidRDefault="005E1395" w:rsidP="00A43094">
      <w:pPr>
        <w:jc w:val="both"/>
        <w:rPr>
          <w:rFonts w:eastAsia="SimSun"/>
          <w:szCs w:val="24"/>
          <w:lang w:eastAsia="zh-CN"/>
        </w:rPr>
      </w:pPr>
      <w:r w:rsidRPr="005E1395">
        <w:rPr>
          <w:rFonts w:eastAsia="SimSun"/>
          <w:szCs w:val="24"/>
          <w:lang w:eastAsia="zh-CN"/>
        </w:rPr>
        <w:t>7</w:t>
      </w:r>
      <w:r w:rsidRPr="003E7E5F">
        <w:rPr>
          <w:rFonts w:eastAsia="SimSun"/>
          <w:szCs w:val="24"/>
          <w:lang w:eastAsia="zh-CN"/>
        </w:rPr>
        <w:tab/>
        <w:t>In agreement with its Chair</w:t>
      </w:r>
      <w:r w:rsidR="0036070C">
        <w:rPr>
          <w:rFonts w:eastAsia="SimSun"/>
          <w:szCs w:val="24"/>
          <w:lang w:eastAsia="zh-CN"/>
        </w:rPr>
        <w:t>wo</w:t>
      </w:r>
      <w:r w:rsidRPr="003E7E5F">
        <w:rPr>
          <w:rFonts w:eastAsia="SimSun"/>
          <w:szCs w:val="24"/>
          <w:lang w:eastAsia="zh-CN"/>
        </w:rPr>
        <w:t xml:space="preserve">man, </w:t>
      </w:r>
      <w:r w:rsidR="0036070C">
        <w:rPr>
          <w:rFonts w:eastAsia="SimSun"/>
          <w:szCs w:val="24"/>
          <w:lang w:eastAsia="zh-CN"/>
        </w:rPr>
        <w:t xml:space="preserve">Ms </w:t>
      </w:r>
      <w:proofErr w:type="spellStart"/>
      <w:r w:rsidR="0036070C">
        <w:rPr>
          <w:rFonts w:eastAsia="SimSun"/>
          <w:szCs w:val="24"/>
          <w:lang w:eastAsia="zh-CN"/>
        </w:rPr>
        <w:t>Alajouanine</w:t>
      </w:r>
      <w:proofErr w:type="spellEnd"/>
      <w:r w:rsidRPr="003E7E5F">
        <w:rPr>
          <w:rFonts w:eastAsia="SimSun"/>
          <w:szCs w:val="24"/>
          <w:lang w:eastAsia="zh-CN"/>
        </w:rPr>
        <w:t>, SCV will take further steps towards working in a</w:t>
      </w:r>
      <w:r w:rsidR="00A4718E">
        <w:rPr>
          <w:rFonts w:eastAsia="SimSun"/>
          <w:szCs w:val="24"/>
          <w:lang w:eastAsia="zh-CN"/>
        </w:rPr>
        <w:t xml:space="preserve"> fully electronic environment. </w:t>
      </w:r>
      <w:r w:rsidRPr="003E7E5F">
        <w:rPr>
          <w:rFonts w:eastAsia="SimSun"/>
          <w:szCs w:val="24"/>
          <w:lang w:eastAsia="zh-CN"/>
        </w:rPr>
        <w:t>The meeting will therefore be run paperless.</w:t>
      </w:r>
    </w:p>
    <w:p w:rsidR="00A43094" w:rsidRDefault="00A43094" w:rsidP="00570894">
      <w:pPr>
        <w:jc w:val="both"/>
        <w:rPr>
          <w:rFonts w:eastAsia="SimSun"/>
          <w:szCs w:val="24"/>
          <w:lang w:eastAsia="zh-CN"/>
        </w:rPr>
      </w:pPr>
      <w:r>
        <w:rPr>
          <w:rFonts w:eastAsia="SimSun"/>
          <w:szCs w:val="24"/>
          <w:lang w:eastAsia="zh-CN"/>
        </w:rPr>
        <w:t>Printers are available in the cyber café on the 2</w:t>
      </w:r>
      <w:r w:rsidRPr="00A10603">
        <w:rPr>
          <w:rFonts w:eastAsia="SimSun"/>
          <w:szCs w:val="24"/>
          <w:vertAlign w:val="superscript"/>
          <w:lang w:eastAsia="zh-CN"/>
        </w:rPr>
        <w:t>nd</w:t>
      </w:r>
      <w:r>
        <w:rPr>
          <w:rFonts w:eastAsia="SimSun"/>
          <w:szCs w:val="24"/>
          <w:lang w:eastAsia="zh-CN"/>
        </w:rPr>
        <w:t xml:space="preserve"> basement level of the Tower building and on the </w:t>
      </w:r>
      <w:r w:rsidRPr="00C053DA">
        <w:rPr>
          <w:rFonts w:eastAsia="SimSun"/>
          <w:b/>
          <w:bCs/>
          <w:szCs w:val="24"/>
          <w:lang w:eastAsia="zh-CN"/>
        </w:rPr>
        <w:t>ground floor</w:t>
      </w:r>
      <w:r>
        <w:rPr>
          <w:rFonts w:eastAsia="SimSun"/>
          <w:szCs w:val="24"/>
          <w:lang w:eastAsia="zh-CN"/>
        </w:rPr>
        <w:t xml:space="preserve"> of the </w:t>
      </w:r>
      <w:proofErr w:type="spellStart"/>
      <w:r>
        <w:rPr>
          <w:rFonts w:eastAsia="SimSun"/>
          <w:szCs w:val="24"/>
          <w:lang w:eastAsia="zh-CN"/>
        </w:rPr>
        <w:t>Montbrillant</w:t>
      </w:r>
      <w:proofErr w:type="spellEnd"/>
      <w:r>
        <w:rPr>
          <w:rFonts w:eastAsia="SimSun"/>
          <w:szCs w:val="24"/>
          <w:lang w:eastAsia="zh-CN"/>
        </w:rPr>
        <w:t xml:space="preserve"> building for delegates who wish to print documents.  In addition, the </w:t>
      </w:r>
      <w:r w:rsidR="00570894">
        <w:rPr>
          <w:rFonts w:eastAsia="SimSun"/>
          <w:szCs w:val="24"/>
          <w:lang w:eastAsia="zh-CN"/>
        </w:rPr>
        <w:t xml:space="preserve">ITU Service Desk </w:t>
      </w:r>
      <w:r>
        <w:rPr>
          <w:rFonts w:eastAsia="SimSun"/>
          <w:szCs w:val="24"/>
          <w:lang w:eastAsia="zh-CN"/>
        </w:rPr>
        <w:t>(</w:t>
      </w:r>
      <w:hyperlink r:id="rId16" w:history="1">
        <w:r w:rsidR="00570894" w:rsidRPr="00885007">
          <w:rPr>
            <w:rStyle w:val="Hyperlink"/>
            <w:rFonts w:eastAsia="SimSun"/>
            <w:szCs w:val="24"/>
            <w:lang w:eastAsia="zh-CN"/>
          </w:rPr>
          <w:t>servicedesk@itu.int</w:t>
        </w:r>
      </w:hyperlink>
      <w:r>
        <w:rPr>
          <w:rFonts w:eastAsia="SimSun"/>
          <w:szCs w:val="24"/>
          <w:lang w:eastAsia="zh-CN"/>
        </w:rPr>
        <w:t>) has prepared a limited number of laptops</w:t>
      </w:r>
      <w:r w:rsidR="00570894">
        <w:rPr>
          <w:rFonts w:eastAsia="SimSun"/>
          <w:szCs w:val="24"/>
          <w:lang w:eastAsia="zh-CN"/>
        </w:rPr>
        <w:t>, based on a first</w:t>
      </w:r>
      <w:r w:rsidR="00570894">
        <w:rPr>
          <w:rFonts w:eastAsia="SimSun"/>
          <w:szCs w:val="24"/>
          <w:lang w:eastAsia="zh-CN"/>
        </w:rPr>
        <w:noBreakHyphen/>
        <w:t>come, first-serve basis,</w:t>
      </w:r>
      <w:r>
        <w:rPr>
          <w:rFonts w:eastAsia="SimSun"/>
          <w:szCs w:val="24"/>
          <w:lang w:eastAsia="zh-CN"/>
        </w:rPr>
        <w:t xml:space="preserve"> for those who do not have one.</w:t>
      </w:r>
    </w:p>
    <w:p w:rsidR="00A43094" w:rsidRDefault="00A43094" w:rsidP="00A43094">
      <w:pPr>
        <w:jc w:val="both"/>
        <w:rPr>
          <w:rFonts w:eastAsia="SimSun"/>
          <w:szCs w:val="24"/>
          <w:lang w:eastAsia="zh-CN"/>
        </w:rPr>
      </w:pPr>
      <w:r>
        <w:t>8</w:t>
      </w:r>
      <w:r>
        <w:tab/>
      </w:r>
      <w:r>
        <w:rPr>
          <w:rFonts w:eastAsia="SimSun"/>
          <w:szCs w:val="24"/>
          <w:lang w:eastAsia="zh-CN"/>
        </w:rPr>
        <w:t>New e</w:t>
      </w:r>
      <w:r w:rsidRPr="005E1402">
        <w:rPr>
          <w:rFonts w:eastAsia="SimSun"/>
          <w:szCs w:val="24"/>
          <w:lang w:eastAsia="zh-CN"/>
        </w:rPr>
        <w:t xml:space="preserve">-lockers are available on the ground floor of the </w:t>
      </w:r>
      <w:proofErr w:type="spellStart"/>
      <w:r w:rsidRPr="005E1402">
        <w:rPr>
          <w:rFonts w:eastAsia="SimSun"/>
          <w:szCs w:val="24"/>
          <w:lang w:eastAsia="zh-CN"/>
        </w:rPr>
        <w:t>Mon</w:t>
      </w:r>
      <w:r>
        <w:rPr>
          <w:rFonts w:eastAsia="SimSun"/>
          <w:szCs w:val="24"/>
          <w:lang w:eastAsia="zh-CN"/>
        </w:rPr>
        <w:t>tbrillant</w:t>
      </w:r>
      <w:proofErr w:type="spellEnd"/>
      <w:r>
        <w:rPr>
          <w:rFonts w:eastAsia="SimSun"/>
          <w:szCs w:val="24"/>
          <w:lang w:eastAsia="zh-CN"/>
        </w:rPr>
        <w:t xml:space="preserve"> building. Your ITU RFID </w:t>
      </w:r>
      <w:r w:rsidRPr="005E1402">
        <w:rPr>
          <w:rFonts w:eastAsia="SimSun"/>
          <w:szCs w:val="24"/>
          <w:lang w:eastAsia="zh-CN"/>
        </w:rPr>
        <w:t>badge opens and closes the e-locker. Your e-locker is available only for the period of the meeting you are attending, so please ensure that you empty the locker before 23:59 on the last day of the meeting.</w:t>
      </w:r>
    </w:p>
    <w:p w:rsidR="005E1395" w:rsidRPr="003E7E5F" w:rsidRDefault="00A43094" w:rsidP="00570894">
      <w:pPr>
        <w:tabs>
          <w:tab w:val="left" w:pos="1418"/>
          <w:tab w:val="left" w:pos="1702"/>
          <w:tab w:val="left" w:pos="2160"/>
        </w:tabs>
        <w:jc w:val="both"/>
        <w:rPr>
          <w:szCs w:val="24"/>
        </w:rPr>
      </w:pPr>
      <w:r>
        <w:rPr>
          <w:szCs w:val="24"/>
        </w:rPr>
        <w:t>9</w:t>
      </w:r>
      <w:r w:rsidR="005E1395" w:rsidRPr="003E7E5F">
        <w:rPr>
          <w:szCs w:val="24"/>
        </w:rPr>
        <w:tab/>
        <w:t xml:space="preserve">Wireless LAN facilities are available for use by delegates in </w:t>
      </w:r>
      <w:r w:rsidR="00F43C77">
        <w:rPr>
          <w:szCs w:val="24"/>
        </w:rPr>
        <w:t xml:space="preserve">all </w:t>
      </w:r>
      <w:r w:rsidR="005E1395" w:rsidRPr="003E7E5F">
        <w:rPr>
          <w:szCs w:val="24"/>
        </w:rPr>
        <w:t>the ITU conference room</w:t>
      </w:r>
      <w:r w:rsidR="00570894">
        <w:rPr>
          <w:szCs w:val="24"/>
        </w:rPr>
        <w:t xml:space="preserve">s </w:t>
      </w:r>
      <w:r w:rsidR="005E1395" w:rsidRPr="003E7E5F">
        <w:rPr>
          <w:szCs w:val="24"/>
        </w:rPr>
        <w:t xml:space="preserve">and in the CICG (Geneva International Conference Centre) building. Wired network access continues to be available in the ITU </w:t>
      </w:r>
      <w:proofErr w:type="spellStart"/>
      <w:r w:rsidR="005E1395" w:rsidRPr="003E7E5F">
        <w:rPr>
          <w:szCs w:val="24"/>
        </w:rPr>
        <w:t>Montbrillant</w:t>
      </w:r>
      <w:proofErr w:type="spellEnd"/>
      <w:r w:rsidR="005E1395" w:rsidRPr="003E7E5F">
        <w:rPr>
          <w:szCs w:val="24"/>
        </w:rPr>
        <w:t xml:space="preserve"> building. Detailed information is available on the ITU-T website (</w:t>
      </w:r>
      <w:hyperlink r:id="rId17" w:history="1">
        <w:r w:rsidR="005E1395" w:rsidRPr="003E7E5F">
          <w:rPr>
            <w:rStyle w:val="Hyperlink"/>
            <w:szCs w:val="24"/>
          </w:rPr>
          <w:t>http://www.itu.int/ITU-T/edh/faqs-support.html</w:t>
        </w:r>
      </w:hyperlink>
      <w:r w:rsidR="005E1395" w:rsidRPr="003E7E5F">
        <w:rPr>
          <w:szCs w:val="24"/>
        </w:rPr>
        <w:t>).</w:t>
      </w:r>
    </w:p>
    <w:p w:rsidR="005E1395" w:rsidRPr="003E7E5F" w:rsidRDefault="00A43094" w:rsidP="00D574BB">
      <w:pPr>
        <w:jc w:val="both"/>
        <w:rPr>
          <w:szCs w:val="24"/>
        </w:rPr>
      </w:pPr>
      <w:r>
        <w:rPr>
          <w:bCs/>
          <w:szCs w:val="24"/>
        </w:rPr>
        <w:t>10</w:t>
      </w:r>
      <w:r w:rsidR="005E1395" w:rsidRPr="003E7E5F">
        <w:rPr>
          <w:szCs w:val="24"/>
        </w:rPr>
        <w:tab/>
        <w:t xml:space="preserve">For your convenience, a hotel confirmation form is enclosed as </w:t>
      </w:r>
      <w:r w:rsidR="005E1395" w:rsidRPr="003E7E5F">
        <w:rPr>
          <w:b/>
          <w:szCs w:val="24"/>
        </w:rPr>
        <w:t>Annex 2</w:t>
      </w:r>
      <w:r w:rsidR="005E1395" w:rsidRPr="003E7E5F">
        <w:rPr>
          <w:szCs w:val="24"/>
        </w:rPr>
        <w:t xml:space="preserve"> hereto (see </w:t>
      </w:r>
      <w:hyperlink r:id="rId18" w:history="1">
        <w:r w:rsidR="00D574BB" w:rsidRPr="007F4CAF">
          <w:rPr>
            <w:rStyle w:val="Hyperlink"/>
          </w:rPr>
          <w:t>http://www.itu.int/travel/</w:t>
        </w:r>
      </w:hyperlink>
      <w:r w:rsidR="005E1395" w:rsidRPr="003E7E5F">
        <w:rPr>
          <w:szCs w:val="24"/>
        </w:rPr>
        <w:t xml:space="preserve"> for the list of hotels).</w:t>
      </w:r>
    </w:p>
    <w:p w:rsidR="0014283C" w:rsidRDefault="005E1395" w:rsidP="0014283C">
      <w:pPr>
        <w:jc w:val="both"/>
        <w:rPr>
          <w:lang w:val="en-US"/>
        </w:rPr>
      </w:pPr>
      <w:r w:rsidRPr="005E1395">
        <w:rPr>
          <w:szCs w:val="24"/>
        </w:rPr>
        <w:t>1</w:t>
      </w:r>
      <w:r w:rsidR="00A43094">
        <w:rPr>
          <w:szCs w:val="24"/>
        </w:rPr>
        <w:t>1</w:t>
      </w:r>
      <w:r w:rsidRPr="003E7E5F">
        <w:rPr>
          <w:szCs w:val="24"/>
        </w:rPr>
        <w:tab/>
      </w:r>
      <w:r w:rsidR="0081667A">
        <w:t xml:space="preserve">We would like to remind you that citizens of some countries are required to obtain a visa in order to enter and spend any time in Switzerland. </w:t>
      </w:r>
      <w:r w:rsidR="0081667A" w:rsidRPr="00954B25">
        <w:rPr>
          <w:b/>
          <w:bCs/>
        </w:rPr>
        <w:t xml:space="preserve">The visa must be requested </w:t>
      </w:r>
      <w:r w:rsidR="0081667A">
        <w:rPr>
          <w:b/>
          <w:bCs/>
        </w:rPr>
        <w:t>at least four</w:t>
      </w:r>
      <w:r w:rsidR="0081667A" w:rsidRPr="00954B25">
        <w:rPr>
          <w:b/>
          <w:bCs/>
        </w:rPr>
        <w:t xml:space="preserve"> (</w:t>
      </w:r>
      <w:r w:rsidR="0081667A">
        <w:rPr>
          <w:b/>
          <w:bCs/>
        </w:rPr>
        <w:t>4</w:t>
      </w:r>
      <w:r w:rsidR="0081667A" w:rsidRPr="00954B25">
        <w:rPr>
          <w:b/>
          <w:bCs/>
        </w:rPr>
        <w:t>) weeks before the date of beginning of the meeting</w:t>
      </w:r>
      <w:r w:rsidR="0081667A">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rsidR="0081667A">
          <w:t>Union</w:t>
        </w:r>
      </w:smartTag>
      <w:r w:rsidR="0081667A">
        <w:t xml:space="preserve"> can, at the official request of the administration or entity you represent, approach the competent Swiss authorities in order to facilitate delivery of the visa but only within the period mentioned of three weeks. </w:t>
      </w:r>
      <w:r w:rsidR="0081667A">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19" w:history="1">
        <w:r w:rsidR="0081667A" w:rsidRPr="00054C60">
          <w:rPr>
            <w:rStyle w:val="Hyperlink"/>
            <w:lang w:val="en-US"/>
          </w:rPr>
          <w:t>tsbreg@itu.int</w:t>
        </w:r>
      </w:hyperlink>
      <w:r w:rsidR="0081667A">
        <w:rPr>
          <w:lang w:val="en-US"/>
        </w:rPr>
        <w:t>)</w:t>
      </w:r>
      <w:r w:rsidR="0081667A" w:rsidRPr="007358EB">
        <w:rPr>
          <w:lang w:val="en-US"/>
        </w:rPr>
        <w:t xml:space="preserve"> </w:t>
      </w:r>
      <w:r w:rsidR="0081667A">
        <w:rPr>
          <w:lang w:val="en-US"/>
        </w:rPr>
        <w:t xml:space="preserve">bearing the words </w:t>
      </w:r>
      <w:r w:rsidR="0081667A" w:rsidRPr="00064F18">
        <w:rPr>
          <w:b/>
          <w:bCs/>
          <w:lang w:val="en-US"/>
        </w:rPr>
        <w:t>“visa request”</w:t>
      </w:r>
      <w:r w:rsidR="0081667A">
        <w:rPr>
          <w:lang w:val="en-US"/>
        </w:rPr>
        <w:t>.</w:t>
      </w:r>
    </w:p>
    <w:p w:rsidR="00A963C9" w:rsidRDefault="004556D7" w:rsidP="0014283C">
      <w:pPr>
        <w:jc w:val="both"/>
      </w:pPr>
      <w:r>
        <w:t>Yours faithfully,</w:t>
      </w:r>
      <w:r w:rsidR="003274D4">
        <w:br/>
      </w:r>
    </w:p>
    <w:p w:rsidR="003274D4" w:rsidRDefault="003274D4" w:rsidP="00D14263">
      <w:pPr>
        <w:spacing w:before="480"/>
      </w:pPr>
      <w:r>
        <w:br/>
      </w:r>
      <w:r w:rsidR="0014283C">
        <w:rPr>
          <w:lang w:val="en-US"/>
        </w:rPr>
        <w:br/>
      </w:r>
      <w:r w:rsidR="002C2A8C" w:rsidRPr="002C2A8C">
        <w:rPr>
          <w:lang w:val="en-US"/>
        </w:rPr>
        <w:t>Malcolm Johnson</w:t>
      </w:r>
      <w:r w:rsidR="004556D7">
        <w:br/>
        <w:t>Director of the Telecommunication</w:t>
      </w:r>
      <w:r w:rsidR="004556D7">
        <w:br/>
        <w:t>Standardization Bureau</w:t>
      </w:r>
      <w:r>
        <w:br/>
      </w:r>
      <w:r>
        <w:br/>
      </w:r>
      <w:r w:rsidR="004556D7">
        <w:rPr>
          <w:b/>
        </w:rPr>
        <w:t>Annex</w:t>
      </w:r>
      <w:r w:rsidR="00253A96">
        <w:rPr>
          <w:b/>
        </w:rPr>
        <w:t>es</w:t>
      </w:r>
      <w:r w:rsidR="004556D7">
        <w:t>:</w:t>
      </w:r>
      <w:r w:rsidR="00174053">
        <w:t xml:space="preserve"> </w:t>
      </w:r>
      <w:r w:rsidR="00253A96">
        <w:t>2</w:t>
      </w:r>
    </w:p>
    <w:p w:rsidR="003274D4" w:rsidRDefault="003274D4" w:rsidP="00570894">
      <w:pPr>
        <w:pStyle w:val="LetterStart"/>
        <w:tabs>
          <w:tab w:val="clear" w:pos="1361"/>
          <w:tab w:val="clear" w:pos="1758"/>
          <w:tab w:val="clear" w:pos="2155"/>
          <w:tab w:val="clear" w:pos="2552"/>
          <w:tab w:val="center" w:pos="4962"/>
        </w:tabs>
        <w:spacing w:line="240" w:lineRule="atLeast"/>
        <w:ind w:left="0"/>
        <w:jc w:val="center"/>
        <w:rPr>
          <w:lang w:val="en-US"/>
        </w:rPr>
      </w:pPr>
      <w:r>
        <w:br w:type="page"/>
      </w:r>
      <w:r w:rsidRPr="00F50A9F">
        <w:rPr>
          <w:lang w:val="en-US"/>
        </w:rPr>
        <w:lastRenderedPageBreak/>
        <w:t xml:space="preserve">ANNEX </w:t>
      </w:r>
      <w:r>
        <w:rPr>
          <w:lang w:val="en-US"/>
        </w:rPr>
        <w:t>1</w:t>
      </w:r>
      <w:r w:rsidR="00253A96">
        <w:rPr>
          <w:lang w:val="en-US"/>
        </w:rPr>
        <w:br/>
      </w:r>
      <w:r>
        <w:rPr>
          <w:lang w:val="en-US"/>
        </w:rPr>
        <w:t>(</w:t>
      </w:r>
      <w:r w:rsidRPr="00F50A9F">
        <w:rPr>
          <w:lang w:val="en-US"/>
        </w:rPr>
        <w:t xml:space="preserve">to TSB </w:t>
      </w:r>
      <w:r w:rsidR="00253A96">
        <w:rPr>
          <w:lang w:val="en-US"/>
        </w:rPr>
        <w:t xml:space="preserve">Circular </w:t>
      </w:r>
      <w:r w:rsidR="00570894">
        <w:rPr>
          <w:lang w:val="en-US"/>
        </w:rPr>
        <w:t>293</w:t>
      </w:r>
      <w:r w:rsidRPr="00F50A9F">
        <w:rPr>
          <w:lang w:val="en-US"/>
        </w:rPr>
        <w:t>)</w:t>
      </w:r>
    </w:p>
    <w:p w:rsidR="0014283C" w:rsidRDefault="0014283C" w:rsidP="00570894">
      <w:pPr>
        <w:pStyle w:val="LetterStart"/>
        <w:tabs>
          <w:tab w:val="clear" w:pos="1361"/>
          <w:tab w:val="clear" w:pos="1758"/>
          <w:tab w:val="clear" w:pos="2155"/>
          <w:tab w:val="clear" w:pos="2552"/>
          <w:tab w:val="center" w:pos="4962"/>
        </w:tabs>
        <w:spacing w:line="240" w:lineRule="atLeast"/>
        <w:ind w:left="0"/>
        <w:jc w:val="center"/>
        <w:rPr>
          <w:lang w:val="en-US"/>
        </w:rPr>
      </w:pPr>
    </w:p>
    <w:p w:rsidR="0014283C" w:rsidRPr="00F50A9F" w:rsidRDefault="0014283C" w:rsidP="00570894">
      <w:pPr>
        <w:pStyle w:val="LetterStart"/>
        <w:tabs>
          <w:tab w:val="clear" w:pos="1361"/>
          <w:tab w:val="clear" w:pos="1758"/>
          <w:tab w:val="clear" w:pos="2155"/>
          <w:tab w:val="clear" w:pos="2552"/>
          <w:tab w:val="center" w:pos="4962"/>
        </w:tabs>
        <w:spacing w:line="240" w:lineRule="atLeast"/>
        <w:ind w:left="0"/>
        <w:jc w:val="center"/>
        <w:rPr>
          <w:lang w:val="en-US"/>
        </w:rPr>
      </w:pPr>
    </w:p>
    <w:p w:rsidR="0014283C" w:rsidRDefault="0014283C" w:rsidP="00253A96">
      <w:pPr>
        <w:jc w:val="center"/>
        <w:rPr>
          <w:b/>
          <w:bCs/>
          <w:szCs w:val="24"/>
        </w:rPr>
      </w:pPr>
      <w:r>
        <w:rPr>
          <w:b/>
        </w:rPr>
        <w:t>Meeting of the Standardization Committee for Vocabulary</w:t>
      </w:r>
    </w:p>
    <w:p w:rsidR="003274D4" w:rsidRDefault="0014283C" w:rsidP="00253A96">
      <w:pPr>
        <w:jc w:val="center"/>
        <w:rPr>
          <w:b/>
          <w:bCs/>
          <w:szCs w:val="24"/>
        </w:rPr>
      </w:pPr>
      <w:r>
        <w:rPr>
          <w:b/>
          <w:bCs/>
          <w:szCs w:val="24"/>
        </w:rPr>
        <w:t>3 July 2012</w:t>
      </w:r>
    </w:p>
    <w:p w:rsidR="0014283C" w:rsidRPr="00253A96" w:rsidRDefault="0014283C" w:rsidP="0014283C">
      <w:pPr>
        <w:spacing w:line="360" w:lineRule="auto"/>
        <w:jc w:val="center"/>
        <w:rPr>
          <w:b/>
          <w:bCs/>
          <w:szCs w:val="24"/>
        </w:rPr>
      </w:pPr>
      <w:r>
        <w:rPr>
          <w:b/>
          <w:bCs/>
          <w:szCs w:val="24"/>
        </w:rPr>
        <w:t>Draft agenda</w:t>
      </w:r>
    </w:p>
    <w:p w:rsidR="003274D4" w:rsidRDefault="003274D4" w:rsidP="0014283C">
      <w:pPr>
        <w:spacing w:line="360" w:lineRule="auto"/>
        <w:rPr>
          <w:b/>
          <w:bCs/>
        </w:rPr>
      </w:pPr>
    </w:p>
    <w:p w:rsidR="0036070C" w:rsidRPr="00E62E7E" w:rsidRDefault="0036070C" w:rsidP="0014283C">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360" w:lineRule="auto"/>
        <w:textAlignment w:val="auto"/>
        <w:rPr>
          <w:szCs w:val="24"/>
          <w:lang w:val="en-US"/>
        </w:rPr>
      </w:pPr>
      <w:r w:rsidRPr="00E62E7E">
        <w:rPr>
          <w:szCs w:val="24"/>
        </w:rPr>
        <w:t>Opening of the meeting and welcome</w:t>
      </w:r>
    </w:p>
    <w:p w:rsidR="0036070C" w:rsidRPr="00E62E7E" w:rsidRDefault="0036070C" w:rsidP="0014283C">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360" w:lineRule="auto"/>
        <w:textAlignment w:val="auto"/>
        <w:rPr>
          <w:szCs w:val="24"/>
          <w:lang w:val="fr-FR"/>
        </w:rPr>
      </w:pPr>
      <w:proofErr w:type="spellStart"/>
      <w:r w:rsidRPr="00E62E7E">
        <w:rPr>
          <w:szCs w:val="24"/>
          <w:lang w:val="fr-FR"/>
        </w:rPr>
        <w:t>Review</w:t>
      </w:r>
      <w:proofErr w:type="spellEnd"/>
      <w:r w:rsidRPr="00E62E7E">
        <w:rPr>
          <w:szCs w:val="24"/>
          <w:lang w:val="fr-FR"/>
        </w:rPr>
        <w:t xml:space="preserve"> input documents</w:t>
      </w:r>
    </w:p>
    <w:p w:rsidR="0036070C" w:rsidRPr="00E62E7E" w:rsidRDefault="0036070C" w:rsidP="0014283C">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360" w:lineRule="auto"/>
        <w:textAlignment w:val="auto"/>
        <w:rPr>
          <w:szCs w:val="24"/>
          <w:lang w:val="fr-FR"/>
        </w:rPr>
      </w:pPr>
      <w:proofErr w:type="spellStart"/>
      <w:r w:rsidRPr="00E62E7E">
        <w:rPr>
          <w:szCs w:val="24"/>
          <w:lang w:val="fr-FR"/>
        </w:rPr>
        <w:t>Next</w:t>
      </w:r>
      <w:proofErr w:type="spellEnd"/>
      <w:r w:rsidRPr="00E62E7E">
        <w:rPr>
          <w:szCs w:val="24"/>
          <w:lang w:val="fr-FR"/>
        </w:rPr>
        <w:t xml:space="preserve"> </w:t>
      </w:r>
      <w:proofErr w:type="spellStart"/>
      <w:r w:rsidRPr="00E62E7E">
        <w:rPr>
          <w:szCs w:val="24"/>
          <w:lang w:val="fr-FR"/>
        </w:rPr>
        <w:t>steps</w:t>
      </w:r>
      <w:proofErr w:type="spellEnd"/>
      <w:r w:rsidRPr="00E62E7E">
        <w:rPr>
          <w:szCs w:val="24"/>
          <w:lang w:val="fr-FR"/>
        </w:rPr>
        <w:t xml:space="preserve"> for SCV</w:t>
      </w:r>
    </w:p>
    <w:p w:rsidR="0036070C" w:rsidRPr="00E62E7E" w:rsidRDefault="0036070C" w:rsidP="0014283C">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360" w:lineRule="auto"/>
        <w:textAlignment w:val="auto"/>
        <w:rPr>
          <w:szCs w:val="24"/>
          <w:lang w:val="fr-FR"/>
        </w:rPr>
      </w:pPr>
      <w:proofErr w:type="spellStart"/>
      <w:r w:rsidRPr="00E62E7E">
        <w:rPr>
          <w:szCs w:val="24"/>
          <w:lang w:val="fr-FR"/>
        </w:rPr>
        <w:t>Any</w:t>
      </w:r>
      <w:proofErr w:type="spellEnd"/>
      <w:r w:rsidRPr="00E62E7E">
        <w:rPr>
          <w:szCs w:val="24"/>
          <w:lang w:val="fr-FR"/>
        </w:rPr>
        <w:t xml:space="preserve"> </w:t>
      </w:r>
      <w:proofErr w:type="spellStart"/>
      <w:r w:rsidRPr="00E62E7E">
        <w:rPr>
          <w:szCs w:val="24"/>
          <w:lang w:val="fr-FR"/>
        </w:rPr>
        <w:t>other</w:t>
      </w:r>
      <w:proofErr w:type="spellEnd"/>
      <w:r w:rsidRPr="00E62E7E">
        <w:rPr>
          <w:szCs w:val="24"/>
          <w:lang w:val="fr-FR"/>
        </w:rPr>
        <w:t xml:space="preserve"> business</w:t>
      </w:r>
    </w:p>
    <w:p w:rsidR="003274D4" w:rsidRPr="00E62E7E" w:rsidRDefault="0036070C" w:rsidP="0014283C">
      <w:pPr>
        <w:numPr>
          <w:ilvl w:val="0"/>
          <w:numId w:val="3"/>
        </w:numPr>
        <w:tabs>
          <w:tab w:val="clear" w:pos="794"/>
          <w:tab w:val="clear" w:pos="1191"/>
          <w:tab w:val="clear" w:pos="1588"/>
          <w:tab w:val="clear" w:pos="1985"/>
          <w:tab w:val="left" w:pos="1200"/>
          <w:tab w:val="left" w:pos="1560"/>
        </w:tabs>
        <w:overflowPunct/>
        <w:autoSpaceDE/>
        <w:autoSpaceDN/>
        <w:adjustRightInd/>
        <w:spacing w:before="100" w:beforeAutospacing="1" w:after="100" w:afterAutospacing="1" w:line="360" w:lineRule="auto"/>
        <w:textAlignment w:val="auto"/>
        <w:rPr>
          <w:szCs w:val="24"/>
        </w:rPr>
      </w:pPr>
      <w:proofErr w:type="spellStart"/>
      <w:r w:rsidRPr="00E62E7E">
        <w:rPr>
          <w:szCs w:val="24"/>
          <w:lang w:val="fr-FR"/>
        </w:rPr>
        <w:t>Closing</w:t>
      </w:r>
      <w:proofErr w:type="spellEnd"/>
    </w:p>
    <w:p w:rsidR="00D14263" w:rsidRDefault="00D14263" w:rsidP="00253A96">
      <w:pPr>
        <w:pStyle w:val="LetterStart"/>
        <w:tabs>
          <w:tab w:val="clear" w:pos="1361"/>
          <w:tab w:val="clear" w:pos="1758"/>
          <w:tab w:val="clear" w:pos="2155"/>
          <w:tab w:val="clear" w:pos="2552"/>
          <w:tab w:val="center" w:pos="4962"/>
        </w:tabs>
        <w:spacing w:line="240" w:lineRule="atLeast"/>
        <w:ind w:left="0"/>
        <w:rPr>
          <w:lang w:val="en-US"/>
        </w:rPr>
        <w:sectPr w:rsidR="00D14263" w:rsidSect="00D14263">
          <w:headerReference w:type="default" r:id="rId20"/>
          <w:footerReference w:type="default" r:id="rId21"/>
          <w:footerReference w:type="first" r:id="rId22"/>
          <w:pgSz w:w="11907" w:h="16840" w:code="9"/>
          <w:pgMar w:top="1134" w:right="867" w:bottom="1134" w:left="1134" w:header="567" w:footer="567" w:gutter="0"/>
          <w:paperSrc w:first="15" w:other="15"/>
          <w:cols w:space="720"/>
          <w:titlePg/>
        </w:sectPr>
      </w:pPr>
      <w:bookmarkStart w:id="4" w:name="Duties"/>
      <w:bookmarkEnd w:id="4"/>
    </w:p>
    <w:p w:rsidR="003274D4" w:rsidRPr="003274D4" w:rsidRDefault="00253A96" w:rsidP="00570894">
      <w:pPr>
        <w:pStyle w:val="LetterStart"/>
        <w:tabs>
          <w:tab w:val="clear" w:pos="1361"/>
          <w:tab w:val="clear" w:pos="1758"/>
          <w:tab w:val="clear" w:pos="2155"/>
          <w:tab w:val="clear" w:pos="2552"/>
          <w:tab w:val="center" w:pos="4962"/>
        </w:tabs>
        <w:spacing w:line="240" w:lineRule="atLeast"/>
        <w:ind w:left="0"/>
        <w:rPr>
          <w:lang w:val="en-US"/>
        </w:rPr>
      </w:pPr>
      <w:r>
        <w:rPr>
          <w:lang w:val="en-US"/>
        </w:rPr>
        <w:lastRenderedPageBreak/>
        <w:tab/>
        <w:t>ANNEX 2</w:t>
      </w:r>
      <w:r w:rsidR="003274D4" w:rsidRPr="003274D4">
        <w:rPr>
          <w:lang w:val="en-US"/>
        </w:rPr>
        <w:br/>
      </w:r>
      <w:r w:rsidR="003274D4" w:rsidRPr="003274D4">
        <w:rPr>
          <w:lang w:val="en-US"/>
        </w:rPr>
        <w:tab/>
        <w:t xml:space="preserve">(to TSB </w:t>
      </w:r>
      <w:r>
        <w:rPr>
          <w:lang w:val="en-US"/>
        </w:rPr>
        <w:t xml:space="preserve">Circular </w:t>
      </w:r>
      <w:r w:rsidR="00570894">
        <w:rPr>
          <w:lang w:val="en-US"/>
        </w:rPr>
        <w:t>293</w:t>
      </w:r>
      <w:r w:rsidR="005431FA">
        <w:rPr>
          <w:lang w:val="en-US"/>
        </w:rPr>
        <w:t>)</w:t>
      </w:r>
    </w:p>
    <w:p w:rsidR="003274D4" w:rsidRDefault="003274D4" w:rsidP="003274D4">
      <w:pPr>
        <w:pStyle w:val="LetterStart"/>
        <w:tabs>
          <w:tab w:val="clear" w:pos="1361"/>
          <w:tab w:val="clear" w:pos="1758"/>
          <w:tab w:val="clear" w:pos="2155"/>
          <w:tab w:val="clear" w:pos="2552"/>
          <w:tab w:val="center" w:pos="4962"/>
        </w:tabs>
        <w:spacing w:line="240" w:lineRule="atLeast"/>
        <w:rPr>
          <w:sz w:val="16"/>
        </w:rPr>
      </w:pPr>
      <w:r w:rsidRPr="003274D4">
        <w:rPr>
          <w:lang w:val="en-US"/>
        </w:rPr>
        <w:tab/>
      </w:r>
    </w:p>
    <w:tbl>
      <w:tblPr>
        <w:tblW w:w="0" w:type="auto"/>
        <w:jc w:val="center"/>
        <w:tblLayout w:type="fixed"/>
        <w:tblLook w:val="0000" w:firstRow="0" w:lastRow="0" w:firstColumn="0" w:lastColumn="0" w:noHBand="0" w:noVBand="0"/>
      </w:tblPr>
      <w:tblGrid>
        <w:gridCol w:w="9360"/>
      </w:tblGrid>
      <w:tr w:rsidR="003274D4" w:rsidRPr="00C67AB9" w:rsidTr="00C4681C">
        <w:trPr>
          <w:cantSplit/>
          <w:jc w:val="center"/>
        </w:trPr>
        <w:tc>
          <w:tcPr>
            <w:tcW w:w="9360" w:type="dxa"/>
            <w:tcBorders>
              <w:top w:val="single" w:sz="6" w:space="0" w:color="auto"/>
              <w:left w:val="single" w:sz="6" w:space="0" w:color="auto"/>
              <w:bottom w:val="single" w:sz="6" w:space="0" w:color="auto"/>
              <w:right w:val="single" w:sz="6" w:space="0" w:color="auto"/>
            </w:tcBorders>
          </w:tcPr>
          <w:p w:rsidR="003274D4" w:rsidRDefault="003274D4" w:rsidP="00C4681C">
            <w:pPr>
              <w:tabs>
                <w:tab w:val="left" w:pos="1440"/>
                <w:tab w:val="left" w:pos="8647"/>
              </w:tabs>
              <w:spacing w:before="0" w:line="288" w:lineRule="atLeast"/>
              <w:ind w:right="133"/>
              <w:jc w:val="center"/>
              <w:rPr>
                <w:i/>
                <w:sz w:val="20"/>
              </w:rPr>
            </w:pPr>
          </w:p>
          <w:p w:rsidR="003274D4" w:rsidRPr="001F5A0A" w:rsidRDefault="003274D4" w:rsidP="00C4681C">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3274D4" w:rsidRPr="00C67AB9" w:rsidRDefault="003274D4" w:rsidP="00C4681C">
            <w:pPr>
              <w:spacing w:before="0" w:after="100" w:line="288" w:lineRule="atLeast"/>
              <w:ind w:right="130"/>
              <w:jc w:val="center"/>
              <w:rPr>
                <w:sz w:val="20"/>
                <w:lang w:val="en-US"/>
              </w:rPr>
            </w:pPr>
          </w:p>
        </w:tc>
      </w:tr>
    </w:tbl>
    <w:p w:rsidR="003274D4" w:rsidRPr="00C67AB9" w:rsidRDefault="003274D4" w:rsidP="003274D4">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274D4" w:rsidTr="00C4681C">
        <w:trPr>
          <w:cantSplit/>
          <w:jc w:val="center"/>
        </w:trPr>
        <w:tc>
          <w:tcPr>
            <w:tcW w:w="1291" w:type="dxa"/>
          </w:tcPr>
          <w:p w:rsidR="003274D4" w:rsidRDefault="00D754EF" w:rsidP="00C4681C">
            <w:pPr>
              <w:tabs>
                <w:tab w:val="center" w:pos="9639"/>
              </w:tabs>
              <w:spacing w:before="57" w:line="240" w:lineRule="atLeast"/>
              <w:ind w:right="-176"/>
              <w:jc w:val="center"/>
              <w:rPr>
                <w:sz w:val="28"/>
              </w:rPr>
            </w:pPr>
            <w:r>
              <w:rPr>
                <w:noProof/>
              </w:rPr>
              <w:pict>
                <v:shape id="_x0000_i1026" type="#_x0000_t75" style="width:49.5pt;height:52.5pt">
                  <v:imagedata r:id="rId23" o:title=""/>
                </v:shape>
              </w:pict>
            </w:r>
          </w:p>
        </w:tc>
        <w:tc>
          <w:tcPr>
            <w:tcW w:w="7264" w:type="dxa"/>
          </w:tcPr>
          <w:p w:rsidR="003274D4" w:rsidRPr="001F5A0A" w:rsidRDefault="003274D4" w:rsidP="00C4681C">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3274D4" w:rsidRDefault="00D754EF" w:rsidP="00C4681C">
            <w:pPr>
              <w:tabs>
                <w:tab w:val="center" w:pos="9639"/>
              </w:tabs>
              <w:spacing w:before="57" w:line="240" w:lineRule="atLeast"/>
              <w:ind w:left="-142" w:right="-74"/>
              <w:jc w:val="center"/>
              <w:rPr>
                <w:sz w:val="28"/>
              </w:rPr>
            </w:pPr>
            <w:r>
              <w:rPr>
                <w:noProof/>
              </w:rPr>
              <w:pict>
                <v:shape id="_x0000_i1027" type="#_x0000_t75" style="width:49.5pt;height:52.5pt">
                  <v:imagedata r:id="rId23" o:title=""/>
                </v:shape>
              </w:pict>
            </w:r>
          </w:p>
        </w:tc>
      </w:tr>
    </w:tbl>
    <w:p w:rsidR="003274D4" w:rsidRDefault="003274D4" w:rsidP="003274D4">
      <w:pPr>
        <w:tabs>
          <w:tab w:val="left" w:pos="1440"/>
        </w:tabs>
        <w:spacing w:before="0" w:line="240" w:lineRule="atLeast"/>
        <w:ind w:left="284" w:right="-143"/>
        <w:jc w:val="center"/>
        <w:rPr>
          <w:b/>
        </w:rPr>
      </w:pPr>
    </w:p>
    <w:p w:rsidR="003274D4" w:rsidRPr="00403633" w:rsidRDefault="003274D4" w:rsidP="003274D4">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3274D4" w:rsidRPr="00403633" w:rsidRDefault="003274D4" w:rsidP="003274D4">
      <w:pPr>
        <w:tabs>
          <w:tab w:val="left" w:pos="1440"/>
        </w:tabs>
        <w:spacing w:before="0" w:line="240" w:lineRule="atLeast"/>
        <w:ind w:left="284" w:right="-143"/>
        <w:rPr>
          <w:sz w:val="20"/>
          <w:lang w:val="en-US"/>
        </w:rPr>
      </w:pPr>
    </w:p>
    <w:p w:rsidR="003274D4" w:rsidRPr="00E20C97" w:rsidRDefault="00253A96" w:rsidP="003274D4">
      <w:pPr>
        <w:tabs>
          <w:tab w:val="left" w:pos="1440"/>
        </w:tabs>
        <w:spacing w:before="0" w:line="240" w:lineRule="atLeast"/>
        <w:ind w:left="284" w:right="515"/>
        <w:rPr>
          <w:sz w:val="20"/>
          <w:lang w:val="en-US"/>
        </w:rPr>
      </w:pPr>
      <w:r>
        <w:rPr>
          <w:i/>
          <w:sz w:val="20"/>
        </w:rPr>
        <w:t xml:space="preserve">SCV </w:t>
      </w:r>
      <w:r w:rsidR="003274D4">
        <w:rPr>
          <w:i/>
          <w:sz w:val="20"/>
        </w:rPr>
        <w:t xml:space="preserve"> meeting -------------------------------------   from    -------------------------  to ----------------------- in Geneva</w:t>
      </w:r>
    </w:p>
    <w:p w:rsidR="003274D4" w:rsidRPr="00E20C97" w:rsidRDefault="003274D4" w:rsidP="003274D4">
      <w:pPr>
        <w:tabs>
          <w:tab w:val="left" w:pos="1440"/>
        </w:tabs>
        <w:spacing w:before="0" w:line="240" w:lineRule="atLeast"/>
        <w:ind w:left="284" w:right="515"/>
        <w:rPr>
          <w:sz w:val="20"/>
          <w:lang w:val="en-US"/>
        </w:rPr>
      </w:pPr>
    </w:p>
    <w:p w:rsidR="003274D4" w:rsidRPr="00E20C97" w:rsidRDefault="003274D4" w:rsidP="003274D4">
      <w:pPr>
        <w:tabs>
          <w:tab w:val="left" w:pos="1440"/>
        </w:tabs>
        <w:spacing w:before="0" w:line="240" w:lineRule="atLeast"/>
        <w:ind w:left="284" w:right="515"/>
        <w:rPr>
          <w:sz w:val="20"/>
          <w:lang w:val="en-US"/>
        </w:rPr>
      </w:pPr>
    </w:p>
    <w:p w:rsidR="003274D4" w:rsidRPr="00E20C97" w:rsidRDefault="003274D4" w:rsidP="003274D4">
      <w:pPr>
        <w:tabs>
          <w:tab w:val="left" w:pos="1440"/>
        </w:tabs>
        <w:spacing w:before="0" w:line="240" w:lineRule="atLeast"/>
        <w:ind w:left="284" w:right="515"/>
        <w:rPr>
          <w:sz w:val="20"/>
          <w:lang w:val="en-US"/>
        </w:rPr>
      </w:pPr>
      <w:r>
        <w:rPr>
          <w:i/>
          <w:sz w:val="20"/>
        </w:rPr>
        <w:t>Confirmation of the reservation made on (date) -------------------------   with (hotel)   --------------------------------</w:t>
      </w:r>
    </w:p>
    <w:p w:rsidR="003274D4" w:rsidRPr="00E20C97" w:rsidRDefault="003274D4" w:rsidP="003274D4">
      <w:pPr>
        <w:tabs>
          <w:tab w:val="left" w:pos="1440"/>
        </w:tabs>
        <w:spacing w:before="0" w:line="240" w:lineRule="atLeast"/>
        <w:ind w:left="284" w:right="515"/>
        <w:rPr>
          <w:sz w:val="20"/>
          <w:lang w:val="en-US"/>
        </w:rPr>
      </w:pPr>
    </w:p>
    <w:p w:rsidR="003274D4" w:rsidRPr="00E20C97" w:rsidRDefault="003274D4" w:rsidP="003274D4">
      <w:pPr>
        <w:tabs>
          <w:tab w:val="left" w:pos="1440"/>
        </w:tabs>
        <w:spacing w:before="0" w:line="240" w:lineRule="atLeast"/>
        <w:ind w:left="284" w:right="515"/>
        <w:rPr>
          <w:sz w:val="20"/>
          <w:lang w:val="en-US"/>
        </w:rPr>
      </w:pPr>
    </w:p>
    <w:p w:rsidR="003274D4" w:rsidRPr="008B1814" w:rsidRDefault="003274D4" w:rsidP="003274D4">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3274D4" w:rsidRPr="008B1814" w:rsidRDefault="003274D4" w:rsidP="003274D4">
      <w:pPr>
        <w:tabs>
          <w:tab w:val="left" w:pos="1440"/>
        </w:tabs>
        <w:spacing w:before="0" w:line="240" w:lineRule="atLeast"/>
        <w:ind w:left="284" w:right="515"/>
        <w:rPr>
          <w:sz w:val="20"/>
          <w:lang w:val="en-US"/>
        </w:rPr>
      </w:pPr>
    </w:p>
    <w:p w:rsidR="003274D4" w:rsidRPr="008B1814" w:rsidRDefault="003274D4" w:rsidP="003274D4">
      <w:pPr>
        <w:tabs>
          <w:tab w:val="left" w:pos="1440"/>
        </w:tabs>
        <w:spacing w:before="0" w:line="240" w:lineRule="atLeast"/>
        <w:ind w:left="284" w:right="515"/>
        <w:rPr>
          <w:sz w:val="20"/>
          <w:lang w:val="en-US"/>
        </w:rPr>
      </w:pPr>
    </w:p>
    <w:p w:rsidR="003274D4" w:rsidRDefault="003274D4" w:rsidP="003274D4">
      <w:pPr>
        <w:tabs>
          <w:tab w:val="left" w:pos="1440"/>
        </w:tabs>
        <w:spacing w:before="0" w:line="240" w:lineRule="atLeast"/>
        <w:ind w:left="284" w:right="515"/>
        <w:rPr>
          <w:i/>
          <w:sz w:val="20"/>
        </w:rPr>
      </w:pPr>
      <w:r>
        <w:rPr>
          <w:i/>
          <w:sz w:val="20"/>
        </w:rPr>
        <w:t>------------ single/double room(s)</w:t>
      </w:r>
    </w:p>
    <w:p w:rsidR="003274D4" w:rsidRDefault="003274D4" w:rsidP="003274D4">
      <w:pPr>
        <w:tabs>
          <w:tab w:val="left" w:pos="1440"/>
        </w:tabs>
        <w:spacing w:before="0" w:line="240" w:lineRule="atLeast"/>
        <w:ind w:left="284" w:right="515"/>
        <w:rPr>
          <w:i/>
          <w:sz w:val="20"/>
        </w:rPr>
      </w:pPr>
    </w:p>
    <w:p w:rsidR="003274D4" w:rsidRDefault="003274D4" w:rsidP="003274D4">
      <w:pPr>
        <w:tabs>
          <w:tab w:val="left" w:pos="1440"/>
        </w:tabs>
        <w:spacing w:before="0" w:line="240" w:lineRule="atLeast"/>
        <w:ind w:left="284" w:right="515"/>
        <w:rPr>
          <w:i/>
          <w:sz w:val="20"/>
        </w:rPr>
      </w:pPr>
      <w:r>
        <w:rPr>
          <w:i/>
          <w:sz w:val="20"/>
        </w:rPr>
        <w:t>arriving on (date) ---------------------------  at (time)  -------------  departing on (date) -------------------------------</w:t>
      </w:r>
    </w:p>
    <w:p w:rsidR="003274D4" w:rsidRDefault="003274D4" w:rsidP="003274D4">
      <w:pPr>
        <w:tabs>
          <w:tab w:val="left" w:pos="1440"/>
        </w:tabs>
        <w:spacing w:before="0" w:line="240" w:lineRule="atLeast"/>
        <w:ind w:left="284" w:right="515"/>
        <w:rPr>
          <w:sz w:val="20"/>
        </w:rPr>
      </w:pPr>
    </w:p>
    <w:p w:rsidR="003274D4" w:rsidRPr="008B1814" w:rsidRDefault="003274D4" w:rsidP="003274D4">
      <w:pPr>
        <w:tabs>
          <w:tab w:val="left" w:pos="1440"/>
        </w:tabs>
        <w:spacing w:before="0" w:line="240" w:lineRule="atLeast"/>
        <w:ind w:left="284" w:right="515"/>
        <w:rPr>
          <w:sz w:val="20"/>
        </w:rPr>
      </w:pPr>
    </w:p>
    <w:p w:rsidR="003274D4" w:rsidRPr="00542259" w:rsidRDefault="003274D4" w:rsidP="003274D4">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3274D4" w:rsidRPr="00E20C97" w:rsidRDefault="003274D4" w:rsidP="003274D4">
      <w:pPr>
        <w:tabs>
          <w:tab w:val="left" w:pos="1440"/>
        </w:tabs>
        <w:spacing w:before="0" w:line="240" w:lineRule="atLeast"/>
        <w:ind w:left="284" w:right="515"/>
        <w:rPr>
          <w:sz w:val="20"/>
          <w:lang w:val="en-US"/>
        </w:rPr>
      </w:pPr>
    </w:p>
    <w:p w:rsidR="003274D4" w:rsidRPr="00C67AB9" w:rsidRDefault="003274D4" w:rsidP="003274D4">
      <w:pPr>
        <w:tabs>
          <w:tab w:val="left" w:pos="1440"/>
        </w:tabs>
        <w:spacing w:before="0" w:line="240" w:lineRule="atLeast"/>
        <w:ind w:left="284" w:right="515"/>
        <w:rPr>
          <w:sz w:val="20"/>
          <w:lang w:val="en-US"/>
        </w:rPr>
      </w:pPr>
    </w:p>
    <w:p w:rsidR="003274D4" w:rsidRPr="00C67AB9" w:rsidRDefault="003274D4" w:rsidP="003274D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274D4" w:rsidRPr="00C67AB9" w:rsidRDefault="003274D4" w:rsidP="003274D4">
      <w:pPr>
        <w:tabs>
          <w:tab w:val="left" w:pos="1440"/>
        </w:tabs>
        <w:spacing w:before="0" w:line="240" w:lineRule="atLeast"/>
        <w:ind w:left="284" w:right="515"/>
        <w:rPr>
          <w:sz w:val="20"/>
          <w:lang w:val="en-US"/>
        </w:rPr>
      </w:pPr>
    </w:p>
    <w:p w:rsidR="003274D4" w:rsidRPr="00C67AB9" w:rsidRDefault="003274D4" w:rsidP="003274D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274D4" w:rsidRPr="00C67AB9" w:rsidRDefault="003274D4" w:rsidP="003274D4">
      <w:pPr>
        <w:tabs>
          <w:tab w:val="left" w:pos="1440"/>
        </w:tabs>
        <w:spacing w:before="0" w:line="240" w:lineRule="atLeast"/>
        <w:ind w:left="284" w:right="515"/>
        <w:rPr>
          <w:sz w:val="20"/>
          <w:lang w:val="en-US"/>
        </w:rPr>
      </w:pPr>
    </w:p>
    <w:p w:rsidR="003274D4" w:rsidRPr="00C67AB9" w:rsidRDefault="003274D4" w:rsidP="003274D4">
      <w:pPr>
        <w:tabs>
          <w:tab w:val="left" w:pos="1440"/>
        </w:tabs>
        <w:spacing w:before="0" w:line="240" w:lineRule="atLeast"/>
        <w:ind w:left="284" w:right="515"/>
        <w:rPr>
          <w:sz w:val="20"/>
          <w:lang w:val="en-US"/>
        </w:rPr>
      </w:pPr>
    </w:p>
    <w:p w:rsidR="003274D4" w:rsidRPr="00C67AB9" w:rsidRDefault="003274D4" w:rsidP="003274D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3274D4" w:rsidRPr="00C67AB9" w:rsidRDefault="003274D4" w:rsidP="003274D4">
      <w:pPr>
        <w:tabs>
          <w:tab w:val="left" w:pos="1440"/>
        </w:tabs>
        <w:spacing w:before="0" w:line="240" w:lineRule="atLeast"/>
        <w:ind w:left="284" w:right="515"/>
        <w:rPr>
          <w:i/>
          <w:iCs/>
          <w:sz w:val="20"/>
          <w:lang w:val="en-US"/>
        </w:rPr>
      </w:pPr>
    </w:p>
    <w:p w:rsidR="003274D4" w:rsidRPr="008B1814" w:rsidRDefault="003274D4" w:rsidP="003274D4">
      <w:pPr>
        <w:tabs>
          <w:tab w:val="left" w:pos="1440"/>
        </w:tabs>
        <w:spacing w:before="0" w:line="240" w:lineRule="atLeast"/>
        <w:ind w:left="284" w:right="515"/>
        <w:rPr>
          <w:i/>
          <w:iCs/>
          <w:sz w:val="20"/>
          <w:lang w:val="en-US"/>
        </w:rPr>
      </w:pPr>
      <w:r w:rsidRPr="008B1814">
        <w:rPr>
          <w:i/>
          <w:iCs/>
          <w:sz w:val="20"/>
          <w:lang w:val="en-US"/>
        </w:rPr>
        <w:t>-----------------------------------------------------------------------------------------         Fax: -------------------------------</w:t>
      </w:r>
    </w:p>
    <w:p w:rsidR="003274D4" w:rsidRPr="008B1814" w:rsidRDefault="003274D4" w:rsidP="003274D4">
      <w:pPr>
        <w:tabs>
          <w:tab w:val="left" w:pos="1440"/>
        </w:tabs>
        <w:spacing w:before="0" w:line="240" w:lineRule="atLeast"/>
        <w:ind w:left="284" w:right="515"/>
        <w:rPr>
          <w:i/>
          <w:iCs/>
          <w:sz w:val="20"/>
          <w:lang w:val="en-US"/>
        </w:rPr>
      </w:pPr>
    </w:p>
    <w:p w:rsidR="003274D4" w:rsidRPr="00403633" w:rsidRDefault="003274D4" w:rsidP="003274D4">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3274D4" w:rsidRPr="00403633" w:rsidRDefault="003274D4" w:rsidP="003274D4">
      <w:pPr>
        <w:tabs>
          <w:tab w:val="left" w:pos="1440"/>
        </w:tabs>
        <w:spacing w:before="0" w:line="240" w:lineRule="atLeast"/>
        <w:ind w:left="284" w:right="515"/>
        <w:rPr>
          <w:sz w:val="20"/>
          <w:lang w:val="en-US"/>
        </w:rPr>
      </w:pPr>
    </w:p>
    <w:p w:rsidR="003274D4" w:rsidRPr="00403633" w:rsidRDefault="003274D4" w:rsidP="003274D4">
      <w:pPr>
        <w:tabs>
          <w:tab w:val="left" w:pos="1440"/>
        </w:tabs>
        <w:spacing w:before="0" w:line="240" w:lineRule="atLeast"/>
        <w:ind w:left="284" w:right="515"/>
        <w:rPr>
          <w:sz w:val="20"/>
          <w:lang w:val="en-US"/>
        </w:rPr>
      </w:pPr>
    </w:p>
    <w:p w:rsidR="003274D4" w:rsidRPr="00C67AB9" w:rsidRDefault="003274D4" w:rsidP="003274D4">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3274D4" w:rsidRPr="00C67AB9" w:rsidRDefault="003274D4" w:rsidP="003274D4">
      <w:pPr>
        <w:tabs>
          <w:tab w:val="left" w:pos="1440"/>
        </w:tabs>
        <w:spacing w:before="0" w:line="240" w:lineRule="atLeast"/>
        <w:ind w:left="284" w:right="515"/>
        <w:rPr>
          <w:sz w:val="20"/>
          <w:lang w:val="en-US"/>
        </w:rPr>
      </w:pPr>
    </w:p>
    <w:p w:rsidR="003274D4" w:rsidRPr="00C67AB9" w:rsidRDefault="003274D4" w:rsidP="003274D4">
      <w:pPr>
        <w:tabs>
          <w:tab w:val="left" w:pos="1440"/>
        </w:tabs>
        <w:spacing w:before="0" w:line="240" w:lineRule="atLeast"/>
        <w:ind w:left="284" w:right="515"/>
        <w:rPr>
          <w:sz w:val="20"/>
          <w:lang w:val="en-US"/>
        </w:rPr>
      </w:pPr>
    </w:p>
    <w:p w:rsidR="003274D4" w:rsidRPr="00C67AB9" w:rsidRDefault="003274D4" w:rsidP="003274D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3274D4" w:rsidRPr="00C67AB9" w:rsidRDefault="003274D4" w:rsidP="003274D4">
      <w:pPr>
        <w:tabs>
          <w:tab w:val="left" w:pos="1440"/>
        </w:tabs>
        <w:spacing w:before="0" w:line="240" w:lineRule="atLeast"/>
        <w:ind w:left="284" w:right="515"/>
        <w:rPr>
          <w:sz w:val="20"/>
          <w:lang w:val="en-US"/>
        </w:rPr>
      </w:pPr>
    </w:p>
    <w:p w:rsidR="003274D4" w:rsidRPr="00C67AB9" w:rsidRDefault="003274D4" w:rsidP="003274D4">
      <w:pPr>
        <w:tabs>
          <w:tab w:val="left" w:pos="1440"/>
        </w:tabs>
        <w:spacing w:before="0" w:line="240" w:lineRule="atLeast"/>
        <w:ind w:left="284" w:right="515"/>
        <w:rPr>
          <w:sz w:val="20"/>
          <w:lang w:val="en-US"/>
        </w:rPr>
      </w:pPr>
    </w:p>
    <w:p w:rsidR="004556D7" w:rsidRPr="00253A96" w:rsidRDefault="003274D4" w:rsidP="00253A9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sectPr w:rsidR="004556D7" w:rsidRPr="00253A96" w:rsidSect="00F43C77">
      <w:headerReference w:type="first" r:id="rId24"/>
      <w:type w:val="oddPage"/>
      <w:pgSz w:w="11907" w:h="16840" w:code="9"/>
      <w:pgMar w:top="1134" w:right="867" w:bottom="1134" w:left="1134" w:header="567" w:footer="567" w:gutter="0"/>
      <w:paperSrc w:first="15" w:other="15"/>
      <w:pgNumType w:start="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032" w:rsidRDefault="00AC0032">
      <w:r>
        <w:separator/>
      </w:r>
    </w:p>
  </w:endnote>
  <w:endnote w:type="continuationSeparator" w:id="0">
    <w:p w:rsidR="00AC0032" w:rsidRDefault="00AC0032">
      <w:r>
        <w:continuationSeparator/>
      </w:r>
    </w:p>
  </w:endnote>
  <w:endnote w:type="continuationNotice" w:id="1">
    <w:p w:rsidR="00AC0032" w:rsidRDefault="00AC00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7E5" w:rsidRPr="00DB433E" w:rsidRDefault="009E17E5" w:rsidP="00570894">
    <w:pPr>
      <w:pStyle w:val="Footer"/>
      <w:rPr>
        <w:sz w:val="16"/>
        <w:lang w:val="fr-FR"/>
      </w:rPr>
    </w:pPr>
    <w:r w:rsidRPr="00DB433E">
      <w:rPr>
        <w:sz w:val="16"/>
        <w:lang w:val="fr-FR"/>
      </w:rPr>
      <w:t>ITU-T\BUREAU\CIRC\</w:t>
    </w:r>
    <w:r w:rsidR="00570894">
      <w:rPr>
        <w:sz w:val="16"/>
        <w:lang w:val="fr-FR"/>
      </w:rPr>
      <w:t>293</w:t>
    </w:r>
    <w:r w:rsidRPr="00DB433E">
      <w:rPr>
        <w:sz w:val="16"/>
        <w:lang w:val="fr-FR"/>
      </w:rPr>
      <w:t>E.DOC</w:t>
    </w:r>
    <w:r w:rsidRPr="00DB433E">
      <w:rPr>
        <w:sz w:val="16"/>
        <w:lang w:val="fr-F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C77" w:rsidRDefault="00F43C77" w:rsidP="00F43C77">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F43C77" w:rsidRDefault="00F43C77" w:rsidP="00F43C77">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9E17E5" w:rsidRPr="00F43C77" w:rsidRDefault="00F43C77" w:rsidP="00F43C77">
    <w:pPr>
      <w:tabs>
        <w:tab w:val="clear" w:pos="794"/>
        <w:tab w:val="clear" w:pos="1191"/>
        <w:tab w:val="clear" w:pos="1588"/>
        <w:tab w:val="left" w:pos="2693"/>
        <w:tab w:val="left" w:pos="3261"/>
        <w:tab w:val="left" w:pos="3289"/>
        <w:tab w:val="left" w:pos="5813"/>
        <w:tab w:val="right" w:pos="9866"/>
      </w:tabs>
      <w:spacing w:before="0"/>
    </w:pPr>
    <w:r>
      <w:rPr>
        <w:sz w:val="18"/>
      </w:rPr>
      <w:t>Switzerland</w:t>
    </w:r>
    <w:r>
      <w:tab/>
    </w:r>
    <w:r>
      <w:tab/>
    </w:r>
    <w:r>
      <w:rPr>
        <w:sz w:val="18"/>
      </w:rPr>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032" w:rsidRDefault="00AC0032">
      <w:r>
        <w:t>____________________</w:t>
      </w:r>
    </w:p>
  </w:footnote>
  <w:footnote w:type="continuationSeparator" w:id="0">
    <w:p w:rsidR="00AC0032" w:rsidRDefault="00AC0032">
      <w:r>
        <w:continuationSeparator/>
      </w:r>
    </w:p>
  </w:footnote>
  <w:footnote w:type="continuationNotice" w:id="1">
    <w:p w:rsidR="00AC0032" w:rsidRDefault="00AC0032">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7E5" w:rsidRDefault="009E17E5">
    <w:pPr>
      <w:pStyle w:val="Header"/>
    </w:pPr>
    <w:r>
      <w:t xml:space="preserve">- </w:t>
    </w:r>
    <w:r>
      <w:fldChar w:fldCharType="begin"/>
    </w:r>
    <w:r>
      <w:instrText>PAGE</w:instrText>
    </w:r>
    <w:r>
      <w:fldChar w:fldCharType="separate"/>
    </w:r>
    <w:r w:rsidR="00D754EF">
      <w:rPr>
        <w:noProof/>
      </w:rPr>
      <w:t>5</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63" w:rsidRDefault="00D14263" w:rsidP="00D14263">
    <w:pPr>
      <w:pStyle w:val="Header"/>
    </w:pPr>
    <w:r>
      <w:t xml:space="preserve">- </w:t>
    </w:r>
    <w:r>
      <w:fldChar w:fldCharType="begin"/>
    </w:r>
    <w:r>
      <w:instrText>PAGE</w:instrText>
    </w:r>
    <w:r>
      <w:fldChar w:fldCharType="separate"/>
    </w:r>
    <w:r w:rsidR="00F43C77">
      <w:rPr>
        <w:noProof/>
      </w:rPr>
      <w:t>5</w:t>
    </w:r>
    <w:r>
      <w:fldChar w:fldCharType="end"/>
    </w:r>
    <w:r>
      <w:t xml:space="preserve"> -</w:t>
    </w:r>
  </w:p>
  <w:p w:rsidR="00D14263" w:rsidRDefault="00D14263" w:rsidP="00D14263">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09F8"/>
    <w:multiLevelType w:val="multilevel"/>
    <w:tmpl w:val="037C16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Times New Roman" w:hAnsi="Times New Roman" w:hint="default"/>
      </w:rPr>
    </w:lvl>
    <w:lvl w:ilvl="2">
      <w:start w:val="1"/>
      <w:numFmt w:val="bullet"/>
      <w:lvlText w:val="o"/>
      <w:lvlJc w:val="left"/>
      <w:pPr>
        <w:tabs>
          <w:tab w:val="num" w:pos="1800"/>
        </w:tabs>
        <w:ind w:left="1800" w:hanging="360"/>
      </w:pPr>
      <w:rPr>
        <w:rFonts w:ascii="Times New Roman" w:hAnsi="Times New Roman" w:hint="default"/>
      </w:rPr>
    </w:lvl>
    <w:lvl w:ilvl="3">
      <w:start w:val="1"/>
      <w:numFmt w:val="bullet"/>
      <w:lvlText w:val="o"/>
      <w:lvlJc w:val="left"/>
      <w:pPr>
        <w:tabs>
          <w:tab w:val="num" w:pos="2520"/>
        </w:tabs>
        <w:ind w:left="2520" w:hanging="360"/>
      </w:pPr>
      <w:rPr>
        <w:rFonts w:ascii="Times New Roman" w:hAnsi="Times New Roman" w:hint="default"/>
      </w:rPr>
    </w:lvl>
    <w:lvl w:ilvl="4">
      <w:start w:val="1"/>
      <w:numFmt w:val="bullet"/>
      <w:lvlText w:val="o"/>
      <w:lvlJc w:val="left"/>
      <w:pPr>
        <w:tabs>
          <w:tab w:val="num" w:pos="3240"/>
        </w:tabs>
        <w:ind w:left="3240" w:hanging="360"/>
      </w:pPr>
      <w:rPr>
        <w:rFonts w:ascii="Times New Roman" w:hAnsi="Times New Roman" w:hint="default"/>
      </w:rPr>
    </w:lvl>
    <w:lvl w:ilvl="5">
      <w:start w:val="1"/>
      <w:numFmt w:val="bullet"/>
      <w:lvlText w:val="o"/>
      <w:lvlJc w:val="left"/>
      <w:pPr>
        <w:tabs>
          <w:tab w:val="num" w:pos="3960"/>
        </w:tabs>
        <w:ind w:left="3960" w:hanging="360"/>
      </w:pPr>
      <w:rPr>
        <w:rFonts w:ascii="Times New Roman" w:hAnsi="Times New Roman" w:hint="default"/>
      </w:rPr>
    </w:lvl>
    <w:lvl w:ilvl="6">
      <w:start w:val="1"/>
      <w:numFmt w:val="bullet"/>
      <w:lvlText w:val="o"/>
      <w:lvlJc w:val="left"/>
      <w:pPr>
        <w:tabs>
          <w:tab w:val="num" w:pos="4680"/>
        </w:tabs>
        <w:ind w:left="4680" w:hanging="360"/>
      </w:pPr>
      <w:rPr>
        <w:rFonts w:ascii="Times New Roman" w:hAnsi="Times New Roman" w:hint="default"/>
      </w:rPr>
    </w:lvl>
    <w:lvl w:ilvl="7">
      <w:start w:val="1"/>
      <w:numFmt w:val="bullet"/>
      <w:lvlText w:val="o"/>
      <w:lvlJc w:val="left"/>
      <w:pPr>
        <w:tabs>
          <w:tab w:val="num" w:pos="5400"/>
        </w:tabs>
        <w:ind w:left="5400" w:hanging="360"/>
      </w:pPr>
      <w:rPr>
        <w:rFonts w:ascii="Times New Roman" w:hAnsi="Times New Roman" w:hint="default"/>
      </w:rPr>
    </w:lvl>
    <w:lvl w:ilvl="8">
      <w:start w:val="1"/>
      <w:numFmt w:val="bullet"/>
      <w:lvlText w:val="o"/>
      <w:lvlJc w:val="left"/>
      <w:pPr>
        <w:tabs>
          <w:tab w:val="num" w:pos="6120"/>
        </w:tabs>
        <w:ind w:left="6120" w:hanging="360"/>
      </w:pPr>
      <w:rPr>
        <w:rFonts w:ascii="Times New Roman" w:hAnsi="Times New Roman" w:hint="default"/>
      </w:rPr>
    </w:lvl>
  </w:abstractNum>
  <w:abstractNum w:abstractNumId="1">
    <w:nsid w:val="18733C33"/>
    <w:multiLevelType w:val="hybridMultilevel"/>
    <w:tmpl w:val="7ED8C1BA"/>
    <w:lvl w:ilvl="0" w:tplc="0409000F">
      <w:start w:val="1"/>
      <w:numFmt w:val="decimal"/>
      <w:lvlText w:val="%1."/>
      <w:lvlJc w:val="left"/>
      <w:pPr>
        <w:tabs>
          <w:tab w:val="num" w:pos="360"/>
        </w:tabs>
        <w:ind w:left="360" w:hanging="360"/>
      </w:pPr>
      <w:rPr>
        <w:rFonts w:hint="default"/>
      </w:rPr>
    </w:lvl>
    <w:lvl w:ilvl="1" w:tplc="FCEEE42C" w:tentative="1">
      <w:start w:val="1"/>
      <w:numFmt w:val="bullet"/>
      <w:lvlText w:val="o"/>
      <w:lvlJc w:val="left"/>
      <w:pPr>
        <w:tabs>
          <w:tab w:val="num" w:pos="1080"/>
        </w:tabs>
        <w:ind w:left="1080" w:hanging="360"/>
      </w:pPr>
      <w:rPr>
        <w:rFonts w:ascii="Times New Roman" w:hAnsi="Times New Roman" w:hint="default"/>
      </w:rPr>
    </w:lvl>
    <w:lvl w:ilvl="2" w:tplc="EB76B040" w:tentative="1">
      <w:start w:val="1"/>
      <w:numFmt w:val="bullet"/>
      <w:lvlText w:val="o"/>
      <w:lvlJc w:val="left"/>
      <w:pPr>
        <w:tabs>
          <w:tab w:val="num" w:pos="1800"/>
        </w:tabs>
        <w:ind w:left="1800" w:hanging="360"/>
      </w:pPr>
      <w:rPr>
        <w:rFonts w:ascii="Times New Roman" w:hAnsi="Times New Roman" w:hint="default"/>
      </w:rPr>
    </w:lvl>
    <w:lvl w:ilvl="3" w:tplc="272ABAC2" w:tentative="1">
      <w:start w:val="1"/>
      <w:numFmt w:val="bullet"/>
      <w:lvlText w:val="o"/>
      <w:lvlJc w:val="left"/>
      <w:pPr>
        <w:tabs>
          <w:tab w:val="num" w:pos="2520"/>
        </w:tabs>
        <w:ind w:left="2520" w:hanging="360"/>
      </w:pPr>
      <w:rPr>
        <w:rFonts w:ascii="Times New Roman" w:hAnsi="Times New Roman" w:hint="default"/>
      </w:rPr>
    </w:lvl>
    <w:lvl w:ilvl="4" w:tplc="3370D0EE" w:tentative="1">
      <w:start w:val="1"/>
      <w:numFmt w:val="bullet"/>
      <w:lvlText w:val="o"/>
      <w:lvlJc w:val="left"/>
      <w:pPr>
        <w:tabs>
          <w:tab w:val="num" w:pos="3240"/>
        </w:tabs>
        <w:ind w:left="3240" w:hanging="360"/>
      </w:pPr>
      <w:rPr>
        <w:rFonts w:ascii="Times New Roman" w:hAnsi="Times New Roman" w:hint="default"/>
      </w:rPr>
    </w:lvl>
    <w:lvl w:ilvl="5" w:tplc="B992BD1A" w:tentative="1">
      <w:start w:val="1"/>
      <w:numFmt w:val="bullet"/>
      <w:lvlText w:val="o"/>
      <w:lvlJc w:val="left"/>
      <w:pPr>
        <w:tabs>
          <w:tab w:val="num" w:pos="3960"/>
        </w:tabs>
        <w:ind w:left="3960" w:hanging="360"/>
      </w:pPr>
      <w:rPr>
        <w:rFonts w:ascii="Times New Roman" w:hAnsi="Times New Roman" w:hint="default"/>
      </w:rPr>
    </w:lvl>
    <w:lvl w:ilvl="6" w:tplc="093E012C" w:tentative="1">
      <w:start w:val="1"/>
      <w:numFmt w:val="bullet"/>
      <w:lvlText w:val="o"/>
      <w:lvlJc w:val="left"/>
      <w:pPr>
        <w:tabs>
          <w:tab w:val="num" w:pos="4680"/>
        </w:tabs>
        <w:ind w:left="4680" w:hanging="360"/>
      </w:pPr>
      <w:rPr>
        <w:rFonts w:ascii="Times New Roman" w:hAnsi="Times New Roman" w:hint="default"/>
      </w:rPr>
    </w:lvl>
    <w:lvl w:ilvl="7" w:tplc="58D8C022" w:tentative="1">
      <w:start w:val="1"/>
      <w:numFmt w:val="bullet"/>
      <w:lvlText w:val="o"/>
      <w:lvlJc w:val="left"/>
      <w:pPr>
        <w:tabs>
          <w:tab w:val="num" w:pos="5400"/>
        </w:tabs>
        <w:ind w:left="5400" w:hanging="360"/>
      </w:pPr>
      <w:rPr>
        <w:rFonts w:ascii="Times New Roman" w:hAnsi="Times New Roman" w:hint="default"/>
      </w:rPr>
    </w:lvl>
    <w:lvl w:ilvl="8" w:tplc="5EE01FB0" w:tentative="1">
      <w:start w:val="1"/>
      <w:numFmt w:val="bullet"/>
      <w:lvlText w:val="o"/>
      <w:lvlJc w:val="left"/>
      <w:pPr>
        <w:tabs>
          <w:tab w:val="num" w:pos="6120"/>
        </w:tabs>
        <w:ind w:left="6120" w:hanging="360"/>
      </w:pPr>
      <w:rPr>
        <w:rFonts w:ascii="Times New Roman" w:hAnsi="Times New Roman" w:hint="default"/>
      </w:rPr>
    </w:lvl>
  </w:abstractNum>
  <w:abstractNum w:abstractNumId="2">
    <w:nsid w:val="498118D0"/>
    <w:multiLevelType w:val="hybridMultilevel"/>
    <w:tmpl w:val="182211E8"/>
    <w:lvl w:ilvl="0" w:tplc="39B2B896">
      <w:numFmt w:val="bullet"/>
      <w:lvlText w:val="-"/>
      <w:lvlJc w:val="left"/>
      <w:pPr>
        <w:ind w:left="636"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start w:val="1"/>
      <w:numFmt w:val="bullet"/>
      <w:lvlText w:val=""/>
      <w:lvlJc w:val="left"/>
      <w:pPr>
        <w:ind w:left="2796" w:hanging="360"/>
      </w:pPr>
      <w:rPr>
        <w:rFonts w:ascii="Symbol" w:hAnsi="Symbol" w:hint="default"/>
      </w:rPr>
    </w:lvl>
    <w:lvl w:ilvl="4" w:tplc="04090003">
      <w:start w:val="1"/>
      <w:numFmt w:val="bullet"/>
      <w:lvlText w:val="o"/>
      <w:lvlJc w:val="left"/>
      <w:pPr>
        <w:ind w:left="3516" w:hanging="360"/>
      </w:pPr>
      <w:rPr>
        <w:rFonts w:ascii="Courier New" w:hAnsi="Courier New" w:cs="Courier New" w:hint="default"/>
      </w:rPr>
    </w:lvl>
    <w:lvl w:ilvl="5" w:tplc="04090005">
      <w:start w:val="1"/>
      <w:numFmt w:val="bullet"/>
      <w:lvlText w:val=""/>
      <w:lvlJc w:val="left"/>
      <w:pPr>
        <w:ind w:left="4236" w:hanging="360"/>
      </w:pPr>
      <w:rPr>
        <w:rFonts w:ascii="Wingdings" w:hAnsi="Wingdings" w:hint="default"/>
      </w:rPr>
    </w:lvl>
    <w:lvl w:ilvl="6" w:tplc="04090001">
      <w:start w:val="1"/>
      <w:numFmt w:val="bullet"/>
      <w:lvlText w:val=""/>
      <w:lvlJc w:val="left"/>
      <w:pPr>
        <w:ind w:left="4956" w:hanging="360"/>
      </w:pPr>
      <w:rPr>
        <w:rFonts w:ascii="Symbol" w:hAnsi="Symbol" w:hint="default"/>
      </w:rPr>
    </w:lvl>
    <w:lvl w:ilvl="7" w:tplc="04090003">
      <w:start w:val="1"/>
      <w:numFmt w:val="bullet"/>
      <w:lvlText w:val="o"/>
      <w:lvlJc w:val="left"/>
      <w:pPr>
        <w:ind w:left="5676" w:hanging="360"/>
      </w:pPr>
      <w:rPr>
        <w:rFonts w:ascii="Courier New" w:hAnsi="Courier New" w:cs="Courier New" w:hint="default"/>
      </w:rPr>
    </w:lvl>
    <w:lvl w:ilvl="8" w:tplc="04090005">
      <w:start w:val="1"/>
      <w:numFmt w:val="bullet"/>
      <w:lvlText w:val=""/>
      <w:lvlJc w:val="left"/>
      <w:pPr>
        <w:ind w:left="6396" w:hanging="360"/>
      </w:pPr>
      <w:rPr>
        <w:rFonts w:ascii="Wingdings" w:hAnsi="Wingdings" w:hint="default"/>
      </w:rPr>
    </w:lvl>
  </w:abstractNum>
  <w:abstractNum w:abstractNumId="3">
    <w:nsid w:val="7953437B"/>
    <w:multiLevelType w:val="hybridMultilevel"/>
    <w:tmpl w:val="037C16BC"/>
    <w:lvl w:ilvl="0" w:tplc="04090001">
      <w:start w:val="1"/>
      <w:numFmt w:val="bullet"/>
      <w:lvlText w:val=""/>
      <w:lvlJc w:val="left"/>
      <w:pPr>
        <w:tabs>
          <w:tab w:val="num" w:pos="360"/>
        </w:tabs>
        <w:ind w:left="360" w:hanging="360"/>
      </w:pPr>
      <w:rPr>
        <w:rFonts w:ascii="Symbol" w:hAnsi="Symbol" w:hint="default"/>
      </w:rPr>
    </w:lvl>
    <w:lvl w:ilvl="1" w:tplc="FCEEE42C" w:tentative="1">
      <w:start w:val="1"/>
      <w:numFmt w:val="bullet"/>
      <w:lvlText w:val="o"/>
      <w:lvlJc w:val="left"/>
      <w:pPr>
        <w:tabs>
          <w:tab w:val="num" w:pos="1080"/>
        </w:tabs>
        <w:ind w:left="1080" w:hanging="360"/>
      </w:pPr>
      <w:rPr>
        <w:rFonts w:ascii="Times New Roman" w:hAnsi="Times New Roman" w:hint="default"/>
      </w:rPr>
    </w:lvl>
    <w:lvl w:ilvl="2" w:tplc="EB76B040" w:tentative="1">
      <w:start w:val="1"/>
      <w:numFmt w:val="bullet"/>
      <w:lvlText w:val="o"/>
      <w:lvlJc w:val="left"/>
      <w:pPr>
        <w:tabs>
          <w:tab w:val="num" w:pos="1800"/>
        </w:tabs>
        <w:ind w:left="1800" w:hanging="360"/>
      </w:pPr>
      <w:rPr>
        <w:rFonts w:ascii="Times New Roman" w:hAnsi="Times New Roman" w:hint="default"/>
      </w:rPr>
    </w:lvl>
    <w:lvl w:ilvl="3" w:tplc="272ABAC2" w:tentative="1">
      <w:start w:val="1"/>
      <w:numFmt w:val="bullet"/>
      <w:lvlText w:val="o"/>
      <w:lvlJc w:val="left"/>
      <w:pPr>
        <w:tabs>
          <w:tab w:val="num" w:pos="2520"/>
        </w:tabs>
        <w:ind w:left="2520" w:hanging="360"/>
      </w:pPr>
      <w:rPr>
        <w:rFonts w:ascii="Times New Roman" w:hAnsi="Times New Roman" w:hint="default"/>
      </w:rPr>
    </w:lvl>
    <w:lvl w:ilvl="4" w:tplc="3370D0EE" w:tentative="1">
      <w:start w:val="1"/>
      <w:numFmt w:val="bullet"/>
      <w:lvlText w:val="o"/>
      <w:lvlJc w:val="left"/>
      <w:pPr>
        <w:tabs>
          <w:tab w:val="num" w:pos="3240"/>
        </w:tabs>
        <w:ind w:left="3240" w:hanging="360"/>
      </w:pPr>
      <w:rPr>
        <w:rFonts w:ascii="Times New Roman" w:hAnsi="Times New Roman" w:hint="default"/>
      </w:rPr>
    </w:lvl>
    <w:lvl w:ilvl="5" w:tplc="B992BD1A" w:tentative="1">
      <w:start w:val="1"/>
      <w:numFmt w:val="bullet"/>
      <w:lvlText w:val="o"/>
      <w:lvlJc w:val="left"/>
      <w:pPr>
        <w:tabs>
          <w:tab w:val="num" w:pos="3960"/>
        </w:tabs>
        <w:ind w:left="3960" w:hanging="360"/>
      </w:pPr>
      <w:rPr>
        <w:rFonts w:ascii="Times New Roman" w:hAnsi="Times New Roman" w:hint="default"/>
      </w:rPr>
    </w:lvl>
    <w:lvl w:ilvl="6" w:tplc="093E012C" w:tentative="1">
      <w:start w:val="1"/>
      <w:numFmt w:val="bullet"/>
      <w:lvlText w:val="o"/>
      <w:lvlJc w:val="left"/>
      <w:pPr>
        <w:tabs>
          <w:tab w:val="num" w:pos="4680"/>
        </w:tabs>
        <w:ind w:left="4680" w:hanging="360"/>
      </w:pPr>
      <w:rPr>
        <w:rFonts w:ascii="Times New Roman" w:hAnsi="Times New Roman" w:hint="default"/>
      </w:rPr>
    </w:lvl>
    <w:lvl w:ilvl="7" w:tplc="58D8C022" w:tentative="1">
      <w:start w:val="1"/>
      <w:numFmt w:val="bullet"/>
      <w:lvlText w:val="o"/>
      <w:lvlJc w:val="left"/>
      <w:pPr>
        <w:tabs>
          <w:tab w:val="num" w:pos="5400"/>
        </w:tabs>
        <w:ind w:left="5400" w:hanging="360"/>
      </w:pPr>
      <w:rPr>
        <w:rFonts w:ascii="Times New Roman" w:hAnsi="Times New Roman" w:hint="default"/>
      </w:rPr>
    </w:lvl>
    <w:lvl w:ilvl="8" w:tplc="5EE01FB0" w:tentative="1">
      <w:start w:val="1"/>
      <w:numFmt w:val="bullet"/>
      <w:lvlText w:val="o"/>
      <w:lvlJc w:val="left"/>
      <w:pPr>
        <w:tabs>
          <w:tab w:val="num" w:pos="6120"/>
        </w:tabs>
        <w:ind w:left="6120" w:hanging="360"/>
      </w:pPr>
      <w:rPr>
        <w:rFonts w:ascii="Times New Roman" w:hAnsi="Times New Roman" w:hint="default"/>
      </w:rPr>
    </w:lvl>
  </w:abstractNum>
  <w:abstractNum w:abstractNumId="4">
    <w:nsid w:val="7B4B3F5E"/>
    <w:multiLevelType w:val="multilevel"/>
    <w:tmpl w:val="8398E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10C6"/>
    <w:rsid w:val="0009124E"/>
    <w:rsid w:val="000D0987"/>
    <w:rsid w:val="000D645C"/>
    <w:rsid w:val="00132E06"/>
    <w:rsid w:val="00140D41"/>
    <w:rsid w:val="0014283C"/>
    <w:rsid w:val="00144E86"/>
    <w:rsid w:val="00174053"/>
    <w:rsid w:val="001A153B"/>
    <w:rsid w:val="001A2BAA"/>
    <w:rsid w:val="002378BD"/>
    <w:rsid w:val="00253A96"/>
    <w:rsid w:val="00282060"/>
    <w:rsid w:val="00284516"/>
    <w:rsid w:val="00287937"/>
    <w:rsid w:val="002A5F35"/>
    <w:rsid w:val="002C2A8C"/>
    <w:rsid w:val="003274D4"/>
    <w:rsid w:val="0036070C"/>
    <w:rsid w:val="00386E4E"/>
    <w:rsid w:val="003A1310"/>
    <w:rsid w:val="003E620E"/>
    <w:rsid w:val="00414CBB"/>
    <w:rsid w:val="0041701D"/>
    <w:rsid w:val="004259C3"/>
    <w:rsid w:val="004556D7"/>
    <w:rsid w:val="004A6C6E"/>
    <w:rsid w:val="005000BD"/>
    <w:rsid w:val="00501AFF"/>
    <w:rsid w:val="005119DA"/>
    <w:rsid w:val="00517008"/>
    <w:rsid w:val="00520C98"/>
    <w:rsid w:val="005332B5"/>
    <w:rsid w:val="005431FA"/>
    <w:rsid w:val="00570894"/>
    <w:rsid w:val="00584605"/>
    <w:rsid w:val="005B53C7"/>
    <w:rsid w:val="005C7BD2"/>
    <w:rsid w:val="005E1395"/>
    <w:rsid w:val="005F6E8E"/>
    <w:rsid w:val="00622B65"/>
    <w:rsid w:val="00646275"/>
    <w:rsid w:val="00660C80"/>
    <w:rsid w:val="00674B8E"/>
    <w:rsid w:val="006D2FDF"/>
    <w:rsid w:val="006E7C16"/>
    <w:rsid w:val="007212FB"/>
    <w:rsid w:val="00765740"/>
    <w:rsid w:val="007F5153"/>
    <w:rsid w:val="0081667A"/>
    <w:rsid w:val="00884E1C"/>
    <w:rsid w:val="008860BD"/>
    <w:rsid w:val="00893A7A"/>
    <w:rsid w:val="008D10C6"/>
    <w:rsid w:val="008D376F"/>
    <w:rsid w:val="009149F4"/>
    <w:rsid w:val="00921626"/>
    <w:rsid w:val="009466EE"/>
    <w:rsid w:val="009560C7"/>
    <w:rsid w:val="009B1B07"/>
    <w:rsid w:val="009E17E5"/>
    <w:rsid w:val="00A43094"/>
    <w:rsid w:val="00A4718E"/>
    <w:rsid w:val="00A661B0"/>
    <w:rsid w:val="00A72F31"/>
    <w:rsid w:val="00A85FDF"/>
    <w:rsid w:val="00A963C9"/>
    <w:rsid w:val="00AA4AEF"/>
    <w:rsid w:val="00AB2BE4"/>
    <w:rsid w:val="00AC0032"/>
    <w:rsid w:val="00AC1CD6"/>
    <w:rsid w:val="00AC3528"/>
    <w:rsid w:val="00AE32BA"/>
    <w:rsid w:val="00AF47CE"/>
    <w:rsid w:val="00AF677B"/>
    <w:rsid w:val="00B0481C"/>
    <w:rsid w:val="00B37274"/>
    <w:rsid w:val="00B51197"/>
    <w:rsid w:val="00BA5ACD"/>
    <w:rsid w:val="00C4681C"/>
    <w:rsid w:val="00C60E22"/>
    <w:rsid w:val="00C753CA"/>
    <w:rsid w:val="00C928E7"/>
    <w:rsid w:val="00C94465"/>
    <w:rsid w:val="00CC62BC"/>
    <w:rsid w:val="00CD146B"/>
    <w:rsid w:val="00CE1906"/>
    <w:rsid w:val="00D14263"/>
    <w:rsid w:val="00D27786"/>
    <w:rsid w:val="00D46AE2"/>
    <w:rsid w:val="00D574BB"/>
    <w:rsid w:val="00D70795"/>
    <w:rsid w:val="00D754EF"/>
    <w:rsid w:val="00DA04FC"/>
    <w:rsid w:val="00DB433E"/>
    <w:rsid w:val="00DD6D59"/>
    <w:rsid w:val="00E32A93"/>
    <w:rsid w:val="00E62E7E"/>
    <w:rsid w:val="00EB137D"/>
    <w:rsid w:val="00EE6D69"/>
    <w:rsid w:val="00F43C77"/>
    <w:rsid w:val="00F716F2"/>
    <w:rsid w:val="00FB4C63"/>
    <w:rsid w:val="00FE2D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link w:val="BodyText2Char"/>
    <w:rsid w:val="005E1395"/>
    <w:pPr>
      <w:overflowPunct/>
      <w:autoSpaceDE/>
      <w:autoSpaceDN/>
      <w:adjustRightInd/>
      <w:spacing w:after="120" w:line="480" w:lineRule="auto"/>
      <w:textAlignment w:val="auto"/>
    </w:pPr>
  </w:style>
  <w:style w:type="character" w:customStyle="1" w:styleId="BodyText2Char">
    <w:name w:val="Body Text 2 Char"/>
    <w:link w:val="BodyText2"/>
    <w:rsid w:val="005E1395"/>
    <w:rPr>
      <w:sz w:val="24"/>
      <w:lang w:val="en-GB" w:eastAsia="en-US" w:bidi="ar-SA"/>
    </w:rPr>
  </w:style>
  <w:style w:type="character" w:styleId="PageNumber">
    <w:name w:val="page number"/>
    <w:basedOn w:val="DefaultParagraphFont"/>
    <w:rsid w:val="003274D4"/>
  </w:style>
  <w:style w:type="paragraph" w:styleId="BalloonText">
    <w:name w:val="Balloon Text"/>
    <w:basedOn w:val="Normal"/>
    <w:semiHidden/>
    <w:rsid w:val="00FE2D8D"/>
    <w:rPr>
      <w:rFonts w:ascii="Tahoma" w:hAnsi="Tahoma" w:cs="Tahoma"/>
      <w:sz w:val="16"/>
      <w:szCs w:val="16"/>
    </w:rPr>
  </w:style>
  <w:style w:type="paragraph" w:styleId="ListParagraph">
    <w:name w:val="List Paragraph"/>
    <w:basedOn w:val="Normal"/>
    <w:uiPriority w:val="34"/>
    <w:qFormat/>
    <w:rsid w:val="00DA04FC"/>
    <w:pPr>
      <w:overflowPunct/>
      <w:autoSpaceDE/>
      <w:autoSpaceDN/>
      <w:adjustRightInd/>
      <w:ind w:left="720"/>
      <w:contextualSpacing/>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link w:val="BodyText2Char"/>
    <w:rsid w:val="005E1395"/>
    <w:pPr>
      <w:overflowPunct/>
      <w:autoSpaceDE/>
      <w:autoSpaceDN/>
      <w:adjustRightInd/>
      <w:spacing w:after="120" w:line="480" w:lineRule="auto"/>
      <w:textAlignment w:val="auto"/>
    </w:pPr>
  </w:style>
  <w:style w:type="character" w:customStyle="1" w:styleId="BodyText2Char">
    <w:name w:val="Body Text 2 Char"/>
    <w:link w:val="BodyText2"/>
    <w:rsid w:val="005E1395"/>
    <w:rPr>
      <w:sz w:val="24"/>
      <w:lang w:val="en-GB" w:eastAsia="en-US" w:bidi="ar-SA"/>
    </w:rPr>
  </w:style>
  <w:style w:type="character" w:styleId="PageNumber">
    <w:name w:val="page number"/>
    <w:basedOn w:val="DefaultParagraphFont"/>
    <w:rsid w:val="003274D4"/>
  </w:style>
  <w:style w:type="paragraph" w:styleId="BalloonText">
    <w:name w:val="Balloon Text"/>
    <w:basedOn w:val="Normal"/>
    <w:semiHidden/>
    <w:rsid w:val="00FE2D8D"/>
    <w:rPr>
      <w:rFonts w:ascii="Tahoma" w:hAnsi="Tahoma" w:cs="Tahoma"/>
      <w:sz w:val="16"/>
      <w:szCs w:val="16"/>
    </w:rPr>
  </w:style>
  <w:style w:type="paragraph" w:styleId="ListParagraph">
    <w:name w:val="List Paragraph"/>
    <w:basedOn w:val="Normal"/>
    <w:uiPriority w:val="34"/>
    <w:qFormat/>
    <w:rsid w:val="00DA04FC"/>
    <w:pPr>
      <w:overflowPunct/>
      <w:autoSpaceDE/>
      <w:autoSpaceDN/>
      <w:adjustRightInd/>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2877">
      <w:bodyDiv w:val="1"/>
      <w:marLeft w:val="0"/>
      <w:marRight w:val="0"/>
      <w:marTop w:val="0"/>
      <w:marBottom w:val="0"/>
      <w:divBdr>
        <w:top w:val="none" w:sz="0" w:space="0" w:color="auto"/>
        <w:left w:val="none" w:sz="0" w:space="0" w:color="auto"/>
        <w:bottom w:val="none" w:sz="0" w:space="0" w:color="auto"/>
        <w:right w:val="none" w:sz="0" w:space="0" w:color="auto"/>
      </w:divBdr>
    </w:div>
    <w:div w:id="845247040">
      <w:bodyDiv w:val="1"/>
      <w:marLeft w:val="0"/>
      <w:marRight w:val="0"/>
      <w:marTop w:val="0"/>
      <w:marBottom w:val="0"/>
      <w:divBdr>
        <w:top w:val="none" w:sz="0" w:space="0" w:color="auto"/>
        <w:left w:val="none" w:sz="0" w:space="0" w:color="auto"/>
        <w:bottom w:val="none" w:sz="0" w:space="0" w:color="auto"/>
        <w:right w:val="none" w:sz="0" w:space="0" w:color="auto"/>
      </w:divBdr>
    </w:div>
    <w:div w:id="195613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studygroups/Pages/templates.aspx" TargetMode="External"/><Relationship Id="rId18" Type="http://schemas.openxmlformats.org/officeDocument/2006/relationships/hyperlink" Target="http://www.itu.int/trave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tsbscv@itu.int" TargetMode="External"/><Relationship Id="rId17" Type="http://schemas.openxmlformats.org/officeDocument/2006/relationships/hyperlink" Target="http://www.itu.int/ITU-T/edh/faqs-support.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committees/scv/index.htm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tu.int/en/ITU-T/committees/scv/Pages/default.aspx" TargetMode="External"/><Relationship Id="rId23" Type="http://schemas.openxmlformats.org/officeDocument/2006/relationships/image" Target="media/image2.wmf"/><Relationship Id="rId10" Type="http://schemas.openxmlformats.org/officeDocument/2006/relationships/hyperlink" Target="mailto:tsbscv@itu.int" TargetMode="External"/><Relationship Id="rId19" Type="http://schemas.openxmlformats.org/officeDocument/2006/relationships/hyperlink" Target="mailto:tsbreg@itu.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sbreg@itu.int"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C7B9A-F553-40D2-AB5D-6BDC5CE3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0</TotalTime>
  <Pages>4</Pages>
  <Words>1323</Words>
  <Characters>7545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8851</CharactersWithSpaces>
  <SharedDoc>false</SharedDoc>
  <HLinks>
    <vt:vector size="60" baseType="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327750</vt:i4>
      </vt:variant>
      <vt:variant>
        <vt:i4>15</vt:i4>
      </vt:variant>
      <vt:variant>
        <vt:i4>0</vt:i4>
      </vt:variant>
      <vt:variant>
        <vt:i4>5</vt:i4>
      </vt:variant>
      <vt:variant>
        <vt:lpwstr>http://www.itu.int/en/ITU-T/committees/scv/Pages/default.aspx</vt:lpwstr>
      </vt:variant>
      <vt:variant>
        <vt:lpwstr/>
      </vt:variant>
      <vt:variant>
        <vt:i4>6619225</vt:i4>
      </vt:variant>
      <vt:variant>
        <vt:i4>12</vt:i4>
      </vt:variant>
      <vt:variant>
        <vt:i4>0</vt:i4>
      </vt:variant>
      <vt:variant>
        <vt:i4>5</vt:i4>
      </vt:variant>
      <vt:variant>
        <vt:lpwstr>mailto:tsbreg@itu.int</vt:lpwstr>
      </vt:variant>
      <vt:variant>
        <vt:lpwstr/>
      </vt:variant>
      <vt:variant>
        <vt:i4>4849751</vt:i4>
      </vt:variant>
      <vt:variant>
        <vt:i4>9</vt:i4>
      </vt:variant>
      <vt:variant>
        <vt:i4>0</vt:i4>
      </vt:variant>
      <vt:variant>
        <vt:i4>5</vt:i4>
      </vt:variant>
      <vt:variant>
        <vt:lpwstr>http://itu-t/studygroups/templates/index.html</vt:lpwstr>
      </vt:variant>
      <vt:variant>
        <vt:lpwstr/>
      </vt:variant>
      <vt:variant>
        <vt:i4>6488137</vt:i4>
      </vt:variant>
      <vt:variant>
        <vt:i4>6</vt:i4>
      </vt:variant>
      <vt:variant>
        <vt:i4>0</vt:i4>
      </vt:variant>
      <vt:variant>
        <vt:i4>5</vt:i4>
      </vt:variant>
      <vt:variant>
        <vt:lpwstr>mailto:tsbscv@itu.int</vt:lpwstr>
      </vt:variant>
      <vt:variant>
        <vt:lpwstr/>
      </vt:variant>
      <vt:variant>
        <vt:i4>6946856</vt:i4>
      </vt:variant>
      <vt:variant>
        <vt:i4>3</vt:i4>
      </vt:variant>
      <vt:variant>
        <vt:i4>0</vt:i4>
      </vt:variant>
      <vt:variant>
        <vt:i4>5</vt:i4>
      </vt:variant>
      <vt:variant>
        <vt:lpwstr>http://www.itu.int/ITU-T/committees/scv/index.html</vt:lpwstr>
      </vt:variant>
      <vt:variant>
        <vt:lpwstr/>
      </vt:variant>
      <vt:variant>
        <vt:i4>6488137</vt:i4>
      </vt:variant>
      <vt:variant>
        <vt:i4>0</vt:i4>
      </vt:variant>
      <vt:variant>
        <vt:i4>0</vt:i4>
      </vt:variant>
      <vt:variant>
        <vt:i4>5</vt:i4>
      </vt:variant>
      <vt:variant>
        <vt:lpwstr>mailto:tsbscv@itu.int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2012-06-05T14:25:00Z</cp:lastPrinted>
  <dcterms:created xsi:type="dcterms:W3CDTF">2012-06-05T14:33:00Z</dcterms:created>
  <dcterms:modified xsi:type="dcterms:W3CDTF">2012-06-05T14:33:00Z</dcterms:modified>
</cp:coreProperties>
</file>