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5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156938" w:rsidTr="00857170">
        <w:trPr>
          <w:cantSplit/>
        </w:trPr>
        <w:tc>
          <w:tcPr>
            <w:tcW w:w="6804" w:type="dxa"/>
            <w:vAlign w:val="center"/>
          </w:tcPr>
          <w:p w:rsidR="00BC33B4" w:rsidRPr="00156938" w:rsidRDefault="00BC33B4" w:rsidP="00857170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5693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156938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156938" w:rsidRDefault="00BC33B4" w:rsidP="00857170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156938">
              <w:rPr>
                <w:noProof/>
                <w:szCs w:val="22"/>
                <w:lang w:eastAsia="zh-CN"/>
              </w:rPr>
              <w:drawing>
                <wp:inline distT="0" distB="0" distL="0" distR="0" wp14:anchorId="3273D526" wp14:editId="20C4E6F4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156938" w:rsidTr="00857170">
        <w:trPr>
          <w:cantSplit/>
        </w:trPr>
        <w:tc>
          <w:tcPr>
            <w:tcW w:w="6804" w:type="dxa"/>
            <w:vAlign w:val="center"/>
          </w:tcPr>
          <w:p w:rsidR="00BC33B4" w:rsidRPr="00156938" w:rsidRDefault="00BC33B4" w:rsidP="00857170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156938" w:rsidRDefault="00BC33B4" w:rsidP="00857170">
            <w:pPr>
              <w:rPr>
                <w:lang w:val="ru-RU"/>
              </w:rPr>
            </w:pPr>
          </w:p>
        </w:tc>
      </w:tr>
    </w:tbl>
    <w:p w:rsidR="00BC33B4" w:rsidRPr="00156938" w:rsidRDefault="00BC33B4" w:rsidP="00B972CF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156938">
        <w:rPr>
          <w:lang w:val="ru-RU"/>
        </w:rPr>
        <w:tab/>
        <w:t>Женева,</w:t>
      </w:r>
      <w:r w:rsidR="00047F13" w:rsidRPr="00156938">
        <w:rPr>
          <w:lang w:val="ru-RU"/>
        </w:rPr>
        <w:t xml:space="preserve"> 1</w:t>
      </w:r>
      <w:r w:rsidR="00621F2D" w:rsidRPr="00156938">
        <w:rPr>
          <w:lang w:val="ru-RU"/>
        </w:rPr>
        <w:t>6</w:t>
      </w:r>
      <w:r w:rsidR="00047F13" w:rsidRPr="00156938">
        <w:rPr>
          <w:lang w:val="ru-RU"/>
        </w:rPr>
        <w:t xml:space="preserve"> мая 2012 года 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156938" w:rsidTr="00BC33B4">
        <w:trPr>
          <w:cantSplit/>
          <w:trHeight w:val="1194"/>
        </w:trPr>
        <w:tc>
          <w:tcPr>
            <w:tcW w:w="1260" w:type="dxa"/>
          </w:tcPr>
          <w:p w:rsidR="00B972CF" w:rsidRPr="00156938" w:rsidRDefault="00BC33B4" w:rsidP="00B972CF">
            <w:pPr>
              <w:spacing w:before="0"/>
              <w:rPr>
                <w:lang w:val="ru-RU"/>
              </w:rPr>
            </w:pPr>
            <w:r w:rsidRPr="00156938">
              <w:rPr>
                <w:lang w:val="ru-RU"/>
              </w:rPr>
              <w:t>Осн.:</w:t>
            </w:r>
            <w:r w:rsidR="00B972CF" w:rsidRPr="00156938">
              <w:rPr>
                <w:lang w:val="ru-RU"/>
              </w:rPr>
              <w:br/>
            </w:r>
          </w:p>
          <w:p w:rsidR="00B972CF" w:rsidRPr="00156938" w:rsidRDefault="00B972CF" w:rsidP="00B972CF">
            <w:pPr>
              <w:spacing w:before="0"/>
              <w:rPr>
                <w:lang w:val="ru-RU"/>
              </w:rPr>
            </w:pPr>
          </w:p>
          <w:p w:rsidR="00B972CF" w:rsidRPr="00156938" w:rsidRDefault="00B972CF" w:rsidP="00B972CF">
            <w:pPr>
              <w:spacing w:before="0"/>
              <w:rPr>
                <w:lang w:val="ru-RU"/>
              </w:rPr>
            </w:pPr>
            <w:r w:rsidRPr="00156938">
              <w:rPr>
                <w:lang w:val="ru-RU"/>
              </w:rPr>
              <w:t>Тел.:</w:t>
            </w:r>
            <w:r w:rsidRPr="00156938">
              <w:rPr>
                <w:lang w:val="ru-RU"/>
              </w:rPr>
              <w:br/>
              <w:t>Факс:</w:t>
            </w:r>
            <w:r w:rsidRPr="00156938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156938" w:rsidRDefault="00BC33B4" w:rsidP="00621F2D">
            <w:pPr>
              <w:spacing w:before="0"/>
              <w:rPr>
                <w:szCs w:val="22"/>
                <w:lang w:val="ru-RU"/>
              </w:rPr>
            </w:pPr>
            <w:r w:rsidRPr="00156938">
              <w:rPr>
                <w:b/>
                <w:bCs/>
                <w:lang w:val="ru-RU"/>
              </w:rPr>
              <w:t xml:space="preserve">Циркуляр </w:t>
            </w:r>
            <w:r w:rsidR="00047F13" w:rsidRPr="00156938">
              <w:rPr>
                <w:b/>
                <w:szCs w:val="22"/>
                <w:lang w:val="ru-RU"/>
              </w:rPr>
              <w:t>28</w:t>
            </w:r>
            <w:r w:rsidR="00621F2D" w:rsidRPr="00156938">
              <w:rPr>
                <w:b/>
                <w:szCs w:val="22"/>
                <w:lang w:val="ru-RU"/>
              </w:rPr>
              <w:t>6</w:t>
            </w:r>
            <w:r w:rsidR="00047F13" w:rsidRPr="00156938">
              <w:rPr>
                <w:b/>
                <w:szCs w:val="22"/>
                <w:lang w:val="ru-RU"/>
              </w:rPr>
              <w:t xml:space="preserve"> </w:t>
            </w:r>
            <w:r w:rsidRPr="00156938">
              <w:rPr>
                <w:b/>
                <w:bCs/>
                <w:lang w:val="ru-RU"/>
              </w:rPr>
              <w:t>БСЭ</w:t>
            </w:r>
            <w:r w:rsidR="0011167E" w:rsidRPr="00156938">
              <w:rPr>
                <w:b/>
                <w:bCs/>
                <w:lang w:val="ru-RU"/>
              </w:rPr>
              <w:br/>
            </w:r>
            <w:r w:rsidR="00047F13" w:rsidRPr="00156938">
              <w:rPr>
                <w:szCs w:val="22"/>
                <w:lang w:val="ru-RU"/>
              </w:rPr>
              <w:t>TSB Workshops/P.R.</w:t>
            </w:r>
          </w:p>
          <w:p w:rsidR="00B972CF" w:rsidRPr="00156938" w:rsidRDefault="00B972CF" w:rsidP="00621F2D">
            <w:pPr>
              <w:spacing w:before="0"/>
              <w:rPr>
                <w:szCs w:val="22"/>
                <w:lang w:val="ru-RU"/>
              </w:rPr>
            </w:pPr>
          </w:p>
          <w:p w:rsidR="00B972CF" w:rsidRPr="00156938" w:rsidRDefault="00B972CF" w:rsidP="00B972CF">
            <w:pPr>
              <w:spacing w:before="0"/>
              <w:rPr>
                <w:lang w:val="ru-RU"/>
              </w:rPr>
            </w:pPr>
            <w:r w:rsidRPr="00156938">
              <w:rPr>
                <w:szCs w:val="22"/>
                <w:lang w:val="ru-RU"/>
              </w:rPr>
              <w:t>+41 22 730 5158</w:t>
            </w:r>
            <w:r w:rsidRPr="00156938">
              <w:rPr>
                <w:lang w:val="ru-RU"/>
              </w:rPr>
              <w:br/>
              <w:t>+41 22 730 5853</w:t>
            </w:r>
          </w:p>
          <w:p w:rsidR="00B972CF" w:rsidRPr="00156938" w:rsidRDefault="00CC492B" w:rsidP="00B972CF">
            <w:pPr>
              <w:spacing w:before="0"/>
              <w:rPr>
                <w:lang w:val="ru-RU"/>
              </w:rPr>
            </w:pPr>
            <w:hyperlink r:id="rId10" w:history="1">
              <w:r w:rsidR="00B972CF" w:rsidRPr="00156938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15693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156938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Членам Сектор</w:t>
            </w:r>
            <w:r w:rsidR="00047F13" w:rsidRPr="00156938">
              <w:rPr>
                <w:lang w:val="ru-RU"/>
              </w:rPr>
              <w:t>ов</w:t>
            </w:r>
            <w:r w:rsidRPr="00156938">
              <w:rPr>
                <w:lang w:val="ru-RU"/>
              </w:rPr>
              <w:t xml:space="preserve"> МСЭ</w:t>
            </w:r>
          </w:p>
          <w:p w:rsidR="00BC33B4" w:rsidRPr="00156938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Ассоциированным членам МСЭ</w:t>
            </w:r>
          </w:p>
          <w:p w:rsidR="00F15118" w:rsidRPr="00156938" w:rsidRDefault="00F15118" w:rsidP="00782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</w:r>
            <w:r w:rsidR="006D7FBC" w:rsidRPr="00156938">
              <w:rPr>
                <w:lang w:val="ru-RU"/>
              </w:rPr>
              <w:t>Академическим организациям − Членам МСЭ</w:t>
            </w:r>
          </w:p>
          <w:p w:rsidR="00782F70" w:rsidRPr="00156938" w:rsidRDefault="00782F70" w:rsidP="00782F70">
            <w:pPr>
              <w:spacing w:before="0"/>
              <w:rPr>
                <w:lang w:val="ru-RU"/>
              </w:rPr>
            </w:pPr>
          </w:p>
        </w:tc>
      </w:tr>
      <w:tr w:rsidR="00BC33B4" w:rsidRPr="00156938" w:rsidTr="00BC33B4">
        <w:trPr>
          <w:cantSplit/>
          <w:trHeight w:val="20"/>
        </w:trPr>
        <w:tc>
          <w:tcPr>
            <w:tcW w:w="1260" w:type="dxa"/>
          </w:tcPr>
          <w:p w:rsidR="00BC33B4" w:rsidRPr="00156938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140" w:type="dxa"/>
          </w:tcPr>
          <w:p w:rsidR="00BC33B4" w:rsidRPr="00156938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BC33B4" w:rsidRPr="0015693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b/>
                <w:bCs/>
                <w:lang w:val="ru-RU"/>
              </w:rPr>
              <w:t>Копии</w:t>
            </w:r>
            <w:r w:rsidRPr="00156938">
              <w:rPr>
                <w:lang w:val="ru-RU"/>
              </w:rPr>
              <w:t>:</w:t>
            </w:r>
          </w:p>
          <w:p w:rsidR="00BC33B4" w:rsidRPr="00156938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Председател</w:t>
            </w:r>
            <w:r w:rsidR="00047F13" w:rsidRPr="00156938">
              <w:rPr>
                <w:lang w:val="ru-RU"/>
              </w:rPr>
              <w:t>ям</w:t>
            </w:r>
            <w:r w:rsidRPr="00156938">
              <w:rPr>
                <w:lang w:val="ru-RU"/>
              </w:rPr>
              <w:t xml:space="preserve"> и заместителям председател</w:t>
            </w:r>
            <w:r w:rsidR="00047F13" w:rsidRPr="00156938">
              <w:rPr>
                <w:lang w:val="ru-RU"/>
              </w:rPr>
              <w:t xml:space="preserve">ей исследовательских комиссий </w:t>
            </w:r>
            <w:r w:rsidRPr="00156938">
              <w:rPr>
                <w:lang w:val="ru-RU"/>
              </w:rPr>
              <w:t>МСЭ-Т</w:t>
            </w:r>
          </w:p>
          <w:p w:rsidR="00BC33B4" w:rsidRPr="0015693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156938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Директору Бюро радиосвязи</w:t>
            </w:r>
          </w:p>
          <w:p w:rsidR="00621F2D" w:rsidRPr="00156938" w:rsidRDefault="00964536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Pr="00156938">
              <w:rPr>
                <w:lang w:val="ru-RU"/>
              </w:rPr>
              <w:tab/>
              <w:t>Директору Регионального отделения МСЭ для арабских государств</w:t>
            </w:r>
          </w:p>
          <w:p w:rsidR="00964536" w:rsidRPr="00156938" w:rsidRDefault="00621F2D" w:rsidP="00621F2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56938">
              <w:rPr>
                <w:lang w:val="ru-RU"/>
              </w:rPr>
              <w:t>–</w:t>
            </w:r>
            <w:r w:rsidR="00B972CF" w:rsidRPr="00156938">
              <w:rPr>
                <w:lang w:val="ru-RU"/>
              </w:rPr>
              <w:tab/>
            </w:r>
            <w:r w:rsidRPr="00156938">
              <w:rPr>
                <w:lang w:val="ru-RU"/>
              </w:rPr>
              <w:t xml:space="preserve">Постоянному </w:t>
            </w:r>
            <w:r w:rsidR="0064558A" w:rsidRPr="00156938">
              <w:rPr>
                <w:lang w:val="ru-RU"/>
              </w:rPr>
              <w:t xml:space="preserve">представительству </w:t>
            </w:r>
            <w:r w:rsidRPr="00156938">
              <w:rPr>
                <w:lang w:val="ru-RU"/>
              </w:rPr>
              <w:t>Туниса, Женева</w:t>
            </w:r>
            <w:r w:rsidR="00964536" w:rsidRPr="00156938">
              <w:rPr>
                <w:lang w:val="ru-RU"/>
              </w:rPr>
              <w:t xml:space="preserve"> </w:t>
            </w:r>
          </w:p>
        </w:tc>
      </w:tr>
    </w:tbl>
    <w:p w:rsidR="00BC33B4" w:rsidRPr="00156938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156938" w:rsidTr="00BC33B4">
        <w:trPr>
          <w:cantSplit/>
          <w:trHeight w:val="680"/>
        </w:trPr>
        <w:tc>
          <w:tcPr>
            <w:tcW w:w="1260" w:type="dxa"/>
          </w:tcPr>
          <w:p w:rsidR="00BC33B4" w:rsidRPr="00156938" w:rsidRDefault="00BC33B4" w:rsidP="0011167E">
            <w:pPr>
              <w:rPr>
                <w:lang w:val="ru-RU"/>
              </w:rPr>
            </w:pPr>
            <w:r w:rsidRPr="00156938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156938" w:rsidRDefault="00BC33B4" w:rsidP="0078631E">
            <w:pPr>
              <w:rPr>
                <w:b/>
                <w:bCs/>
                <w:lang w:val="ru-RU"/>
              </w:rPr>
            </w:pPr>
            <w:r w:rsidRPr="00156938">
              <w:rPr>
                <w:b/>
                <w:bCs/>
                <w:lang w:val="ru-RU"/>
              </w:rPr>
              <w:t xml:space="preserve">Семинар-практикум </w:t>
            </w:r>
            <w:r w:rsidR="00964536" w:rsidRPr="00156938">
              <w:rPr>
                <w:b/>
                <w:bCs/>
                <w:lang w:val="ru-RU"/>
              </w:rPr>
              <w:t xml:space="preserve">МСЭ </w:t>
            </w:r>
            <w:r w:rsidR="00337531" w:rsidRPr="00156938">
              <w:rPr>
                <w:b/>
                <w:bCs/>
                <w:lang w:val="ru-RU"/>
              </w:rPr>
              <w:t xml:space="preserve">на тему: </w:t>
            </w:r>
            <w:r w:rsidR="00964536" w:rsidRPr="00156938">
              <w:rPr>
                <w:lang w:val="ru-RU"/>
              </w:rPr>
              <w:t>"</w:t>
            </w:r>
            <w:r w:rsidR="00621F2D" w:rsidRPr="00156938">
              <w:rPr>
                <w:b/>
                <w:bCs/>
                <w:lang w:val="ru-RU"/>
              </w:rPr>
              <w:t>Инновации в ИКТ для развивающихся стран</w:t>
            </w:r>
            <w:r w:rsidR="00964536" w:rsidRPr="00156938">
              <w:rPr>
                <w:lang w:val="ru-RU"/>
              </w:rPr>
              <w:t>"</w:t>
            </w:r>
            <w:r w:rsidR="00964536" w:rsidRPr="00156938">
              <w:rPr>
                <w:b/>
                <w:bCs/>
                <w:lang w:val="ru-RU"/>
              </w:rPr>
              <w:br/>
              <w:t xml:space="preserve">(г. Тунис, Тунис, </w:t>
            </w:r>
            <w:r w:rsidR="00621F2D" w:rsidRPr="00156938">
              <w:rPr>
                <w:b/>
                <w:bCs/>
                <w:lang w:val="ru-RU"/>
              </w:rPr>
              <w:t>20</w:t>
            </w:r>
            <w:r w:rsidR="00964536" w:rsidRPr="00156938">
              <w:rPr>
                <w:b/>
                <w:bCs/>
                <w:lang w:val="ru-RU"/>
              </w:rPr>
              <w:t xml:space="preserve"> июня 2012 г</w:t>
            </w:r>
            <w:r w:rsidR="0078631E" w:rsidRPr="00156938">
              <w:rPr>
                <w:b/>
                <w:bCs/>
                <w:lang w:val="ru-RU"/>
              </w:rPr>
              <w:t>.</w:t>
            </w:r>
            <w:r w:rsidR="00964536" w:rsidRPr="00156938">
              <w:rPr>
                <w:b/>
                <w:bCs/>
                <w:lang w:val="ru-RU"/>
              </w:rPr>
              <w:t xml:space="preserve">) </w:t>
            </w:r>
          </w:p>
        </w:tc>
      </w:tr>
    </w:tbl>
    <w:p w:rsidR="00BC33B4" w:rsidRPr="00156938" w:rsidRDefault="00BC33B4" w:rsidP="00B972CF">
      <w:pPr>
        <w:pStyle w:val="Normalaftertitle"/>
        <w:spacing w:before="480"/>
        <w:rPr>
          <w:lang w:val="ru-RU"/>
        </w:rPr>
      </w:pPr>
      <w:r w:rsidRPr="00156938">
        <w:rPr>
          <w:lang w:val="ru-RU"/>
        </w:rPr>
        <w:t>Уважаемая госпожа,</w:t>
      </w:r>
      <w:r w:rsidRPr="00156938">
        <w:rPr>
          <w:lang w:val="ru-RU"/>
        </w:rPr>
        <w:br/>
        <w:t>уважаемый господин,</w:t>
      </w:r>
    </w:p>
    <w:p w:rsidR="00BC33B4" w:rsidRPr="00156938" w:rsidRDefault="00BC33B4" w:rsidP="00B972CF">
      <w:pPr>
        <w:spacing w:before="240"/>
        <w:rPr>
          <w:lang w:val="ru-RU"/>
        </w:rPr>
      </w:pPr>
      <w:r w:rsidRPr="00156938">
        <w:rPr>
          <w:lang w:val="ru-RU"/>
        </w:rPr>
        <w:t>1</w:t>
      </w:r>
      <w:r w:rsidRPr="00156938">
        <w:rPr>
          <w:lang w:val="ru-RU"/>
        </w:rPr>
        <w:tab/>
        <w:t xml:space="preserve">Хотел бы сообщить </w:t>
      </w:r>
      <w:r w:rsidR="00C05B88" w:rsidRPr="00156938">
        <w:rPr>
          <w:lang w:val="ru-RU"/>
        </w:rPr>
        <w:t>в</w:t>
      </w:r>
      <w:r w:rsidR="007838EF" w:rsidRPr="00156938">
        <w:rPr>
          <w:lang w:val="ru-RU"/>
        </w:rPr>
        <w:t>ам</w:t>
      </w:r>
      <w:r w:rsidRPr="00156938">
        <w:rPr>
          <w:lang w:val="ru-RU"/>
        </w:rPr>
        <w:t xml:space="preserve">, что семинар-практикум </w:t>
      </w:r>
      <w:r w:rsidR="004D49E9" w:rsidRPr="00156938">
        <w:rPr>
          <w:lang w:val="ru-RU"/>
        </w:rPr>
        <w:t xml:space="preserve">МСЭ </w:t>
      </w:r>
      <w:r w:rsidR="00337531" w:rsidRPr="00156938">
        <w:rPr>
          <w:lang w:val="ru-RU"/>
        </w:rPr>
        <w:t>на тему:</w:t>
      </w:r>
      <w:r w:rsidR="004D49E9" w:rsidRPr="00156938">
        <w:rPr>
          <w:lang w:val="ru-RU"/>
        </w:rPr>
        <w:t xml:space="preserve"> "</w:t>
      </w:r>
      <w:r w:rsidR="00621F2D" w:rsidRPr="00156938">
        <w:rPr>
          <w:lang w:val="ru-RU"/>
        </w:rPr>
        <w:t>Инновации в ИКТ для развивающихся стран</w:t>
      </w:r>
      <w:r w:rsidR="004D49E9" w:rsidRPr="00156938">
        <w:rPr>
          <w:lang w:val="ru-RU"/>
        </w:rPr>
        <w:t>"</w:t>
      </w:r>
      <w:r w:rsidRPr="00156938">
        <w:rPr>
          <w:lang w:val="ru-RU"/>
        </w:rPr>
        <w:t xml:space="preserve"> состоится </w:t>
      </w:r>
      <w:r w:rsidR="004D49E9" w:rsidRPr="00156938">
        <w:rPr>
          <w:lang w:val="ru-RU"/>
        </w:rPr>
        <w:t xml:space="preserve">в гостинице Palace Hotel в г. Тунис, Тунис, </w:t>
      </w:r>
      <w:r w:rsidR="00621F2D" w:rsidRPr="00156938">
        <w:rPr>
          <w:lang w:val="ru-RU"/>
        </w:rPr>
        <w:t>20</w:t>
      </w:r>
      <w:r w:rsidR="004D49E9" w:rsidRPr="00156938">
        <w:rPr>
          <w:lang w:val="ru-RU"/>
        </w:rPr>
        <w:t xml:space="preserve"> июня 2012 года по любезному приглашению компании Tunisie Télécom</w:t>
      </w:r>
      <w:r w:rsidRPr="00156938">
        <w:rPr>
          <w:lang w:val="ru-RU"/>
        </w:rPr>
        <w:t xml:space="preserve">. </w:t>
      </w:r>
    </w:p>
    <w:p w:rsidR="00BC33B4" w:rsidRPr="00156938" w:rsidRDefault="00BC33B4" w:rsidP="00621F2D">
      <w:pPr>
        <w:rPr>
          <w:lang w:val="ru-RU"/>
        </w:rPr>
      </w:pPr>
      <w:r w:rsidRPr="00156938">
        <w:rPr>
          <w:lang w:val="ru-RU"/>
        </w:rPr>
        <w:t xml:space="preserve">Открытие семинара-практикума состоится в </w:t>
      </w:r>
      <w:r w:rsidR="00621F2D" w:rsidRPr="00156938">
        <w:rPr>
          <w:lang w:val="ru-RU"/>
        </w:rPr>
        <w:t>10</w:t>
      </w:r>
      <w:r w:rsidRPr="00156938">
        <w:rPr>
          <w:lang w:val="ru-RU"/>
        </w:rPr>
        <w:t xml:space="preserve"> час. </w:t>
      </w:r>
      <w:r w:rsidR="00621F2D" w:rsidRPr="00156938">
        <w:rPr>
          <w:lang w:val="ru-RU"/>
        </w:rPr>
        <w:t>45</w:t>
      </w:r>
      <w:r w:rsidRPr="00156938">
        <w:rPr>
          <w:lang w:val="ru-RU"/>
        </w:rPr>
        <w:t> мин. Регистрация участников начнется в 08 час. 30 мин. Подробная информация о зал</w:t>
      </w:r>
      <w:r w:rsidR="004D49E9" w:rsidRPr="00156938">
        <w:rPr>
          <w:lang w:val="ru-RU"/>
        </w:rPr>
        <w:t>е</w:t>
      </w:r>
      <w:r w:rsidRPr="00156938">
        <w:rPr>
          <w:lang w:val="ru-RU"/>
        </w:rPr>
        <w:t xml:space="preserve"> заседаний будет размещена при входе в </w:t>
      </w:r>
      <w:r w:rsidR="004D49E9" w:rsidRPr="00156938">
        <w:rPr>
          <w:lang w:val="ru-RU"/>
        </w:rPr>
        <w:t>место проведения собрания</w:t>
      </w:r>
      <w:r w:rsidRPr="00156938">
        <w:rPr>
          <w:lang w:val="ru-RU"/>
        </w:rPr>
        <w:t xml:space="preserve">. </w:t>
      </w:r>
    </w:p>
    <w:p w:rsidR="00BC33B4" w:rsidRPr="00156938" w:rsidRDefault="00BC33B4" w:rsidP="00621F2D">
      <w:pPr>
        <w:rPr>
          <w:lang w:val="ru-RU"/>
        </w:rPr>
      </w:pPr>
      <w:r w:rsidRPr="00156938">
        <w:rPr>
          <w:lang w:val="ru-RU"/>
        </w:rPr>
        <w:t>2</w:t>
      </w:r>
      <w:r w:rsidRPr="00156938">
        <w:rPr>
          <w:lang w:val="ru-RU"/>
        </w:rPr>
        <w:tab/>
        <w:t xml:space="preserve">Обсуждения будут проходить </w:t>
      </w:r>
      <w:r w:rsidR="00621F2D" w:rsidRPr="00156938">
        <w:rPr>
          <w:lang w:val="ru-RU"/>
        </w:rPr>
        <w:t xml:space="preserve">только </w:t>
      </w:r>
      <w:r w:rsidRPr="00156938">
        <w:rPr>
          <w:lang w:val="ru-RU"/>
        </w:rPr>
        <w:t>на английском языке</w:t>
      </w:r>
      <w:r w:rsidR="004D49E9" w:rsidRPr="00156938">
        <w:rPr>
          <w:lang w:val="ru-RU"/>
        </w:rPr>
        <w:t>.</w:t>
      </w:r>
    </w:p>
    <w:p w:rsidR="00BC33B4" w:rsidRPr="00156938" w:rsidRDefault="00BC33B4" w:rsidP="0078631E">
      <w:pPr>
        <w:rPr>
          <w:lang w:val="ru-RU"/>
        </w:rPr>
      </w:pPr>
      <w:r w:rsidRPr="00156938">
        <w:rPr>
          <w:lang w:val="ru-RU"/>
        </w:rPr>
        <w:t>3</w:t>
      </w:r>
      <w:r w:rsidRPr="00156938">
        <w:rPr>
          <w:lang w:val="ru-RU"/>
        </w:rPr>
        <w:tab/>
        <w:t>В семинаре-практикуме могут принять участие Государства</w:t>
      </w:r>
      <w:r w:rsidR="0078631E" w:rsidRPr="00156938">
        <w:rPr>
          <w:lang w:val="ru-RU"/>
        </w:rPr>
        <w:t>-</w:t>
      </w:r>
      <w:r w:rsidRPr="00156938">
        <w:rPr>
          <w:lang w:val="ru-RU"/>
        </w:rPr>
        <w:t xml:space="preserve">Члены, Члены </w:t>
      </w:r>
      <w:r w:rsidR="0011167E" w:rsidRPr="00156938">
        <w:rPr>
          <w:lang w:val="ru-RU"/>
        </w:rPr>
        <w:t>Сектор</w:t>
      </w:r>
      <w:r w:rsidR="00621F2D" w:rsidRPr="00156938">
        <w:rPr>
          <w:lang w:val="ru-RU"/>
        </w:rPr>
        <w:t>ов</w:t>
      </w:r>
      <w:r w:rsidR="0011167E" w:rsidRPr="00156938">
        <w:rPr>
          <w:lang w:val="ru-RU"/>
        </w:rPr>
        <w:t>,</w:t>
      </w:r>
      <w:r w:rsidRPr="00156938">
        <w:rPr>
          <w:lang w:val="ru-RU"/>
        </w:rPr>
        <w:t xml:space="preserve"> Ассоциированные члены</w:t>
      </w:r>
      <w:r w:rsidR="00621F2D" w:rsidRPr="00156938">
        <w:rPr>
          <w:lang w:val="ru-RU"/>
        </w:rPr>
        <w:t xml:space="preserve"> </w:t>
      </w:r>
      <w:r w:rsidR="0011167E" w:rsidRPr="00156938">
        <w:rPr>
          <w:lang w:val="ru-RU"/>
        </w:rPr>
        <w:t xml:space="preserve">и </w:t>
      </w:r>
      <w:r w:rsidR="006D7FBC" w:rsidRPr="00156938">
        <w:rPr>
          <w:lang w:val="ru-RU" w:eastAsia="zh-CN"/>
        </w:rPr>
        <w:t>академические организации</w:t>
      </w:r>
      <w:r w:rsidR="00621F2D" w:rsidRPr="00156938">
        <w:rPr>
          <w:lang w:val="ru-RU" w:eastAsia="zh-CN"/>
        </w:rPr>
        <w:t xml:space="preserve"> </w:t>
      </w:r>
      <w:r w:rsidR="0078631E" w:rsidRPr="00156938">
        <w:rPr>
          <w:lang w:val="ru-RU" w:eastAsia="zh-CN"/>
        </w:rPr>
        <w:t>–</w:t>
      </w:r>
      <w:r w:rsidR="00621F2D" w:rsidRPr="00156938">
        <w:rPr>
          <w:lang w:val="ru-RU" w:eastAsia="zh-CN"/>
        </w:rPr>
        <w:t xml:space="preserve"> Члены </w:t>
      </w:r>
      <w:r w:rsidR="00621F2D" w:rsidRPr="00156938">
        <w:rPr>
          <w:lang w:val="ru-RU"/>
        </w:rPr>
        <w:t>МСЭ</w:t>
      </w:r>
      <w:r w:rsidRPr="00156938">
        <w:rPr>
          <w:lang w:val="ru-RU"/>
        </w:rPr>
        <w:t xml:space="preserve">, а также любое лицо из страны, являющейся </w:t>
      </w:r>
      <w:r w:rsidR="00E56FD7" w:rsidRPr="00156938">
        <w:rPr>
          <w:lang w:val="ru-RU"/>
        </w:rPr>
        <w:t xml:space="preserve">Членом </w:t>
      </w:r>
      <w:r w:rsidRPr="00156938">
        <w:rPr>
          <w:lang w:val="ru-RU"/>
        </w:rPr>
        <w:t xml:space="preserve">МСЭ, которое пожелает внести свой вклад в </w:t>
      </w:r>
      <w:r w:rsidR="00621F2D" w:rsidRPr="00156938">
        <w:rPr>
          <w:lang w:val="ru-RU"/>
        </w:rPr>
        <w:t xml:space="preserve">его </w:t>
      </w:r>
      <w:r w:rsidRPr="00156938">
        <w:rPr>
          <w:lang w:val="ru-RU"/>
        </w:rPr>
        <w:t>работу.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826093" w:rsidRPr="00156938">
        <w:rPr>
          <w:lang w:val="ru-RU"/>
        </w:rPr>
        <w:t>.</w:t>
      </w:r>
    </w:p>
    <w:p w:rsidR="004D49E9" w:rsidRPr="00156938" w:rsidRDefault="004D49E9" w:rsidP="000A2750">
      <w:pPr>
        <w:rPr>
          <w:lang w:val="ru-RU"/>
        </w:rPr>
      </w:pPr>
      <w:r w:rsidRPr="00156938">
        <w:rPr>
          <w:lang w:val="ru-RU"/>
        </w:rPr>
        <w:t>4</w:t>
      </w:r>
      <w:r w:rsidRPr="00156938">
        <w:rPr>
          <w:lang w:val="ru-RU"/>
        </w:rPr>
        <w:tab/>
        <w:t xml:space="preserve">Целью семинара-практикума является представление </w:t>
      </w:r>
      <w:r w:rsidR="00621F2D" w:rsidRPr="00156938">
        <w:rPr>
          <w:lang w:val="ru-RU"/>
        </w:rPr>
        <w:t xml:space="preserve">программы работы </w:t>
      </w:r>
      <w:r w:rsidR="000A2750" w:rsidRPr="00156938">
        <w:rPr>
          <w:rFonts w:asciiTheme="majorBidi" w:hAnsiTheme="majorBidi" w:cstheme="majorBidi"/>
          <w:lang w:val="ru-RU"/>
        </w:rPr>
        <w:t>Оперативной группы и ознакомление с конкретными инновациями в ИКТ, имевшими успех в данном регионе</w:t>
      </w:r>
      <w:r w:rsidRPr="00156938">
        <w:rPr>
          <w:lang w:val="ru-RU"/>
        </w:rPr>
        <w:t xml:space="preserve">. </w:t>
      </w:r>
    </w:p>
    <w:p w:rsidR="00BC33B4" w:rsidRPr="00156938" w:rsidRDefault="00DD180D" w:rsidP="00782F70">
      <w:pPr>
        <w:rPr>
          <w:lang w:val="ru-RU"/>
        </w:rPr>
      </w:pPr>
      <w:r w:rsidRPr="00156938">
        <w:rPr>
          <w:lang w:val="ru-RU"/>
        </w:rPr>
        <w:t>5</w:t>
      </w:r>
      <w:r w:rsidR="00BC33B4" w:rsidRPr="00156938">
        <w:rPr>
          <w:lang w:val="ru-RU"/>
        </w:rPr>
        <w:tab/>
        <w:t xml:space="preserve">Проект программы семинара-практикума </w:t>
      </w:r>
      <w:r w:rsidR="00AE32BA" w:rsidRPr="00156938">
        <w:rPr>
          <w:lang w:val="ru-RU"/>
        </w:rPr>
        <w:t>содержится</w:t>
      </w:r>
      <w:r w:rsidR="00BC33B4" w:rsidRPr="00156938">
        <w:rPr>
          <w:lang w:val="ru-RU"/>
        </w:rPr>
        <w:t xml:space="preserve"> в </w:t>
      </w:r>
      <w:r w:rsidR="00BC33B4" w:rsidRPr="00156938">
        <w:rPr>
          <w:b/>
          <w:bCs/>
          <w:lang w:val="ru-RU"/>
        </w:rPr>
        <w:t>Приложении </w:t>
      </w:r>
      <w:r w:rsidRPr="00156938">
        <w:rPr>
          <w:b/>
          <w:bCs/>
          <w:lang w:val="ru-RU"/>
        </w:rPr>
        <w:t>1</w:t>
      </w:r>
      <w:r w:rsidR="00BC33B4" w:rsidRPr="00156938">
        <w:rPr>
          <w:lang w:val="ru-RU"/>
        </w:rPr>
        <w:t xml:space="preserve"> к настоящему документу. </w:t>
      </w:r>
    </w:p>
    <w:p w:rsidR="00B972CF" w:rsidRPr="00156938" w:rsidRDefault="00B972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56938">
        <w:rPr>
          <w:lang w:val="ru-RU"/>
        </w:rPr>
        <w:br w:type="page"/>
      </w:r>
    </w:p>
    <w:p w:rsidR="00BC33B4" w:rsidRPr="00156938" w:rsidRDefault="00BC33B4" w:rsidP="000A2750">
      <w:pPr>
        <w:rPr>
          <w:lang w:val="ru-RU"/>
        </w:rPr>
      </w:pPr>
      <w:r w:rsidRPr="00156938">
        <w:rPr>
          <w:lang w:val="ru-RU"/>
        </w:rPr>
        <w:lastRenderedPageBreak/>
        <w:t>6</w:t>
      </w:r>
      <w:r w:rsidRPr="00156938">
        <w:rPr>
          <w:lang w:val="ru-RU"/>
        </w:rPr>
        <w:tab/>
        <w:t xml:space="preserve">Информация о семинаре-практикуме размещена на веб-сайте МСЭ-Т по следующему адресу: </w:t>
      </w:r>
      <w:hyperlink r:id="rId11" w:history="1">
        <w:r w:rsidR="000A2750" w:rsidRPr="00156938">
          <w:rPr>
            <w:rStyle w:val="Hyperlink"/>
            <w:lang w:val="ru-RU"/>
          </w:rPr>
          <w:t>http://www.itu.int/en/ITU-T/Workshops-and-Seminars/ict/201206/Pages/default.aspx</w:t>
        </w:r>
      </w:hyperlink>
      <w:r w:rsidRPr="00156938">
        <w:rPr>
          <w:lang w:val="ru-RU"/>
        </w:rPr>
        <w:t>.</w:t>
      </w:r>
    </w:p>
    <w:p w:rsidR="00BC33B4" w:rsidRPr="00156938" w:rsidRDefault="00BC33B4" w:rsidP="008C6271">
      <w:pPr>
        <w:rPr>
          <w:lang w:val="ru-RU"/>
        </w:rPr>
      </w:pPr>
      <w:r w:rsidRPr="00156938">
        <w:rPr>
          <w:lang w:val="ru-RU"/>
        </w:rPr>
        <w:t>7</w:t>
      </w:r>
      <w:r w:rsidRPr="00156938">
        <w:rPr>
          <w:lang w:val="ru-RU"/>
        </w:rPr>
        <w:tab/>
      </w:r>
      <w:r w:rsidR="00605422" w:rsidRPr="00156938">
        <w:rPr>
          <w:b/>
          <w:bCs/>
          <w:lang w:val="ru-RU"/>
        </w:rPr>
        <w:t>Стипендии</w:t>
      </w:r>
      <w:r w:rsidR="00605422" w:rsidRPr="00156938">
        <w:rPr>
          <w:lang w:val="ru-RU"/>
        </w:rPr>
        <w:t>: Нам приятно сообщить вам, что для содействия участию представителей из</w:t>
      </w:r>
      <w:bookmarkStart w:id="0" w:name="_Hlk309803984"/>
      <w:r w:rsidR="00605422" w:rsidRPr="00156938">
        <w:rPr>
          <w:lang w:val="ru-RU"/>
        </w:rPr>
        <w:t> наименее развитых стран или развивающихся стран с низким</w:t>
      </w:r>
      <w:r w:rsidR="008C6271" w:rsidRPr="00156938">
        <w:rPr>
          <w:lang w:val="ru-RU"/>
        </w:rPr>
        <w:t>и</w:t>
      </w:r>
      <w:r w:rsidR="00605422" w:rsidRPr="00156938">
        <w:rPr>
          <w:lang w:val="ru-RU"/>
        </w:rPr>
        <w:t xml:space="preserve"> уровн</w:t>
      </w:r>
      <w:r w:rsidR="008C6271" w:rsidRPr="00156938">
        <w:rPr>
          <w:lang w:val="ru-RU"/>
        </w:rPr>
        <w:t>я</w:t>
      </w:r>
      <w:r w:rsidR="00605422" w:rsidRPr="00156938">
        <w:rPr>
          <w:lang w:val="ru-RU"/>
        </w:rPr>
        <w:t>м</w:t>
      </w:r>
      <w:r w:rsidR="008C6271" w:rsidRPr="00156938">
        <w:rPr>
          <w:lang w:val="ru-RU"/>
        </w:rPr>
        <w:t>и</w:t>
      </w:r>
      <w:r w:rsidR="00605422" w:rsidRPr="00156938">
        <w:rPr>
          <w:lang w:val="ru-RU"/>
        </w:rPr>
        <w:t xml:space="preserve"> доход</w:t>
      </w:r>
      <w:r w:rsidR="008C6271" w:rsidRPr="00156938">
        <w:rPr>
          <w:lang w:val="ru-RU"/>
        </w:rPr>
        <w:t>а</w:t>
      </w:r>
      <w:r w:rsidR="00605422" w:rsidRPr="00156938">
        <w:rPr>
          <w:lang w:val="ru-RU"/>
        </w:rPr>
        <w:t xml:space="preserve"> </w:t>
      </w:r>
      <w:bookmarkEnd w:id="0"/>
      <w:r w:rsidR="00605422" w:rsidRPr="00156938">
        <w:rPr>
          <w:lang w:val="ru-RU"/>
        </w:rPr>
        <w:t>будут предоставляться одна полная или две частичные стипендии на администрацию</w:t>
      </w:r>
      <w:r w:rsidR="00312DCD" w:rsidRPr="00156938">
        <w:rPr>
          <w:lang w:val="ru-RU"/>
        </w:rPr>
        <w:t xml:space="preserve"> </w:t>
      </w:r>
      <w:r w:rsidR="00312DCD" w:rsidRPr="00156938">
        <w:rPr>
          <w:color w:val="1F497D"/>
          <w:lang w:val="ru-RU"/>
        </w:rPr>
        <w:t>(</w:t>
      </w:r>
      <w:hyperlink r:id="rId12" w:history="1">
        <w:r w:rsidR="00B972CF" w:rsidRPr="00156938">
          <w:rPr>
            <w:rStyle w:val="Hyperlink"/>
            <w:lang w:val="ru-RU"/>
          </w:rPr>
          <w:t>http://itu.int/en/</w:t>
        </w:r>
        <w:r w:rsidR="00B972CF" w:rsidRPr="00156938">
          <w:rPr>
            <w:rStyle w:val="Hyperlink"/>
            <w:lang w:val="ru-RU"/>
          </w:rPr>
          <w:br/>
          <w:t>ITU-T/info/Pages/resources.aspx</w:t>
        </w:r>
      </w:hyperlink>
      <w:r w:rsidR="00312DCD" w:rsidRPr="00156938">
        <w:rPr>
          <w:color w:val="1F497D"/>
          <w:lang w:val="ru-RU"/>
        </w:rPr>
        <w:t>)</w:t>
      </w:r>
      <w:r w:rsidR="00312DCD" w:rsidRPr="00156938">
        <w:rPr>
          <w:lang w:val="ru-RU"/>
        </w:rPr>
        <w:t xml:space="preserve">. </w:t>
      </w:r>
      <w:r w:rsidR="00605422" w:rsidRPr="00156938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форму</w:t>
      </w:r>
      <w:r w:rsidR="00312DCD" w:rsidRPr="00156938">
        <w:rPr>
          <w:lang w:val="ru-RU"/>
        </w:rPr>
        <w:t>, содержащуюся в</w:t>
      </w:r>
      <w:r w:rsidR="00605422" w:rsidRPr="00156938">
        <w:rPr>
          <w:b/>
          <w:bCs/>
          <w:lang w:val="ru-RU"/>
        </w:rPr>
        <w:t xml:space="preserve"> Приложении 2</w:t>
      </w:r>
      <w:r w:rsidR="00605422" w:rsidRPr="00156938">
        <w:rPr>
          <w:lang w:val="ru-RU"/>
        </w:rPr>
        <w:t xml:space="preserve">) необходимо вернуть в МСЭ </w:t>
      </w:r>
      <w:r w:rsidR="00605422" w:rsidRPr="00156938">
        <w:rPr>
          <w:b/>
          <w:bCs/>
          <w:lang w:val="ru-RU"/>
        </w:rPr>
        <w:t>не позднее</w:t>
      </w:r>
      <w:r w:rsidR="00605422" w:rsidRPr="00156938">
        <w:rPr>
          <w:lang w:val="ru-RU"/>
        </w:rPr>
        <w:t xml:space="preserve"> </w:t>
      </w:r>
      <w:r w:rsidR="00312DCD" w:rsidRPr="00156938">
        <w:rPr>
          <w:b/>
          <w:bCs/>
          <w:lang w:val="ru-RU"/>
        </w:rPr>
        <w:t>28 мая</w:t>
      </w:r>
      <w:r w:rsidR="00605422" w:rsidRPr="00156938">
        <w:rPr>
          <w:b/>
          <w:bCs/>
          <w:lang w:val="ru-RU"/>
        </w:rPr>
        <w:t xml:space="preserve"> 2012 года</w:t>
      </w:r>
      <w:r w:rsidR="00605422" w:rsidRPr="00156938">
        <w:rPr>
          <w:lang w:val="ru-RU"/>
        </w:rPr>
        <w:t xml:space="preserve">. (Просьба принять к сведению, что на ВАСЭ-08 главы делегаций подтвердили, что их кандидатам на посты председателей и заместителей председателей будут </w:t>
      </w:r>
      <w:r w:rsidR="008C6271" w:rsidRPr="00156938">
        <w:rPr>
          <w:lang w:val="ru-RU"/>
        </w:rPr>
        <w:t>предостав</w:t>
      </w:r>
      <w:r w:rsidR="00571F12" w:rsidRPr="00156938">
        <w:rPr>
          <w:lang w:val="ru-RU"/>
        </w:rPr>
        <w:t>лены</w:t>
      </w:r>
      <w:r w:rsidR="00605422" w:rsidRPr="00156938">
        <w:rPr>
          <w:lang w:val="ru-RU"/>
        </w:rPr>
        <w:t xml:space="preserve"> ресурсы</w:t>
      </w:r>
      <w:r w:rsidR="008C6271" w:rsidRPr="00156938">
        <w:rPr>
          <w:lang w:val="ru-RU"/>
        </w:rPr>
        <w:t>, необходимые</w:t>
      </w:r>
      <w:r w:rsidR="00605422" w:rsidRPr="00156938">
        <w:rPr>
          <w:lang w:val="ru-RU"/>
        </w:rPr>
        <w:t xml:space="preserve"> для исполнения ими </w:t>
      </w:r>
      <w:r w:rsidR="008C6271" w:rsidRPr="00156938">
        <w:rPr>
          <w:lang w:val="ru-RU"/>
        </w:rPr>
        <w:t xml:space="preserve">своих </w:t>
      </w:r>
      <w:r w:rsidR="00605422" w:rsidRPr="00156938">
        <w:rPr>
          <w:lang w:val="ru-RU"/>
        </w:rPr>
        <w:t>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</w:t>
      </w:r>
      <w:r w:rsidR="00782F70" w:rsidRPr="00156938">
        <w:rPr>
          <w:lang w:val="ru-RU"/>
        </w:rPr>
        <w:t>МСЭ.)</w:t>
      </w:r>
      <w:r w:rsidR="00571F12" w:rsidRPr="00156938">
        <w:rPr>
          <w:lang w:val="ru-RU"/>
        </w:rPr>
        <w:t xml:space="preserve"> </w:t>
      </w:r>
    </w:p>
    <w:p w:rsidR="004A2389" w:rsidRPr="00156938" w:rsidRDefault="004A2389" w:rsidP="00670132">
      <w:pPr>
        <w:ind w:right="-142"/>
        <w:rPr>
          <w:lang w:val="ru-RU"/>
        </w:rPr>
      </w:pPr>
      <w:r w:rsidRPr="00156938">
        <w:rPr>
          <w:lang w:val="ru-RU"/>
        </w:rPr>
        <w:t>8</w:t>
      </w:r>
      <w:r w:rsidRPr="00156938">
        <w:rPr>
          <w:lang w:val="ru-RU"/>
        </w:rPr>
        <w:tab/>
      </w:r>
      <w:r w:rsidR="00670132" w:rsidRPr="00156938">
        <w:rPr>
          <w:rFonts w:asciiTheme="majorBidi" w:hAnsiTheme="majorBidi" w:cstheme="majorBidi"/>
          <w:color w:val="000000"/>
          <w:szCs w:val="22"/>
          <w:lang w:val="ru-RU"/>
        </w:rPr>
        <w:t>Чтобы БСЭ могло предпринять необходимые действия по организации</w:t>
      </w:r>
      <w:r w:rsidR="00670132" w:rsidRPr="00156938">
        <w:rPr>
          <w:rFonts w:ascii="Segoe UI" w:hAnsi="Segoe UI" w:cs="Segoe UI"/>
          <w:color w:val="000000"/>
          <w:sz w:val="20"/>
          <w:szCs w:val="20"/>
          <w:lang w:val="ru-RU"/>
        </w:rPr>
        <w:t xml:space="preserve"> </w:t>
      </w:r>
      <w:r w:rsidRPr="00156938">
        <w:rPr>
          <w:lang w:val="ru-RU"/>
        </w:rPr>
        <w:t xml:space="preserve">этого семинара-практикума, </w:t>
      </w:r>
      <w:r w:rsidR="00670132" w:rsidRPr="00156938">
        <w:rPr>
          <w:rFonts w:asciiTheme="majorBidi" w:hAnsiTheme="majorBidi" w:cstheme="majorBidi"/>
          <w:color w:val="000000"/>
          <w:szCs w:val="22"/>
          <w:lang w:val="ru-RU"/>
        </w:rPr>
        <w:t xml:space="preserve">был бы вам признателен, если бы вы </w:t>
      </w:r>
      <w:r w:rsidR="00670132" w:rsidRPr="00156938">
        <w:rPr>
          <w:lang w:val="ru-RU"/>
        </w:rPr>
        <w:t xml:space="preserve">в максимально короткий срок, но </w:t>
      </w:r>
      <w:r w:rsidR="00670132" w:rsidRPr="00156938">
        <w:rPr>
          <w:b/>
          <w:bCs/>
          <w:lang w:val="ru-RU"/>
        </w:rPr>
        <w:t>не позднее 13 июня 2012 года</w:t>
      </w:r>
      <w:r w:rsidR="00670132" w:rsidRPr="00156938">
        <w:rPr>
          <w:lang w:val="ru-RU"/>
        </w:rPr>
        <w:t>,</w:t>
      </w:r>
      <w:r w:rsidR="00670132" w:rsidRPr="00156938">
        <w:rPr>
          <w:rFonts w:asciiTheme="majorBidi" w:hAnsiTheme="majorBidi" w:cstheme="majorBidi"/>
          <w:color w:val="000000"/>
          <w:szCs w:val="22"/>
          <w:lang w:val="ru-RU"/>
        </w:rPr>
        <w:t xml:space="preserve"> зарегистрировались с использованием онлайновой формы по адресу</w:t>
      </w:r>
      <w:r w:rsidRPr="00156938">
        <w:rPr>
          <w:rFonts w:asciiTheme="majorBidi" w:hAnsiTheme="majorBidi" w:cstheme="majorBidi"/>
          <w:szCs w:val="22"/>
          <w:lang w:val="ru-RU"/>
        </w:rPr>
        <w:t>:</w:t>
      </w:r>
      <w:r w:rsidRPr="00156938">
        <w:rPr>
          <w:lang w:val="ru-RU"/>
        </w:rPr>
        <w:t xml:space="preserve"> </w:t>
      </w:r>
      <w:hyperlink r:id="rId13" w:history="1">
        <w:r w:rsidR="00670132" w:rsidRPr="00156938">
          <w:rPr>
            <w:rStyle w:val="Hyperlink"/>
            <w:lang w:val="ru-RU"/>
          </w:rPr>
          <w:t>http://www.itu.int/en/ITU-T/Workshops-and-Seminars/ict/201206/Pages/default.aspx</w:t>
        </w:r>
      </w:hyperlink>
      <w:r w:rsidRPr="00156938">
        <w:rPr>
          <w:lang w:val="ru-RU"/>
        </w:rPr>
        <w:t xml:space="preserve">. </w:t>
      </w:r>
      <w:r w:rsidR="00C0378D" w:rsidRPr="00156938">
        <w:rPr>
          <w:b/>
          <w:bCs/>
          <w:lang w:val="ru-RU"/>
        </w:rPr>
        <w:t>Обращаем в</w:t>
      </w:r>
      <w:r w:rsidRPr="00156938">
        <w:rPr>
          <w:b/>
          <w:bCs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156938">
        <w:rPr>
          <w:b/>
          <w:bCs/>
          <w:i/>
          <w:iCs/>
          <w:lang w:val="ru-RU"/>
        </w:rPr>
        <w:t xml:space="preserve">онлайновом режиме. </w:t>
      </w:r>
      <w:r w:rsidR="00C0378D" w:rsidRPr="00156938">
        <w:rPr>
          <w:b/>
          <w:bCs/>
          <w:lang w:val="ru-RU"/>
        </w:rPr>
        <w:t>Будет предоставлена возможность дистанционного участия в этом семинаре-практикуме</w:t>
      </w:r>
      <w:r w:rsidR="00C0378D" w:rsidRPr="00156938">
        <w:rPr>
          <w:lang w:val="ru-RU"/>
        </w:rPr>
        <w:t>.</w:t>
      </w:r>
      <w:r w:rsidR="00670132" w:rsidRPr="00156938">
        <w:rPr>
          <w:lang w:val="ru-RU"/>
        </w:rPr>
        <w:t xml:space="preserve"> Подробная информация будет размещена на веб-сайте мероприятия по адресу: </w:t>
      </w:r>
      <w:hyperlink r:id="rId14" w:history="1">
        <w:r w:rsidR="00BD56E2" w:rsidRPr="00156938">
          <w:rPr>
            <w:rStyle w:val="Hyperlink"/>
            <w:lang w:val="ru-RU"/>
          </w:rPr>
          <w:t>http://www.itu.int/en/ITU-T/Workshops-and-Seminars/i</w:t>
        </w:r>
        <w:bookmarkStart w:id="1" w:name="_GoBack"/>
        <w:bookmarkEnd w:id="1"/>
        <w:r w:rsidR="00BD56E2" w:rsidRPr="00156938">
          <w:rPr>
            <w:rStyle w:val="Hyperlink"/>
            <w:lang w:val="ru-RU"/>
          </w:rPr>
          <w:t>ct/201206/Pages/</w:t>
        </w:r>
        <w:r w:rsidR="00BD56E2" w:rsidRPr="00156938">
          <w:rPr>
            <w:rStyle w:val="Hyperlink"/>
            <w:lang w:val="ru-RU"/>
          </w:rPr>
          <w:br/>
          <w:t>default.aspx</w:t>
        </w:r>
      </w:hyperlink>
      <w:r w:rsidR="00670132" w:rsidRPr="00156938">
        <w:rPr>
          <w:color w:val="1F497D"/>
          <w:lang w:val="ru-RU"/>
        </w:rPr>
        <w:t>.</w:t>
      </w:r>
    </w:p>
    <w:p w:rsidR="00BC33B4" w:rsidRPr="00156938" w:rsidRDefault="00C0378D" w:rsidP="0078631E">
      <w:pPr>
        <w:rPr>
          <w:lang w:val="ru-RU"/>
        </w:rPr>
      </w:pPr>
      <w:r w:rsidRPr="00156938">
        <w:rPr>
          <w:lang w:val="ru-RU"/>
        </w:rPr>
        <w:t>9</w:t>
      </w:r>
      <w:r w:rsidR="00BC33B4" w:rsidRPr="00156938">
        <w:rPr>
          <w:lang w:val="ru-RU"/>
        </w:rPr>
        <w:tab/>
        <w:t xml:space="preserve">Хотели бы напомнить </w:t>
      </w:r>
      <w:r w:rsidRPr="00156938">
        <w:rPr>
          <w:lang w:val="ru-RU"/>
        </w:rPr>
        <w:t>в</w:t>
      </w:r>
      <w:r w:rsidR="0011167E" w:rsidRPr="00156938">
        <w:rPr>
          <w:lang w:val="ru-RU"/>
        </w:rPr>
        <w:t>ам</w:t>
      </w:r>
      <w:r w:rsidR="00BC33B4" w:rsidRPr="00156938">
        <w:rPr>
          <w:lang w:val="ru-RU"/>
        </w:rPr>
        <w:t xml:space="preserve">, что для въезда в </w:t>
      </w:r>
      <w:r w:rsidRPr="00156938">
        <w:rPr>
          <w:lang w:val="ru-RU"/>
        </w:rPr>
        <w:t>Тунис</w:t>
      </w:r>
      <w:r w:rsidR="00BC33B4" w:rsidRPr="00156938">
        <w:rPr>
          <w:lang w:val="ru-RU"/>
        </w:rPr>
        <w:t xml:space="preserve"> и пребывания </w:t>
      </w:r>
      <w:r w:rsidR="00924F20" w:rsidRPr="00156938">
        <w:rPr>
          <w:lang w:val="ru-RU"/>
        </w:rPr>
        <w:t>там</w:t>
      </w:r>
      <w:r w:rsidR="00BC33B4" w:rsidRPr="00156938">
        <w:rPr>
          <w:lang w:val="ru-RU"/>
        </w:rPr>
        <w:t xml:space="preserve"> </w:t>
      </w:r>
      <w:r w:rsidR="00DA09D7" w:rsidRPr="00156938">
        <w:rPr>
          <w:lang w:val="ru-RU"/>
        </w:rPr>
        <w:t>в</w:t>
      </w:r>
      <w:r w:rsidR="00BC33B4" w:rsidRPr="00156938">
        <w:rPr>
          <w:lang w:val="ru-RU"/>
        </w:rPr>
        <w:t xml:space="preserve"> течение любого </w:t>
      </w:r>
      <w:r w:rsidR="008C6271" w:rsidRPr="00156938">
        <w:rPr>
          <w:lang w:val="ru-RU"/>
        </w:rPr>
        <w:t>периода</w:t>
      </w:r>
      <w:r w:rsidR="00BC33B4" w:rsidRPr="00156938">
        <w:rPr>
          <w:lang w:val="ru-RU"/>
        </w:rPr>
        <w:t xml:space="preserve"> гражданам некоторых стран необходимо получить визу. Визу следует запрашивать и получать в посольстве или консульстве</w:t>
      </w:r>
      <w:r w:rsidRPr="00156938">
        <w:rPr>
          <w:lang w:val="ru-RU"/>
        </w:rPr>
        <w:t xml:space="preserve"> Туниса в </w:t>
      </w:r>
      <w:r w:rsidR="00BC33B4" w:rsidRPr="00156938">
        <w:rPr>
          <w:lang w:val="ru-RU"/>
        </w:rPr>
        <w:t xml:space="preserve">вашей стране, или, если в вашей стране такое учреждение отсутствует, </w:t>
      </w:r>
      <w:r w:rsidR="0078631E" w:rsidRPr="00156938">
        <w:rPr>
          <w:lang w:val="ru-RU"/>
        </w:rPr>
        <w:t>–</w:t>
      </w:r>
      <w:r w:rsidR="00924F20" w:rsidRPr="00156938">
        <w:rPr>
          <w:lang w:val="ru-RU"/>
        </w:rPr>
        <w:t xml:space="preserve"> </w:t>
      </w:r>
      <w:r w:rsidR="00DA09D7" w:rsidRPr="00156938">
        <w:rPr>
          <w:lang w:val="ru-RU"/>
        </w:rPr>
        <w:t>в</w:t>
      </w:r>
      <w:r w:rsidR="00BC33B4" w:rsidRPr="00156938">
        <w:rPr>
          <w:lang w:val="ru-RU"/>
        </w:rPr>
        <w:t xml:space="preserve"> ближайшем к с</w:t>
      </w:r>
      <w:r w:rsidR="00782F70" w:rsidRPr="00156938">
        <w:rPr>
          <w:lang w:val="ru-RU"/>
        </w:rPr>
        <w:t>тране выезда.</w:t>
      </w:r>
    </w:p>
    <w:p w:rsidR="009D12DA" w:rsidRPr="00156938" w:rsidRDefault="009D12DA" w:rsidP="00BD56E2">
      <w:pPr>
        <w:rPr>
          <w:bCs/>
          <w:lang w:val="ru-RU"/>
        </w:rPr>
      </w:pPr>
      <w:r w:rsidRPr="00156938">
        <w:rPr>
          <w:bCs/>
          <w:lang w:val="ru-RU"/>
        </w:rPr>
        <w:t>10</w:t>
      </w:r>
      <w:r w:rsidRPr="00156938">
        <w:rPr>
          <w:bCs/>
          <w:lang w:val="ru-RU"/>
        </w:rPr>
        <w:tab/>
      </w:r>
      <w:r w:rsidR="00924F20" w:rsidRPr="00156938">
        <w:rPr>
          <w:bCs/>
          <w:lang w:val="ru-RU"/>
        </w:rPr>
        <w:t>Этому с</w:t>
      </w:r>
      <w:r w:rsidR="00924F20" w:rsidRPr="00156938">
        <w:rPr>
          <w:lang w:val="ru-RU"/>
        </w:rPr>
        <w:t>еминару-практикуму "Инновации в ИКТ для развивающихся стран"</w:t>
      </w:r>
      <w:r w:rsidR="00924F20" w:rsidRPr="00156938">
        <w:rPr>
          <w:bCs/>
          <w:lang w:val="ru-RU"/>
        </w:rPr>
        <w:t xml:space="preserve"> будет предшествовать двухдневный семинар-практикум по облачным вычислениям, который состоится 18</w:t>
      </w:r>
      <w:r w:rsidR="00B972CF" w:rsidRPr="00156938">
        <w:rPr>
          <w:bCs/>
          <w:lang w:val="ru-RU"/>
        </w:rPr>
        <w:sym w:font="Symbol" w:char="F02D"/>
      </w:r>
      <w:r w:rsidR="00924F20" w:rsidRPr="00156938">
        <w:rPr>
          <w:bCs/>
          <w:lang w:val="ru-RU"/>
        </w:rPr>
        <w:t>19 июня 2012 года.</w:t>
      </w:r>
      <w:r w:rsidR="00826093" w:rsidRPr="00156938">
        <w:rPr>
          <w:bCs/>
          <w:lang w:val="ru-RU"/>
        </w:rPr>
        <w:t xml:space="preserve"> </w:t>
      </w:r>
      <w:r w:rsidR="00924F20" w:rsidRPr="00156938">
        <w:rPr>
          <w:bCs/>
          <w:lang w:val="ru-RU"/>
        </w:rPr>
        <w:t xml:space="preserve">Кроме того, 20 (вторая половина дня) </w:t>
      </w:r>
      <w:r w:rsidR="00BD56E2" w:rsidRPr="00156938">
        <w:rPr>
          <w:bCs/>
          <w:lang w:val="ru-RU"/>
        </w:rPr>
        <w:t>–</w:t>
      </w:r>
      <w:r w:rsidR="00924F20" w:rsidRPr="00156938">
        <w:rPr>
          <w:bCs/>
          <w:lang w:val="ru-RU"/>
        </w:rPr>
        <w:t xml:space="preserve"> 21 июня 2012 года, включительно, состоится второе собрание ОГ-Innovation. </w:t>
      </w:r>
      <w:r w:rsidR="00611A5F" w:rsidRPr="00156938">
        <w:rPr>
          <w:bCs/>
          <w:lang w:val="ru-RU"/>
        </w:rPr>
        <w:t>Оба мероприятия будут проходить там же в гостинице</w:t>
      </w:r>
      <w:r w:rsidR="00924F20" w:rsidRPr="00156938">
        <w:rPr>
          <w:bCs/>
          <w:lang w:val="ru-RU"/>
        </w:rPr>
        <w:t xml:space="preserve"> </w:t>
      </w:r>
      <w:hyperlink r:id="rId15" w:history="1">
        <w:r w:rsidR="00924F20" w:rsidRPr="00156938">
          <w:rPr>
            <w:rStyle w:val="Hyperlink"/>
            <w:bCs/>
            <w:lang w:val="ru-RU"/>
          </w:rPr>
          <w:t>Le</w:t>
        </w:r>
        <w:r w:rsidR="00B972CF" w:rsidRPr="00156938">
          <w:rPr>
            <w:rStyle w:val="Hyperlink"/>
            <w:bCs/>
            <w:lang w:val="ru-RU"/>
          </w:rPr>
          <w:t> </w:t>
        </w:r>
        <w:r w:rsidR="00924F20" w:rsidRPr="00156938">
          <w:rPr>
            <w:rStyle w:val="Hyperlink"/>
            <w:bCs/>
            <w:lang w:val="ru-RU"/>
          </w:rPr>
          <w:t>Palace Hotel</w:t>
        </w:r>
      </w:hyperlink>
      <w:r w:rsidR="00924F20" w:rsidRPr="00156938">
        <w:rPr>
          <w:bCs/>
          <w:lang w:val="ru-RU"/>
        </w:rPr>
        <w:t xml:space="preserve">. </w:t>
      </w:r>
      <w:r w:rsidR="00611A5F" w:rsidRPr="00156938">
        <w:rPr>
          <w:bCs/>
          <w:lang w:val="ru-RU"/>
        </w:rPr>
        <w:t>С дополнительной информацией можно ознакомиться на веб-странице</w:t>
      </w:r>
      <w:r w:rsidR="00924F20" w:rsidRPr="00156938">
        <w:rPr>
          <w:bCs/>
          <w:lang w:val="ru-RU"/>
        </w:rPr>
        <w:t xml:space="preserve"> </w:t>
      </w:r>
      <w:r w:rsidR="00611A5F" w:rsidRPr="00156938">
        <w:rPr>
          <w:bCs/>
          <w:lang w:val="ru-RU"/>
        </w:rPr>
        <w:t>ОГ-</w:t>
      </w:r>
      <w:r w:rsidR="00924F20" w:rsidRPr="00156938">
        <w:rPr>
          <w:bCs/>
          <w:lang w:val="ru-RU"/>
        </w:rPr>
        <w:t xml:space="preserve">Innovation </w:t>
      </w:r>
      <w:r w:rsidR="00611A5F" w:rsidRPr="00156938">
        <w:rPr>
          <w:bCs/>
          <w:lang w:val="ru-RU"/>
        </w:rPr>
        <w:t>по адресу</w:t>
      </w:r>
      <w:r w:rsidR="00924F20" w:rsidRPr="00156938">
        <w:rPr>
          <w:bCs/>
          <w:lang w:val="ru-RU"/>
        </w:rPr>
        <w:t xml:space="preserve">: </w:t>
      </w:r>
      <w:hyperlink r:id="rId16" w:history="1">
        <w:r w:rsidR="00924F20" w:rsidRPr="00156938">
          <w:rPr>
            <w:rStyle w:val="Hyperlink"/>
            <w:bCs/>
            <w:lang w:val="ru-RU"/>
          </w:rPr>
          <w:t>http://www.itu.int/en/ITU-T/focusgroups/innovation/Pages/default.aspx</w:t>
        </w:r>
      </w:hyperlink>
      <w:r w:rsidR="00782F70" w:rsidRPr="00156938">
        <w:rPr>
          <w:bCs/>
          <w:lang w:val="ru-RU"/>
        </w:rPr>
        <w:t>.</w:t>
      </w:r>
    </w:p>
    <w:p w:rsidR="00BC33B4" w:rsidRPr="00156938" w:rsidRDefault="00BC33B4" w:rsidP="00782F70">
      <w:pPr>
        <w:pStyle w:val="Normalaftertitle"/>
        <w:spacing w:before="240"/>
        <w:rPr>
          <w:lang w:val="ru-RU"/>
        </w:rPr>
      </w:pPr>
      <w:r w:rsidRPr="00156938">
        <w:rPr>
          <w:lang w:val="ru-RU"/>
        </w:rPr>
        <w:t>С уважением,</w:t>
      </w:r>
    </w:p>
    <w:p w:rsidR="00BC33B4" w:rsidRPr="00156938" w:rsidRDefault="00BC33B4" w:rsidP="0011167E">
      <w:pPr>
        <w:spacing w:before="1080"/>
        <w:rPr>
          <w:lang w:val="ru-RU"/>
        </w:rPr>
      </w:pPr>
      <w:r w:rsidRPr="00156938">
        <w:rPr>
          <w:lang w:val="ru-RU"/>
        </w:rPr>
        <w:t>Малколм Джонсон</w:t>
      </w:r>
      <w:r w:rsidRPr="00156938">
        <w:rPr>
          <w:lang w:val="ru-RU"/>
        </w:rPr>
        <w:br/>
        <w:t>Директор Бюро</w:t>
      </w:r>
      <w:r w:rsidRPr="00156938">
        <w:rPr>
          <w:lang w:val="ru-RU"/>
        </w:rPr>
        <w:br/>
        <w:t>стандартизации электросвязи</w:t>
      </w:r>
    </w:p>
    <w:p w:rsidR="00BC33B4" w:rsidRPr="00156938" w:rsidRDefault="00BC33B4" w:rsidP="00782F70">
      <w:pPr>
        <w:spacing w:before="1440"/>
        <w:rPr>
          <w:lang w:val="ru-RU"/>
        </w:rPr>
      </w:pPr>
      <w:r w:rsidRPr="00156938">
        <w:rPr>
          <w:b/>
          <w:bCs/>
          <w:lang w:val="ru-RU"/>
        </w:rPr>
        <w:t>Приложения</w:t>
      </w:r>
      <w:r w:rsidRPr="00156938">
        <w:rPr>
          <w:lang w:val="ru-RU"/>
        </w:rPr>
        <w:t xml:space="preserve">: </w:t>
      </w:r>
      <w:r w:rsidR="009D12DA" w:rsidRPr="00156938">
        <w:rPr>
          <w:lang w:val="ru-RU"/>
        </w:rPr>
        <w:t>2</w:t>
      </w:r>
    </w:p>
    <w:p w:rsidR="00B972CF" w:rsidRPr="00156938" w:rsidRDefault="00B972CF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156938">
        <w:rPr>
          <w:lang w:val="ru-RU"/>
        </w:rPr>
        <w:br w:type="page"/>
      </w:r>
    </w:p>
    <w:p w:rsidR="00B972CF" w:rsidRPr="00156938" w:rsidRDefault="00B972CF" w:rsidP="00B972CF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line="240" w:lineRule="atLeast"/>
        <w:jc w:val="center"/>
        <w:rPr>
          <w:rFonts w:eastAsia="Times New Roman"/>
          <w:szCs w:val="22"/>
          <w:lang w:val="ru-RU"/>
        </w:rPr>
      </w:pPr>
      <w:r w:rsidRPr="00156938">
        <w:rPr>
          <w:rFonts w:eastAsia="Times New Roman"/>
          <w:sz w:val="26"/>
          <w:szCs w:val="26"/>
          <w:lang w:val="ru-RU"/>
        </w:rPr>
        <w:lastRenderedPageBreak/>
        <w:t xml:space="preserve">ANNEX 1 </w:t>
      </w:r>
      <w:r w:rsidRPr="00156938">
        <w:rPr>
          <w:rFonts w:eastAsia="Times New Roman"/>
          <w:sz w:val="26"/>
          <w:szCs w:val="26"/>
          <w:lang w:val="ru-RU"/>
        </w:rPr>
        <w:br/>
      </w:r>
      <w:r w:rsidRPr="00156938">
        <w:rPr>
          <w:rFonts w:eastAsia="Times New Roman"/>
          <w:szCs w:val="22"/>
          <w:lang w:val="ru-RU"/>
        </w:rPr>
        <w:t>(to TSB Circular 286)</w:t>
      </w:r>
    </w:p>
    <w:p w:rsidR="00B972CF" w:rsidRPr="00156938" w:rsidRDefault="00B972CF" w:rsidP="00B972CF">
      <w:pPr>
        <w:jc w:val="center"/>
        <w:rPr>
          <w:rFonts w:eastAsia="Times New Roman"/>
          <w:b/>
          <w:bCs/>
          <w:color w:val="000000"/>
          <w:sz w:val="26"/>
          <w:szCs w:val="26"/>
          <w:lang w:val="ru-RU"/>
        </w:rPr>
      </w:pPr>
      <w:r w:rsidRPr="00156938">
        <w:rPr>
          <w:rFonts w:eastAsia="Times New Roman"/>
          <w:b/>
          <w:bCs/>
          <w:color w:val="000000"/>
          <w:sz w:val="26"/>
          <w:szCs w:val="26"/>
          <w:lang w:val="ru-RU"/>
        </w:rPr>
        <w:t>Workshop on "</w:t>
      </w:r>
      <w:r w:rsidRPr="00156938">
        <w:rPr>
          <w:rFonts w:eastAsia="Times New Roman"/>
          <w:b/>
          <w:bCs/>
          <w:sz w:val="26"/>
          <w:szCs w:val="26"/>
          <w:lang w:val="ru-RU"/>
        </w:rPr>
        <w:t>ICT Innovations for Developing Countries</w:t>
      </w:r>
      <w:r w:rsidRPr="00156938">
        <w:rPr>
          <w:rFonts w:eastAsia="Times New Roman"/>
          <w:b/>
          <w:bCs/>
          <w:color w:val="000000"/>
          <w:sz w:val="26"/>
          <w:szCs w:val="26"/>
          <w:lang w:val="ru-RU"/>
        </w:rPr>
        <w:t xml:space="preserve">" </w:t>
      </w:r>
    </w:p>
    <w:p w:rsidR="00B972CF" w:rsidRPr="00156938" w:rsidRDefault="00B972CF" w:rsidP="00B972CF">
      <w:pPr>
        <w:jc w:val="center"/>
        <w:rPr>
          <w:rFonts w:eastAsia="Times New Roman"/>
          <w:b/>
          <w:bCs/>
          <w:color w:val="000000"/>
          <w:sz w:val="26"/>
          <w:szCs w:val="26"/>
          <w:lang w:val="ru-RU"/>
        </w:rPr>
      </w:pPr>
      <w:r w:rsidRPr="00156938">
        <w:rPr>
          <w:rFonts w:eastAsia="Times New Roman"/>
          <w:b/>
          <w:bCs/>
          <w:color w:val="000000"/>
          <w:sz w:val="26"/>
          <w:szCs w:val="26"/>
          <w:lang w:val="ru-RU"/>
        </w:rPr>
        <w:t>Tunis, Tunisia 20 June 2012</w:t>
      </w:r>
    </w:p>
    <w:p w:rsidR="00B972CF" w:rsidRPr="00156938" w:rsidRDefault="00B972CF" w:rsidP="00B972CF">
      <w:pPr>
        <w:spacing w:before="360" w:after="240"/>
        <w:jc w:val="center"/>
        <w:rPr>
          <w:rFonts w:ascii="Verdana" w:eastAsia="Times New Roman" w:hAnsi="Verdana" w:cs="Calibri"/>
          <w:color w:val="000000"/>
          <w:szCs w:val="22"/>
          <w:lang w:val="ru-RU"/>
        </w:rPr>
      </w:pPr>
      <w:r w:rsidRPr="00156938">
        <w:rPr>
          <w:rFonts w:eastAsia="Times New Roman"/>
          <w:b/>
          <w:bCs/>
          <w:color w:val="000000"/>
          <w:szCs w:val="22"/>
          <w:lang w:val="ru-RU"/>
        </w:rPr>
        <w:t>Draft Programme</w:t>
      </w:r>
    </w:p>
    <w:tbl>
      <w:tblPr>
        <w:tblW w:w="4731" w:type="pct"/>
        <w:tblInd w:w="2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"/>
        <w:gridCol w:w="1818"/>
        <w:gridCol w:w="7232"/>
      </w:tblGrid>
      <w:tr w:rsidR="00B972CF" w:rsidRPr="00156938" w:rsidTr="00B972CF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b/>
                <w:bCs/>
                <w:i/>
                <w:iCs/>
                <w:szCs w:val="22"/>
                <w:lang w:val="ru-RU" w:eastAsia="zh-CN"/>
              </w:rPr>
              <w:t>20 June 2012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szCs w:val="22"/>
                <w:lang w:val="ru-RU" w:eastAsia="zh-C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color w:val="212F23"/>
                <w:szCs w:val="22"/>
                <w:lang w:val="ru-RU"/>
              </w:rPr>
              <w:t>10.45–11.00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i/>
                <w:iCs/>
                <w:color w:val="0F243E"/>
                <w:szCs w:val="22"/>
                <w:lang w:val="ru-RU" w:eastAsia="zh-CN"/>
              </w:rPr>
              <w:t>Opening Ceremony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szCs w:val="22"/>
                <w:lang w:val="ru-RU" w:eastAsia="zh-CN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color w:val="212F23"/>
                <w:szCs w:val="22"/>
                <w:lang w:val="ru-RU"/>
              </w:rPr>
              <w:t>11.00–12.15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</w:pPr>
            <w:r w:rsidRPr="00156938"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  <w:t>Session 1: Working Group 1</w:t>
            </w:r>
          </w:p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SimSun"/>
                <w:szCs w:val="22"/>
                <w:lang w:val="ru-RU"/>
              </w:rPr>
              <w:t xml:space="preserve">The objective of the session is to present the activities of Working Group 1 and successful ICT Innovations in the region. 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b/>
                <w:bCs/>
                <w:i/>
                <w:iCs/>
                <w:color w:val="212F23"/>
                <w:szCs w:val="22"/>
                <w:lang w:val="ru-RU" w:eastAsia="zh-CN"/>
              </w:rPr>
              <w:t> </w:t>
            </w:r>
          </w:p>
        </w:tc>
        <w:tc>
          <w:tcPr>
            <w:tcW w:w="4853" w:type="pct"/>
            <w:gridSpan w:val="2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710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b/>
                <w:bCs/>
                <w:i/>
                <w:iCs/>
                <w:color w:val="212F23"/>
                <w:szCs w:val="22"/>
                <w:lang w:val="ru-RU" w:eastAsia="zh-CN"/>
              </w:rPr>
              <w:t>12.15–14.00</w:t>
            </w:r>
            <w:r w:rsidRPr="00156938">
              <w:rPr>
                <w:rFonts w:eastAsia="Times New Roman"/>
                <w:b/>
                <w:bCs/>
                <w:i/>
                <w:iCs/>
                <w:color w:val="212F23"/>
                <w:szCs w:val="22"/>
                <w:lang w:val="ru-RU" w:eastAsia="zh-CN"/>
              </w:rPr>
              <w:tab/>
              <w:t>Lunch 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szCs w:val="22"/>
                <w:lang w:val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color w:val="0F243E"/>
                <w:szCs w:val="22"/>
                <w:lang w:val="ru-RU"/>
              </w:rPr>
              <w:t>14:00</w:t>
            </w:r>
            <w:r w:rsidRPr="00156938">
              <w:rPr>
                <w:rFonts w:eastAsia="Times New Roman"/>
                <w:color w:val="212F23"/>
                <w:szCs w:val="22"/>
                <w:lang w:val="ru-RU"/>
              </w:rPr>
              <w:t>–15.30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</w:pPr>
            <w:r w:rsidRPr="00156938"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  <w:t>Session 2: Working Group 2</w:t>
            </w:r>
          </w:p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SimSun"/>
                <w:szCs w:val="22"/>
                <w:lang w:val="ru-RU"/>
              </w:rPr>
              <w:t xml:space="preserve">The objective of the session is to present the activities of Working Group 2 and highlight main areas of work and tasks ahead. 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jc w:val="center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i/>
                <w:iCs/>
                <w:szCs w:val="22"/>
                <w:lang w:val="ru-RU" w:eastAsia="zh-CN"/>
              </w:rPr>
              <w:t> </w:t>
            </w:r>
          </w:p>
        </w:tc>
        <w:tc>
          <w:tcPr>
            <w:tcW w:w="4853" w:type="pct"/>
            <w:gridSpan w:val="2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tabs>
                <w:tab w:val="clear" w:pos="794"/>
                <w:tab w:val="clear" w:pos="1191"/>
                <w:tab w:val="clear" w:pos="1588"/>
                <w:tab w:val="clear" w:pos="1985"/>
                <w:tab w:val="left" w:pos="1710"/>
              </w:tabs>
              <w:spacing w:before="80" w:after="80"/>
              <w:rPr>
                <w:rFonts w:eastAsia="Times New Roman"/>
                <w:szCs w:val="22"/>
                <w:lang w:val="ru-RU" w:eastAsia="zh-CN"/>
              </w:rPr>
            </w:pPr>
            <w:r w:rsidRPr="00156938">
              <w:rPr>
                <w:rFonts w:eastAsia="Times New Roman"/>
                <w:b/>
                <w:bCs/>
                <w:i/>
                <w:iCs/>
                <w:color w:val="212F23"/>
                <w:szCs w:val="22"/>
                <w:lang w:val="ru-RU" w:eastAsia="zh-CN"/>
              </w:rPr>
              <w:t>15.30–15.45</w:t>
            </w:r>
            <w:r w:rsidRPr="00156938">
              <w:rPr>
                <w:rFonts w:eastAsia="Times New Roman"/>
                <w:b/>
                <w:bCs/>
                <w:i/>
                <w:iCs/>
                <w:color w:val="212F23"/>
                <w:szCs w:val="22"/>
                <w:lang w:val="ru-RU" w:eastAsia="zh-CN"/>
              </w:rPr>
              <w:tab/>
              <w:t>Coffee break 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szCs w:val="22"/>
                <w:lang w:val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szCs w:val="22"/>
                <w:lang w:val="ru-RU"/>
              </w:rPr>
              <w:t>15.45–16.45</w:t>
            </w:r>
          </w:p>
        </w:tc>
        <w:tc>
          <w:tcPr>
            <w:tcW w:w="3878" w:type="pct"/>
            <w:tcBorders>
              <w:top w:val="single" w:sz="8" w:space="0" w:color="4F6228"/>
              <w:left w:val="nil"/>
              <w:bottom w:val="single" w:sz="8" w:space="0" w:color="4F6228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</w:pPr>
            <w:r w:rsidRPr="00156938"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  <w:t>Session 3: Working Group 3</w:t>
            </w:r>
          </w:p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SimSun"/>
                <w:szCs w:val="22"/>
                <w:lang w:val="ru-RU"/>
              </w:rPr>
              <w:t>The objective of the session is to present the activities of Working Group 3 and discuss main areas of work and tasks ahead.</w:t>
            </w: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nil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Times New Roman"/>
                <w:szCs w:val="22"/>
                <w:lang w:val="ru-RU"/>
              </w:rPr>
            </w:pPr>
          </w:p>
        </w:tc>
        <w:tc>
          <w:tcPr>
            <w:tcW w:w="975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Times New Roman"/>
                <w:szCs w:val="22"/>
                <w:lang w:val="ru-RU"/>
              </w:rPr>
            </w:pPr>
          </w:p>
        </w:tc>
        <w:tc>
          <w:tcPr>
            <w:tcW w:w="3878" w:type="pct"/>
            <w:tcBorders>
              <w:top w:val="single" w:sz="8" w:space="0" w:color="4F6228"/>
              <w:left w:val="nil"/>
              <w:bottom w:val="nil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b/>
                <w:bCs/>
                <w:i/>
                <w:iCs/>
                <w:szCs w:val="22"/>
                <w:lang w:val="ru-RU"/>
              </w:rPr>
            </w:pPr>
          </w:p>
        </w:tc>
      </w:tr>
      <w:tr w:rsidR="00B972CF" w:rsidRPr="00156938" w:rsidTr="00B972CF">
        <w:tc>
          <w:tcPr>
            <w:tcW w:w="147" w:type="pct"/>
            <w:tcBorders>
              <w:top w:val="nil"/>
              <w:left w:val="single" w:sz="8" w:space="0" w:color="auto"/>
              <w:bottom w:val="single" w:sz="8" w:space="0" w:color="4F6228"/>
              <w:right w:val="single" w:sz="8" w:space="0" w:color="4F6228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Times New Roman"/>
                <w:szCs w:val="22"/>
                <w:lang w:val="ru-RU"/>
              </w:rPr>
              <w:t> </w:t>
            </w: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SimSun"/>
                <w:szCs w:val="22"/>
                <w:lang w:val="ru-RU"/>
              </w:rPr>
              <w:t>16.45–17.15</w:t>
            </w:r>
          </w:p>
        </w:tc>
        <w:tc>
          <w:tcPr>
            <w:tcW w:w="3878" w:type="pct"/>
            <w:tcBorders>
              <w:top w:val="nil"/>
              <w:left w:val="nil"/>
              <w:bottom w:val="single" w:sz="8" w:space="0" w:color="auto"/>
              <w:right w:val="single" w:sz="8" w:space="0" w:color="4F6228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72CF" w:rsidRPr="00156938" w:rsidRDefault="00B972CF" w:rsidP="00B972CF">
            <w:pPr>
              <w:keepNext/>
              <w:spacing w:before="80" w:after="80"/>
              <w:rPr>
                <w:rFonts w:eastAsia="SimSun"/>
                <w:szCs w:val="22"/>
                <w:lang w:val="ru-RU"/>
              </w:rPr>
            </w:pPr>
            <w:r w:rsidRPr="00156938">
              <w:rPr>
                <w:rFonts w:eastAsia="SimSun"/>
                <w:szCs w:val="22"/>
                <w:lang w:val="ru-RU"/>
              </w:rPr>
              <w:t>Panel Discussion</w:t>
            </w:r>
          </w:p>
        </w:tc>
      </w:tr>
    </w:tbl>
    <w:p w:rsidR="00B972CF" w:rsidRPr="00156938" w:rsidRDefault="00B972CF" w:rsidP="00B972CF">
      <w:pPr>
        <w:rPr>
          <w:lang w:val="ru-RU"/>
        </w:rPr>
      </w:pPr>
    </w:p>
    <w:p w:rsidR="00B972CF" w:rsidRPr="00156938" w:rsidRDefault="00B972CF" w:rsidP="00B972CF">
      <w:pPr>
        <w:rPr>
          <w:lang w:val="ru-RU"/>
        </w:rPr>
        <w:sectPr w:rsidR="00B972CF" w:rsidRPr="00156938" w:rsidSect="00857170">
          <w:headerReference w:type="default" r:id="rId17"/>
          <w:footerReference w:type="default" r:id="rId18"/>
          <w:footerReference w:type="first" r:id="rId19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611A5F" w:rsidRPr="00156938" w:rsidRDefault="00611A5F" w:rsidP="00611A5F">
      <w:pPr>
        <w:tabs>
          <w:tab w:val="clear" w:pos="794"/>
          <w:tab w:val="clear" w:pos="1191"/>
          <w:tab w:val="clear" w:pos="1588"/>
          <w:tab w:val="clear" w:pos="1985"/>
          <w:tab w:val="left" w:pos="1361"/>
          <w:tab w:val="left" w:pos="1758"/>
          <w:tab w:val="left" w:pos="2155"/>
          <w:tab w:val="left" w:pos="2552"/>
          <w:tab w:val="center" w:pos="4962"/>
        </w:tabs>
        <w:spacing w:before="0" w:line="240" w:lineRule="atLeast"/>
        <w:jc w:val="center"/>
        <w:rPr>
          <w:rFonts w:eastAsia="Times New Roman"/>
          <w:sz w:val="26"/>
          <w:szCs w:val="26"/>
          <w:lang w:val="ru-RU"/>
        </w:rPr>
      </w:pPr>
      <w:r w:rsidRPr="00156938">
        <w:rPr>
          <w:rFonts w:eastAsia="Times New Roman"/>
          <w:sz w:val="26"/>
          <w:szCs w:val="26"/>
          <w:lang w:val="ru-RU"/>
        </w:rPr>
        <w:lastRenderedPageBreak/>
        <w:t>ANNEX 2</w:t>
      </w:r>
    </w:p>
    <w:p w:rsidR="00611A5F" w:rsidRPr="00156938" w:rsidRDefault="00611A5F" w:rsidP="00611A5F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line="240" w:lineRule="atLeast"/>
        <w:jc w:val="center"/>
        <w:rPr>
          <w:rFonts w:eastAsia="Times New Roman"/>
          <w:b/>
          <w:bCs/>
          <w:szCs w:val="22"/>
          <w:lang w:val="ru-RU"/>
        </w:rPr>
      </w:pPr>
      <w:r w:rsidRPr="00156938">
        <w:rPr>
          <w:rFonts w:eastAsia="Times New Roman"/>
          <w:szCs w:val="22"/>
          <w:lang w:val="ru-RU"/>
        </w:rPr>
        <w:t>(to TSB Circular 286)</w:t>
      </w:r>
    </w:p>
    <w:p w:rsidR="00611A5F" w:rsidRPr="00156938" w:rsidRDefault="00611A5F" w:rsidP="00B972CF">
      <w:pPr>
        <w:spacing w:after="120"/>
        <w:jc w:val="center"/>
        <w:rPr>
          <w:rFonts w:eastAsia="Times New Roman"/>
          <w:b/>
          <w:bCs/>
          <w:sz w:val="24"/>
          <w:szCs w:val="20"/>
          <w:lang w:val="ru-RU"/>
        </w:rPr>
      </w:pPr>
      <w:r w:rsidRPr="00156938">
        <w:rPr>
          <w:rFonts w:eastAsia="Times New Roman"/>
          <w:b/>
          <w:bCs/>
          <w:sz w:val="24"/>
          <w:szCs w:val="20"/>
          <w:lang w:val="ru-RU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611A5F" w:rsidRPr="00156938" w:rsidTr="00857170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A5F" w:rsidRPr="00156938" w:rsidRDefault="00611A5F" w:rsidP="00611A5F">
            <w:pPr>
              <w:rPr>
                <w:rFonts w:eastAsia="Times New Roman"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noProof/>
                <w:sz w:val="16"/>
                <w:szCs w:val="20"/>
                <w:lang w:eastAsia="zh-CN"/>
              </w:rPr>
              <w:drawing>
                <wp:inline distT="0" distB="0" distL="0" distR="0" wp14:anchorId="3CDCD171" wp14:editId="7E5BBBBB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1A5F" w:rsidRPr="00156938" w:rsidRDefault="00611A5F" w:rsidP="00611A5F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4"/>
                <w:szCs w:val="20"/>
                <w:lang w:val="ru-RU"/>
              </w:rPr>
              <w:t xml:space="preserve">ITU Workshop on </w:t>
            </w:r>
            <w:r w:rsidRPr="00156938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"</w:t>
            </w:r>
            <w:r w:rsidRPr="00156938">
              <w:rPr>
                <w:rFonts w:eastAsia="Times New Roman"/>
                <w:b/>
                <w:bCs/>
                <w:sz w:val="24"/>
                <w:lang w:val="ru-RU"/>
              </w:rPr>
              <w:t>ICT Innovations for Developing Countries</w:t>
            </w:r>
            <w:r w:rsidRPr="00156938">
              <w:rPr>
                <w:rFonts w:eastAsia="Times New Roman"/>
                <w:b/>
                <w:bCs/>
                <w:color w:val="000000"/>
                <w:sz w:val="24"/>
                <w:lang w:val="ru-RU"/>
              </w:rPr>
              <w:t>"</w:t>
            </w:r>
          </w:p>
          <w:p w:rsidR="00611A5F" w:rsidRPr="00156938" w:rsidRDefault="00611A5F" w:rsidP="00611A5F">
            <w:pPr>
              <w:spacing w:before="60"/>
              <w:jc w:val="center"/>
              <w:rPr>
                <w:rFonts w:eastAsia="Times New Roman"/>
                <w:b/>
                <w:bCs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4"/>
                <w:szCs w:val="20"/>
                <w:lang w:val="ru-RU"/>
              </w:rPr>
              <w:t>(Tunis, Tunisia, 20 June (morning only)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5F" w:rsidRPr="00156938" w:rsidRDefault="00611A5F" w:rsidP="00611A5F">
            <w:pPr>
              <w:rPr>
                <w:rFonts w:eastAsia="Times New Roman"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 wp14:anchorId="203DF36A" wp14:editId="03AFF45D">
                  <wp:extent cx="628650" cy="6667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A5F" w:rsidRPr="00156938" w:rsidTr="00857170">
        <w:tc>
          <w:tcPr>
            <w:tcW w:w="2694" w:type="dxa"/>
            <w:gridSpan w:val="3"/>
          </w:tcPr>
          <w:p w:rsidR="00611A5F" w:rsidRPr="00156938" w:rsidRDefault="00611A5F" w:rsidP="00611A5F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spacing w:before="0"/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611A5F" w:rsidRPr="00156938" w:rsidRDefault="00611A5F" w:rsidP="00611A5F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ITU </w:t>
            </w:r>
          </w:p>
          <w:p w:rsidR="00611A5F" w:rsidRPr="00156938" w:rsidRDefault="00611A5F" w:rsidP="00611A5F">
            <w:pPr>
              <w:rPr>
                <w:rFonts w:eastAsia="Times New Roman"/>
                <w:b/>
                <w:bCs/>
                <w:i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>Geneva (Switzerland)</w:t>
            </w:r>
          </w:p>
        </w:tc>
        <w:tc>
          <w:tcPr>
            <w:tcW w:w="3827" w:type="dxa"/>
            <w:gridSpan w:val="4"/>
          </w:tcPr>
          <w:p w:rsidR="00611A5F" w:rsidRPr="00156938" w:rsidRDefault="00611A5F" w:rsidP="00611A5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E-mail : </w:t>
            </w: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hyperlink r:id="rId21" w:history="1">
              <w:r w:rsidRPr="00156938">
                <w:rPr>
                  <w:rFonts w:eastAsia="Times New Roman"/>
                  <w:b/>
                  <w:bCs/>
                  <w:color w:val="0000FF"/>
                  <w:sz w:val="20"/>
                  <w:szCs w:val="20"/>
                  <w:u w:val="single"/>
                  <w:lang w:val="ru-RU"/>
                </w:rPr>
                <w:t>bdtfellowships@itu.int</w:t>
              </w:r>
            </w:hyperlink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 xml:space="preserve">Tel: +41 22 730 5227 </w:t>
            </w:r>
          </w:p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>Fax: +41 22 730 5778</w:t>
            </w:r>
          </w:p>
        </w:tc>
      </w:tr>
      <w:tr w:rsidR="00611A5F" w:rsidRPr="00156938" w:rsidTr="00B972C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  <w:trHeight w:val="721"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611A5F" w:rsidRPr="00156938" w:rsidRDefault="00611A5F" w:rsidP="00B972CF">
            <w:pPr>
              <w:spacing w:before="80" w:after="80"/>
              <w:jc w:val="center"/>
              <w:rPr>
                <w:rFonts w:eastAsia="Times New Roman"/>
                <w:b/>
                <w:iCs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t xml:space="preserve">Request for one full fellowship or two partial fellowships to be submitted before </w:t>
            </w:r>
            <w:r w:rsidRPr="00156938">
              <w:rPr>
                <w:rFonts w:eastAsia="Times New Roman"/>
                <w:b/>
                <w:iCs/>
                <w:sz w:val="24"/>
                <w:szCs w:val="20"/>
                <w:lang w:val="ru-RU"/>
              </w:rPr>
              <w:br/>
              <w:t>28 May 2012</w:t>
            </w:r>
          </w:p>
        </w:tc>
      </w:tr>
      <w:tr w:rsidR="00611A5F" w:rsidRPr="00156938" w:rsidTr="00857170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iCs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iCs/>
                <w:sz w:val="24"/>
                <w:szCs w:val="20"/>
                <w:lang w:val="ru-RU"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611A5F" w:rsidRPr="00156938" w:rsidRDefault="00611A5F" w:rsidP="00611A5F">
            <w:pPr>
              <w:spacing w:before="0"/>
              <w:jc w:val="center"/>
              <w:rPr>
                <w:rFonts w:eastAsia="Times New Roman"/>
                <w:sz w:val="24"/>
                <w:szCs w:val="20"/>
                <w:lang w:val="ru-RU"/>
              </w:rPr>
            </w:pPr>
          </w:p>
        </w:tc>
      </w:tr>
      <w:tr w:rsidR="00611A5F" w:rsidRPr="00156938" w:rsidTr="00857170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A5F" w:rsidRPr="00CC492B" w:rsidRDefault="00611A5F" w:rsidP="00611A5F">
            <w:pPr>
              <w:spacing w:before="80"/>
              <w:rPr>
                <w:rFonts w:eastAsia="Times New Roman"/>
                <w:sz w:val="18"/>
                <w:szCs w:val="18"/>
              </w:rPr>
            </w:pPr>
            <w:r w:rsidRPr="00CC492B">
              <w:rPr>
                <w:rFonts w:eastAsia="Times New Roman"/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C492B">
              <w:rPr>
                <w:rFonts w:eastAsia="Times New Roman"/>
                <w:sz w:val="18"/>
                <w:szCs w:val="18"/>
              </w:rPr>
              <w:br/>
              <w:t xml:space="preserve">(Note:  It is imperative for fellowship holders to pre-register via the on-line registration form at: </w:t>
            </w:r>
            <w:hyperlink r:id="rId22" w:history="1">
              <w:r w:rsidR="00B972CF" w:rsidRPr="00CC492B">
                <w:rPr>
                  <w:rStyle w:val="Hyperlink"/>
                  <w:rFonts w:eastAsia="Times New Roman"/>
                  <w:sz w:val="18"/>
                  <w:szCs w:val="18"/>
                </w:rPr>
                <w:t>http://www.itu.int/en/</w:t>
              </w:r>
              <w:r w:rsidR="00B972CF" w:rsidRPr="00CC492B">
                <w:rPr>
                  <w:rStyle w:val="Hyperlink"/>
                  <w:rFonts w:eastAsia="Times New Roman"/>
                  <w:sz w:val="18"/>
                  <w:szCs w:val="18"/>
                </w:rPr>
                <w:br/>
                <w:t>ITU-T/Workshops-and-Seminars/ict/201206/Pages/default.aspx</w:t>
              </w:r>
            </w:hyperlink>
            <w:r w:rsidRPr="00CC492B">
              <w:rPr>
                <w:rFonts w:eastAsia="Times New Roman"/>
                <w:color w:val="1F497D"/>
                <w:sz w:val="18"/>
                <w:szCs w:val="18"/>
              </w:rPr>
              <w:t>)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Country: _____________________________________________________________________________________________________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Name of the Administration or Organization: 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Mr. / Ms.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_______________________________________(family name)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______________________________________(given name)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Title: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611A5F" w:rsidRPr="00156938" w:rsidTr="00857170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 xml:space="preserve">Address: 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______________________________________________________________________________________________________________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Tel.: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    Fax: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    E-Mail:_________________________________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PASSPORT INFORMATION :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Date of birth: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_______________________________________________________________________________________________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Nationality: __________________________________________   Passport number: ________________________________________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  <w:p w:rsidR="00611A5F" w:rsidRPr="00156938" w:rsidRDefault="00611A5F" w:rsidP="00611A5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>Date of issue: ___________________   In (place)</w:t>
            </w:r>
            <w:r w:rsidRPr="00156938">
              <w:rPr>
                <w:rFonts w:eastAsia="Times New Roman"/>
                <w:b/>
                <w:sz w:val="16"/>
                <w:szCs w:val="20"/>
                <w:lang w:val="ru-RU"/>
              </w:rPr>
              <w:tab/>
              <w:t>: _____________________________Valid until (date): _______________________</w:t>
            </w:r>
          </w:p>
          <w:p w:rsidR="00611A5F" w:rsidRPr="00156938" w:rsidRDefault="00611A5F" w:rsidP="00611A5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eastAsia="Times New Roman"/>
                <w:b/>
                <w:sz w:val="16"/>
                <w:szCs w:val="20"/>
                <w:lang w:val="ru-RU"/>
              </w:rPr>
            </w:pPr>
          </w:p>
        </w:tc>
      </w:tr>
      <w:tr w:rsidR="00611A5F" w:rsidRPr="00156938" w:rsidTr="00857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611A5F" w:rsidRPr="00156938" w:rsidRDefault="00611A5F" w:rsidP="00611A5F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Please select your preference </w:t>
            </w:r>
          </w:p>
        </w:tc>
      </w:tr>
      <w:tr w:rsidR="00611A5F" w:rsidRPr="00156938" w:rsidTr="00857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11A5F" w:rsidRPr="00156938" w:rsidRDefault="00611A5F" w:rsidP="00611A5F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b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□  </w:t>
            </w:r>
            <w:r w:rsidRPr="00156938">
              <w:rPr>
                <w:rFonts w:eastAsia="Times New Roman"/>
                <w:sz w:val="20"/>
                <w:szCs w:val="20"/>
                <w:lang w:val="ru-RU"/>
              </w:rPr>
              <w:t xml:space="preserve">One full fellowship     or </w:t>
            </w: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 xml:space="preserve">       □ </w:t>
            </w:r>
            <w:r w:rsidRPr="00156938">
              <w:rPr>
                <w:rFonts w:eastAsia="Times New Roman"/>
                <w:sz w:val="20"/>
                <w:szCs w:val="20"/>
                <w:lang w:val="ru-RU"/>
              </w:rPr>
              <w:t>two partial fellowships (per eligible country).</w:t>
            </w:r>
          </w:p>
        </w:tc>
      </w:tr>
      <w:tr w:rsidR="00611A5F" w:rsidRPr="00156938" w:rsidTr="00857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11A5F" w:rsidRPr="00156938" w:rsidRDefault="00611A5F" w:rsidP="00611A5F">
            <w:pPr>
              <w:numPr>
                <w:ilvl w:val="0"/>
                <w:numId w:val="16"/>
              </w:numPr>
              <w:spacing w:beforeLines="40" w:before="96"/>
              <w:rPr>
                <w:rFonts w:eastAsia="Times New Roman"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sz w:val="20"/>
                <w:szCs w:val="20"/>
                <w:lang w:val="ru-RU"/>
              </w:rPr>
              <w:t>In case of two partial fellowships, chose one of the following:</w:t>
            </w:r>
          </w:p>
        </w:tc>
      </w:tr>
      <w:tr w:rsidR="00611A5F" w:rsidRPr="00156938" w:rsidTr="00857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611A5F" w:rsidRPr="00156938" w:rsidRDefault="00611A5F" w:rsidP="00611A5F">
            <w:pPr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>□ Economy class air ticket (duty station / Tunis / duty station).</w:t>
            </w:r>
          </w:p>
          <w:p w:rsidR="00611A5F" w:rsidRPr="00156938" w:rsidRDefault="00611A5F" w:rsidP="00611A5F">
            <w:pPr>
              <w:spacing w:before="0"/>
              <w:ind w:left="357"/>
              <w:rPr>
                <w:rFonts w:eastAsia="Times New Roman"/>
                <w:b/>
                <w:bCs/>
                <w:sz w:val="20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</w:r>
            <w:r w:rsidRPr="00156938">
              <w:rPr>
                <w:rFonts w:eastAsia="Times New Roman"/>
                <w:b/>
                <w:bCs/>
                <w:sz w:val="20"/>
                <w:szCs w:val="20"/>
                <w:lang w:val="ru-RU"/>
              </w:rPr>
              <w:tab/>
              <w:t>□ Daily subsistence allowance intended to cover accommodation, meals &amp; misc. expenses.</w:t>
            </w:r>
          </w:p>
        </w:tc>
      </w:tr>
      <w:tr w:rsidR="00611A5F" w:rsidRPr="00156938" w:rsidTr="0085717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611A5F" w:rsidRPr="00156938" w:rsidRDefault="00611A5F" w:rsidP="00611A5F">
            <w:pPr>
              <w:spacing w:before="0"/>
              <w:rPr>
                <w:rFonts w:eastAsia="Times New Roman"/>
                <w:sz w:val="24"/>
                <w:szCs w:val="20"/>
                <w:lang w:val="ru-RU"/>
              </w:rPr>
            </w:pPr>
          </w:p>
        </w:tc>
      </w:tr>
      <w:tr w:rsidR="00611A5F" w:rsidRPr="00156938" w:rsidTr="0085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611A5F" w:rsidRPr="00156938" w:rsidRDefault="00611A5F" w:rsidP="00B972CF">
            <w:pPr>
              <w:overflowPunct w:val="0"/>
              <w:autoSpaceDE w:val="0"/>
              <w:autoSpaceDN w:val="0"/>
              <w:adjustRightInd w:val="0"/>
              <w:spacing w:before="40"/>
              <w:ind w:left="170" w:hanging="17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</w:p>
          <w:p w:rsidR="00611A5F" w:rsidRPr="00156938" w:rsidRDefault="00611A5F" w:rsidP="00B972C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 of fellowship candidate:</w:t>
            </w:r>
          </w:p>
          <w:p w:rsidR="00611A5F" w:rsidRPr="00156938" w:rsidRDefault="00611A5F" w:rsidP="00B972C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</w:tcPr>
          <w:p w:rsidR="00611A5F" w:rsidRPr="00156938" w:rsidRDefault="00611A5F" w:rsidP="00B972C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16"/>
                <w:szCs w:val="16"/>
                <w:lang w:val="ru-RU"/>
              </w:rPr>
            </w:pPr>
          </w:p>
          <w:p w:rsidR="00611A5F" w:rsidRPr="00156938" w:rsidRDefault="00611A5F" w:rsidP="00B972CF">
            <w:pPr>
              <w:overflowPunct w:val="0"/>
              <w:autoSpaceDE w:val="0"/>
              <w:autoSpaceDN w:val="0"/>
              <w:adjustRightInd w:val="0"/>
              <w:spacing w:before="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Date:</w:t>
            </w:r>
          </w:p>
        </w:tc>
      </w:tr>
      <w:tr w:rsidR="00611A5F" w:rsidRPr="00156938" w:rsidTr="0085717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611A5F" w:rsidRPr="00156938" w:rsidRDefault="00611A5F" w:rsidP="00611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bCs/>
                <w:sz w:val="16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TO VALIDATE FELLOWSHIP REQUEST, NAME, TITLE AND SIGNATURE OF CERTIFYING OFFICIAL DESIGNATING PARTICIPANT MUST BE COMPLETED BELOW WITH OFFICIAL STAMP.</w:t>
            </w:r>
          </w:p>
          <w:p w:rsidR="00611A5F" w:rsidRPr="00156938" w:rsidRDefault="00611A5F" w:rsidP="00611A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16"/>
                <w:lang w:val="ru-RU"/>
              </w:rPr>
              <w:t>N.B. IT IS IMPERATIVE THAT FELLOWS BE PRESENT FROM THE FIRST DAY TO THE END OF THE MEETING.</w:t>
            </w:r>
          </w:p>
        </w:tc>
      </w:tr>
      <w:tr w:rsidR="00611A5F" w:rsidRPr="00156938" w:rsidTr="008571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611A5F" w:rsidRPr="00156938" w:rsidRDefault="00611A5F" w:rsidP="00611A5F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Signature</w:t>
            </w:r>
          </w:p>
        </w:tc>
        <w:tc>
          <w:tcPr>
            <w:tcW w:w="3260" w:type="dxa"/>
            <w:gridSpan w:val="3"/>
          </w:tcPr>
          <w:p w:rsidR="00611A5F" w:rsidRPr="00156938" w:rsidRDefault="00611A5F" w:rsidP="00611A5F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  <w:rPr>
                <w:rFonts w:eastAsia="Times New Roman"/>
                <w:sz w:val="24"/>
                <w:szCs w:val="20"/>
                <w:lang w:val="ru-RU"/>
              </w:rPr>
            </w:pPr>
            <w:r w:rsidRPr="00156938">
              <w:rPr>
                <w:rFonts w:eastAsia="Times New Roman"/>
                <w:b/>
                <w:bCs/>
                <w:sz w:val="16"/>
                <w:szCs w:val="20"/>
                <w:lang w:val="ru-RU"/>
              </w:rPr>
              <w:t>Date</w:t>
            </w:r>
          </w:p>
        </w:tc>
      </w:tr>
    </w:tbl>
    <w:p w:rsidR="00EC5FCA" w:rsidRPr="00156938" w:rsidRDefault="00EC5FCA" w:rsidP="00B972CF">
      <w:pPr>
        <w:spacing w:before="0"/>
        <w:rPr>
          <w:sz w:val="6"/>
          <w:szCs w:val="6"/>
          <w:lang w:val="ru-RU"/>
        </w:rPr>
      </w:pPr>
    </w:p>
    <w:sectPr w:rsidR="00EC5FCA" w:rsidRPr="00156938" w:rsidSect="00857170">
      <w:headerReference w:type="default" r:id="rId23"/>
      <w:footerReference w:type="default" r:id="rId24"/>
      <w:headerReference w:type="first" r:id="rId25"/>
      <w:footerReference w:type="first" r:id="rId26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F7C" w:rsidRDefault="000D6F7C">
      <w:r>
        <w:separator/>
      </w:r>
    </w:p>
  </w:endnote>
  <w:endnote w:type="continuationSeparator" w:id="0">
    <w:p w:rsidR="000D6F7C" w:rsidRDefault="000D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Pr="00156938" w:rsidRDefault="000D6F7C" w:rsidP="00B972CF">
    <w:pPr>
      <w:pStyle w:val="Footer"/>
      <w:tabs>
        <w:tab w:val="clear" w:pos="4703"/>
        <w:tab w:val="left" w:pos="5387"/>
      </w:tabs>
      <w:rPr>
        <w:lang w:val="fr-CH"/>
      </w:rPr>
    </w:pPr>
    <w:r>
      <w:fldChar w:fldCharType="begin"/>
    </w:r>
    <w:r w:rsidRPr="0015693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P:\RUS\ITU-T\BUREAU\CIRC\200\286R.docx</w:t>
    </w:r>
    <w:r>
      <w:rPr>
        <w:noProof/>
      </w:rPr>
      <w:fldChar w:fldCharType="end"/>
    </w:r>
    <w:r w:rsidRPr="00156938">
      <w:rPr>
        <w:noProof/>
        <w:lang w:val="fr-CH"/>
      </w:rPr>
      <w:t xml:space="preserve"> (326806)</w:t>
    </w:r>
    <w:r w:rsidRPr="0015693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92B">
      <w:rPr>
        <w:noProof/>
      </w:rPr>
      <w:t>01.06.12</w:t>
    </w:r>
    <w:r>
      <w:fldChar w:fldCharType="end"/>
    </w:r>
    <w:r w:rsidRPr="0015693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01.06.12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0D6F7C" w:rsidTr="00857170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0D6F7C" w:rsidRDefault="000D6F7C" w:rsidP="00857170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0D6F7C" w:rsidTr="00857170">
      <w:trPr>
        <w:cantSplit/>
      </w:trPr>
      <w:tc>
        <w:tcPr>
          <w:tcW w:w="1062" w:type="pct"/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0D6F7C" w:rsidRDefault="000D6F7C" w:rsidP="00857170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0D6F7C" w:rsidTr="00857170">
      <w:trPr>
        <w:cantSplit/>
      </w:trPr>
      <w:tc>
        <w:tcPr>
          <w:tcW w:w="1062" w:type="pct"/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  <w:hideMark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0D6F7C" w:rsidRDefault="000D6F7C" w:rsidP="00857170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0D6F7C" w:rsidRPr="00782F70" w:rsidRDefault="000D6F7C" w:rsidP="00782F70">
    <w:pPr>
      <w:pStyle w:val="Footer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Pr="00156938" w:rsidRDefault="000D6F7C" w:rsidP="00857170">
    <w:pPr>
      <w:pStyle w:val="Footer"/>
      <w:rPr>
        <w:lang w:val="fr-CH"/>
      </w:rPr>
    </w:pPr>
    <w:r>
      <w:fldChar w:fldCharType="begin"/>
    </w:r>
    <w:r w:rsidRPr="0015693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P:\RUS\ITU-T\BUREAU\CIRC\200\286R.docx</w:t>
    </w:r>
    <w:r>
      <w:rPr>
        <w:noProof/>
      </w:rPr>
      <w:fldChar w:fldCharType="end"/>
    </w:r>
    <w:r w:rsidRPr="00156938">
      <w:rPr>
        <w:noProof/>
        <w:lang w:val="fr-CH"/>
      </w:rPr>
      <w:t xml:space="preserve"> (326806)</w:t>
    </w:r>
    <w:r w:rsidRPr="0015693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92B">
      <w:rPr>
        <w:noProof/>
      </w:rPr>
      <w:t>01.06.12</w:t>
    </w:r>
    <w:r>
      <w:fldChar w:fldCharType="end"/>
    </w:r>
    <w:r w:rsidRPr="0015693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01.06.12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Pr="00156938" w:rsidRDefault="000D6F7C" w:rsidP="00B972CF">
    <w:pPr>
      <w:pStyle w:val="Footer"/>
      <w:tabs>
        <w:tab w:val="clear" w:pos="4703"/>
        <w:tab w:val="left" w:pos="5387"/>
      </w:tabs>
      <w:rPr>
        <w:lang w:val="fr-CH"/>
      </w:rPr>
    </w:pPr>
    <w:r>
      <w:fldChar w:fldCharType="begin"/>
    </w:r>
    <w:r w:rsidRPr="00156938">
      <w:rPr>
        <w:lang w:val="fr-CH"/>
      </w:rPr>
      <w:instrText xml:space="preserve"> FILENAME \p  \* MERGEFORMAT </w:instrText>
    </w:r>
    <w:r>
      <w:fldChar w:fldCharType="separate"/>
    </w:r>
    <w:r>
      <w:rPr>
        <w:noProof/>
        <w:lang w:val="fr-CH"/>
      </w:rPr>
      <w:t>P:\RUS\ITU-T\BUREAU\CIRC\200\286R.docx</w:t>
    </w:r>
    <w:r>
      <w:rPr>
        <w:noProof/>
      </w:rPr>
      <w:fldChar w:fldCharType="end"/>
    </w:r>
    <w:r w:rsidRPr="00156938">
      <w:rPr>
        <w:noProof/>
        <w:lang w:val="fr-CH"/>
      </w:rPr>
      <w:t xml:space="preserve"> (326806)</w:t>
    </w:r>
    <w:r w:rsidRPr="0015693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92B">
      <w:rPr>
        <w:noProof/>
      </w:rPr>
      <w:t>01.06.12</w:t>
    </w:r>
    <w:r>
      <w:fldChar w:fldCharType="end"/>
    </w:r>
    <w:r w:rsidRPr="0015693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01.06.12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F7C" w:rsidRDefault="000D6F7C">
      <w:r>
        <w:separator/>
      </w:r>
    </w:p>
  </w:footnote>
  <w:footnote w:type="continuationSeparator" w:id="0">
    <w:p w:rsidR="000D6F7C" w:rsidRDefault="000D6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Default="000D6F7C" w:rsidP="0057338B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2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Pr="00B972CF" w:rsidRDefault="000D6F7C" w:rsidP="00B972CF">
    <w:pPr>
      <w:pStyle w:val="Header"/>
      <w:rPr>
        <w:lang w:val="ru-RU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F7C" w:rsidRPr="00B972CF" w:rsidRDefault="000D6F7C" w:rsidP="00B972CF">
    <w:pPr>
      <w:pStyle w:val="Header"/>
      <w:rPr>
        <w:lang w:val="ru-RU"/>
      </w:rPr>
    </w:pPr>
    <w:r>
      <w:rPr>
        <w:lang w:val="ru-RU"/>
      </w:rPr>
      <w:t xml:space="preserve">- </w:t>
    </w:r>
    <w:sdt>
      <w:sdtPr>
        <w:id w:val="-14559320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92B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2"/>
  </w:num>
  <w:num w:numId="4">
    <w:abstractNumId w:val="13"/>
  </w:num>
  <w:num w:numId="5">
    <w:abstractNumId w:val="27"/>
  </w:num>
  <w:num w:numId="6">
    <w:abstractNumId w:val="11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3"/>
  </w:num>
  <w:num w:numId="29">
    <w:abstractNumId w:val="23"/>
  </w:num>
  <w:num w:numId="30">
    <w:abstractNumId w:val="20"/>
  </w:num>
  <w:num w:numId="31">
    <w:abstractNumId w:val="12"/>
  </w:num>
  <w:num w:numId="32">
    <w:abstractNumId w:val="18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it-IT" w:vendorID="3" w:dllVersion="517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F13"/>
    <w:rsid w:val="00082B7B"/>
    <w:rsid w:val="00095EA0"/>
    <w:rsid w:val="000A2750"/>
    <w:rsid w:val="000C2147"/>
    <w:rsid w:val="000C7D98"/>
    <w:rsid w:val="000D6F7C"/>
    <w:rsid w:val="00103310"/>
    <w:rsid w:val="0011167E"/>
    <w:rsid w:val="00115B49"/>
    <w:rsid w:val="00122BD5"/>
    <w:rsid w:val="00156938"/>
    <w:rsid w:val="001629DC"/>
    <w:rsid w:val="0017673F"/>
    <w:rsid w:val="001B4A74"/>
    <w:rsid w:val="001D261C"/>
    <w:rsid w:val="001D41D7"/>
    <w:rsid w:val="00207341"/>
    <w:rsid w:val="0025701E"/>
    <w:rsid w:val="0026232A"/>
    <w:rsid w:val="002B37F9"/>
    <w:rsid w:val="002D26FD"/>
    <w:rsid w:val="002D5995"/>
    <w:rsid w:val="002E4C41"/>
    <w:rsid w:val="00312DCD"/>
    <w:rsid w:val="0033434F"/>
    <w:rsid w:val="00337531"/>
    <w:rsid w:val="00340304"/>
    <w:rsid w:val="003454A5"/>
    <w:rsid w:val="003F5B77"/>
    <w:rsid w:val="004167E6"/>
    <w:rsid w:val="0041688E"/>
    <w:rsid w:val="00444B73"/>
    <w:rsid w:val="00455EFA"/>
    <w:rsid w:val="004577F2"/>
    <w:rsid w:val="00475A27"/>
    <w:rsid w:val="00495F13"/>
    <w:rsid w:val="004A0D07"/>
    <w:rsid w:val="004A2389"/>
    <w:rsid w:val="004C5268"/>
    <w:rsid w:val="004D49E9"/>
    <w:rsid w:val="004E01AE"/>
    <w:rsid w:val="004F48F0"/>
    <w:rsid w:val="0051053E"/>
    <w:rsid w:val="00514426"/>
    <w:rsid w:val="005407EE"/>
    <w:rsid w:val="00571F12"/>
    <w:rsid w:val="0057338B"/>
    <w:rsid w:val="005A5971"/>
    <w:rsid w:val="005D044D"/>
    <w:rsid w:val="005E616E"/>
    <w:rsid w:val="00605422"/>
    <w:rsid w:val="00611A5F"/>
    <w:rsid w:val="006139B2"/>
    <w:rsid w:val="00621F2D"/>
    <w:rsid w:val="00625BAF"/>
    <w:rsid w:val="00636D90"/>
    <w:rsid w:val="0064558A"/>
    <w:rsid w:val="00670132"/>
    <w:rsid w:val="006777D5"/>
    <w:rsid w:val="006D7FBC"/>
    <w:rsid w:val="006E68D1"/>
    <w:rsid w:val="006F1984"/>
    <w:rsid w:val="00701561"/>
    <w:rsid w:val="0071361F"/>
    <w:rsid w:val="00717255"/>
    <w:rsid w:val="00741C5B"/>
    <w:rsid w:val="0074299E"/>
    <w:rsid w:val="00753F18"/>
    <w:rsid w:val="00756BF6"/>
    <w:rsid w:val="00763FF3"/>
    <w:rsid w:val="00782F70"/>
    <w:rsid w:val="007838EF"/>
    <w:rsid w:val="0078631E"/>
    <w:rsid w:val="0079397B"/>
    <w:rsid w:val="007D0BFA"/>
    <w:rsid w:val="00826093"/>
    <w:rsid w:val="00826CB4"/>
    <w:rsid w:val="00831FDC"/>
    <w:rsid w:val="00832A5A"/>
    <w:rsid w:val="00837C90"/>
    <w:rsid w:val="00857170"/>
    <w:rsid w:val="00871131"/>
    <w:rsid w:val="00885EAE"/>
    <w:rsid w:val="008C5343"/>
    <w:rsid w:val="008C5C0E"/>
    <w:rsid w:val="008C6271"/>
    <w:rsid w:val="008C7044"/>
    <w:rsid w:val="008D59C3"/>
    <w:rsid w:val="008E0925"/>
    <w:rsid w:val="008F61C4"/>
    <w:rsid w:val="00924F20"/>
    <w:rsid w:val="009469D2"/>
    <w:rsid w:val="00964536"/>
    <w:rsid w:val="00975192"/>
    <w:rsid w:val="009979B5"/>
    <w:rsid w:val="009A2C9B"/>
    <w:rsid w:val="009B6144"/>
    <w:rsid w:val="009D12DA"/>
    <w:rsid w:val="00A078F2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E32BA"/>
    <w:rsid w:val="00AF2B53"/>
    <w:rsid w:val="00B34D84"/>
    <w:rsid w:val="00B94C00"/>
    <w:rsid w:val="00B972CF"/>
    <w:rsid w:val="00BC33B4"/>
    <w:rsid w:val="00BD56E2"/>
    <w:rsid w:val="00BF5D97"/>
    <w:rsid w:val="00C0378D"/>
    <w:rsid w:val="00C05B88"/>
    <w:rsid w:val="00C22D6C"/>
    <w:rsid w:val="00C47DF5"/>
    <w:rsid w:val="00C60E38"/>
    <w:rsid w:val="00C623F1"/>
    <w:rsid w:val="00CC492B"/>
    <w:rsid w:val="00CC6407"/>
    <w:rsid w:val="00D47122"/>
    <w:rsid w:val="00D83022"/>
    <w:rsid w:val="00D911F5"/>
    <w:rsid w:val="00DA09D7"/>
    <w:rsid w:val="00DA1127"/>
    <w:rsid w:val="00DB1A37"/>
    <w:rsid w:val="00DC6716"/>
    <w:rsid w:val="00DD180D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C5FCA"/>
    <w:rsid w:val="00EF273F"/>
    <w:rsid w:val="00F15118"/>
    <w:rsid w:val="00F205F5"/>
    <w:rsid w:val="00F2526F"/>
    <w:rsid w:val="00F830DA"/>
    <w:rsid w:val="00F97C2D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17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qFormat/>
    <w:rsid w:val="00EC5F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CC49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17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qFormat/>
    <w:rsid w:val="00EC5F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CC49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orkshops-and-Seminars/ict/201206/Pages/default.aspx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bdtfellowships@itu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tu.int/en/ITU-T/info/Pages/resources.aspx" TargetMode="External"/><Relationship Id="rId17" Type="http://schemas.openxmlformats.org/officeDocument/2006/relationships/header" Target="header1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T/focusgroups/innovation/Pages/default.aspx" TargetMode="Externa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ict/201206/Pages/default.aspx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lepalace.tn/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mailto:tsbworkshops@itu.int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tu.int/en/ITU-T/Workshops-and-Seminars/ict/201206/Pages/default.aspx" TargetMode="External"/><Relationship Id="rId22" Type="http://schemas.openxmlformats.org/officeDocument/2006/relationships/hyperlink" Target="http://www.itu.int/en/ITU-T/Workshops-and-Seminars/ict/201206/Pages/default.aspx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C31DF-A544-4D57-A689-6F9D2615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921</Words>
  <Characters>7676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8580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2012-06-01T14:29:00Z</cp:lastPrinted>
  <dcterms:created xsi:type="dcterms:W3CDTF">2012-06-06T06:47:00Z</dcterms:created>
  <dcterms:modified xsi:type="dcterms:W3CDTF">2012-06-06T06:47:00Z</dcterms:modified>
</cp:coreProperties>
</file>