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6"/>
        <w:tblW w:w="10065" w:type="dxa"/>
        <w:tblLayout w:type="fixed"/>
        <w:tblCellMar>
          <w:left w:w="0" w:type="dxa"/>
          <w:right w:w="0" w:type="dxa"/>
        </w:tblCellMar>
        <w:tblLook w:val="0000" w:firstRow="0" w:lastRow="0" w:firstColumn="0" w:lastColumn="0" w:noHBand="0" w:noVBand="0"/>
      </w:tblPr>
      <w:tblGrid>
        <w:gridCol w:w="6946"/>
        <w:gridCol w:w="3119"/>
      </w:tblGrid>
      <w:tr w:rsidR="00BC33B4" w:rsidRPr="00A269F1" w:rsidTr="00DD1CBB">
        <w:trPr>
          <w:cantSplit/>
        </w:trPr>
        <w:tc>
          <w:tcPr>
            <w:tcW w:w="6946" w:type="dxa"/>
            <w:vAlign w:val="center"/>
          </w:tcPr>
          <w:p w:rsidR="00BC33B4" w:rsidRPr="00A269F1" w:rsidRDefault="00BC33B4" w:rsidP="00DD1CBB">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A269F1">
              <w:rPr>
                <w:rFonts w:ascii="Verdana" w:hAnsi="Verdana"/>
                <w:b/>
                <w:bCs/>
                <w:sz w:val="26"/>
                <w:szCs w:val="26"/>
                <w:lang w:val="ru-RU"/>
              </w:rPr>
              <w:t xml:space="preserve">Бюро стандартизации </w:t>
            </w:r>
            <w:r w:rsidRPr="00A269F1">
              <w:rPr>
                <w:rFonts w:ascii="Verdana" w:hAnsi="Verdana"/>
                <w:b/>
                <w:bCs/>
                <w:sz w:val="26"/>
                <w:szCs w:val="26"/>
                <w:lang w:val="ru-RU"/>
              </w:rPr>
              <w:br/>
              <w:t>электросвязи</w:t>
            </w:r>
          </w:p>
        </w:tc>
        <w:tc>
          <w:tcPr>
            <w:tcW w:w="3119" w:type="dxa"/>
            <w:vAlign w:val="center"/>
          </w:tcPr>
          <w:p w:rsidR="00BC33B4" w:rsidRPr="00A269F1" w:rsidRDefault="00107B47" w:rsidP="00DD1CBB">
            <w:pPr>
              <w:tabs>
                <w:tab w:val="clear" w:pos="1191"/>
                <w:tab w:val="clear" w:pos="1588"/>
                <w:tab w:val="clear" w:pos="1985"/>
              </w:tabs>
              <w:spacing w:before="0"/>
              <w:jc w:val="right"/>
              <w:rPr>
                <w:rFonts w:ascii="Verdana" w:hAnsi="Verdana"/>
                <w:color w:val="FFFFFF"/>
                <w:sz w:val="26"/>
                <w:szCs w:val="26"/>
                <w:lang w:val="ru-RU"/>
              </w:rPr>
            </w:pPr>
            <w:r w:rsidRPr="00A269F1">
              <w:rPr>
                <w:noProof/>
                <w:szCs w:val="22"/>
              </w:rPr>
              <w:drawing>
                <wp:inline distT="0" distB="0" distL="0" distR="0" wp14:anchorId="300DA593" wp14:editId="1695D4DE">
                  <wp:extent cx="1304925" cy="695325"/>
                  <wp:effectExtent l="0" t="0" r="9525" b="9525"/>
                  <wp:docPr id="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695325"/>
                          </a:xfrm>
                          <a:prstGeom prst="rect">
                            <a:avLst/>
                          </a:prstGeom>
                          <a:noFill/>
                          <a:ln>
                            <a:noFill/>
                          </a:ln>
                        </pic:spPr>
                      </pic:pic>
                    </a:graphicData>
                  </a:graphic>
                </wp:inline>
              </w:drawing>
            </w:r>
          </w:p>
        </w:tc>
      </w:tr>
      <w:tr w:rsidR="00BC33B4" w:rsidRPr="00A269F1" w:rsidTr="00DD1CBB">
        <w:trPr>
          <w:cantSplit/>
        </w:trPr>
        <w:tc>
          <w:tcPr>
            <w:tcW w:w="6946" w:type="dxa"/>
            <w:vAlign w:val="center"/>
          </w:tcPr>
          <w:p w:rsidR="00BC33B4" w:rsidRPr="00A269F1" w:rsidRDefault="00BC33B4" w:rsidP="00DD1CBB">
            <w:pPr>
              <w:rPr>
                <w:lang w:val="ru-RU"/>
              </w:rPr>
            </w:pPr>
          </w:p>
        </w:tc>
        <w:tc>
          <w:tcPr>
            <w:tcW w:w="3119" w:type="dxa"/>
            <w:vAlign w:val="center"/>
          </w:tcPr>
          <w:p w:rsidR="00BC33B4" w:rsidRPr="00A269F1" w:rsidRDefault="00BC33B4" w:rsidP="00DD1CBB">
            <w:pPr>
              <w:rPr>
                <w:lang w:val="ru-RU"/>
              </w:rPr>
            </w:pPr>
          </w:p>
        </w:tc>
      </w:tr>
    </w:tbl>
    <w:p w:rsidR="00BC33B4" w:rsidRPr="00A269F1" w:rsidRDefault="00BC33B4" w:rsidP="00933728">
      <w:pPr>
        <w:tabs>
          <w:tab w:val="clear" w:pos="794"/>
          <w:tab w:val="clear" w:pos="1191"/>
          <w:tab w:val="clear" w:pos="1588"/>
          <w:tab w:val="clear" w:pos="1985"/>
          <w:tab w:val="left" w:pos="5387"/>
        </w:tabs>
        <w:spacing w:before="480" w:after="480"/>
        <w:rPr>
          <w:lang w:val="ru-RU"/>
        </w:rPr>
      </w:pPr>
      <w:r w:rsidRPr="00A269F1">
        <w:rPr>
          <w:lang w:val="ru-RU"/>
        </w:rPr>
        <w:tab/>
        <w:t>Женева,</w:t>
      </w:r>
      <w:r w:rsidR="000C651B" w:rsidRPr="00A269F1">
        <w:rPr>
          <w:lang w:val="ru-RU"/>
        </w:rPr>
        <w:t xml:space="preserve"> </w:t>
      </w:r>
      <w:r w:rsidR="00FC764D" w:rsidRPr="00A269F1">
        <w:rPr>
          <w:lang w:val="ru-RU"/>
        </w:rPr>
        <w:t>30</w:t>
      </w:r>
      <w:r w:rsidR="001F26D3" w:rsidRPr="00A269F1">
        <w:rPr>
          <w:lang w:val="ru-RU"/>
        </w:rPr>
        <w:t xml:space="preserve"> </w:t>
      </w:r>
      <w:r w:rsidR="00FC764D" w:rsidRPr="00A269F1">
        <w:rPr>
          <w:lang w:val="ru-RU"/>
        </w:rPr>
        <w:t>января</w:t>
      </w:r>
      <w:r w:rsidR="001F26D3" w:rsidRPr="00A269F1">
        <w:rPr>
          <w:lang w:val="ru-RU"/>
        </w:rPr>
        <w:t xml:space="preserve"> 201</w:t>
      </w:r>
      <w:r w:rsidR="00FC764D" w:rsidRPr="00A269F1">
        <w:rPr>
          <w:lang w:val="ru-RU"/>
        </w:rPr>
        <w:t>2</w:t>
      </w:r>
      <w:r w:rsidR="001F26D3" w:rsidRPr="00A269F1">
        <w:rPr>
          <w:lang w:val="ru-RU"/>
        </w:rPr>
        <w:t xml:space="preserve"> года</w:t>
      </w:r>
    </w:p>
    <w:tbl>
      <w:tblPr>
        <w:tblW w:w="9773" w:type="dxa"/>
        <w:tblInd w:w="8" w:type="dxa"/>
        <w:tblLayout w:type="fixed"/>
        <w:tblCellMar>
          <w:left w:w="0" w:type="dxa"/>
          <w:right w:w="0" w:type="dxa"/>
        </w:tblCellMar>
        <w:tblLook w:val="0000" w:firstRow="0" w:lastRow="0" w:firstColumn="0" w:lastColumn="0" w:noHBand="0" w:noVBand="0"/>
      </w:tblPr>
      <w:tblGrid>
        <w:gridCol w:w="1260"/>
        <w:gridCol w:w="4140"/>
        <w:gridCol w:w="4373"/>
      </w:tblGrid>
      <w:tr w:rsidR="00BC33B4" w:rsidRPr="00A269F1" w:rsidTr="009B1D15">
        <w:trPr>
          <w:cantSplit/>
          <w:trHeight w:val="1194"/>
        </w:trPr>
        <w:tc>
          <w:tcPr>
            <w:tcW w:w="1260" w:type="dxa"/>
          </w:tcPr>
          <w:p w:rsidR="00BC33B4" w:rsidRPr="00A269F1" w:rsidRDefault="00BC33B4" w:rsidP="0011167E">
            <w:pPr>
              <w:spacing w:before="0"/>
              <w:rPr>
                <w:lang w:val="ru-RU"/>
              </w:rPr>
            </w:pPr>
            <w:r w:rsidRPr="00A269F1">
              <w:rPr>
                <w:lang w:val="ru-RU"/>
              </w:rPr>
              <w:t>Осн.:</w:t>
            </w:r>
          </w:p>
          <w:p w:rsidR="00973720" w:rsidRPr="00A269F1" w:rsidRDefault="00973720" w:rsidP="0011167E">
            <w:pPr>
              <w:spacing w:before="0"/>
              <w:rPr>
                <w:lang w:val="ru-RU"/>
              </w:rPr>
            </w:pPr>
          </w:p>
          <w:p w:rsidR="00973720" w:rsidRPr="00A269F1" w:rsidRDefault="00973720" w:rsidP="0011167E">
            <w:pPr>
              <w:spacing w:before="0"/>
              <w:rPr>
                <w:lang w:val="ru-RU"/>
              </w:rPr>
            </w:pPr>
            <w:r w:rsidRPr="00A269F1">
              <w:rPr>
                <w:lang w:val="ru-RU"/>
              </w:rPr>
              <w:t>Тел.:</w:t>
            </w:r>
            <w:r w:rsidRPr="00A269F1">
              <w:rPr>
                <w:lang w:val="ru-RU"/>
              </w:rPr>
              <w:br/>
              <w:t>Факс:</w:t>
            </w:r>
            <w:r w:rsidRPr="00A269F1">
              <w:rPr>
                <w:lang w:val="ru-RU"/>
              </w:rPr>
              <w:br/>
              <w:t xml:space="preserve">Эл. </w:t>
            </w:r>
            <w:r w:rsidR="00933728" w:rsidRPr="00A269F1">
              <w:rPr>
                <w:lang w:val="ru-RU"/>
              </w:rPr>
              <w:t>почта</w:t>
            </w:r>
            <w:r w:rsidRPr="00A269F1">
              <w:rPr>
                <w:lang w:val="ru-RU"/>
              </w:rPr>
              <w:t>:</w:t>
            </w:r>
          </w:p>
        </w:tc>
        <w:tc>
          <w:tcPr>
            <w:tcW w:w="4140" w:type="dxa"/>
          </w:tcPr>
          <w:p w:rsidR="00BC33B4" w:rsidRPr="00A269F1" w:rsidRDefault="00BC33B4" w:rsidP="00FC764D">
            <w:pPr>
              <w:spacing w:before="0"/>
              <w:rPr>
                <w:b/>
                <w:bCs/>
                <w:lang w:val="ru-RU"/>
              </w:rPr>
            </w:pPr>
            <w:r w:rsidRPr="00A269F1">
              <w:rPr>
                <w:b/>
                <w:bCs/>
                <w:lang w:val="ru-RU"/>
              </w:rPr>
              <w:t xml:space="preserve">Циркуляр </w:t>
            </w:r>
            <w:r w:rsidR="000C651B" w:rsidRPr="00A269F1">
              <w:rPr>
                <w:b/>
                <w:bCs/>
                <w:lang w:val="ru-RU"/>
              </w:rPr>
              <w:t>2</w:t>
            </w:r>
            <w:r w:rsidR="00FC764D" w:rsidRPr="00A269F1">
              <w:rPr>
                <w:b/>
                <w:bCs/>
                <w:lang w:val="ru-RU"/>
              </w:rPr>
              <w:t>55</w:t>
            </w:r>
            <w:r w:rsidRPr="00A269F1">
              <w:rPr>
                <w:b/>
                <w:bCs/>
                <w:lang w:val="ru-RU"/>
              </w:rPr>
              <w:t xml:space="preserve"> БСЭ</w:t>
            </w:r>
          </w:p>
          <w:p w:rsidR="00973720" w:rsidRPr="00A269F1" w:rsidRDefault="00973720" w:rsidP="0060677A">
            <w:pPr>
              <w:spacing w:before="0"/>
              <w:rPr>
                <w:b/>
                <w:bCs/>
                <w:lang w:val="ru-RU"/>
              </w:rPr>
            </w:pPr>
          </w:p>
          <w:p w:rsidR="00973720" w:rsidRPr="00A269F1" w:rsidRDefault="00973720" w:rsidP="00FC764D">
            <w:pPr>
              <w:spacing w:before="0"/>
              <w:rPr>
                <w:lang w:val="ru-RU"/>
              </w:rPr>
            </w:pPr>
            <w:r w:rsidRPr="00A269F1">
              <w:rPr>
                <w:lang w:val="ru-RU"/>
              </w:rPr>
              <w:t xml:space="preserve">+41 22 730 </w:t>
            </w:r>
            <w:r w:rsidR="00FC764D" w:rsidRPr="00A269F1">
              <w:rPr>
                <w:lang w:val="ru-RU"/>
              </w:rPr>
              <w:t>6</w:t>
            </w:r>
            <w:r w:rsidRPr="00A269F1">
              <w:rPr>
                <w:lang w:val="ru-RU"/>
              </w:rPr>
              <w:t>8</w:t>
            </w:r>
            <w:r w:rsidR="00FC764D" w:rsidRPr="00A269F1">
              <w:rPr>
                <w:lang w:val="ru-RU"/>
              </w:rPr>
              <w:t>28</w:t>
            </w:r>
            <w:r w:rsidRPr="00A269F1">
              <w:rPr>
                <w:lang w:val="ru-RU"/>
              </w:rPr>
              <w:br/>
              <w:t>+41 22 730 5853</w:t>
            </w:r>
          </w:p>
          <w:p w:rsidR="00973720" w:rsidRPr="00A269F1" w:rsidRDefault="00A17F60" w:rsidP="00973720">
            <w:pPr>
              <w:spacing w:before="0"/>
              <w:rPr>
                <w:lang w:val="ru-RU"/>
              </w:rPr>
            </w:pPr>
            <w:hyperlink r:id="rId10" w:history="1">
              <w:r w:rsidR="00973720" w:rsidRPr="00A269F1">
                <w:rPr>
                  <w:rStyle w:val="Hyperlink"/>
                  <w:lang w:val="ru-RU"/>
                </w:rPr>
                <w:t>tsbdir@itu.int</w:t>
              </w:r>
            </w:hyperlink>
          </w:p>
        </w:tc>
        <w:tc>
          <w:tcPr>
            <w:tcW w:w="4373" w:type="dxa"/>
          </w:tcPr>
          <w:p w:rsidR="00BC33B4" w:rsidRPr="00A269F1" w:rsidRDefault="00BC33B4" w:rsidP="0011167E">
            <w:pPr>
              <w:tabs>
                <w:tab w:val="clear" w:pos="794"/>
                <w:tab w:val="clear" w:pos="1191"/>
                <w:tab w:val="clear" w:pos="1588"/>
                <w:tab w:val="clear" w:pos="1985"/>
                <w:tab w:val="left" w:pos="284"/>
              </w:tabs>
              <w:spacing w:before="0"/>
              <w:ind w:left="284" w:hanging="284"/>
              <w:rPr>
                <w:lang w:val="ru-RU"/>
              </w:rPr>
            </w:pPr>
            <w:r w:rsidRPr="00A269F1">
              <w:rPr>
                <w:lang w:val="ru-RU"/>
              </w:rPr>
              <w:t>–</w:t>
            </w:r>
            <w:r w:rsidRPr="00A269F1">
              <w:rPr>
                <w:lang w:val="ru-RU"/>
              </w:rPr>
              <w:tab/>
              <w:t>Администрациям Государств – Членов Союза</w:t>
            </w:r>
          </w:p>
          <w:p w:rsidR="00BC33B4" w:rsidRPr="00A269F1" w:rsidRDefault="00BC33B4" w:rsidP="0011167E">
            <w:pPr>
              <w:tabs>
                <w:tab w:val="clear" w:pos="794"/>
                <w:tab w:val="clear" w:pos="1191"/>
                <w:tab w:val="clear" w:pos="1588"/>
                <w:tab w:val="clear" w:pos="1985"/>
                <w:tab w:val="left" w:pos="284"/>
              </w:tabs>
              <w:spacing w:before="0"/>
              <w:ind w:left="284" w:hanging="284"/>
              <w:rPr>
                <w:lang w:val="ru-RU"/>
              </w:rPr>
            </w:pPr>
            <w:r w:rsidRPr="00A269F1">
              <w:rPr>
                <w:lang w:val="ru-RU"/>
              </w:rPr>
              <w:t>–</w:t>
            </w:r>
            <w:r w:rsidRPr="00A269F1">
              <w:rPr>
                <w:lang w:val="ru-RU"/>
              </w:rPr>
              <w:tab/>
              <w:t>Членам Сектора МСЭ-Т</w:t>
            </w:r>
          </w:p>
          <w:p w:rsidR="00BC33B4" w:rsidRPr="00A269F1" w:rsidRDefault="00BC33B4" w:rsidP="0011167E">
            <w:pPr>
              <w:tabs>
                <w:tab w:val="clear" w:pos="794"/>
                <w:tab w:val="clear" w:pos="1191"/>
                <w:tab w:val="clear" w:pos="1588"/>
                <w:tab w:val="clear" w:pos="1985"/>
                <w:tab w:val="left" w:pos="284"/>
              </w:tabs>
              <w:spacing w:before="0"/>
              <w:ind w:left="284" w:hanging="284"/>
              <w:rPr>
                <w:lang w:val="ru-RU"/>
              </w:rPr>
            </w:pPr>
            <w:r w:rsidRPr="00A269F1">
              <w:rPr>
                <w:lang w:val="ru-RU"/>
              </w:rPr>
              <w:t>–</w:t>
            </w:r>
            <w:r w:rsidRPr="00A269F1">
              <w:rPr>
                <w:lang w:val="ru-RU"/>
              </w:rPr>
              <w:tab/>
              <w:t>Ассоциированным членам МСЭ-Т</w:t>
            </w:r>
          </w:p>
          <w:p w:rsidR="00F15118" w:rsidRPr="00A269F1" w:rsidRDefault="00F15118" w:rsidP="0011167E">
            <w:pPr>
              <w:tabs>
                <w:tab w:val="clear" w:pos="794"/>
                <w:tab w:val="clear" w:pos="1191"/>
                <w:tab w:val="clear" w:pos="1588"/>
                <w:tab w:val="clear" w:pos="1985"/>
                <w:tab w:val="left" w:pos="284"/>
              </w:tabs>
              <w:spacing w:before="0"/>
              <w:ind w:left="284" w:hanging="284"/>
              <w:rPr>
                <w:lang w:val="ru-RU"/>
              </w:rPr>
            </w:pPr>
            <w:r w:rsidRPr="00A269F1">
              <w:rPr>
                <w:lang w:val="ru-RU"/>
              </w:rPr>
              <w:t>–</w:t>
            </w:r>
            <w:r w:rsidRPr="00A269F1">
              <w:rPr>
                <w:lang w:val="ru-RU"/>
              </w:rPr>
              <w:tab/>
            </w:r>
            <w:r w:rsidR="006D7FBC" w:rsidRPr="00A269F1">
              <w:rPr>
                <w:lang w:val="ru-RU"/>
              </w:rPr>
              <w:t>Академическим организациям − Членам МСЭ</w:t>
            </w:r>
            <w:r w:rsidR="006D7FBC" w:rsidRPr="00A269F1">
              <w:rPr>
                <w:lang w:val="ru-RU"/>
              </w:rPr>
              <w:noBreakHyphen/>
              <w:t>Т</w:t>
            </w:r>
          </w:p>
          <w:p w:rsidR="00F15118" w:rsidRPr="00A269F1"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A269F1" w:rsidTr="009B1D15">
        <w:trPr>
          <w:cantSplit/>
          <w:trHeight w:val="20"/>
        </w:trPr>
        <w:tc>
          <w:tcPr>
            <w:tcW w:w="1260" w:type="dxa"/>
          </w:tcPr>
          <w:p w:rsidR="00BC33B4" w:rsidRPr="00A269F1" w:rsidRDefault="00BC33B4" w:rsidP="0011167E">
            <w:pPr>
              <w:spacing w:before="0"/>
              <w:rPr>
                <w:lang w:val="ru-RU"/>
              </w:rPr>
            </w:pPr>
          </w:p>
        </w:tc>
        <w:tc>
          <w:tcPr>
            <w:tcW w:w="4140" w:type="dxa"/>
          </w:tcPr>
          <w:p w:rsidR="00BC33B4" w:rsidRPr="00A269F1" w:rsidRDefault="00BC33B4" w:rsidP="0011167E">
            <w:pPr>
              <w:spacing w:before="0"/>
              <w:rPr>
                <w:lang w:val="ru-RU"/>
              </w:rPr>
            </w:pPr>
          </w:p>
        </w:tc>
        <w:tc>
          <w:tcPr>
            <w:tcW w:w="4373" w:type="dxa"/>
          </w:tcPr>
          <w:p w:rsidR="00BC33B4" w:rsidRPr="00A269F1" w:rsidRDefault="00BC33B4" w:rsidP="0011167E">
            <w:pPr>
              <w:tabs>
                <w:tab w:val="clear" w:pos="794"/>
                <w:tab w:val="clear" w:pos="1191"/>
                <w:tab w:val="clear" w:pos="1588"/>
                <w:tab w:val="clear" w:pos="1985"/>
                <w:tab w:val="left" w:pos="284"/>
              </w:tabs>
              <w:spacing w:before="0"/>
              <w:ind w:left="284" w:hanging="284"/>
              <w:rPr>
                <w:lang w:val="ru-RU"/>
              </w:rPr>
            </w:pPr>
            <w:r w:rsidRPr="00A269F1">
              <w:rPr>
                <w:b/>
                <w:bCs/>
                <w:lang w:val="ru-RU"/>
              </w:rPr>
              <w:t>Копии</w:t>
            </w:r>
            <w:r w:rsidRPr="00A269F1">
              <w:rPr>
                <w:lang w:val="ru-RU"/>
              </w:rPr>
              <w:t>:</w:t>
            </w:r>
          </w:p>
          <w:p w:rsidR="00BC33B4" w:rsidRPr="00A269F1" w:rsidRDefault="00BC33B4" w:rsidP="001F26D3">
            <w:pPr>
              <w:tabs>
                <w:tab w:val="clear" w:pos="794"/>
                <w:tab w:val="clear" w:pos="1191"/>
                <w:tab w:val="clear" w:pos="1588"/>
                <w:tab w:val="clear" w:pos="1985"/>
                <w:tab w:val="left" w:pos="284"/>
              </w:tabs>
              <w:spacing w:before="0"/>
              <w:ind w:left="284" w:hanging="284"/>
              <w:rPr>
                <w:lang w:val="ru-RU"/>
              </w:rPr>
            </w:pPr>
            <w:r w:rsidRPr="00A269F1">
              <w:rPr>
                <w:lang w:val="ru-RU"/>
              </w:rPr>
              <w:t>–</w:t>
            </w:r>
            <w:r w:rsidRPr="00A269F1">
              <w:rPr>
                <w:lang w:val="ru-RU"/>
              </w:rPr>
              <w:tab/>
              <w:t>Председател</w:t>
            </w:r>
            <w:r w:rsidR="001F26D3" w:rsidRPr="00A269F1">
              <w:rPr>
                <w:lang w:val="ru-RU"/>
              </w:rPr>
              <w:t>ям</w:t>
            </w:r>
            <w:r w:rsidRPr="00A269F1">
              <w:rPr>
                <w:lang w:val="ru-RU"/>
              </w:rPr>
              <w:t xml:space="preserve"> и заместителям председател</w:t>
            </w:r>
            <w:r w:rsidR="001F26D3" w:rsidRPr="00A269F1">
              <w:rPr>
                <w:lang w:val="ru-RU"/>
              </w:rPr>
              <w:t>ей</w:t>
            </w:r>
            <w:r w:rsidRPr="00A269F1">
              <w:rPr>
                <w:lang w:val="ru-RU"/>
              </w:rPr>
              <w:t xml:space="preserve"> </w:t>
            </w:r>
            <w:r w:rsidR="00B6530D" w:rsidRPr="00A269F1">
              <w:rPr>
                <w:lang w:val="ru-RU"/>
              </w:rPr>
              <w:t xml:space="preserve">исследовательских </w:t>
            </w:r>
            <w:r w:rsidRPr="00A269F1">
              <w:rPr>
                <w:lang w:val="ru-RU"/>
              </w:rPr>
              <w:t>комисси</w:t>
            </w:r>
            <w:r w:rsidR="001F26D3" w:rsidRPr="00A269F1">
              <w:rPr>
                <w:lang w:val="ru-RU"/>
              </w:rPr>
              <w:t>й</w:t>
            </w:r>
            <w:r w:rsidRPr="00A269F1">
              <w:rPr>
                <w:lang w:val="ru-RU"/>
              </w:rPr>
              <w:t xml:space="preserve"> МСЭ-Т</w:t>
            </w:r>
          </w:p>
          <w:p w:rsidR="000C651B" w:rsidRPr="00A269F1" w:rsidRDefault="000C651B" w:rsidP="000C651B">
            <w:pPr>
              <w:tabs>
                <w:tab w:val="clear" w:pos="794"/>
                <w:tab w:val="clear" w:pos="1191"/>
                <w:tab w:val="clear" w:pos="1588"/>
                <w:tab w:val="clear" w:pos="1985"/>
                <w:tab w:val="left" w:pos="284"/>
              </w:tabs>
              <w:spacing w:before="0"/>
              <w:ind w:left="284" w:hanging="284"/>
              <w:rPr>
                <w:lang w:val="ru-RU"/>
              </w:rPr>
            </w:pPr>
            <w:r w:rsidRPr="00A269F1">
              <w:rPr>
                <w:lang w:val="ru-RU"/>
              </w:rPr>
              <w:t>–</w:t>
            </w:r>
            <w:r w:rsidRPr="00A269F1">
              <w:rPr>
                <w:lang w:val="ru-RU"/>
              </w:rPr>
              <w:tab/>
              <w:t>Председателям и заместителям председателей РГ 5A МСЭ-R и РГ 5D МСЭ-R</w:t>
            </w:r>
          </w:p>
          <w:p w:rsidR="00BC33B4" w:rsidRPr="00A269F1" w:rsidRDefault="00BC33B4" w:rsidP="0011167E">
            <w:pPr>
              <w:tabs>
                <w:tab w:val="clear" w:pos="794"/>
                <w:tab w:val="clear" w:pos="1191"/>
                <w:tab w:val="clear" w:pos="1588"/>
                <w:tab w:val="clear" w:pos="1985"/>
                <w:tab w:val="left" w:pos="284"/>
              </w:tabs>
              <w:spacing w:before="0"/>
              <w:ind w:left="284" w:hanging="284"/>
              <w:rPr>
                <w:lang w:val="ru-RU"/>
              </w:rPr>
            </w:pPr>
            <w:r w:rsidRPr="00A269F1">
              <w:rPr>
                <w:lang w:val="ru-RU"/>
              </w:rPr>
              <w:t>–</w:t>
            </w:r>
            <w:r w:rsidRPr="00A269F1">
              <w:rPr>
                <w:lang w:val="ru-RU"/>
              </w:rPr>
              <w:tab/>
              <w:t>Директору Бюро радиосвязи</w:t>
            </w:r>
          </w:p>
          <w:p w:rsidR="000C651B" w:rsidRPr="00A269F1" w:rsidRDefault="000C651B" w:rsidP="000C651B">
            <w:pPr>
              <w:tabs>
                <w:tab w:val="clear" w:pos="794"/>
                <w:tab w:val="clear" w:pos="1191"/>
                <w:tab w:val="clear" w:pos="1588"/>
                <w:tab w:val="clear" w:pos="1985"/>
                <w:tab w:val="left" w:pos="284"/>
              </w:tabs>
              <w:spacing w:before="0"/>
              <w:ind w:left="284" w:hanging="284"/>
              <w:rPr>
                <w:lang w:val="ru-RU"/>
              </w:rPr>
            </w:pPr>
            <w:r w:rsidRPr="00A269F1">
              <w:rPr>
                <w:lang w:val="ru-RU"/>
              </w:rPr>
              <w:t>–</w:t>
            </w:r>
            <w:r w:rsidRPr="00A269F1">
              <w:rPr>
                <w:lang w:val="ru-RU"/>
              </w:rPr>
              <w:tab/>
              <w:t>ТК 204 ИСО, ТК 22 ИСО, ARIB, ATIS, CCSA, ЕТСИ, IEEE, ISACC, SAE, TIA, TTC, TTA</w:t>
            </w:r>
          </w:p>
          <w:p w:rsidR="000C651B" w:rsidRPr="00A269F1" w:rsidRDefault="000C651B" w:rsidP="0011167E">
            <w:pPr>
              <w:tabs>
                <w:tab w:val="clear" w:pos="794"/>
                <w:tab w:val="clear" w:pos="1191"/>
                <w:tab w:val="clear" w:pos="1588"/>
                <w:tab w:val="clear" w:pos="1985"/>
                <w:tab w:val="left" w:pos="284"/>
              </w:tabs>
              <w:spacing w:before="0"/>
              <w:ind w:left="284" w:hanging="284"/>
              <w:rPr>
                <w:lang w:val="ru-RU"/>
              </w:rPr>
            </w:pPr>
          </w:p>
        </w:tc>
      </w:tr>
      <w:tr w:rsidR="00BC33B4" w:rsidRPr="00A269F1" w:rsidTr="009B1D15">
        <w:trPr>
          <w:cantSplit/>
          <w:trHeight w:val="451"/>
        </w:trPr>
        <w:tc>
          <w:tcPr>
            <w:tcW w:w="1260" w:type="dxa"/>
          </w:tcPr>
          <w:p w:rsidR="00BC33B4" w:rsidRPr="00A269F1" w:rsidRDefault="00BC33B4" w:rsidP="009B1D15">
            <w:pPr>
              <w:spacing w:before="0"/>
              <w:rPr>
                <w:lang w:val="ru-RU"/>
              </w:rPr>
            </w:pPr>
            <w:r w:rsidRPr="00A269F1">
              <w:rPr>
                <w:lang w:val="ru-RU"/>
              </w:rPr>
              <w:t>Предмет:</w:t>
            </w:r>
          </w:p>
        </w:tc>
        <w:tc>
          <w:tcPr>
            <w:tcW w:w="8513" w:type="dxa"/>
            <w:gridSpan w:val="2"/>
          </w:tcPr>
          <w:p w:rsidR="00BC33B4" w:rsidRPr="00A269F1" w:rsidRDefault="000C651B" w:rsidP="00FC764D">
            <w:pPr>
              <w:spacing w:before="0"/>
              <w:rPr>
                <w:b/>
                <w:bCs/>
                <w:lang w:val="ru-RU"/>
              </w:rPr>
            </w:pPr>
            <w:r w:rsidRPr="00A269F1">
              <w:rPr>
                <w:b/>
                <w:bCs/>
                <w:lang w:val="ru-RU" w:eastAsia="ja-JP"/>
              </w:rPr>
              <w:t xml:space="preserve">Собрание в рамках </w:t>
            </w:r>
            <w:r w:rsidRPr="00A269F1">
              <w:rPr>
                <w:lang w:val="ru-RU" w:eastAsia="ja-JP"/>
              </w:rPr>
              <w:t>"</w:t>
            </w:r>
            <w:r w:rsidRPr="00A269F1">
              <w:rPr>
                <w:b/>
                <w:bCs/>
                <w:lang w:val="ru-RU" w:eastAsia="ja-JP"/>
              </w:rPr>
              <w:t>Сотрудничества по стандартам связи для ИТС</w:t>
            </w:r>
            <w:r w:rsidRPr="00A269F1">
              <w:rPr>
                <w:lang w:val="ru-RU" w:eastAsia="ja-JP"/>
              </w:rPr>
              <w:t>"</w:t>
            </w:r>
            <w:r w:rsidRPr="00A269F1">
              <w:rPr>
                <w:b/>
                <w:bCs/>
                <w:lang w:val="ru-RU" w:eastAsia="ja-JP"/>
              </w:rPr>
              <w:t xml:space="preserve"> </w:t>
            </w:r>
            <w:r w:rsidR="0060677A" w:rsidRPr="00A269F1">
              <w:rPr>
                <w:b/>
                <w:bCs/>
                <w:lang w:val="ru-RU" w:eastAsia="ja-JP"/>
              </w:rPr>
              <w:br/>
            </w:r>
            <w:r w:rsidR="00FC764D" w:rsidRPr="00A269F1">
              <w:rPr>
                <w:b/>
                <w:bCs/>
                <w:lang w:val="ru-RU" w:eastAsia="ja-JP"/>
              </w:rPr>
              <w:t xml:space="preserve">Трой, Мичиган (США), 3 апреля 2012 года </w:t>
            </w:r>
          </w:p>
        </w:tc>
      </w:tr>
    </w:tbl>
    <w:p w:rsidR="00BC33B4" w:rsidRPr="00A269F1" w:rsidRDefault="00BC33B4" w:rsidP="009B1D15">
      <w:pPr>
        <w:pStyle w:val="Normalaftertitle"/>
        <w:spacing w:before="480"/>
        <w:rPr>
          <w:lang w:val="ru-RU"/>
        </w:rPr>
      </w:pPr>
      <w:r w:rsidRPr="00A269F1">
        <w:rPr>
          <w:lang w:val="ru-RU"/>
        </w:rPr>
        <w:t>Уважаемая госпожа,</w:t>
      </w:r>
      <w:r w:rsidRPr="00A269F1">
        <w:rPr>
          <w:lang w:val="ru-RU"/>
        </w:rPr>
        <w:br/>
        <w:t>уважаемый господин,</w:t>
      </w:r>
    </w:p>
    <w:p w:rsidR="000C651B" w:rsidRPr="00A269F1" w:rsidRDefault="000C651B" w:rsidP="00933728">
      <w:pPr>
        <w:spacing w:before="240"/>
        <w:rPr>
          <w:lang w:val="ru-RU"/>
        </w:rPr>
      </w:pPr>
      <w:r w:rsidRPr="00A269F1">
        <w:rPr>
          <w:lang w:val="ru-RU"/>
        </w:rPr>
        <w:t xml:space="preserve">С удовольствием приглашаю </w:t>
      </w:r>
      <w:r w:rsidR="00B15556" w:rsidRPr="00A269F1">
        <w:rPr>
          <w:lang w:val="ru-RU"/>
        </w:rPr>
        <w:t xml:space="preserve">вас </w:t>
      </w:r>
      <w:r w:rsidR="00973720" w:rsidRPr="00A269F1">
        <w:rPr>
          <w:lang w:val="ru-RU"/>
        </w:rPr>
        <w:t>принять участие в</w:t>
      </w:r>
      <w:r w:rsidR="00FC764D" w:rsidRPr="00A269F1">
        <w:rPr>
          <w:lang w:val="ru-RU"/>
        </w:rPr>
        <w:t>о втором</w:t>
      </w:r>
      <w:r w:rsidRPr="00A269F1">
        <w:rPr>
          <w:lang w:val="ru-RU"/>
        </w:rPr>
        <w:t xml:space="preserve"> собрании в рамках </w:t>
      </w:r>
      <w:r w:rsidR="00835B1A" w:rsidRPr="00A269F1">
        <w:rPr>
          <w:lang w:val="ru-RU"/>
        </w:rPr>
        <w:t>"</w:t>
      </w:r>
      <w:r w:rsidRPr="00A269F1">
        <w:rPr>
          <w:lang w:val="ru-RU"/>
        </w:rPr>
        <w:t>Сотрудничества по стандартам связи для ИТС (</w:t>
      </w:r>
      <w:r w:rsidR="00370457" w:rsidRPr="00A269F1">
        <w:rPr>
          <w:lang w:val="ru-RU"/>
        </w:rPr>
        <w:t>и</w:t>
      </w:r>
      <w:r w:rsidR="00973720" w:rsidRPr="00A269F1">
        <w:rPr>
          <w:lang w:val="ru-RU"/>
        </w:rPr>
        <w:t xml:space="preserve">нтеллектуальные </w:t>
      </w:r>
      <w:r w:rsidRPr="00A269F1">
        <w:rPr>
          <w:lang w:val="ru-RU"/>
        </w:rPr>
        <w:t>транспортные системы)</w:t>
      </w:r>
      <w:r w:rsidR="00370457" w:rsidRPr="00A269F1">
        <w:rPr>
          <w:lang w:val="ru-RU"/>
        </w:rPr>
        <w:t>"</w:t>
      </w:r>
      <w:r w:rsidR="0060677A" w:rsidRPr="00A269F1">
        <w:rPr>
          <w:lang w:val="ru-RU"/>
        </w:rPr>
        <w:t>, которое</w:t>
      </w:r>
      <w:r w:rsidR="00E64564" w:rsidRPr="00A269F1">
        <w:rPr>
          <w:lang w:val="ru-RU"/>
        </w:rPr>
        <w:t>,</w:t>
      </w:r>
      <w:r w:rsidR="0060677A" w:rsidRPr="00A269F1">
        <w:rPr>
          <w:lang w:val="ru-RU"/>
        </w:rPr>
        <w:t xml:space="preserve"> </w:t>
      </w:r>
      <w:r w:rsidR="00E64564" w:rsidRPr="00A269F1">
        <w:rPr>
          <w:lang w:val="ru-RU"/>
        </w:rPr>
        <w:t xml:space="preserve">по любезному приглашению SAE International, </w:t>
      </w:r>
      <w:r w:rsidR="0060677A" w:rsidRPr="00A269F1">
        <w:rPr>
          <w:lang w:val="ru-RU"/>
        </w:rPr>
        <w:t>состоится в</w:t>
      </w:r>
      <w:r w:rsidR="00FC764D" w:rsidRPr="00A269F1">
        <w:rPr>
          <w:lang w:val="ru-RU"/>
        </w:rPr>
        <w:t>о вторник</w:t>
      </w:r>
      <w:r w:rsidR="0060677A" w:rsidRPr="00A269F1">
        <w:rPr>
          <w:lang w:val="ru-RU"/>
        </w:rPr>
        <w:t>,</w:t>
      </w:r>
      <w:r w:rsidR="00FC764D" w:rsidRPr="00A269F1">
        <w:rPr>
          <w:lang w:val="ru-RU"/>
        </w:rPr>
        <w:t xml:space="preserve"> 3</w:t>
      </w:r>
      <w:r w:rsidR="0060677A" w:rsidRPr="00A269F1">
        <w:rPr>
          <w:lang w:val="ru-RU"/>
        </w:rPr>
        <w:t> </w:t>
      </w:r>
      <w:r w:rsidR="00FC764D" w:rsidRPr="00A269F1">
        <w:rPr>
          <w:lang w:val="ru-RU"/>
        </w:rPr>
        <w:t>апреля 2012 года</w:t>
      </w:r>
      <w:r w:rsidR="00E64564" w:rsidRPr="00A269F1">
        <w:rPr>
          <w:lang w:val="ru-RU"/>
        </w:rPr>
        <w:t>,</w:t>
      </w:r>
      <w:r w:rsidR="00FC764D" w:rsidRPr="00A269F1">
        <w:rPr>
          <w:lang w:val="ru-RU"/>
        </w:rPr>
        <w:t xml:space="preserve"> в помещениях </w:t>
      </w:r>
      <w:r w:rsidR="00CF31D6" w:rsidRPr="00A269F1">
        <w:rPr>
          <w:lang w:val="ru-RU"/>
        </w:rPr>
        <w:t>SAE Automotive в г. Трой, штат Мичиган (США). Это собрание будет максимально приближено по времени и месту к собранию Оперативной групп</w:t>
      </w:r>
      <w:r w:rsidR="00931158">
        <w:rPr>
          <w:lang w:val="ru-RU"/>
        </w:rPr>
        <w:t>ы</w:t>
      </w:r>
      <w:r w:rsidR="00CF31D6" w:rsidRPr="00A269F1">
        <w:rPr>
          <w:lang w:val="ru-RU"/>
        </w:rPr>
        <w:t xml:space="preserve"> по факторам, отвлекающим внимание водителей </w:t>
      </w:r>
      <w:r w:rsidR="00933728" w:rsidRPr="00A269F1">
        <w:rPr>
          <w:lang w:val="ru-RU"/>
        </w:rPr>
        <w:t>(4−5 </w:t>
      </w:r>
      <w:r w:rsidR="00E64564" w:rsidRPr="00A269F1">
        <w:rPr>
          <w:lang w:val="ru-RU"/>
        </w:rPr>
        <w:t>апреля 2012 г</w:t>
      </w:r>
      <w:r w:rsidR="00933728" w:rsidRPr="00A269F1">
        <w:rPr>
          <w:lang w:val="ru-RU"/>
        </w:rPr>
        <w:t>.</w:t>
      </w:r>
      <w:r w:rsidR="00E64564" w:rsidRPr="00A269F1">
        <w:rPr>
          <w:lang w:val="ru-RU"/>
        </w:rPr>
        <w:t>)</w:t>
      </w:r>
      <w:r w:rsidRPr="00A269F1">
        <w:rPr>
          <w:lang w:val="ru-RU"/>
        </w:rPr>
        <w:t>.</w:t>
      </w:r>
    </w:p>
    <w:p w:rsidR="00467EFF" w:rsidRPr="00A269F1" w:rsidRDefault="00467EFF" w:rsidP="00E64564">
      <w:pPr>
        <w:rPr>
          <w:lang w:val="ru-RU"/>
        </w:rPr>
      </w:pPr>
      <w:r w:rsidRPr="00A269F1">
        <w:rPr>
          <w:lang w:val="ru-RU"/>
        </w:rPr>
        <w:t xml:space="preserve">Назначением Сотрудничества является предоставление всемирно признанного форума для максимально оперативного создания повсеместно принятых и согласованных в глобальном масштабе стандартов </w:t>
      </w:r>
      <w:r w:rsidR="00835B1A" w:rsidRPr="00A269F1">
        <w:rPr>
          <w:lang w:val="ru-RU"/>
        </w:rPr>
        <w:t xml:space="preserve">высочайшего качества в области </w:t>
      </w:r>
      <w:r w:rsidRPr="00A269F1">
        <w:rPr>
          <w:lang w:val="ru-RU"/>
        </w:rPr>
        <w:t>связи для ИТС</w:t>
      </w:r>
      <w:r w:rsidR="00E64564" w:rsidRPr="00A269F1">
        <w:rPr>
          <w:lang w:val="ru-RU"/>
        </w:rPr>
        <w:t>, которые могут обеспечить на мировом рынке быстрое внедрение полностью функционально совместимых продуктов и услуг, относящихся к связи для ИТС.</w:t>
      </w:r>
    </w:p>
    <w:p w:rsidR="00467EFF" w:rsidRPr="00A269F1" w:rsidRDefault="00467EFF" w:rsidP="00D94346">
      <w:pPr>
        <w:rPr>
          <w:lang w:val="ru-RU"/>
        </w:rPr>
      </w:pPr>
      <w:r w:rsidRPr="00A269F1">
        <w:rPr>
          <w:lang w:val="ru-RU"/>
        </w:rPr>
        <w:t xml:space="preserve">В </w:t>
      </w:r>
      <w:r w:rsidR="00D94346" w:rsidRPr="00A269F1">
        <w:rPr>
          <w:lang w:val="ru-RU"/>
        </w:rPr>
        <w:t xml:space="preserve">собрании в рамках </w:t>
      </w:r>
      <w:r w:rsidR="00E64564" w:rsidRPr="00A269F1">
        <w:rPr>
          <w:lang w:val="ru-RU"/>
        </w:rPr>
        <w:t>Сотрудничеств</w:t>
      </w:r>
      <w:r w:rsidR="00D94346" w:rsidRPr="00A269F1">
        <w:rPr>
          <w:lang w:val="ru-RU"/>
        </w:rPr>
        <w:t>а</w:t>
      </w:r>
      <w:r w:rsidR="00E64564" w:rsidRPr="00A269F1">
        <w:rPr>
          <w:lang w:val="ru-RU"/>
        </w:rPr>
        <w:t xml:space="preserve"> </w:t>
      </w:r>
      <w:r w:rsidRPr="00A269F1">
        <w:rPr>
          <w:lang w:val="ru-RU"/>
        </w:rPr>
        <w:t>могут принять участие:</w:t>
      </w:r>
    </w:p>
    <w:p w:rsidR="00467EFF" w:rsidRPr="00A269F1" w:rsidRDefault="00467EFF" w:rsidP="009B1D15">
      <w:pPr>
        <w:pStyle w:val="enumlev1"/>
        <w:numPr>
          <w:ilvl w:val="0"/>
          <w:numId w:val="34"/>
        </w:numPr>
        <w:ind w:left="794" w:hanging="794"/>
        <w:rPr>
          <w:lang w:val="ru-RU"/>
        </w:rPr>
      </w:pPr>
      <w:r w:rsidRPr="00A269F1">
        <w:rPr>
          <w:lang w:val="ru-RU"/>
        </w:rPr>
        <w:t xml:space="preserve">представители Государств – Членов МСЭ, Членов Секторов, Ассоциированных членов и академических организаций, а также любое лицо из страны, являющейся </w:t>
      </w:r>
      <w:r w:rsidR="00973720" w:rsidRPr="00A269F1">
        <w:rPr>
          <w:lang w:val="ru-RU"/>
        </w:rPr>
        <w:t xml:space="preserve">Членом </w:t>
      </w:r>
      <w:r w:rsidRPr="00A269F1">
        <w:rPr>
          <w:lang w:val="ru-RU"/>
        </w:rPr>
        <w:t xml:space="preserve">МСЭ, которое пожелает </w:t>
      </w:r>
      <w:r w:rsidR="00835B1A" w:rsidRPr="00A269F1">
        <w:rPr>
          <w:lang w:val="ru-RU"/>
        </w:rPr>
        <w:t>внести вклад в работу собрания</w:t>
      </w:r>
      <w:r w:rsidR="00973720" w:rsidRPr="00A269F1">
        <w:rPr>
          <w:lang w:val="ru-RU"/>
        </w:rPr>
        <w:t>;</w:t>
      </w:r>
    </w:p>
    <w:p w:rsidR="00467EFF" w:rsidRPr="00A269F1" w:rsidRDefault="00467EFF" w:rsidP="009B1D15">
      <w:pPr>
        <w:pStyle w:val="enumlev1"/>
        <w:numPr>
          <w:ilvl w:val="0"/>
          <w:numId w:val="34"/>
        </w:numPr>
        <w:ind w:left="794" w:hanging="794"/>
        <w:rPr>
          <w:lang w:val="ru-RU"/>
        </w:rPr>
      </w:pPr>
      <w:r w:rsidRPr="00A269F1">
        <w:rPr>
          <w:lang w:val="ru-RU"/>
        </w:rPr>
        <w:t xml:space="preserve">любое лицо из национальной, региональной или международной ОРС, которое пожелает </w:t>
      </w:r>
      <w:r w:rsidR="00835B1A" w:rsidRPr="00A269F1">
        <w:rPr>
          <w:lang w:val="ru-RU"/>
        </w:rPr>
        <w:t>внести вклад в работу собрания</w:t>
      </w:r>
      <w:r w:rsidRPr="00A269F1">
        <w:rPr>
          <w:lang w:val="ru-RU"/>
        </w:rPr>
        <w:t>.</w:t>
      </w:r>
    </w:p>
    <w:p w:rsidR="00933728" w:rsidRPr="00A269F1" w:rsidRDefault="00933728">
      <w:pPr>
        <w:tabs>
          <w:tab w:val="clear" w:pos="794"/>
          <w:tab w:val="clear" w:pos="1191"/>
          <w:tab w:val="clear" w:pos="1588"/>
          <w:tab w:val="clear" w:pos="1985"/>
        </w:tabs>
        <w:spacing w:before="0"/>
        <w:rPr>
          <w:lang w:val="ru-RU"/>
        </w:rPr>
      </w:pPr>
      <w:r w:rsidRPr="00A269F1">
        <w:rPr>
          <w:lang w:val="ru-RU"/>
        </w:rPr>
        <w:br w:type="page"/>
      </w:r>
    </w:p>
    <w:p w:rsidR="00467EFF" w:rsidRPr="00A269F1" w:rsidRDefault="00467EFF" w:rsidP="00072242">
      <w:pPr>
        <w:rPr>
          <w:lang w:val="ru-RU"/>
        </w:rPr>
      </w:pPr>
      <w:r w:rsidRPr="00A269F1">
        <w:rPr>
          <w:lang w:val="ru-RU"/>
        </w:rPr>
        <w:lastRenderedPageBreak/>
        <w:t xml:space="preserve">В частности, </w:t>
      </w:r>
      <w:r w:rsidR="00072242" w:rsidRPr="00A269F1">
        <w:rPr>
          <w:lang w:val="ru-RU"/>
        </w:rPr>
        <w:t xml:space="preserve">национальным, региональным или международным </w:t>
      </w:r>
      <w:r w:rsidRPr="00A269F1">
        <w:rPr>
          <w:lang w:val="ru-RU"/>
        </w:rPr>
        <w:t>ОРС</w:t>
      </w:r>
      <w:r w:rsidR="00072242" w:rsidRPr="00A269F1">
        <w:rPr>
          <w:lang w:val="ru-RU"/>
        </w:rPr>
        <w:t xml:space="preserve"> предлагается</w:t>
      </w:r>
      <w:r w:rsidRPr="00A269F1">
        <w:rPr>
          <w:lang w:val="ru-RU"/>
        </w:rPr>
        <w:t xml:space="preserve"> </w:t>
      </w:r>
      <w:r w:rsidR="00072242" w:rsidRPr="00A269F1">
        <w:rPr>
          <w:lang w:val="ru-RU"/>
        </w:rPr>
        <w:t xml:space="preserve">принять участие и подать заявку на </w:t>
      </w:r>
      <w:r w:rsidRPr="00A269F1">
        <w:rPr>
          <w:lang w:val="ru-RU"/>
        </w:rPr>
        <w:t>член</w:t>
      </w:r>
      <w:r w:rsidR="00072242" w:rsidRPr="00A269F1">
        <w:rPr>
          <w:lang w:val="ru-RU"/>
        </w:rPr>
        <w:t>ство в</w:t>
      </w:r>
      <w:r w:rsidRPr="00A269F1">
        <w:rPr>
          <w:lang w:val="ru-RU"/>
        </w:rPr>
        <w:t xml:space="preserve"> руководяще</w:t>
      </w:r>
      <w:r w:rsidR="00072242" w:rsidRPr="00A269F1">
        <w:rPr>
          <w:lang w:val="ru-RU"/>
        </w:rPr>
        <w:t>м</w:t>
      </w:r>
      <w:r w:rsidRPr="00A269F1">
        <w:rPr>
          <w:lang w:val="ru-RU"/>
        </w:rPr>
        <w:t xml:space="preserve"> комитет</w:t>
      </w:r>
      <w:r w:rsidR="00072242" w:rsidRPr="00A269F1">
        <w:rPr>
          <w:lang w:val="ru-RU"/>
        </w:rPr>
        <w:t>е</w:t>
      </w:r>
      <w:r w:rsidRPr="00A269F1">
        <w:rPr>
          <w:lang w:val="ru-RU"/>
        </w:rPr>
        <w:t xml:space="preserve"> Сотрудничества.</w:t>
      </w:r>
    </w:p>
    <w:p w:rsidR="000D0924" w:rsidRPr="00A269F1" w:rsidRDefault="00E64564" w:rsidP="00931158">
      <w:pPr>
        <w:rPr>
          <w:lang w:val="ru-RU"/>
        </w:rPr>
      </w:pPr>
      <w:r w:rsidRPr="00A269F1">
        <w:rPr>
          <w:lang w:val="ru-RU"/>
        </w:rPr>
        <w:t xml:space="preserve">Круг ведения Сотрудничества представлен по адресу: </w:t>
      </w:r>
      <w:hyperlink r:id="rId11" w:history="1">
        <w:r w:rsidRPr="00A269F1">
          <w:rPr>
            <w:rStyle w:val="Hyperlink"/>
            <w:rFonts w:asciiTheme="majorBidi" w:hAnsiTheme="majorBidi" w:cstheme="majorBidi"/>
            <w:szCs w:val="24"/>
            <w:lang w:val="ru-RU"/>
          </w:rPr>
          <w:t>http://itu.int/en/ITU-T/extcoop/cits/</w:t>
        </w:r>
      </w:hyperlink>
      <w:r w:rsidRPr="00A269F1">
        <w:rPr>
          <w:lang w:val="ru-RU"/>
        </w:rPr>
        <w:t xml:space="preserve">. На собрании будут рассмотрены направления работы, перечисленные в </w:t>
      </w:r>
      <w:r w:rsidR="000D531F" w:rsidRPr="00A269F1">
        <w:rPr>
          <w:b/>
          <w:bCs/>
          <w:lang w:val="ru-RU"/>
        </w:rPr>
        <w:t>Приложении 1</w:t>
      </w:r>
      <w:r w:rsidR="000D0924" w:rsidRPr="00A269F1">
        <w:rPr>
          <w:lang w:val="ru-RU"/>
        </w:rPr>
        <w:t>.</w:t>
      </w:r>
    </w:p>
    <w:p w:rsidR="00BC33B4" w:rsidRPr="00A269F1" w:rsidRDefault="00BC33B4" w:rsidP="009F5D92">
      <w:pPr>
        <w:rPr>
          <w:lang w:val="ru-RU"/>
        </w:rPr>
      </w:pPr>
      <w:r w:rsidRPr="00A269F1">
        <w:rPr>
          <w:lang w:val="ru-RU"/>
        </w:rPr>
        <w:t xml:space="preserve">Открытие </w:t>
      </w:r>
      <w:r w:rsidR="00973720" w:rsidRPr="00A269F1">
        <w:rPr>
          <w:lang w:val="ru-RU"/>
        </w:rPr>
        <w:t>собрания</w:t>
      </w:r>
      <w:r w:rsidR="000D0924" w:rsidRPr="00A269F1">
        <w:rPr>
          <w:lang w:val="ru-RU"/>
        </w:rPr>
        <w:t xml:space="preserve"> в рамках Сотрудничества </w:t>
      </w:r>
      <w:r w:rsidRPr="00A269F1">
        <w:rPr>
          <w:lang w:val="ru-RU"/>
        </w:rPr>
        <w:t xml:space="preserve">состоится в </w:t>
      </w:r>
      <w:r w:rsidR="00FB290C" w:rsidRPr="00A269F1">
        <w:rPr>
          <w:lang w:val="ru-RU"/>
        </w:rPr>
        <w:t>09</w:t>
      </w:r>
      <w:r w:rsidR="00AF2001" w:rsidRPr="00A269F1">
        <w:rPr>
          <w:lang w:val="ru-RU"/>
        </w:rPr>
        <w:t> час. </w:t>
      </w:r>
      <w:r w:rsidR="008111EB" w:rsidRPr="00A269F1">
        <w:rPr>
          <w:lang w:val="ru-RU"/>
        </w:rPr>
        <w:t>0</w:t>
      </w:r>
      <w:r w:rsidR="00FB290C" w:rsidRPr="00A269F1">
        <w:rPr>
          <w:lang w:val="ru-RU"/>
        </w:rPr>
        <w:t>0</w:t>
      </w:r>
      <w:r w:rsidRPr="00A269F1">
        <w:rPr>
          <w:lang w:val="ru-RU"/>
        </w:rPr>
        <w:t> мин.</w:t>
      </w:r>
      <w:r w:rsidR="000D0924" w:rsidRPr="00A269F1">
        <w:rPr>
          <w:lang w:val="ru-RU"/>
        </w:rPr>
        <w:t xml:space="preserve"> </w:t>
      </w:r>
      <w:r w:rsidR="008111EB" w:rsidRPr="00A269F1">
        <w:rPr>
          <w:lang w:val="ru-RU"/>
        </w:rPr>
        <w:t>3</w:t>
      </w:r>
      <w:r w:rsidR="000D0924" w:rsidRPr="00A269F1">
        <w:rPr>
          <w:lang w:val="ru-RU"/>
        </w:rPr>
        <w:t xml:space="preserve"> </w:t>
      </w:r>
      <w:r w:rsidR="008111EB" w:rsidRPr="00A269F1">
        <w:rPr>
          <w:lang w:val="ru-RU"/>
        </w:rPr>
        <w:t>апреля</w:t>
      </w:r>
      <w:r w:rsidR="000D0924" w:rsidRPr="00A269F1">
        <w:rPr>
          <w:lang w:val="ru-RU"/>
        </w:rPr>
        <w:t xml:space="preserve"> 201</w:t>
      </w:r>
      <w:r w:rsidR="009F5D92">
        <w:rPr>
          <w:lang w:val="ru-RU"/>
        </w:rPr>
        <w:t>2</w:t>
      </w:r>
      <w:r w:rsidR="000D0924" w:rsidRPr="00A269F1">
        <w:rPr>
          <w:lang w:val="ru-RU"/>
        </w:rPr>
        <w:t xml:space="preserve"> года.</w:t>
      </w:r>
      <w:r w:rsidRPr="00A269F1">
        <w:rPr>
          <w:lang w:val="ru-RU"/>
        </w:rPr>
        <w:t xml:space="preserve"> </w:t>
      </w:r>
      <w:r w:rsidR="008111EB" w:rsidRPr="00A269F1">
        <w:rPr>
          <w:lang w:val="ru-RU"/>
        </w:rPr>
        <w:t>Р</w:t>
      </w:r>
      <w:r w:rsidR="000D0924" w:rsidRPr="00A269F1">
        <w:rPr>
          <w:lang w:val="ru-RU"/>
        </w:rPr>
        <w:t xml:space="preserve">егистрационный взнос за участие в данном собрании не взимается. </w:t>
      </w:r>
    </w:p>
    <w:p w:rsidR="00BC33B4" w:rsidRPr="00A269F1" w:rsidRDefault="00BC33B4" w:rsidP="00931158">
      <w:pPr>
        <w:rPr>
          <w:lang w:val="ru-RU"/>
        </w:rPr>
      </w:pPr>
      <w:r w:rsidRPr="00A269F1">
        <w:rPr>
          <w:lang w:val="ru-RU"/>
        </w:rPr>
        <w:t>Обсуждения будут проходить только на английском языке.</w:t>
      </w:r>
    </w:p>
    <w:p w:rsidR="008111EB" w:rsidRPr="00A269F1" w:rsidRDefault="008111EB" w:rsidP="00931158">
      <w:pPr>
        <w:rPr>
          <w:lang w:val="ru-RU"/>
        </w:rPr>
      </w:pPr>
      <w:r w:rsidRPr="00A269F1">
        <w:rPr>
          <w:b/>
          <w:lang w:val="ru-RU"/>
        </w:rPr>
        <w:t>Регистрация</w:t>
      </w:r>
      <w:r w:rsidR="00072242" w:rsidRPr="00A269F1">
        <w:rPr>
          <w:bCs/>
          <w:lang w:val="ru-RU"/>
        </w:rPr>
        <w:t>:</w:t>
      </w:r>
      <w:r w:rsidRPr="00A269F1">
        <w:rPr>
          <w:lang w:val="ru-RU"/>
        </w:rPr>
        <w:t xml:space="preserve"> С тем чтобы БСЭ могло предпринять необходимые действия в отношении организации этого собрания, просьба зарегистрироваться на </w:t>
      </w:r>
      <w:r w:rsidRPr="00A269F1">
        <w:rPr>
          <w:b/>
          <w:bCs/>
          <w:lang w:val="ru-RU" w:eastAsia="ja-JP"/>
        </w:rPr>
        <w:t xml:space="preserve">собрание в рамках </w:t>
      </w:r>
      <w:r w:rsidRPr="00A269F1">
        <w:rPr>
          <w:lang w:val="ru-RU" w:eastAsia="ja-JP"/>
        </w:rPr>
        <w:t>"</w:t>
      </w:r>
      <w:r w:rsidRPr="00A269F1">
        <w:rPr>
          <w:b/>
          <w:bCs/>
          <w:lang w:val="ru-RU" w:eastAsia="ja-JP"/>
        </w:rPr>
        <w:t>Сотрудничества по стандартам связи для ИТС</w:t>
      </w:r>
      <w:r w:rsidRPr="00A269F1">
        <w:rPr>
          <w:lang w:val="ru-RU" w:eastAsia="ja-JP"/>
        </w:rPr>
        <w:t>"</w:t>
      </w:r>
      <w:r w:rsidRPr="00A269F1">
        <w:rPr>
          <w:b/>
          <w:bCs/>
          <w:lang w:val="ru-RU" w:eastAsia="ja-JP"/>
        </w:rPr>
        <w:t xml:space="preserve"> (3 апреля 2012 г.</w:t>
      </w:r>
      <w:r w:rsidRPr="00A269F1">
        <w:rPr>
          <w:lang w:val="ru-RU" w:eastAsia="ja-JP"/>
        </w:rPr>
        <w:t>)</w:t>
      </w:r>
      <w:r w:rsidRPr="00A269F1">
        <w:rPr>
          <w:b/>
          <w:bCs/>
          <w:lang w:val="ru-RU" w:eastAsia="ja-JP"/>
        </w:rPr>
        <w:t xml:space="preserve"> </w:t>
      </w:r>
      <w:r w:rsidRPr="00A269F1">
        <w:rPr>
          <w:lang w:val="ru-RU"/>
        </w:rPr>
        <w:t xml:space="preserve">с использованием онлайновой формы по адресу: </w:t>
      </w:r>
      <w:r w:rsidR="007D4CC2">
        <w:fldChar w:fldCharType="begin"/>
      </w:r>
      <w:r w:rsidR="007D4CC2" w:rsidRPr="00A17F60">
        <w:rPr>
          <w:lang w:val="ru-RU"/>
        </w:rPr>
        <w:instrText xml:space="preserve"> </w:instrText>
      </w:r>
      <w:r w:rsidR="007D4CC2">
        <w:instrText>HYPERLINK</w:instrText>
      </w:r>
      <w:r w:rsidR="007D4CC2" w:rsidRPr="00A17F60">
        <w:rPr>
          <w:lang w:val="ru-RU"/>
        </w:rPr>
        <w:instrText xml:space="preserve"> "</w:instrText>
      </w:r>
      <w:r w:rsidR="007D4CC2">
        <w:instrText>http</w:instrText>
      </w:r>
      <w:r w:rsidR="007D4CC2" w:rsidRPr="00A17F60">
        <w:rPr>
          <w:lang w:val="ru-RU"/>
        </w:rPr>
        <w:instrText>://</w:instrText>
      </w:r>
      <w:r w:rsidR="007D4CC2">
        <w:instrText>www</w:instrText>
      </w:r>
      <w:r w:rsidR="007D4CC2" w:rsidRPr="00A17F60">
        <w:rPr>
          <w:lang w:val="ru-RU"/>
        </w:rPr>
        <w:instrText>.</w:instrText>
      </w:r>
      <w:r w:rsidR="007D4CC2">
        <w:instrText>itu</w:instrText>
      </w:r>
      <w:r w:rsidR="007D4CC2" w:rsidRPr="00A17F60">
        <w:rPr>
          <w:lang w:val="ru-RU"/>
        </w:rPr>
        <w:instrText>.</w:instrText>
      </w:r>
      <w:r w:rsidR="007D4CC2">
        <w:instrText>int</w:instrText>
      </w:r>
      <w:r w:rsidR="007D4CC2" w:rsidRPr="00A17F60">
        <w:rPr>
          <w:lang w:val="ru-RU"/>
        </w:rPr>
        <w:instrText>/</w:instrText>
      </w:r>
      <w:r w:rsidR="007D4CC2">
        <w:instrText>reg</w:instrText>
      </w:r>
      <w:r w:rsidR="007D4CC2" w:rsidRPr="00A17F60">
        <w:rPr>
          <w:lang w:val="ru-RU"/>
        </w:rPr>
        <w:instrText>/</w:instrText>
      </w:r>
      <w:r w:rsidR="007D4CC2">
        <w:instrText>tmisc</w:instrText>
      </w:r>
      <w:r w:rsidR="007D4CC2" w:rsidRPr="00A17F60">
        <w:rPr>
          <w:lang w:val="ru-RU"/>
        </w:rPr>
        <w:instrText xml:space="preserve">/3000355" </w:instrText>
      </w:r>
      <w:r w:rsidR="007D4CC2">
        <w:fldChar w:fldCharType="separate"/>
      </w:r>
      <w:r w:rsidRPr="00A269F1">
        <w:rPr>
          <w:rStyle w:val="Hyperlink"/>
          <w:lang w:val="ru-RU"/>
        </w:rPr>
        <w:t>http://www.itu.int/reg/tmisc/3000355</w:t>
      </w:r>
      <w:r w:rsidR="007D4CC2">
        <w:rPr>
          <w:rStyle w:val="Hyperlink"/>
          <w:lang w:val="ru-RU"/>
        </w:rPr>
        <w:fldChar w:fldCharType="end"/>
      </w:r>
      <w:r w:rsidRPr="00A269F1">
        <w:rPr>
          <w:lang w:val="ru-RU"/>
        </w:rPr>
        <w:t>.</w:t>
      </w:r>
    </w:p>
    <w:p w:rsidR="008111EB" w:rsidRPr="00A269F1" w:rsidRDefault="008111EB" w:rsidP="009F5D92">
      <w:pPr>
        <w:rPr>
          <w:szCs w:val="24"/>
          <w:lang w:val="ru-RU"/>
        </w:rPr>
      </w:pPr>
      <w:r w:rsidRPr="00A269F1">
        <w:rPr>
          <w:b/>
          <w:lang w:val="ru-RU"/>
        </w:rPr>
        <w:t>Документы собрания</w:t>
      </w:r>
      <w:r w:rsidRPr="00A269F1">
        <w:rPr>
          <w:bCs/>
          <w:lang w:val="ru-RU"/>
        </w:rPr>
        <w:t>:</w:t>
      </w:r>
      <w:r w:rsidRPr="00A269F1">
        <w:rPr>
          <w:b/>
          <w:lang w:val="ru-RU"/>
        </w:rPr>
        <w:t xml:space="preserve"> </w:t>
      </w:r>
      <w:r w:rsidRPr="00A269F1">
        <w:rPr>
          <w:bCs/>
          <w:lang w:val="ru-RU"/>
        </w:rPr>
        <w:t>Участник</w:t>
      </w:r>
      <w:r w:rsidR="00072242" w:rsidRPr="00A269F1">
        <w:rPr>
          <w:bCs/>
          <w:lang w:val="ru-RU"/>
        </w:rPr>
        <w:t>ам, намеревающимся п</w:t>
      </w:r>
      <w:r w:rsidR="00237640" w:rsidRPr="00A269F1">
        <w:rPr>
          <w:bCs/>
          <w:lang w:val="ru-RU"/>
        </w:rPr>
        <w:t xml:space="preserve">редставить </w:t>
      </w:r>
      <w:r w:rsidR="009F5D92">
        <w:rPr>
          <w:bCs/>
          <w:lang w:val="ru-RU"/>
        </w:rPr>
        <w:t>документы для обсуждения на </w:t>
      </w:r>
      <w:r w:rsidRPr="00A269F1">
        <w:rPr>
          <w:bCs/>
          <w:lang w:val="ru-RU"/>
        </w:rPr>
        <w:t xml:space="preserve">этом собрании, </w:t>
      </w:r>
      <w:r w:rsidR="00072242" w:rsidRPr="00A269F1">
        <w:rPr>
          <w:bCs/>
          <w:lang w:val="ru-RU"/>
        </w:rPr>
        <w:t xml:space="preserve">следует </w:t>
      </w:r>
      <w:r w:rsidRPr="00A269F1">
        <w:rPr>
          <w:bCs/>
          <w:lang w:val="ru-RU"/>
        </w:rPr>
        <w:t>использ</w:t>
      </w:r>
      <w:r w:rsidR="00072242" w:rsidRPr="00A269F1">
        <w:rPr>
          <w:bCs/>
          <w:lang w:val="ru-RU"/>
        </w:rPr>
        <w:t>овать</w:t>
      </w:r>
      <w:r w:rsidRPr="00A269F1">
        <w:rPr>
          <w:bCs/>
          <w:lang w:val="ru-RU"/>
        </w:rPr>
        <w:t xml:space="preserve"> шаблон, который размещен по адресу: </w:t>
      </w:r>
      <w:r w:rsidR="009F5D92">
        <w:rPr>
          <w:bCs/>
          <w:lang w:val="ru-RU"/>
        </w:rPr>
        <w:br/>
      </w:r>
      <w:r w:rsidR="00A17F60">
        <w:fldChar w:fldCharType="begin"/>
      </w:r>
      <w:r w:rsidR="00A17F60" w:rsidRPr="00A17F60">
        <w:rPr>
          <w:lang w:val="ru-RU"/>
        </w:rPr>
        <w:instrText xml:space="preserve"> </w:instrText>
      </w:r>
      <w:r w:rsidR="00A17F60">
        <w:instrText>HYPERLINK</w:instrText>
      </w:r>
      <w:r w:rsidR="00A17F60" w:rsidRPr="00A17F60">
        <w:rPr>
          <w:lang w:val="ru-RU"/>
        </w:rPr>
        <w:instrText xml:space="preserve"> "</w:instrText>
      </w:r>
      <w:r w:rsidR="00A17F60">
        <w:instrText>http</w:instrText>
      </w:r>
      <w:r w:rsidR="00A17F60" w:rsidRPr="00A17F60">
        <w:rPr>
          <w:lang w:val="ru-RU"/>
        </w:rPr>
        <w:instrText>://</w:instrText>
      </w:r>
      <w:r w:rsidR="00A17F60">
        <w:instrText>itu</w:instrText>
      </w:r>
      <w:r w:rsidR="00A17F60" w:rsidRPr="00A17F60">
        <w:rPr>
          <w:lang w:val="ru-RU"/>
        </w:rPr>
        <w:instrText>.</w:instrText>
      </w:r>
      <w:r w:rsidR="00A17F60">
        <w:instrText>int</w:instrText>
      </w:r>
      <w:r w:rsidR="00A17F60" w:rsidRPr="00A17F60">
        <w:rPr>
          <w:lang w:val="ru-RU"/>
        </w:rPr>
        <w:instrText>/</w:instrText>
      </w:r>
      <w:r w:rsidR="00A17F60">
        <w:instrText>en</w:instrText>
      </w:r>
      <w:r w:rsidR="00A17F60" w:rsidRPr="00A17F60">
        <w:rPr>
          <w:lang w:val="ru-RU"/>
        </w:rPr>
        <w:instrText>/</w:instrText>
      </w:r>
      <w:r w:rsidR="00A17F60">
        <w:instrText>ITU</w:instrText>
      </w:r>
      <w:r w:rsidR="00A17F60" w:rsidRPr="00A17F60">
        <w:rPr>
          <w:lang w:val="ru-RU"/>
        </w:rPr>
        <w:instrText>-</w:instrText>
      </w:r>
      <w:r w:rsidR="00A17F60">
        <w:instrText>T</w:instrText>
      </w:r>
      <w:r w:rsidR="00A17F60" w:rsidRPr="00A17F60">
        <w:rPr>
          <w:lang w:val="ru-RU"/>
        </w:rPr>
        <w:instrText>/</w:instrText>
      </w:r>
      <w:r w:rsidR="00A17F60">
        <w:instrText>extcoop</w:instrText>
      </w:r>
      <w:r w:rsidR="00A17F60" w:rsidRPr="00A17F60">
        <w:rPr>
          <w:lang w:val="ru-RU"/>
        </w:rPr>
        <w:instrText>/</w:instrText>
      </w:r>
      <w:r w:rsidR="00A17F60">
        <w:instrText>cits</w:instrText>
      </w:r>
      <w:r w:rsidR="00A17F60" w:rsidRPr="00A17F60">
        <w:rPr>
          <w:lang w:val="ru-RU"/>
        </w:rPr>
        <w:instrText xml:space="preserve">/" </w:instrText>
      </w:r>
      <w:r w:rsidR="00A17F60">
        <w:fldChar w:fldCharType="separate"/>
      </w:r>
      <w:r w:rsidR="009F5D92" w:rsidRPr="0071689A">
        <w:rPr>
          <w:rStyle w:val="Hyperlink"/>
          <w:rFonts w:asciiTheme="majorBidi" w:hAnsiTheme="majorBidi" w:cstheme="majorBidi"/>
          <w:szCs w:val="24"/>
          <w:lang w:val="ru-RU"/>
        </w:rPr>
        <w:t>http://itu.int/en/ITU-T/extcoop/cits/</w:t>
      </w:r>
      <w:r w:rsidR="00A17F60">
        <w:rPr>
          <w:rStyle w:val="Hyperlink"/>
          <w:rFonts w:asciiTheme="majorBidi" w:hAnsiTheme="majorBidi" w:cstheme="majorBidi"/>
          <w:szCs w:val="24"/>
          <w:lang w:val="ru-RU"/>
        </w:rPr>
        <w:fldChar w:fldCharType="end"/>
      </w:r>
      <w:r w:rsidR="00072242" w:rsidRPr="00A269F1">
        <w:rPr>
          <w:szCs w:val="24"/>
          <w:lang w:val="ru-RU"/>
        </w:rPr>
        <w:t xml:space="preserve">, </w:t>
      </w:r>
      <w:r w:rsidRPr="00A269F1">
        <w:rPr>
          <w:szCs w:val="24"/>
          <w:lang w:val="ru-RU"/>
        </w:rPr>
        <w:t xml:space="preserve">и </w:t>
      </w:r>
      <w:r w:rsidRPr="00A269F1">
        <w:rPr>
          <w:bCs/>
          <w:lang w:val="ru-RU"/>
        </w:rPr>
        <w:t>направ</w:t>
      </w:r>
      <w:r w:rsidR="00237640" w:rsidRPr="00A269F1">
        <w:rPr>
          <w:bCs/>
          <w:lang w:val="ru-RU"/>
        </w:rPr>
        <w:t>и</w:t>
      </w:r>
      <w:r w:rsidRPr="00A269F1">
        <w:rPr>
          <w:bCs/>
          <w:lang w:val="ru-RU"/>
        </w:rPr>
        <w:t xml:space="preserve">ть </w:t>
      </w:r>
      <w:r w:rsidR="00072242" w:rsidRPr="00A269F1">
        <w:rPr>
          <w:bCs/>
          <w:lang w:val="ru-RU"/>
        </w:rPr>
        <w:t xml:space="preserve">документы </w:t>
      </w:r>
      <w:r w:rsidRPr="00A269F1">
        <w:rPr>
          <w:bCs/>
          <w:lang w:val="ru-RU"/>
        </w:rPr>
        <w:t xml:space="preserve">по электронной почте </w:t>
      </w:r>
      <w:hyperlink r:id="rId12" w:history="1">
        <w:r w:rsidRPr="00A269F1">
          <w:rPr>
            <w:rStyle w:val="Hyperlink"/>
            <w:szCs w:val="24"/>
            <w:lang w:val="ru-RU"/>
          </w:rPr>
          <w:t>tsbcits@itu.int</w:t>
        </w:r>
      </w:hyperlink>
      <w:r w:rsidRPr="00A269F1">
        <w:rPr>
          <w:szCs w:val="24"/>
          <w:lang w:val="ru-RU"/>
        </w:rPr>
        <w:t xml:space="preserve"> </w:t>
      </w:r>
      <w:r w:rsidR="009F5D92">
        <w:rPr>
          <w:b/>
          <w:bCs/>
          <w:szCs w:val="24"/>
          <w:lang w:val="ru-RU"/>
        </w:rPr>
        <w:t>не </w:t>
      </w:r>
      <w:r w:rsidRPr="00A269F1">
        <w:rPr>
          <w:b/>
          <w:bCs/>
          <w:szCs w:val="24"/>
          <w:lang w:val="ru-RU"/>
        </w:rPr>
        <w:t>позднее 27 марта 2012</w:t>
      </w:r>
      <w:r w:rsidR="00933728" w:rsidRPr="00A269F1">
        <w:rPr>
          <w:b/>
          <w:bCs/>
          <w:szCs w:val="24"/>
          <w:lang w:val="ru-RU"/>
        </w:rPr>
        <w:t> </w:t>
      </w:r>
      <w:r w:rsidRPr="00A269F1">
        <w:rPr>
          <w:b/>
          <w:bCs/>
          <w:szCs w:val="24"/>
          <w:lang w:val="ru-RU"/>
        </w:rPr>
        <w:t>года</w:t>
      </w:r>
      <w:r w:rsidRPr="00A269F1">
        <w:rPr>
          <w:szCs w:val="24"/>
          <w:lang w:val="ru-RU"/>
        </w:rPr>
        <w:t xml:space="preserve">. </w:t>
      </w:r>
      <w:r w:rsidR="00FC0307" w:rsidRPr="00A269F1">
        <w:rPr>
          <w:szCs w:val="24"/>
          <w:lang w:val="ru-RU"/>
        </w:rPr>
        <w:t>Документы, которые получены после предельного срока или не объявлены заранее, будут приниматься к рассмотрению только при общем согласии участников собрания. В противном случае они будут отложены до последующего собрания</w:t>
      </w:r>
      <w:r w:rsidRPr="00A269F1">
        <w:rPr>
          <w:szCs w:val="24"/>
          <w:lang w:val="ru-RU"/>
        </w:rPr>
        <w:t>.</w:t>
      </w:r>
    </w:p>
    <w:p w:rsidR="004242EA" w:rsidRPr="00A269F1" w:rsidRDefault="004242EA" w:rsidP="00931158">
      <w:pPr>
        <w:rPr>
          <w:lang w:val="ru-RU"/>
        </w:rPr>
      </w:pPr>
      <w:r w:rsidRPr="00A269F1">
        <w:rPr>
          <w:b/>
          <w:lang w:val="ru-RU"/>
        </w:rPr>
        <w:t>Дистанционное участие</w:t>
      </w:r>
      <w:r w:rsidRPr="00A269F1">
        <w:rPr>
          <w:lang w:val="ru-RU"/>
        </w:rPr>
        <w:t xml:space="preserve">: </w:t>
      </w:r>
      <w:r w:rsidR="00973720" w:rsidRPr="00A269F1">
        <w:rPr>
          <w:lang w:val="ru-RU"/>
        </w:rPr>
        <w:t xml:space="preserve">Вы </w:t>
      </w:r>
      <w:r w:rsidRPr="00A269F1">
        <w:rPr>
          <w:lang w:val="ru-RU"/>
        </w:rPr>
        <w:t xml:space="preserve">можете принять дистанционное участие в собрании в рамках </w:t>
      </w:r>
      <w:r w:rsidR="00835B1A" w:rsidRPr="00A269F1">
        <w:rPr>
          <w:lang w:val="ru-RU"/>
        </w:rPr>
        <w:t>"</w:t>
      </w:r>
      <w:r w:rsidRPr="00A269F1">
        <w:rPr>
          <w:lang w:val="ru-RU"/>
        </w:rPr>
        <w:t>Сотрудничества по стандартам связи для ИТС</w:t>
      </w:r>
      <w:r w:rsidR="00835B1A" w:rsidRPr="00A269F1">
        <w:rPr>
          <w:lang w:val="ru-RU"/>
        </w:rPr>
        <w:t>"</w:t>
      </w:r>
      <w:r w:rsidRPr="00A269F1">
        <w:rPr>
          <w:lang w:val="ru-RU"/>
        </w:rPr>
        <w:t>. В качестве делегата, прини</w:t>
      </w:r>
      <w:r w:rsidR="00835B1A" w:rsidRPr="00A269F1">
        <w:rPr>
          <w:lang w:val="ru-RU"/>
        </w:rPr>
        <w:t xml:space="preserve">мающего дистанционное участие, </w:t>
      </w:r>
      <w:r w:rsidR="00B15556" w:rsidRPr="00A269F1">
        <w:rPr>
          <w:lang w:val="ru-RU"/>
        </w:rPr>
        <w:t xml:space="preserve">вы </w:t>
      </w:r>
      <w:r w:rsidRPr="00A269F1">
        <w:rPr>
          <w:lang w:val="ru-RU"/>
        </w:rPr>
        <w:t xml:space="preserve">сможете </w:t>
      </w:r>
      <w:r w:rsidR="00835B1A" w:rsidRPr="00A269F1">
        <w:rPr>
          <w:lang w:val="ru-RU"/>
        </w:rPr>
        <w:t>слы</w:t>
      </w:r>
      <w:r w:rsidRPr="00A269F1">
        <w:rPr>
          <w:lang w:val="ru-RU"/>
        </w:rPr>
        <w:t>шать обсуждения, просматривать документы и презентации и взаимодействовать с организатором дистанционного собрания. Есл</w:t>
      </w:r>
      <w:r w:rsidR="00835B1A" w:rsidRPr="00A269F1">
        <w:rPr>
          <w:lang w:val="ru-RU"/>
        </w:rPr>
        <w:t xml:space="preserve">и </w:t>
      </w:r>
      <w:r w:rsidR="00B15556" w:rsidRPr="00A269F1">
        <w:rPr>
          <w:lang w:val="ru-RU"/>
        </w:rPr>
        <w:t xml:space="preserve">вы </w:t>
      </w:r>
      <w:r w:rsidRPr="00A269F1">
        <w:rPr>
          <w:lang w:val="ru-RU"/>
        </w:rPr>
        <w:t>пожелаете участвовать в кач</w:t>
      </w:r>
      <w:r w:rsidR="00835B1A" w:rsidRPr="00A269F1">
        <w:rPr>
          <w:lang w:val="ru-RU"/>
        </w:rPr>
        <w:t xml:space="preserve">естве дистанционного делегата, </w:t>
      </w:r>
      <w:r w:rsidR="00B15556" w:rsidRPr="00A269F1">
        <w:rPr>
          <w:lang w:val="ru-RU"/>
        </w:rPr>
        <w:t xml:space="preserve">вам </w:t>
      </w:r>
      <w:r w:rsidR="001032A0" w:rsidRPr="00A269F1">
        <w:rPr>
          <w:lang w:val="ru-RU"/>
        </w:rPr>
        <w:t xml:space="preserve">необходимо </w:t>
      </w:r>
      <w:r w:rsidR="00FC0307" w:rsidRPr="00A269F1">
        <w:rPr>
          <w:lang w:val="ru-RU"/>
        </w:rPr>
        <w:t xml:space="preserve">заранее </w:t>
      </w:r>
      <w:r w:rsidR="001032A0" w:rsidRPr="00A269F1">
        <w:rPr>
          <w:lang w:val="ru-RU"/>
        </w:rPr>
        <w:t xml:space="preserve">зарегистрироваться </w:t>
      </w:r>
      <w:r w:rsidR="00FC0307" w:rsidRPr="00A269F1">
        <w:rPr>
          <w:lang w:val="ru-RU"/>
        </w:rPr>
        <w:t xml:space="preserve">по адресу: </w:t>
      </w:r>
      <w:hyperlink r:id="rId13" w:history="1">
        <w:r w:rsidR="00FC0307" w:rsidRPr="00A269F1">
          <w:rPr>
            <w:rStyle w:val="Hyperlink"/>
            <w:rFonts w:asciiTheme="majorBidi" w:hAnsiTheme="majorBidi" w:cstheme="majorBidi"/>
            <w:szCs w:val="24"/>
            <w:lang w:val="ru-RU"/>
          </w:rPr>
          <w:t>http://itu.int/en/ITU-T/extcoop/cits/</w:t>
        </w:r>
      </w:hyperlink>
      <w:r w:rsidR="00FC0307" w:rsidRPr="00A269F1">
        <w:rPr>
          <w:lang w:val="ru-RU"/>
        </w:rPr>
        <w:t>. Инструкции в отношении дистанционного участия будут размещены на том же веб-сайте</w:t>
      </w:r>
      <w:r w:rsidR="001032A0" w:rsidRPr="00A269F1">
        <w:rPr>
          <w:lang w:val="ru-RU"/>
        </w:rPr>
        <w:t>.</w:t>
      </w:r>
    </w:p>
    <w:p w:rsidR="00BC33B4" w:rsidRPr="00A269F1" w:rsidRDefault="00BC33B4" w:rsidP="00931158">
      <w:pPr>
        <w:rPr>
          <w:lang w:val="ru-RU"/>
        </w:rPr>
      </w:pPr>
      <w:r w:rsidRPr="00A269F1">
        <w:rPr>
          <w:lang w:val="ru-RU"/>
        </w:rPr>
        <w:t xml:space="preserve">Для </w:t>
      </w:r>
      <w:r w:rsidR="00B15556" w:rsidRPr="00A269F1">
        <w:rPr>
          <w:lang w:val="ru-RU"/>
        </w:rPr>
        <w:t xml:space="preserve">вашего </w:t>
      </w:r>
      <w:r w:rsidRPr="00A269F1">
        <w:rPr>
          <w:lang w:val="ru-RU"/>
        </w:rPr>
        <w:t xml:space="preserve">удобства в </w:t>
      </w:r>
      <w:r w:rsidRPr="00A269F1">
        <w:rPr>
          <w:b/>
          <w:bCs/>
          <w:lang w:val="ru-RU"/>
        </w:rPr>
        <w:t>Приложении </w:t>
      </w:r>
      <w:r w:rsidR="00A078CD" w:rsidRPr="00A269F1">
        <w:rPr>
          <w:b/>
          <w:bCs/>
          <w:lang w:val="ru-RU"/>
        </w:rPr>
        <w:t>2</w:t>
      </w:r>
      <w:r w:rsidRPr="00A269F1">
        <w:rPr>
          <w:lang w:val="ru-RU"/>
        </w:rPr>
        <w:t xml:space="preserve"> содержится </w:t>
      </w:r>
      <w:r w:rsidR="00FC0307" w:rsidRPr="00A269F1">
        <w:rPr>
          <w:lang w:val="ru-RU"/>
        </w:rPr>
        <w:t>практическая информаци</w:t>
      </w:r>
      <w:r w:rsidR="00237640" w:rsidRPr="00A269F1">
        <w:rPr>
          <w:lang w:val="ru-RU"/>
        </w:rPr>
        <w:t>я</w:t>
      </w:r>
      <w:r w:rsidR="00FC0307" w:rsidRPr="00A269F1">
        <w:rPr>
          <w:lang w:val="ru-RU"/>
        </w:rPr>
        <w:t xml:space="preserve"> о месте проведения собрания, а также о том, как </w:t>
      </w:r>
      <w:r w:rsidR="00237640" w:rsidRPr="00A269F1">
        <w:rPr>
          <w:lang w:val="ru-RU"/>
        </w:rPr>
        <w:t>до него добраться</w:t>
      </w:r>
      <w:r w:rsidRPr="00A269F1">
        <w:rPr>
          <w:lang w:val="ru-RU"/>
        </w:rPr>
        <w:t>.</w:t>
      </w:r>
    </w:p>
    <w:p w:rsidR="00BC33B4" w:rsidRPr="00A269F1" w:rsidRDefault="00FC0307" w:rsidP="00D94346">
      <w:pPr>
        <w:rPr>
          <w:lang w:val="ru-RU"/>
        </w:rPr>
      </w:pPr>
      <w:r w:rsidRPr="00A269F1">
        <w:rPr>
          <w:b/>
          <w:bCs/>
          <w:lang w:val="ru-RU"/>
        </w:rPr>
        <w:t>Виза</w:t>
      </w:r>
      <w:r w:rsidRPr="00A269F1">
        <w:rPr>
          <w:lang w:val="ru-RU"/>
        </w:rPr>
        <w:t xml:space="preserve">: </w:t>
      </w:r>
      <w:r w:rsidR="00BC33B4" w:rsidRPr="00A269F1">
        <w:rPr>
          <w:lang w:val="ru-RU"/>
        </w:rPr>
        <w:t xml:space="preserve">Хотели бы напомнить </w:t>
      </w:r>
      <w:r w:rsidR="00B15556" w:rsidRPr="00A269F1">
        <w:rPr>
          <w:lang w:val="ru-RU"/>
        </w:rPr>
        <w:t xml:space="preserve">вам </w:t>
      </w:r>
      <w:r w:rsidR="00BC33B4" w:rsidRPr="00A269F1">
        <w:rPr>
          <w:lang w:val="ru-RU"/>
        </w:rPr>
        <w:t xml:space="preserve">о том, что для въезда в </w:t>
      </w:r>
      <w:r w:rsidRPr="00A269F1">
        <w:rPr>
          <w:lang w:val="ru-RU"/>
        </w:rPr>
        <w:t xml:space="preserve">США </w:t>
      </w:r>
      <w:r w:rsidR="00BC33B4" w:rsidRPr="00A269F1">
        <w:rPr>
          <w:lang w:val="ru-RU"/>
        </w:rPr>
        <w:t xml:space="preserve">и пребывания </w:t>
      </w:r>
      <w:r w:rsidR="00DA09D7" w:rsidRPr="00A269F1">
        <w:rPr>
          <w:lang w:val="ru-RU"/>
        </w:rPr>
        <w:t>в н</w:t>
      </w:r>
      <w:r w:rsidRPr="00A269F1">
        <w:rPr>
          <w:lang w:val="ru-RU"/>
        </w:rPr>
        <w:t>их</w:t>
      </w:r>
      <w:r w:rsidR="00BC33B4" w:rsidRPr="00A269F1">
        <w:rPr>
          <w:lang w:val="ru-RU"/>
        </w:rPr>
        <w:t xml:space="preserve"> </w:t>
      </w:r>
      <w:r w:rsidR="00DA09D7" w:rsidRPr="00A269F1">
        <w:rPr>
          <w:lang w:val="ru-RU"/>
        </w:rPr>
        <w:t>в</w:t>
      </w:r>
      <w:r w:rsidR="00BC33B4" w:rsidRPr="00A269F1">
        <w:rPr>
          <w:lang w:val="ru-RU"/>
        </w:rPr>
        <w:t xml:space="preserve"> течение любого срока гражданам некоторых стран необходимо получить визу. Визу следует запрашивать и получать в учреждении (посольстве или консульстве), представляющем </w:t>
      </w:r>
      <w:r w:rsidRPr="00A269F1">
        <w:rPr>
          <w:lang w:val="ru-RU"/>
        </w:rPr>
        <w:t>США</w:t>
      </w:r>
      <w:r w:rsidR="00BC33B4" w:rsidRPr="00A269F1">
        <w:rPr>
          <w:lang w:val="ru-RU"/>
        </w:rPr>
        <w:t xml:space="preserve"> в вашей стране, или, если в вашей стране такое учреждение отсутствует, </w:t>
      </w:r>
      <w:r w:rsidR="00DA09D7" w:rsidRPr="00A269F1">
        <w:rPr>
          <w:lang w:val="ru-RU"/>
        </w:rPr>
        <w:t>в</w:t>
      </w:r>
      <w:r w:rsidR="00AF2001" w:rsidRPr="00A269F1">
        <w:rPr>
          <w:lang w:val="ru-RU"/>
        </w:rPr>
        <w:t xml:space="preserve"> ближайшем к стране выезда.</w:t>
      </w:r>
      <w:r w:rsidR="001032A0" w:rsidRPr="00A269F1">
        <w:rPr>
          <w:lang w:val="ru-RU"/>
        </w:rPr>
        <w:t xml:space="preserve"> </w:t>
      </w:r>
      <w:r w:rsidRPr="00A269F1">
        <w:rPr>
          <w:lang w:val="ru-RU"/>
        </w:rPr>
        <w:t xml:space="preserve">Просим иметь в виду, что для рассмотрения заявления об оформлении визы может потребоваться определенное время, поэтому просим направить ваш запрос </w:t>
      </w:r>
      <w:r w:rsidR="00D94346" w:rsidRPr="00A269F1">
        <w:rPr>
          <w:lang w:val="ru-RU"/>
        </w:rPr>
        <w:t>о содействии в получении визы</w:t>
      </w:r>
      <w:r w:rsidR="00237640" w:rsidRPr="00A269F1">
        <w:rPr>
          <w:lang w:val="ru-RU"/>
        </w:rPr>
        <w:t xml:space="preserve"> как можно раньше</w:t>
      </w:r>
      <w:r w:rsidR="00BC33B4" w:rsidRPr="00A269F1">
        <w:rPr>
          <w:lang w:val="ru-RU"/>
        </w:rPr>
        <w:t xml:space="preserve">. </w:t>
      </w:r>
    </w:p>
    <w:p w:rsidR="00BC33B4" w:rsidRPr="00A269F1" w:rsidRDefault="00BC33B4" w:rsidP="0011167E">
      <w:pPr>
        <w:pStyle w:val="Normalaftertitle"/>
        <w:rPr>
          <w:lang w:val="ru-RU"/>
        </w:rPr>
      </w:pPr>
      <w:r w:rsidRPr="00A269F1">
        <w:rPr>
          <w:lang w:val="ru-RU"/>
        </w:rPr>
        <w:t>С уважением,</w:t>
      </w:r>
    </w:p>
    <w:p w:rsidR="00BC33B4" w:rsidRPr="00A269F1" w:rsidRDefault="00BC33B4" w:rsidP="0011167E">
      <w:pPr>
        <w:spacing w:before="1080"/>
        <w:rPr>
          <w:lang w:val="ru-RU"/>
        </w:rPr>
      </w:pPr>
      <w:r w:rsidRPr="00A269F1">
        <w:rPr>
          <w:lang w:val="ru-RU"/>
        </w:rPr>
        <w:t>Малколм Джонсон</w:t>
      </w:r>
      <w:r w:rsidRPr="00A269F1">
        <w:rPr>
          <w:lang w:val="ru-RU"/>
        </w:rPr>
        <w:br/>
        <w:t>Директор Бюро</w:t>
      </w:r>
      <w:r w:rsidRPr="00A269F1">
        <w:rPr>
          <w:lang w:val="ru-RU"/>
        </w:rPr>
        <w:br/>
        <w:t>стандартизации электросвязи</w:t>
      </w:r>
    </w:p>
    <w:p w:rsidR="00A563C7" w:rsidRPr="00A269F1" w:rsidRDefault="00BC33B4" w:rsidP="00FC7B2A">
      <w:pPr>
        <w:spacing w:before="1440"/>
        <w:rPr>
          <w:lang w:val="ru-RU"/>
        </w:rPr>
      </w:pPr>
      <w:r w:rsidRPr="00A269F1">
        <w:rPr>
          <w:b/>
          <w:bCs/>
          <w:lang w:val="ru-RU"/>
        </w:rPr>
        <w:t>Приложения</w:t>
      </w:r>
      <w:r w:rsidR="009C2054" w:rsidRPr="00A269F1">
        <w:rPr>
          <w:lang w:val="ru-RU"/>
        </w:rPr>
        <w:t>: 2</w:t>
      </w:r>
    </w:p>
    <w:p w:rsidR="00CC50AA" w:rsidRPr="00A269F1" w:rsidRDefault="00CC50AA">
      <w:pPr>
        <w:tabs>
          <w:tab w:val="clear" w:pos="794"/>
          <w:tab w:val="clear" w:pos="1191"/>
          <w:tab w:val="clear" w:pos="1588"/>
          <w:tab w:val="clear" w:pos="1985"/>
        </w:tabs>
        <w:spacing w:before="0"/>
        <w:rPr>
          <w:lang w:val="ru-RU"/>
        </w:rPr>
      </w:pPr>
      <w:r w:rsidRPr="00A269F1">
        <w:rPr>
          <w:lang w:val="ru-RU"/>
        </w:rPr>
        <w:br w:type="page"/>
      </w:r>
    </w:p>
    <w:p w:rsidR="00CC50AA" w:rsidRPr="00931158" w:rsidRDefault="00CC50AA" w:rsidP="00EB4B7A">
      <w:pPr>
        <w:pStyle w:val="AnnexNo"/>
        <w:rPr>
          <w:sz w:val="22"/>
          <w:szCs w:val="22"/>
        </w:rPr>
      </w:pPr>
      <w:r w:rsidRPr="00931158">
        <w:lastRenderedPageBreak/>
        <w:t>ANNEX 1</w:t>
      </w:r>
      <w:r w:rsidRPr="00931158">
        <w:br/>
      </w:r>
      <w:r w:rsidRPr="00931158">
        <w:rPr>
          <w:sz w:val="22"/>
          <w:szCs w:val="22"/>
        </w:rPr>
        <w:t>(</w:t>
      </w:r>
      <w:r w:rsidR="00EB4B7A" w:rsidRPr="00931158">
        <w:rPr>
          <w:caps w:val="0"/>
          <w:sz w:val="22"/>
          <w:szCs w:val="22"/>
        </w:rPr>
        <w:t>to</w:t>
      </w:r>
      <w:r w:rsidRPr="00931158">
        <w:rPr>
          <w:sz w:val="22"/>
          <w:szCs w:val="22"/>
        </w:rPr>
        <w:t xml:space="preserve"> TSB </w:t>
      </w:r>
      <w:r w:rsidR="00EB4B7A" w:rsidRPr="00931158">
        <w:rPr>
          <w:caps w:val="0"/>
          <w:sz w:val="22"/>
          <w:szCs w:val="22"/>
        </w:rPr>
        <w:t xml:space="preserve">Circular </w:t>
      </w:r>
      <w:r w:rsidRPr="00931158">
        <w:rPr>
          <w:sz w:val="22"/>
          <w:szCs w:val="22"/>
        </w:rPr>
        <w:t>255)</w:t>
      </w:r>
    </w:p>
    <w:p w:rsidR="00CC50AA" w:rsidRPr="00931158" w:rsidRDefault="00CC50AA" w:rsidP="00CC50AA">
      <w:pPr>
        <w:keepNext/>
        <w:spacing w:line="240" w:lineRule="atLeast"/>
        <w:jc w:val="center"/>
        <w:rPr>
          <w:b/>
          <w:bCs/>
          <w:szCs w:val="24"/>
          <w:lang w:val="en-GB"/>
        </w:rPr>
      </w:pPr>
      <w:r w:rsidRPr="00931158">
        <w:rPr>
          <w:b/>
          <w:bCs/>
          <w:szCs w:val="24"/>
          <w:lang w:val="en-GB"/>
        </w:rPr>
        <w:t xml:space="preserve">Annex 1: Suggested List of Initial Work Items for the Collaboration </w:t>
      </w:r>
      <w:r w:rsidR="00EB4B7A" w:rsidRPr="00931158">
        <w:rPr>
          <w:b/>
          <w:bCs/>
          <w:szCs w:val="24"/>
          <w:lang w:val="en-GB"/>
        </w:rPr>
        <w:br/>
      </w:r>
      <w:r w:rsidRPr="00931158">
        <w:rPr>
          <w:b/>
          <w:bCs/>
          <w:szCs w:val="24"/>
          <w:lang w:val="en-GB"/>
        </w:rPr>
        <w:t>on ITS Communication Standards</w:t>
      </w:r>
    </w:p>
    <w:p w:rsidR="00CC50AA" w:rsidRPr="00931158" w:rsidRDefault="00CC50AA" w:rsidP="00CC50AA">
      <w:pPr>
        <w:rPr>
          <w:szCs w:val="24"/>
          <w:lang w:val="en-GB"/>
        </w:rPr>
      </w:pPr>
    </w:p>
    <w:p w:rsidR="00CC50AA" w:rsidRPr="00931158" w:rsidRDefault="00CC50AA" w:rsidP="00CC50AA">
      <w:pPr>
        <w:jc w:val="both"/>
        <w:rPr>
          <w:szCs w:val="24"/>
          <w:lang w:val="en-GB"/>
        </w:rPr>
      </w:pPr>
      <w:r w:rsidRPr="00931158">
        <w:rPr>
          <w:szCs w:val="24"/>
          <w:lang w:val="en-GB"/>
        </w:rPr>
        <w:t>Possible initial Work Items include:</w:t>
      </w:r>
    </w:p>
    <w:p w:rsidR="00CC50AA" w:rsidRPr="00931158" w:rsidRDefault="00CC50AA" w:rsidP="00EB4B7A">
      <w:pPr>
        <w:numPr>
          <w:ilvl w:val="0"/>
          <w:numId w:val="41"/>
        </w:numPr>
        <w:tabs>
          <w:tab w:val="clear" w:pos="794"/>
          <w:tab w:val="clear" w:pos="1191"/>
          <w:tab w:val="clear" w:pos="1588"/>
          <w:tab w:val="clear" w:pos="1985"/>
        </w:tabs>
        <w:overflowPunct w:val="0"/>
        <w:autoSpaceDE w:val="0"/>
        <w:autoSpaceDN w:val="0"/>
        <w:adjustRightInd w:val="0"/>
        <w:ind w:left="567" w:hanging="567"/>
        <w:jc w:val="both"/>
        <w:textAlignment w:val="baseline"/>
        <w:rPr>
          <w:szCs w:val="24"/>
          <w:lang w:val="en-GB"/>
        </w:rPr>
      </w:pPr>
      <w:bookmarkStart w:id="1" w:name="_Ref311725868"/>
      <w:r w:rsidRPr="00931158">
        <w:rPr>
          <w:szCs w:val="24"/>
          <w:lang w:val="en-GB"/>
        </w:rPr>
        <w:t>Perform a study of identified ITS application requirements so that needed communication capabilities and performance can be properly defined.  This study should identify and use existing sets of ITS application requirements from various global regions and supplement them to reflect recent application developments and direction.  Requirements of individual applications or sets of applications should be combined to create communications capability needs and performance boundaries as required to support the full set of expected applications.  All defined applications should be considered in the study, with particular attention being given to high priority applications such as:</w:t>
      </w:r>
      <w:bookmarkEnd w:id="1"/>
    </w:p>
    <w:p w:rsidR="00CC50AA" w:rsidRPr="00931158" w:rsidRDefault="00CC50AA" w:rsidP="00A269F1">
      <w:pPr>
        <w:numPr>
          <w:ilvl w:val="1"/>
          <w:numId w:val="41"/>
        </w:numPr>
        <w:tabs>
          <w:tab w:val="clear" w:pos="794"/>
          <w:tab w:val="clear" w:pos="1191"/>
          <w:tab w:val="clear" w:pos="1588"/>
          <w:tab w:val="clear" w:pos="1985"/>
        </w:tabs>
        <w:overflowPunct w:val="0"/>
        <w:autoSpaceDE w:val="0"/>
        <w:autoSpaceDN w:val="0"/>
        <w:adjustRightInd w:val="0"/>
        <w:ind w:left="1134" w:hanging="567"/>
        <w:jc w:val="both"/>
        <w:textAlignment w:val="baseline"/>
        <w:rPr>
          <w:szCs w:val="24"/>
          <w:lang w:val="en-GB"/>
        </w:rPr>
      </w:pPr>
      <w:r w:rsidRPr="00931158">
        <w:rPr>
          <w:szCs w:val="24"/>
          <w:lang w:val="en-GB"/>
        </w:rPr>
        <w:t>Road safety applications</w:t>
      </w:r>
    </w:p>
    <w:p w:rsidR="00CC50AA" w:rsidRPr="00931158" w:rsidRDefault="00CC50AA" w:rsidP="00A269F1">
      <w:pPr>
        <w:numPr>
          <w:ilvl w:val="1"/>
          <w:numId w:val="41"/>
        </w:numPr>
        <w:tabs>
          <w:tab w:val="clear" w:pos="794"/>
          <w:tab w:val="clear" w:pos="1191"/>
          <w:tab w:val="clear" w:pos="1588"/>
          <w:tab w:val="clear" w:pos="1985"/>
        </w:tabs>
        <w:overflowPunct w:val="0"/>
        <w:autoSpaceDE w:val="0"/>
        <w:autoSpaceDN w:val="0"/>
        <w:adjustRightInd w:val="0"/>
        <w:ind w:left="1134" w:hanging="567"/>
        <w:jc w:val="both"/>
        <w:textAlignment w:val="baseline"/>
        <w:rPr>
          <w:szCs w:val="24"/>
          <w:lang w:val="en-GB"/>
        </w:rPr>
      </w:pPr>
      <w:r w:rsidRPr="00931158">
        <w:rPr>
          <w:szCs w:val="24"/>
          <w:lang w:val="en-GB"/>
        </w:rPr>
        <w:t>Traffic management/mobility applications</w:t>
      </w:r>
    </w:p>
    <w:p w:rsidR="00CC50AA" w:rsidRPr="00931158" w:rsidRDefault="00CC50AA" w:rsidP="00A269F1">
      <w:pPr>
        <w:numPr>
          <w:ilvl w:val="1"/>
          <w:numId w:val="41"/>
        </w:numPr>
        <w:tabs>
          <w:tab w:val="clear" w:pos="794"/>
          <w:tab w:val="clear" w:pos="1191"/>
          <w:tab w:val="clear" w:pos="1588"/>
          <w:tab w:val="clear" w:pos="1985"/>
        </w:tabs>
        <w:overflowPunct w:val="0"/>
        <w:autoSpaceDE w:val="0"/>
        <w:autoSpaceDN w:val="0"/>
        <w:adjustRightInd w:val="0"/>
        <w:ind w:left="1134" w:hanging="567"/>
        <w:jc w:val="both"/>
        <w:textAlignment w:val="baseline"/>
        <w:rPr>
          <w:szCs w:val="24"/>
          <w:lang w:val="en-GB"/>
        </w:rPr>
      </w:pPr>
      <w:r w:rsidRPr="00931158">
        <w:rPr>
          <w:szCs w:val="24"/>
          <w:lang w:val="en-GB"/>
        </w:rPr>
        <w:t>The Internet of Things</w:t>
      </w:r>
    </w:p>
    <w:p w:rsidR="00CC50AA" w:rsidRPr="00931158" w:rsidRDefault="00CC50AA" w:rsidP="00A269F1">
      <w:pPr>
        <w:numPr>
          <w:ilvl w:val="1"/>
          <w:numId w:val="41"/>
        </w:numPr>
        <w:tabs>
          <w:tab w:val="clear" w:pos="794"/>
          <w:tab w:val="clear" w:pos="1191"/>
          <w:tab w:val="clear" w:pos="1588"/>
          <w:tab w:val="clear" w:pos="1985"/>
        </w:tabs>
        <w:overflowPunct w:val="0"/>
        <w:autoSpaceDE w:val="0"/>
        <w:autoSpaceDN w:val="0"/>
        <w:adjustRightInd w:val="0"/>
        <w:ind w:left="1134" w:hanging="567"/>
        <w:jc w:val="both"/>
        <w:textAlignment w:val="baseline"/>
        <w:rPr>
          <w:szCs w:val="24"/>
          <w:lang w:val="en-GB"/>
        </w:rPr>
      </w:pPr>
      <w:r w:rsidRPr="00931158">
        <w:rPr>
          <w:szCs w:val="24"/>
          <w:lang w:val="en-GB"/>
        </w:rPr>
        <w:t>Applications affecting environmental needs, including those servicing electric/hybrid vehicles</w:t>
      </w:r>
    </w:p>
    <w:p w:rsidR="00CC50AA" w:rsidRPr="00931158" w:rsidRDefault="00CC50AA" w:rsidP="00A269F1">
      <w:pPr>
        <w:spacing w:before="240"/>
        <w:ind w:left="567"/>
        <w:jc w:val="both"/>
        <w:rPr>
          <w:szCs w:val="24"/>
          <w:lang w:val="en-GB"/>
        </w:rPr>
      </w:pPr>
      <w:r w:rsidRPr="00931158">
        <w:rPr>
          <w:szCs w:val="24"/>
          <w:lang w:val="en-GB"/>
        </w:rPr>
        <w:t>Special attention needs to be given to the requirements of</w:t>
      </w:r>
    </w:p>
    <w:p w:rsidR="00CC50AA" w:rsidRPr="00931158" w:rsidRDefault="00CC50AA" w:rsidP="00A269F1">
      <w:pPr>
        <w:tabs>
          <w:tab w:val="clear" w:pos="794"/>
          <w:tab w:val="clear" w:pos="1191"/>
          <w:tab w:val="left" w:pos="1134"/>
        </w:tabs>
        <w:ind w:left="567"/>
        <w:jc w:val="both"/>
        <w:rPr>
          <w:szCs w:val="24"/>
          <w:lang w:val="en-GB"/>
        </w:rPr>
      </w:pPr>
      <w:proofErr w:type="gramStart"/>
      <w:r w:rsidRPr="00931158">
        <w:rPr>
          <w:szCs w:val="24"/>
          <w:lang w:val="en-GB"/>
        </w:rPr>
        <w:t>a</w:t>
      </w:r>
      <w:proofErr w:type="gramEnd"/>
      <w:r w:rsidRPr="00931158">
        <w:rPr>
          <w:szCs w:val="24"/>
          <w:lang w:val="en-GB"/>
        </w:rPr>
        <w:tab/>
        <w:t>Developing Countries</w:t>
      </w:r>
    </w:p>
    <w:p w:rsidR="00CC50AA" w:rsidRPr="00931158" w:rsidRDefault="00CC50AA" w:rsidP="00A269F1">
      <w:pPr>
        <w:tabs>
          <w:tab w:val="clear" w:pos="794"/>
          <w:tab w:val="clear" w:pos="1191"/>
          <w:tab w:val="left" w:pos="1134"/>
        </w:tabs>
        <w:ind w:left="567"/>
        <w:jc w:val="both"/>
        <w:rPr>
          <w:szCs w:val="24"/>
          <w:lang w:val="en-GB"/>
        </w:rPr>
      </w:pPr>
      <w:proofErr w:type="gramStart"/>
      <w:r w:rsidRPr="00931158">
        <w:rPr>
          <w:szCs w:val="24"/>
          <w:lang w:val="en-GB"/>
        </w:rPr>
        <w:t>b</w:t>
      </w:r>
      <w:proofErr w:type="gramEnd"/>
      <w:r w:rsidRPr="00931158">
        <w:rPr>
          <w:szCs w:val="24"/>
          <w:lang w:val="en-GB"/>
        </w:rPr>
        <w:tab/>
        <w:t>Megacities</w:t>
      </w:r>
    </w:p>
    <w:p w:rsidR="00CC50AA" w:rsidRPr="00931158" w:rsidRDefault="00CC50AA" w:rsidP="00EB4B7A">
      <w:pPr>
        <w:numPr>
          <w:ilvl w:val="0"/>
          <w:numId w:val="41"/>
        </w:numPr>
        <w:tabs>
          <w:tab w:val="clear" w:pos="794"/>
          <w:tab w:val="clear" w:pos="1191"/>
          <w:tab w:val="clear" w:pos="1588"/>
          <w:tab w:val="clear" w:pos="1985"/>
        </w:tabs>
        <w:overflowPunct w:val="0"/>
        <w:autoSpaceDE w:val="0"/>
        <w:autoSpaceDN w:val="0"/>
        <w:adjustRightInd w:val="0"/>
        <w:ind w:left="567" w:hanging="567"/>
        <w:jc w:val="both"/>
        <w:textAlignment w:val="baseline"/>
        <w:rPr>
          <w:szCs w:val="24"/>
          <w:lang w:val="en-GB"/>
        </w:rPr>
      </w:pPr>
      <w:r w:rsidRPr="00931158">
        <w:rPr>
          <w:szCs w:val="24"/>
          <w:lang w:val="en-GB"/>
        </w:rPr>
        <w:t>Perform a gap analysis and quality assessment of current ITS communications standards and create an action plan to address identified needs.  Gap analysis should compare the ITS communication standards that already exist or are in work with the standards that would be required with a ‘best practices’ communications standards scenario.  If overlaps are found, the best elements of duplicative standards should be used in the study and the overlap should be clearly noted in the outcome of the study.  The quality assessment should examine each existing standard to determine if it is clear, complete, incorporates all the necessary ingredients and is harmonized with its complementary standards to create a complete communications solution based on the requirements of Item </w:t>
      </w:r>
      <w:r w:rsidRPr="00931158">
        <w:rPr>
          <w:szCs w:val="24"/>
          <w:lang w:val="en-GB"/>
        </w:rPr>
        <w:fldChar w:fldCharType="begin"/>
      </w:r>
      <w:r w:rsidRPr="00931158">
        <w:rPr>
          <w:szCs w:val="24"/>
          <w:lang w:val="en-GB"/>
        </w:rPr>
        <w:instrText xml:space="preserve"> REF _Ref311725868 \r \h  \* MERGEFORMAT </w:instrText>
      </w:r>
      <w:r w:rsidRPr="00931158">
        <w:rPr>
          <w:szCs w:val="24"/>
          <w:lang w:val="en-GB"/>
        </w:rPr>
      </w:r>
      <w:r w:rsidRPr="00931158">
        <w:rPr>
          <w:szCs w:val="24"/>
          <w:lang w:val="en-GB"/>
        </w:rPr>
        <w:fldChar w:fldCharType="separate"/>
      </w:r>
      <w:r w:rsidR="00FD283F">
        <w:rPr>
          <w:szCs w:val="24"/>
          <w:cs/>
          <w:lang w:val="en-GB"/>
        </w:rPr>
        <w:t>‎</w:t>
      </w:r>
      <w:r w:rsidR="00FD283F">
        <w:rPr>
          <w:szCs w:val="24"/>
          <w:lang w:val="en-GB"/>
        </w:rPr>
        <w:t>1</w:t>
      </w:r>
      <w:r w:rsidRPr="00931158">
        <w:rPr>
          <w:szCs w:val="24"/>
          <w:lang w:val="en-GB"/>
        </w:rPr>
        <w:fldChar w:fldCharType="end"/>
      </w:r>
      <w:r w:rsidRPr="00931158">
        <w:rPr>
          <w:szCs w:val="24"/>
          <w:lang w:val="en-GB"/>
        </w:rPr>
        <w:t>.  Throughout this study, the use of IPv6 should be assumed in all situations where it is viable.</w:t>
      </w:r>
    </w:p>
    <w:p w:rsidR="00CC50AA" w:rsidRPr="00931158" w:rsidRDefault="00CC50AA" w:rsidP="00EB4B7A">
      <w:pPr>
        <w:numPr>
          <w:ilvl w:val="0"/>
          <w:numId w:val="41"/>
        </w:numPr>
        <w:tabs>
          <w:tab w:val="clear" w:pos="794"/>
          <w:tab w:val="clear" w:pos="1191"/>
          <w:tab w:val="clear" w:pos="1588"/>
          <w:tab w:val="clear" w:pos="1985"/>
        </w:tabs>
        <w:overflowPunct w:val="0"/>
        <w:autoSpaceDE w:val="0"/>
        <w:autoSpaceDN w:val="0"/>
        <w:adjustRightInd w:val="0"/>
        <w:ind w:left="567" w:hanging="567"/>
        <w:jc w:val="both"/>
        <w:textAlignment w:val="baseline"/>
        <w:rPr>
          <w:szCs w:val="24"/>
          <w:lang w:val="en-GB"/>
        </w:rPr>
      </w:pPr>
      <w:r w:rsidRPr="00931158">
        <w:rPr>
          <w:szCs w:val="24"/>
          <w:lang w:val="en-GB"/>
        </w:rPr>
        <w:t>Converge, harmonize, and incorporate appropriate published and emerging ITS communication standards (regardless of their SDO source) into proper ITU Recommendations.</w:t>
      </w:r>
    </w:p>
    <w:p w:rsidR="00CC50AA" w:rsidRPr="00931158" w:rsidRDefault="00CC50AA" w:rsidP="00EB4B7A">
      <w:pPr>
        <w:numPr>
          <w:ilvl w:val="0"/>
          <w:numId w:val="41"/>
        </w:numPr>
        <w:tabs>
          <w:tab w:val="clear" w:pos="794"/>
          <w:tab w:val="clear" w:pos="1191"/>
          <w:tab w:val="clear" w:pos="1588"/>
          <w:tab w:val="clear" w:pos="1985"/>
        </w:tabs>
        <w:overflowPunct w:val="0"/>
        <w:autoSpaceDE w:val="0"/>
        <w:autoSpaceDN w:val="0"/>
        <w:adjustRightInd w:val="0"/>
        <w:ind w:left="567" w:hanging="567"/>
        <w:jc w:val="both"/>
        <w:textAlignment w:val="baseline"/>
        <w:rPr>
          <w:szCs w:val="24"/>
          <w:lang w:val="en-GB"/>
        </w:rPr>
      </w:pPr>
      <w:r w:rsidRPr="00931158">
        <w:rPr>
          <w:szCs w:val="24"/>
          <w:lang w:val="en-GB"/>
        </w:rPr>
        <w:t xml:space="preserve">Create a complete, coherent and effective package of security frameworks and standards for use within ITS communications.  This task should identify all existing and </w:t>
      </w:r>
      <w:proofErr w:type="spellStart"/>
      <w:r w:rsidRPr="00931158">
        <w:rPr>
          <w:szCs w:val="24"/>
          <w:lang w:val="en-GB"/>
        </w:rPr>
        <w:t>ongoing</w:t>
      </w:r>
      <w:proofErr w:type="spellEnd"/>
      <w:r w:rsidRPr="00931158">
        <w:rPr>
          <w:szCs w:val="24"/>
          <w:lang w:val="en-GB"/>
        </w:rPr>
        <w:t xml:space="preserve"> work in this area, leverage it to the greatest possible degree, and assure that modern communication security practices are embedded in the final product.</w:t>
      </w:r>
    </w:p>
    <w:p w:rsidR="00CC50AA" w:rsidRPr="00931158" w:rsidRDefault="00CC50AA" w:rsidP="00EB4B7A">
      <w:pPr>
        <w:numPr>
          <w:ilvl w:val="0"/>
          <w:numId w:val="41"/>
        </w:numPr>
        <w:tabs>
          <w:tab w:val="clear" w:pos="794"/>
          <w:tab w:val="clear" w:pos="1191"/>
          <w:tab w:val="clear" w:pos="1588"/>
          <w:tab w:val="clear" w:pos="1985"/>
        </w:tabs>
        <w:overflowPunct w:val="0"/>
        <w:autoSpaceDE w:val="0"/>
        <w:autoSpaceDN w:val="0"/>
        <w:adjustRightInd w:val="0"/>
        <w:ind w:left="567" w:hanging="567"/>
        <w:jc w:val="both"/>
        <w:textAlignment w:val="baseline"/>
        <w:rPr>
          <w:szCs w:val="24"/>
          <w:lang w:val="en-GB"/>
        </w:rPr>
      </w:pPr>
      <w:r w:rsidRPr="00931158">
        <w:rPr>
          <w:szCs w:val="24"/>
          <w:lang w:val="en-GB"/>
        </w:rPr>
        <w:t>Develop standards to govern the interaction of drivers with communication devices brought into vehicles (such as smart phones).  The standards should require carry</w:t>
      </w:r>
      <w:r w:rsidRPr="00931158">
        <w:rPr>
          <w:szCs w:val="24"/>
          <w:lang w:val="en-GB"/>
        </w:rPr>
        <w:noBreakHyphen/>
        <w:t>in devices to determine if they are in a vehicle.  If the carry</w:t>
      </w:r>
      <w:r w:rsidRPr="00931158">
        <w:rPr>
          <w:szCs w:val="24"/>
          <w:lang w:val="en-GB"/>
        </w:rPr>
        <w:noBreakHyphen/>
        <w:t>in device interacts with equipment in the vehicle, the standards should require the carry</w:t>
      </w:r>
      <w:r w:rsidRPr="00931158">
        <w:rPr>
          <w:szCs w:val="24"/>
          <w:lang w:val="en-GB"/>
        </w:rPr>
        <w:noBreakHyphen/>
        <w:t>in device to follow vehicle driver distraction rules.  If the carry</w:t>
      </w:r>
      <w:r w:rsidRPr="00931158">
        <w:rPr>
          <w:szCs w:val="24"/>
          <w:lang w:val="en-GB"/>
        </w:rPr>
        <w:noBreakHyphen/>
        <w:t>in does not interact with equipment in the vehicle, the standards should require the carry</w:t>
      </w:r>
      <w:r w:rsidRPr="00931158">
        <w:rPr>
          <w:szCs w:val="24"/>
          <w:lang w:val="en-GB"/>
        </w:rPr>
        <w:noBreakHyphen/>
        <w:t>in device to not allow use of the carry</w:t>
      </w:r>
      <w:r w:rsidRPr="00931158">
        <w:rPr>
          <w:szCs w:val="24"/>
          <w:lang w:val="en-GB"/>
        </w:rPr>
        <w:noBreakHyphen/>
        <w:t>in device by the driver while the vehicle is moving.</w:t>
      </w:r>
    </w:p>
    <w:p w:rsidR="00CC50AA" w:rsidRPr="00931158" w:rsidRDefault="00CC50AA" w:rsidP="00EB4B7A">
      <w:pPr>
        <w:numPr>
          <w:ilvl w:val="0"/>
          <w:numId w:val="41"/>
        </w:numPr>
        <w:tabs>
          <w:tab w:val="clear" w:pos="794"/>
          <w:tab w:val="clear" w:pos="1191"/>
          <w:tab w:val="clear" w:pos="1588"/>
          <w:tab w:val="clear" w:pos="1985"/>
        </w:tabs>
        <w:overflowPunct w:val="0"/>
        <w:autoSpaceDE w:val="0"/>
        <w:autoSpaceDN w:val="0"/>
        <w:adjustRightInd w:val="0"/>
        <w:ind w:left="567" w:hanging="567"/>
        <w:jc w:val="both"/>
        <w:textAlignment w:val="baseline"/>
        <w:rPr>
          <w:szCs w:val="24"/>
          <w:lang w:val="en-GB"/>
        </w:rPr>
      </w:pPr>
      <w:r w:rsidRPr="00931158">
        <w:rPr>
          <w:szCs w:val="24"/>
          <w:lang w:val="en-GB"/>
        </w:rPr>
        <w:t>Investigate regulatory actions necessary to facilitate the deployment of ITS communication products and services based on the ITS communication standards being developed</w:t>
      </w:r>
    </w:p>
    <w:p w:rsidR="00CC50AA" w:rsidRPr="00931158" w:rsidRDefault="00CC50AA" w:rsidP="00EB4B7A">
      <w:pPr>
        <w:numPr>
          <w:ilvl w:val="0"/>
          <w:numId w:val="41"/>
        </w:numPr>
        <w:tabs>
          <w:tab w:val="clear" w:pos="794"/>
          <w:tab w:val="clear" w:pos="1191"/>
          <w:tab w:val="clear" w:pos="1588"/>
          <w:tab w:val="clear" w:pos="1985"/>
        </w:tabs>
        <w:overflowPunct w:val="0"/>
        <w:autoSpaceDE w:val="0"/>
        <w:autoSpaceDN w:val="0"/>
        <w:adjustRightInd w:val="0"/>
        <w:ind w:left="567" w:hanging="567"/>
        <w:jc w:val="both"/>
        <w:textAlignment w:val="baseline"/>
        <w:rPr>
          <w:szCs w:val="24"/>
          <w:lang w:val="en-GB"/>
        </w:rPr>
      </w:pPr>
      <w:r w:rsidRPr="00931158">
        <w:rPr>
          <w:szCs w:val="24"/>
          <w:lang w:val="en-GB"/>
        </w:rPr>
        <w:t>Review mobility network services and ITS communications for their application as a ‘last resort’ supplement to other communication systems for emergency and disaster handling.</w:t>
      </w:r>
    </w:p>
    <w:p w:rsidR="00CC50AA" w:rsidRPr="00931158" w:rsidRDefault="00CC50AA" w:rsidP="00CC50AA">
      <w:pPr>
        <w:tabs>
          <w:tab w:val="clear" w:pos="794"/>
          <w:tab w:val="clear" w:pos="1191"/>
          <w:tab w:val="clear" w:pos="1588"/>
          <w:tab w:val="clear" w:pos="1985"/>
        </w:tabs>
        <w:spacing w:before="0"/>
        <w:rPr>
          <w:b/>
          <w:szCs w:val="24"/>
          <w:lang w:val="en-GB"/>
        </w:rPr>
      </w:pPr>
      <w:r w:rsidRPr="00931158">
        <w:rPr>
          <w:szCs w:val="24"/>
          <w:lang w:val="en-GB"/>
        </w:rPr>
        <w:br w:type="page"/>
      </w:r>
    </w:p>
    <w:p w:rsidR="00CC50AA" w:rsidRPr="00931158" w:rsidRDefault="00CC50AA" w:rsidP="00CC50AA">
      <w:pPr>
        <w:pStyle w:val="Title4"/>
        <w:rPr>
          <w:b w:val="0"/>
          <w:bCs/>
          <w:sz w:val="22"/>
          <w:szCs w:val="22"/>
        </w:rPr>
      </w:pPr>
      <w:r w:rsidRPr="00931158">
        <w:rPr>
          <w:b w:val="0"/>
          <w:bCs/>
          <w:sz w:val="26"/>
          <w:szCs w:val="26"/>
        </w:rPr>
        <w:lastRenderedPageBreak/>
        <w:t>ANNEX 2</w:t>
      </w:r>
      <w:r w:rsidRPr="00931158">
        <w:rPr>
          <w:b w:val="0"/>
          <w:bCs/>
          <w:sz w:val="26"/>
          <w:szCs w:val="26"/>
        </w:rPr>
        <w:br/>
      </w:r>
      <w:r w:rsidRPr="00931158">
        <w:rPr>
          <w:b w:val="0"/>
          <w:bCs/>
          <w:sz w:val="22"/>
          <w:szCs w:val="22"/>
        </w:rPr>
        <w:t>(to TSB Circular 255)</w:t>
      </w:r>
    </w:p>
    <w:p w:rsidR="00CC50AA" w:rsidRPr="00931158" w:rsidRDefault="00CC50AA" w:rsidP="00A269F1">
      <w:pPr>
        <w:pStyle w:val="AnnexTitle"/>
        <w:rPr>
          <w:sz w:val="26"/>
          <w:szCs w:val="26"/>
          <w:lang w:eastAsia="ja-JP"/>
        </w:rPr>
      </w:pPr>
      <w:r w:rsidRPr="00931158">
        <w:rPr>
          <w:sz w:val="26"/>
          <w:szCs w:val="26"/>
          <w:lang w:eastAsia="ja-JP"/>
        </w:rPr>
        <w:t>Practical Information</w:t>
      </w:r>
    </w:p>
    <w:p w:rsidR="00CC50AA" w:rsidRPr="00931158" w:rsidRDefault="00CC50AA" w:rsidP="00A269F1">
      <w:pPr>
        <w:numPr>
          <w:ilvl w:val="0"/>
          <w:numId w:val="42"/>
        </w:numPr>
        <w:tabs>
          <w:tab w:val="clear" w:pos="794"/>
          <w:tab w:val="clear" w:pos="1191"/>
          <w:tab w:val="left" w:pos="0"/>
          <w:tab w:val="left" w:pos="851"/>
        </w:tabs>
        <w:overflowPunct w:val="0"/>
        <w:autoSpaceDE w:val="0"/>
        <w:autoSpaceDN w:val="0"/>
        <w:adjustRightInd w:val="0"/>
        <w:spacing w:before="480" w:after="225"/>
        <w:ind w:left="0" w:firstLine="0"/>
        <w:textAlignment w:val="top"/>
        <w:outlineLvl w:val="0"/>
        <w:rPr>
          <w:b/>
          <w:bCs/>
          <w:kern w:val="36"/>
          <w:szCs w:val="24"/>
          <w:lang w:val="en-GB"/>
        </w:rPr>
      </w:pPr>
      <w:r w:rsidRPr="00931158">
        <w:rPr>
          <w:b/>
          <w:bCs/>
          <w:kern w:val="36"/>
          <w:szCs w:val="24"/>
          <w:lang w:val="en-GB"/>
        </w:rPr>
        <w:t>Contact person at SAE Automotive</w:t>
      </w:r>
    </w:p>
    <w:p w:rsidR="00CC50AA" w:rsidRPr="00931158" w:rsidRDefault="00CC50AA" w:rsidP="00CC50AA">
      <w:pPr>
        <w:tabs>
          <w:tab w:val="clear" w:pos="794"/>
          <w:tab w:val="clear" w:pos="1191"/>
          <w:tab w:val="left" w:pos="0"/>
          <w:tab w:val="left" w:pos="851"/>
        </w:tabs>
        <w:overflowPunct w:val="0"/>
        <w:autoSpaceDE w:val="0"/>
        <w:autoSpaceDN w:val="0"/>
        <w:adjustRightInd w:val="0"/>
        <w:spacing w:after="225"/>
        <w:textAlignment w:val="top"/>
        <w:outlineLvl w:val="0"/>
        <w:rPr>
          <w:kern w:val="36"/>
          <w:szCs w:val="24"/>
          <w:lang w:val="en-GB"/>
        </w:rPr>
      </w:pPr>
      <w:r w:rsidRPr="00931158">
        <w:rPr>
          <w:kern w:val="36"/>
          <w:szCs w:val="24"/>
          <w:lang w:val="en-GB"/>
        </w:rPr>
        <w:t>Name:</w:t>
      </w:r>
      <w:r w:rsidRPr="00931158">
        <w:rPr>
          <w:kern w:val="36"/>
          <w:szCs w:val="24"/>
          <w:lang w:val="en-GB"/>
        </w:rPr>
        <w:tab/>
        <w:t xml:space="preserve">Ms </w:t>
      </w:r>
      <w:proofErr w:type="spellStart"/>
      <w:r w:rsidRPr="00931158">
        <w:rPr>
          <w:kern w:val="36"/>
          <w:szCs w:val="24"/>
          <w:lang w:val="en-GB"/>
        </w:rPr>
        <w:t>Micheline</w:t>
      </w:r>
      <w:proofErr w:type="spellEnd"/>
      <w:r w:rsidRPr="00931158">
        <w:rPr>
          <w:kern w:val="36"/>
          <w:szCs w:val="24"/>
          <w:lang w:val="en-GB"/>
        </w:rPr>
        <w:t xml:space="preserve"> </w:t>
      </w:r>
      <w:proofErr w:type="spellStart"/>
      <w:r w:rsidRPr="00931158">
        <w:rPr>
          <w:kern w:val="36"/>
          <w:szCs w:val="24"/>
          <w:lang w:val="en-GB"/>
        </w:rPr>
        <w:t>Brussow</w:t>
      </w:r>
      <w:proofErr w:type="spellEnd"/>
      <w:r w:rsidRPr="00931158">
        <w:rPr>
          <w:kern w:val="36"/>
          <w:szCs w:val="24"/>
          <w:lang w:val="en-GB"/>
        </w:rPr>
        <w:t>, SAE International</w:t>
      </w:r>
      <w:r w:rsidRPr="00931158">
        <w:rPr>
          <w:kern w:val="36"/>
          <w:szCs w:val="24"/>
          <w:lang w:val="en-GB"/>
        </w:rPr>
        <w:br/>
        <w:t xml:space="preserve">E-Mail: </w:t>
      </w:r>
      <w:r w:rsidRPr="00931158">
        <w:rPr>
          <w:kern w:val="36"/>
          <w:szCs w:val="24"/>
          <w:lang w:val="en-GB"/>
        </w:rPr>
        <w:tab/>
      </w:r>
      <w:hyperlink r:id="rId14" w:history="1">
        <w:r w:rsidRPr="00931158">
          <w:rPr>
            <w:rStyle w:val="Hyperlink"/>
            <w:kern w:val="36"/>
            <w:szCs w:val="24"/>
            <w:lang w:val="en-GB"/>
          </w:rPr>
          <w:t>mbrussow@sae.org</w:t>
        </w:r>
      </w:hyperlink>
      <w:r w:rsidRPr="00931158">
        <w:rPr>
          <w:kern w:val="36"/>
          <w:szCs w:val="24"/>
          <w:lang w:val="en-GB"/>
        </w:rPr>
        <w:t xml:space="preserve"> </w:t>
      </w:r>
      <w:r w:rsidRPr="00931158">
        <w:rPr>
          <w:kern w:val="36"/>
          <w:szCs w:val="24"/>
          <w:lang w:val="en-GB"/>
        </w:rPr>
        <w:br/>
        <w:t xml:space="preserve">Tel: </w:t>
      </w:r>
      <w:r w:rsidRPr="00931158">
        <w:rPr>
          <w:kern w:val="36"/>
          <w:szCs w:val="24"/>
          <w:lang w:val="en-GB"/>
        </w:rPr>
        <w:tab/>
        <w:t>+1 248 273 2459</w:t>
      </w:r>
      <w:r w:rsidRPr="00931158">
        <w:rPr>
          <w:kern w:val="36"/>
          <w:szCs w:val="24"/>
          <w:lang w:val="en-GB"/>
        </w:rPr>
        <w:br/>
        <w:t xml:space="preserve">Fax: </w:t>
      </w:r>
      <w:r w:rsidRPr="00931158">
        <w:rPr>
          <w:kern w:val="36"/>
          <w:szCs w:val="24"/>
          <w:lang w:val="en-GB"/>
        </w:rPr>
        <w:tab/>
        <w:t>+1 248 273 2494</w:t>
      </w:r>
    </w:p>
    <w:p w:rsidR="00CC50AA" w:rsidRPr="00931158" w:rsidRDefault="00CC50AA" w:rsidP="00CC50AA">
      <w:pPr>
        <w:numPr>
          <w:ilvl w:val="0"/>
          <w:numId w:val="42"/>
        </w:numPr>
        <w:tabs>
          <w:tab w:val="clear" w:pos="794"/>
          <w:tab w:val="clear" w:pos="1191"/>
          <w:tab w:val="left" w:pos="0"/>
          <w:tab w:val="left" w:pos="851"/>
        </w:tabs>
        <w:overflowPunct w:val="0"/>
        <w:autoSpaceDE w:val="0"/>
        <w:autoSpaceDN w:val="0"/>
        <w:adjustRightInd w:val="0"/>
        <w:spacing w:after="225"/>
        <w:ind w:left="0" w:firstLine="0"/>
        <w:textAlignment w:val="top"/>
        <w:outlineLvl w:val="0"/>
        <w:rPr>
          <w:b/>
          <w:bCs/>
          <w:kern w:val="36"/>
          <w:szCs w:val="24"/>
          <w:lang w:val="en-GB"/>
        </w:rPr>
      </w:pPr>
      <w:r w:rsidRPr="00931158">
        <w:rPr>
          <w:b/>
          <w:bCs/>
          <w:kern w:val="36"/>
          <w:szCs w:val="24"/>
          <w:lang w:val="en-GB"/>
        </w:rPr>
        <w:t xml:space="preserve">Directions to SAE Automotive Headquarters </w:t>
      </w:r>
    </w:p>
    <w:p w:rsidR="00CC50AA" w:rsidRPr="00931158" w:rsidRDefault="00CC50AA" w:rsidP="00CC50AA">
      <w:pPr>
        <w:spacing w:before="180" w:after="180"/>
        <w:textAlignment w:val="top"/>
        <w:rPr>
          <w:szCs w:val="24"/>
          <w:lang w:val="en-GB"/>
        </w:rPr>
      </w:pPr>
      <w:r w:rsidRPr="00931158">
        <w:rPr>
          <w:szCs w:val="24"/>
          <w:lang w:val="en-GB"/>
        </w:rPr>
        <w:t xml:space="preserve">755 W. Big Beaver, Suite 1600, </w:t>
      </w:r>
      <w:proofErr w:type="gramStart"/>
      <w:r w:rsidRPr="00931158">
        <w:rPr>
          <w:szCs w:val="24"/>
          <w:lang w:val="en-GB"/>
        </w:rPr>
        <w:t>Troy MI 48084</w:t>
      </w:r>
      <w:r w:rsidRPr="00931158">
        <w:rPr>
          <w:szCs w:val="24"/>
          <w:lang w:val="en-GB"/>
        </w:rPr>
        <w:br/>
        <w:t>Telephone</w:t>
      </w:r>
      <w:proofErr w:type="gramEnd"/>
      <w:r w:rsidRPr="00931158">
        <w:rPr>
          <w:szCs w:val="24"/>
          <w:lang w:val="en-GB"/>
        </w:rPr>
        <w:t xml:space="preserve"> number: 248/273-2455</w:t>
      </w:r>
      <w:r w:rsidRPr="00931158">
        <w:rPr>
          <w:szCs w:val="24"/>
          <w:lang w:val="en-GB"/>
        </w:rPr>
        <w:br/>
        <w:t>Fax number: 248/273-2494.</w:t>
      </w:r>
    </w:p>
    <w:p w:rsidR="00CC50AA" w:rsidRPr="00931158" w:rsidRDefault="00A17F60" w:rsidP="00CC50AA">
      <w:pPr>
        <w:spacing w:before="180" w:after="180"/>
        <w:textAlignment w:val="top"/>
        <w:rPr>
          <w:szCs w:val="24"/>
          <w:lang w:val="en-GB"/>
        </w:rPr>
      </w:pPr>
      <w:hyperlink r:id="rId15" w:history="1">
        <w:r w:rsidR="00CC50AA" w:rsidRPr="00931158">
          <w:rPr>
            <w:rStyle w:val="Hyperlink"/>
            <w:lang w:val="en-GB"/>
          </w:rPr>
          <w:t>Map of Troy, Michigan</w:t>
        </w:r>
      </w:hyperlink>
    </w:p>
    <w:p w:rsidR="00CC50AA" w:rsidRPr="00931158" w:rsidRDefault="00CC50AA" w:rsidP="00CC50AA">
      <w:pPr>
        <w:spacing w:before="180" w:after="180"/>
        <w:textAlignment w:val="top"/>
        <w:rPr>
          <w:szCs w:val="24"/>
          <w:lang w:val="en-GB"/>
        </w:rPr>
      </w:pPr>
      <w:r w:rsidRPr="00931158">
        <w:rPr>
          <w:b/>
          <w:bCs/>
          <w:szCs w:val="24"/>
          <w:lang w:val="en-GB"/>
        </w:rPr>
        <w:t>From North</w:t>
      </w:r>
      <w:r w:rsidRPr="00931158">
        <w:rPr>
          <w:szCs w:val="24"/>
          <w:lang w:val="en-GB"/>
        </w:rPr>
        <w:br/>
        <w:t>Take I-75 South to Exit 69, Big Beaver West. As you exit I-75 onto Big Beaver, stay in the left lane. Make a U-turn at the first possible/legal turn around island. Move to the right lane immediately. Turn right onto Troy Center Drive and make the first left turn into the PNC Center parking lot. Parking is free. PNC Center is the tallest building in the area. It is located on the southwest corner of the I-75/Big Beaver intersection.</w:t>
      </w:r>
    </w:p>
    <w:p w:rsidR="00CC50AA" w:rsidRPr="00931158" w:rsidRDefault="00CC50AA" w:rsidP="00CC50AA">
      <w:pPr>
        <w:spacing w:before="180" w:after="180"/>
        <w:textAlignment w:val="top"/>
        <w:rPr>
          <w:szCs w:val="24"/>
          <w:lang w:val="en-GB"/>
        </w:rPr>
      </w:pPr>
      <w:r w:rsidRPr="00931158">
        <w:rPr>
          <w:b/>
          <w:bCs/>
          <w:szCs w:val="24"/>
          <w:lang w:val="en-GB"/>
        </w:rPr>
        <w:t>From the Detroit Metro Airport</w:t>
      </w:r>
      <w:r w:rsidRPr="00931158">
        <w:rPr>
          <w:szCs w:val="24"/>
          <w:lang w:val="en-GB"/>
        </w:rPr>
        <w:br/>
        <w:t>From the Detroit Metro Airport, take I-94 East to I-75 North to Exit 69, Big Beaver West. As you exit I-75 onto Big Beaver, stay in the left lane. Make a U-turn at the first possible/legal turn around island. Move to the right lane immediately. Turn right onto Troy Center Drive and make the first left turn into the PNC Center parking lot. Parking is free. PNC Center is the tallest building in the area. It is located on the southwest corner of the I-75/Big Beaver intersection.</w:t>
      </w:r>
    </w:p>
    <w:p w:rsidR="00CC50AA" w:rsidRPr="00931158" w:rsidRDefault="00CC50AA" w:rsidP="00CC50AA">
      <w:pPr>
        <w:spacing w:before="180" w:after="180"/>
        <w:textAlignment w:val="top"/>
        <w:rPr>
          <w:szCs w:val="24"/>
          <w:lang w:val="en-GB"/>
        </w:rPr>
      </w:pPr>
      <w:r w:rsidRPr="00931158">
        <w:rPr>
          <w:b/>
          <w:bCs/>
          <w:szCs w:val="24"/>
          <w:lang w:val="en-GB"/>
        </w:rPr>
        <w:t>From East</w:t>
      </w:r>
      <w:r w:rsidRPr="00931158">
        <w:rPr>
          <w:szCs w:val="24"/>
          <w:lang w:val="en-GB"/>
        </w:rPr>
        <w:br/>
        <w:t>Take I-696 West to I-75 North to Exit 69, Big Beaver West. As you exit I-75 onto Big Beaver, stay in the left lane. Make a U-turn at the first possible/legal turn around island. Move to the right lane immediately. Turn right onto Troy Center Drive and make the first left turn into the PNC Center parking lot. Parking is free. PNC Center is the tallest building in the area. It is located on the southwest corner of the I-75/Big Beaver intersection.</w:t>
      </w:r>
    </w:p>
    <w:p w:rsidR="00CC50AA" w:rsidRPr="00931158" w:rsidRDefault="00CC50AA" w:rsidP="00CC50AA">
      <w:pPr>
        <w:spacing w:before="180" w:after="180"/>
        <w:textAlignment w:val="top"/>
        <w:rPr>
          <w:szCs w:val="24"/>
          <w:lang w:val="en-GB"/>
        </w:rPr>
      </w:pPr>
      <w:r w:rsidRPr="00931158">
        <w:rPr>
          <w:b/>
          <w:bCs/>
          <w:szCs w:val="24"/>
          <w:lang w:val="en-GB"/>
        </w:rPr>
        <w:t>From West</w:t>
      </w:r>
      <w:r w:rsidRPr="00931158">
        <w:rPr>
          <w:szCs w:val="24"/>
          <w:lang w:val="en-GB"/>
        </w:rPr>
        <w:br/>
        <w:t>Take I-696 East to I-75 North to Exit 69, Big Beaver West. As you exit I-75 onto Big Beaver, stay in the left lane. Make a U-turn at the first possible/legal turn around island. Move to the right lane immediately. Turn right onto Troy Center Drive and make the first left turn into the PNC Center parking lot. Parking is free. PNC Center is the tallest building in the area. It is located on the southwest corner of the I-75/Big Beaver intersection.</w:t>
      </w:r>
    </w:p>
    <w:p w:rsidR="00CC50AA" w:rsidRPr="00931158" w:rsidRDefault="00CC50AA" w:rsidP="00CC50AA">
      <w:pPr>
        <w:rPr>
          <w:b/>
          <w:szCs w:val="24"/>
          <w:lang w:val="en-GB"/>
        </w:rPr>
      </w:pPr>
      <w:r w:rsidRPr="00931158">
        <w:rPr>
          <w:b/>
          <w:szCs w:val="24"/>
          <w:lang w:val="en-GB"/>
        </w:rPr>
        <w:t>Transportation to and from airport</w:t>
      </w:r>
    </w:p>
    <w:p w:rsidR="00CC50AA" w:rsidRPr="00931158" w:rsidRDefault="00CC50AA" w:rsidP="00CC50AA">
      <w:pPr>
        <w:rPr>
          <w:szCs w:val="24"/>
          <w:lang w:val="en-GB"/>
        </w:rPr>
      </w:pPr>
      <w:r w:rsidRPr="00931158">
        <w:rPr>
          <w:szCs w:val="24"/>
          <w:lang w:val="en-GB"/>
        </w:rPr>
        <w:t xml:space="preserve">Click on the link below and then click on "ground transportation" for car rental, metro car service, and metro cab service: </w:t>
      </w:r>
      <w:hyperlink r:id="rId16" w:history="1">
        <w:r w:rsidRPr="00931158">
          <w:rPr>
            <w:rStyle w:val="Hyperlink"/>
            <w:lang w:val="en-GB"/>
          </w:rPr>
          <w:t>http://www.metroairport.com/</w:t>
        </w:r>
      </w:hyperlink>
    </w:p>
    <w:p w:rsidR="00CC50AA" w:rsidRPr="00931158" w:rsidRDefault="00CC50AA" w:rsidP="00CC50AA">
      <w:pPr>
        <w:rPr>
          <w:b/>
          <w:szCs w:val="24"/>
          <w:lang w:val="en-GB"/>
        </w:rPr>
      </w:pPr>
      <w:r w:rsidRPr="00931158">
        <w:rPr>
          <w:lang w:val="en-GB"/>
        </w:rPr>
        <w:br w:type="page"/>
      </w:r>
      <w:r w:rsidRPr="00931158">
        <w:rPr>
          <w:b/>
          <w:bCs/>
          <w:lang w:val="en-GB"/>
        </w:rPr>
        <w:lastRenderedPageBreak/>
        <w:t>3</w:t>
      </w:r>
      <w:r w:rsidRPr="00931158">
        <w:rPr>
          <w:b/>
          <w:szCs w:val="24"/>
          <w:lang w:val="en-GB"/>
        </w:rPr>
        <w:t xml:space="preserve">. </w:t>
      </w:r>
      <w:r w:rsidRPr="00931158">
        <w:rPr>
          <w:b/>
          <w:szCs w:val="24"/>
          <w:lang w:val="en-GB"/>
        </w:rPr>
        <w:tab/>
        <w:t>SAE International Corporate Rates (rev 1/10/11)</w:t>
      </w:r>
    </w:p>
    <w:p w:rsidR="00CC50AA" w:rsidRPr="00931158" w:rsidRDefault="00CC50AA" w:rsidP="00CC50AA">
      <w:pPr>
        <w:rPr>
          <w:szCs w:val="24"/>
          <w:lang w:val="en-GB"/>
        </w:rPr>
      </w:pPr>
    </w:p>
    <w:tbl>
      <w:tblPr>
        <w:tblStyle w:val="TableGrid"/>
        <w:tblW w:w="5000" w:type="pct"/>
        <w:tblLayout w:type="fixed"/>
        <w:tblLook w:val="0000" w:firstRow="0" w:lastRow="0" w:firstColumn="0" w:lastColumn="0" w:noHBand="0" w:noVBand="0"/>
      </w:tblPr>
      <w:tblGrid>
        <w:gridCol w:w="1383"/>
        <w:gridCol w:w="2127"/>
        <w:gridCol w:w="2127"/>
        <w:gridCol w:w="4218"/>
      </w:tblGrid>
      <w:tr w:rsidR="00CC50AA" w:rsidRPr="00931158" w:rsidTr="00A269F1">
        <w:trPr>
          <w:trHeight w:val="403"/>
        </w:trPr>
        <w:tc>
          <w:tcPr>
            <w:tcW w:w="702" w:type="pct"/>
          </w:tcPr>
          <w:p w:rsidR="00CC50AA" w:rsidRPr="00931158" w:rsidRDefault="00CC50AA" w:rsidP="00A269F1">
            <w:pPr>
              <w:spacing w:before="40" w:after="40"/>
              <w:jc w:val="center"/>
              <w:rPr>
                <w:b/>
                <w:bCs/>
                <w:lang w:val="en-GB"/>
              </w:rPr>
            </w:pPr>
            <w:r w:rsidRPr="00931158">
              <w:rPr>
                <w:b/>
                <w:bCs/>
                <w:lang w:val="en-GB"/>
              </w:rPr>
              <w:t>HOTEL</w:t>
            </w:r>
          </w:p>
        </w:tc>
        <w:tc>
          <w:tcPr>
            <w:tcW w:w="1079" w:type="pct"/>
          </w:tcPr>
          <w:p w:rsidR="00CC50AA" w:rsidRPr="00931158" w:rsidRDefault="00CC50AA" w:rsidP="00A269F1">
            <w:pPr>
              <w:spacing w:before="40" w:after="40"/>
              <w:jc w:val="center"/>
              <w:rPr>
                <w:b/>
                <w:bCs/>
                <w:lang w:val="en-GB"/>
              </w:rPr>
            </w:pPr>
            <w:r w:rsidRPr="00931158">
              <w:rPr>
                <w:b/>
                <w:bCs/>
                <w:lang w:val="en-GB"/>
              </w:rPr>
              <w:t>LOCATION</w:t>
            </w:r>
          </w:p>
        </w:tc>
        <w:tc>
          <w:tcPr>
            <w:tcW w:w="1079" w:type="pct"/>
          </w:tcPr>
          <w:p w:rsidR="00CC50AA" w:rsidRPr="00931158" w:rsidRDefault="00CC50AA" w:rsidP="00A269F1">
            <w:pPr>
              <w:spacing w:before="40" w:after="40"/>
              <w:jc w:val="center"/>
              <w:rPr>
                <w:b/>
                <w:bCs/>
                <w:lang w:val="en-GB"/>
              </w:rPr>
            </w:pPr>
            <w:r w:rsidRPr="00931158">
              <w:rPr>
                <w:b/>
                <w:bCs/>
                <w:lang w:val="en-GB"/>
              </w:rPr>
              <w:t>PHONE #</w:t>
            </w:r>
          </w:p>
        </w:tc>
        <w:tc>
          <w:tcPr>
            <w:tcW w:w="2140" w:type="pct"/>
          </w:tcPr>
          <w:p w:rsidR="00CC50AA" w:rsidRPr="00931158" w:rsidRDefault="00CC50AA" w:rsidP="00A269F1">
            <w:pPr>
              <w:spacing w:before="40" w:after="40"/>
              <w:jc w:val="center"/>
              <w:rPr>
                <w:b/>
                <w:bCs/>
                <w:lang w:val="en-GB"/>
              </w:rPr>
            </w:pPr>
          </w:p>
        </w:tc>
      </w:tr>
      <w:tr w:rsidR="00CC50AA" w:rsidRPr="00931158" w:rsidTr="00A269F1">
        <w:trPr>
          <w:trHeight w:val="363"/>
        </w:trPr>
        <w:tc>
          <w:tcPr>
            <w:tcW w:w="702" w:type="pct"/>
          </w:tcPr>
          <w:p w:rsidR="00CC50AA" w:rsidRPr="00931158" w:rsidRDefault="00CC50AA" w:rsidP="00A269F1">
            <w:pPr>
              <w:tabs>
                <w:tab w:val="left" w:pos="737"/>
                <w:tab w:val="left" w:pos="1134"/>
              </w:tabs>
              <w:spacing w:before="40" w:after="40"/>
              <w:rPr>
                <w:b/>
                <w:bCs/>
                <w:szCs w:val="24"/>
                <w:lang w:val="en-GB"/>
              </w:rPr>
            </w:pPr>
            <w:r w:rsidRPr="00931158">
              <w:rPr>
                <w:rStyle w:val="Strong"/>
                <w:szCs w:val="24"/>
                <w:lang w:val="en-GB"/>
              </w:rPr>
              <w:t>Drury Inn</w:t>
            </w:r>
          </w:p>
        </w:tc>
        <w:tc>
          <w:tcPr>
            <w:tcW w:w="1079" w:type="pct"/>
          </w:tcPr>
          <w:p w:rsidR="00CC50AA" w:rsidRPr="00931158" w:rsidRDefault="00CC50AA" w:rsidP="00A269F1">
            <w:pPr>
              <w:spacing w:before="40" w:after="40"/>
              <w:rPr>
                <w:lang w:val="en-GB"/>
              </w:rPr>
            </w:pPr>
            <w:r w:rsidRPr="00931158">
              <w:rPr>
                <w:lang w:val="en-GB"/>
              </w:rPr>
              <w:t>575 W. Big Beaver</w:t>
            </w:r>
          </w:p>
          <w:p w:rsidR="00CC50AA" w:rsidRPr="00931158" w:rsidRDefault="00CC50AA" w:rsidP="00A269F1">
            <w:pPr>
              <w:spacing w:before="40" w:after="40"/>
              <w:rPr>
                <w:lang w:val="en-GB"/>
              </w:rPr>
            </w:pPr>
            <w:r w:rsidRPr="00931158">
              <w:rPr>
                <w:lang w:val="en-GB"/>
              </w:rPr>
              <w:t>Troy, MI 48084</w:t>
            </w:r>
          </w:p>
          <w:p w:rsidR="00CC50AA" w:rsidRPr="00931158" w:rsidRDefault="00A269F1" w:rsidP="00A269F1">
            <w:pPr>
              <w:spacing w:before="40" w:after="40"/>
              <w:rPr>
                <w:lang w:val="en-GB"/>
              </w:rPr>
            </w:pPr>
            <w:r w:rsidRPr="00931158">
              <w:rPr>
                <w:lang w:val="en-GB"/>
              </w:rPr>
              <w:t>(approximately ¼ </w:t>
            </w:r>
            <w:r w:rsidR="00CC50AA" w:rsidRPr="00931158">
              <w:rPr>
                <w:lang w:val="en-GB"/>
              </w:rPr>
              <w:t>mile from SAE)</w:t>
            </w:r>
          </w:p>
        </w:tc>
        <w:tc>
          <w:tcPr>
            <w:tcW w:w="1079" w:type="pct"/>
          </w:tcPr>
          <w:p w:rsidR="00CC50AA" w:rsidRPr="00931158" w:rsidRDefault="00CC50AA" w:rsidP="00A269F1">
            <w:pPr>
              <w:spacing w:before="40" w:after="40"/>
              <w:rPr>
                <w:lang w:val="en-GB"/>
              </w:rPr>
            </w:pPr>
            <w:r w:rsidRPr="00931158">
              <w:rPr>
                <w:lang w:val="en-GB"/>
              </w:rPr>
              <w:t>1-248/528-3330</w:t>
            </w:r>
          </w:p>
          <w:p w:rsidR="00CC50AA" w:rsidRPr="00931158" w:rsidRDefault="00CC50AA" w:rsidP="00A269F1">
            <w:pPr>
              <w:spacing w:before="40" w:after="40"/>
              <w:rPr>
                <w:lang w:val="en-GB"/>
              </w:rPr>
            </w:pPr>
            <w:r w:rsidRPr="00931158">
              <w:rPr>
                <w:lang w:val="en-GB"/>
              </w:rPr>
              <w:t>Fax: 1-248/528-3330</w:t>
            </w:r>
          </w:p>
        </w:tc>
        <w:tc>
          <w:tcPr>
            <w:tcW w:w="2140" w:type="pct"/>
          </w:tcPr>
          <w:p w:rsidR="00CC50AA" w:rsidRPr="00931158" w:rsidRDefault="00CC50AA" w:rsidP="00A269F1">
            <w:pPr>
              <w:tabs>
                <w:tab w:val="left" w:pos="0"/>
                <w:tab w:val="left" w:pos="737"/>
                <w:tab w:val="left" w:pos="1134"/>
              </w:tabs>
              <w:suppressAutoHyphens/>
              <w:spacing w:before="40" w:after="40"/>
              <w:rPr>
                <w:szCs w:val="24"/>
                <w:lang w:val="en-GB"/>
              </w:rPr>
            </w:pPr>
            <w:r w:rsidRPr="00931158">
              <w:rPr>
                <w:b/>
                <w:szCs w:val="24"/>
                <w:lang w:val="en-GB"/>
              </w:rPr>
              <w:t>SAE Corporate Rate  2011</w:t>
            </w:r>
            <w:r w:rsidRPr="00931158">
              <w:rPr>
                <w:szCs w:val="24"/>
                <w:lang w:val="en-GB"/>
              </w:rPr>
              <w:t xml:space="preserve"> </w:t>
            </w:r>
          </w:p>
          <w:p w:rsidR="00CC50AA" w:rsidRPr="00931158" w:rsidRDefault="00CC50AA" w:rsidP="00A269F1">
            <w:pPr>
              <w:tabs>
                <w:tab w:val="left" w:pos="0"/>
              </w:tabs>
              <w:suppressAutoHyphens/>
              <w:spacing w:before="40" w:after="40"/>
              <w:rPr>
                <w:szCs w:val="24"/>
                <w:lang w:val="en-GB"/>
              </w:rPr>
            </w:pPr>
            <w:r w:rsidRPr="00931158">
              <w:rPr>
                <w:szCs w:val="24"/>
                <w:lang w:val="en-GB"/>
              </w:rPr>
              <w:t>$88.99 Double</w:t>
            </w:r>
          </w:p>
          <w:p w:rsidR="00CC50AA" w:rsidRPr="00931158" w:rsidRDefault="00CC50AA" w:rsidP="00A269F1">
            <w:pPr>
              <w:tabs>
                <w:tab w:val="left" w:pos="0"/>
              </w:tabs>
              <w:suppressAutoHyphens/>
              <w:spacing w:before="40" w:after="40"/>
              <w:rPr>
                <w:szCs w:val="24"/>
                <w:lang w:val="en-GB"/>
              </w:rPr>
            </w:pPr>
            <w:r w:rsidRPr="00931158">
              <w:rPr>
                <w:szCs w:val="24"/>
                <w:lang w:val="en-GB"/>
              </w:rPr>
              <w:t xml:space="preserve">$98.99 King </w:t>
            </w:r>
          </w:p>
          <w:p w:rsidR="00CC50AA" w:rsidRPr="00931158" w:rsidRDefault="00CC50AA" w:rsidP="00A269F1">
            <w:pPr>
              <w:spacing w:before="40" w:after="40"/>
              <w:rPr>
                <w:szCs w:val="24"/>
                <w:lang w:val="en-GB"/>
              </w:rPr>
            </w:pPr>
          </w:p>
          <w:p w:rsidR="00CC50AA" w:rsidRPr="00931158" w:rsidRDefault="00CC50AA" w:rsidP="00A269F1">
            <w:pPr>
              <w:spacing w:before="40" w:after="40"/>
              <w:rPr>
                <w:szCs w:val="24"/>
                <w:lang w:val="en-GB"/>
              </w:rPr>
            </w:pPr>
            <w:r w:rsidRPr="00931158">
              <w:rPr>
                <w:szCs w:val="24"/>
                <w:lang w:val="en-GB"/>
              </w:rPr>
              <w:t>Complimentary hot breakfast daily</w:t>
            </w:r>
          </w:p>
          <w:p w:rsidR="00CC50AA" w:rsidRPr="00931158" w:rsidRDefault="00CC50AA" w:rsidP="00A269F1">
            <w:pPr>
              <w:spacing w:before="40" w:after="40"/>
              <w:rPr>
                <w:szCs w:val="24"/>
                <w:lang w:val="en-GB"/>
              </w:rPr>
            </w:pPr>
            <w:r w:rsidRPr="00931158">
              <w:rPr>
                <w:szCs w:val="24"/>
                <w:lang w:val="en-GB"/>
              </w:rPr>
              <w:t>Complimentary appetizers and three free cocktails each evening</w:t>
            </w:r>
          </w:p>
          <w:p w:rsidR="00CC50AA" w:rsidRPr="00931158" w:rsidRDefault="00CC50AA" w:rsidP="00A269F1">
            <w:pPr>
              <w:spacing w:before="40" w:after="40"/>
              <w:rPr>
                <w:szCs w:val="24"/>
                <w:lang w:val="en-GB"/>
              </w:rPr>
            </w:pPr>
            <w:r w:rsidRPr="00931158">
              <w:rPr>
                <w:szCs w:val="24"/>
                <w:lang w:val="en-GB"/>
              </w:rPr>
              <w:t>Free internet</w:t>
            </w:r>
          </w:p>
          <w:p w:rsidR="00CC50AA" w:rsidRPr="00931158" w:rsidRDefault="00CC50AA" w:rsidP="00A269F1">
            <w:pPr>
              <w:spacing w:before="40" w:after="40"/>
              <w:rPr>
                <w:szCs w:val="24"/>
                <w:lang w:val="en-GB"/>
              </w:rPr>
            </w:pPr>
            <w:r w:rsidRPr="00931158">
              <w:rPr>
                <w:szCs w:val="24"/>
                <w:lang w:val="en-GB"/>
              </w:rPr>
              <w:t>Free shuttle service (5 mile radius)</w:t>
            </w:r>
          </w:p>
          <w:p w:rsidR="00CC50AA" w:rsidRPr="00931158" w:rsidRDefault="00CC50AA" w:rsidP="00A269F1">
            <w:pPr>
              <w:spacing w:before="40" w:after="40"/>
              <w:rPr>
                <w:szCs w:val="24"/>
                <w:lang w:val="en-GB"/>
              </w:rPr>
            </w:pPr>
          </w:p>
          <w:p w:rsidR="00CC50AA" w:rsidRPr="00931158" w:rsidRDefault="00CC50AA" w:rsidP="00A269F1">
            <w:pPr>
              <w:spacing w:before="40" w:after="40"/>
              <w:rPr>
                <w:szCs w:val="24"/>
                <w:lang w:val="en-GB"/>
              </w:rPr>
            </w:pPr>
            <w:r w:rsidRPr="00931158">
              <w:rPr>
                <w:szCs w:val="24"/>
                <w:lang w:val="en-GB"/>
              </w:rPr>
              <w:t xml:space="preserve">NOTE: </w:t>
            </w:r>
            <w:r w:rsidRPr="00931158">
              <w:rPr>
                <w:b/>
                <w:szCs w:val="24"/>
                <w:lang w:val="en-GB"/>
              </w:rPr>
              <w:t>Must use</w:t>
            </w:r>
            <w:r w:rsidR="00233166">
              <w:rPr>
                <w:szCs w:val="24"/>
                <w:lang w:val="en-GB"/>
              </w:rPr>
              <w:t xml:space="preserve"> 1-800-DRURYINN (378</w:t>
            </w:r>
            <w:r w:rsidR="00233166">
              <w:rPr>
                <w:szCs w:val="24"/>
                <w:lang w:val="ru-RU"/>
              </w:rPr>
              <w:noBreakHyphen/>
            </w:r>
            <w:r w:rsidRPr="00931158">
              <w:rPr>
                <w:szCs w:val="24"/>
                <w:lang w:val="en-GB"/>
              </w:rPr>
              <w:t>7946) and request the SAE Internatio</w:t>
            </w:r>
            <w:r w:rsidR="00A269F1" w:rsidRPr="00931158">
              <w:rPr>
                <w:szCs w:val="24"/>
                <w:lang w:val="en-GB"/>
              </w:rPr>
              <w:t>nal Corporate ID #305431 rate.</w:t>
            </w:r>
          </w:p>
        </w:tc>
      </w:tr>
      <w:tr w:rsidR="00CC50AA" w:rsidRPr="00931158" w:rsidTr="00A269F1">
        <w:trPr>
          <w:trHeight w:val="778"/>
        </w:trPr>
        <w:tc>
          <w:tcPr>
            <w:tcW w:w="702" w:type="pct"/>
          </w:tcPr>
          <w:p w:rsidR="00CC50AA" w:rsidRPr="00931158" w:rsidRDefault="00CC50AA" w:rsidP="00A269F1">
            <w:pPr>
              <w:tabs>
                <w:tab w:val="left" w:pos="0"/>
                <w:tab w:val="left" w:pos="737"/>
                <w:tab w:val="left" w:pos="1134"/>
              </w:tabs>
              <w:suppressAutoHyphens/>
              <w:spacing w:before="40" w:after="40"/>
              <w:rPr>
                <w:b/>
                <w:szCs w:val="24"/>
                <w:lang w:val="en-GB"/>
              </w:rPr>
            </w:pPr>
            <w:r w:rsidRPr="00931158">
              <w:rPr>
                <w:b/>
                <w:szCs w:val="24"/>
                <w:lang w:val="en-GB"/>
              </w:rPr>
              <w:t>Embassy Suites</w:t>
            </w:r>
          </w:p>
        </w:tc>
        <w:tc>
          <w:tcPr>
            <w:tcW w:w="1079" w:type="pct"/>
          </w:tcPr>
          <w:p w:rsidR="00CC50AA" w:rsidRPr="00931158" w:rsidRDefault="00CC50AA" w:rsidP="00A269F1">
            <w:pPr>
              <w:spacing w:before="40" w:after="40"/>
              <w:rPr>
                <w:lang w:val="en-GB"/>
              </w:rPr>
            </w:pPr>
            <w:r w:rsidRPr="00931158">
              <w:rPr>
                <w:lang w:val="en-GB"/>
              </w:rPr>
              <w:t>850 Tower Drive</w:t>
            </w:r>
          </w:p>
          <w:p w:rsidR="00CC50AA" w:rsidRPr="00931158" w:rsidRDefault="00CC50AA" w:rsidP="00A269F1">
            <w:pPr>
              <w:spacing w:before="40" w:after="40"/>
              <w:rPr>
                <w:lang w:val="en-GB"/>
              </w:rPr>
            </w:pPr>
            <w:r w:rsidRPr="00931158">
              <w:rPr>
                <w:lang w:val="en-GB"/>
              </w:rPr>
              <w:t>Troy, MI 48098</w:t>
            </w:r>
          </w:p>
          <w:p w:rsidR="00CC50AA" w:rsidRPr="00931158" w:rsidRDefault="00A269F1" w:rsidP="00A269F1">
            <w:pPr>
              <w:spacing w:before="40" w:after="40"/>
              <w:rPr>
                <w:lang w:val="en-GB"/>
              </w:rPr>
            </w:pPr>
            <w:r w:rsidRPr="00931158">
              <w:rPr>
                <w:lang w:val="en-GB"/>
              </w:rPr>
              <w:t>(approximately 3.4 </w:t>
            </w:r>
            <w:r w:rsidR="00CC50AA" w:rsidRPr="00931158">
              <w:rPr>
                <w:lang w:val="en-GB"/>
              </w:rPr>
              <w:t>miles from SAE)</w:t>
            </w:r>
          </w:p>
        </w:tc>
        <w:tc>
          <w:tcPr>
            <w:tcW w:w="1079" w:type="pct"/>
          </w:tcPr>
          <w:p w:rsidR="00CC50AA" w:rsidRPr="00931158" w:rsidRDefault="00CC50AA" w:rsidP="00A269F1">
            <w:pPr>
              <w:spacing w:before="40" w:after="40"/>
              <w:rPr>
                <w:lang w:val="en-GB"/>
              </w:rPr>
            </w:pPr>
            <w:r w:rsidRPr="00931158">
              <w:rPr>
                <w:lang w:val="en-GB"/>
              </w:rPr>
              <w:t>1-248-879-7500</w:t>
            </w:r>
          </w:p>
        </w:tc>
        <w:tc>
          <w:tcPr>
            <w:tcW w:w="2140" w:type="pct"/>
          </w:tcPr>
          <w:p w:rsidR="00CC50AA" w:rsidRPr="00931158" w:rsidRDefault="00CC50AA" w:rsidP="00A269F1">
            <w:pPr>
              <w:spacing w:before="40" w:after="40"/>
              <w:rPr>
                <w:b/>
                <w:bCs/>
                <w:lang w:val="en-GB"/>
              </w:rPr>
            </w:pPr>
            <w:r w:rsidRPr="00931158">
              <w:rPr>
                <w:b/>
                <w:bCs/>
                <w:lang w:val="en-GB"/>
              </w:rPr>
              <w:t>SAE Corporate Rate 2011</w:t>
            </w:r>
          </w:p>
          <w:p w:rsidR="00CC50AA" w:rsidRPr="00931158" w:rsidRDefault="00CC50AA" w:rsidP="00A269F1">
            <w:pPr>
              <w:spacing w:before="40" w:after="40"/>
              <w:rPr>
                <w:lang w:val="en-GB"/>
              </w:rPr>
            </w:pPr>
            <w:r w:rsidRPr="00931158">
              <w:rPr>
                <w:lang w:val="en-GB"/>
              </w:rPr>
              <w:t xml:space="preserve">$119 king suite </w:t>
            </w:r>
          </w:p>
          <w:p w:rsidR="00CC50AA" w:rsidRPr="00931158" w:rsidRDefault="00CC50AA" w:rsidP="00A269F1">
            <w:pPr>
              <w:spacing w:before="40" w:after="40"/>
              <w:rPr>
                <w:lang w:val="en-GB"/>
              </w:rPr>
            </w:pPr>
            <w:r w:rsidRPr="00931158">
              <w:rPr>
                <w:lang w:val="en-GB"/>
              </w:rPr>
              <w:t>Free internet</w:t>
            </w:r>
          </w:p>
          <w:p w:rsidR="00CC50AA" w:rsidRPr="00931158" w:rsidRDefault="00CC50AA" w:rsidP="00A269F1">
            <w:pPr>
              <w:spacing w:before="40" w:after="40"/>
              <w:rPr>
                <w:lang w:val="en-GB"/>
              </w:rPr>
            </w:pPr>
            <w:r w:rsidRPr="00931158">
              <w:rPr>
                <w:lang w:val="en-GB"/>
              </w:rPr>
              <w:t>Complimentary cooked to order breakfast</w:t>
            </w:r>
          </w:p>
          <w:p w:rsidR="00CC50AA" w:rsidRPr="00931158" w:rsidRDefault="00CC50AA" w:rsidP="00A269F1">
            <w:pPr>
              <w:spacing w:before="40" w:after="40"/>
              <w:rPr>
                <w:lang w:val="en-GB"/>
              </w:rPr>
            </w:pPr>
            <w:r w:rsidRPr="00931158">
              <w:rPr>
                <w:lang w:val="en-GB"/>
              </w:rPr>
              <w:t>Complimentary manager’s reception 5:30 to 7:30 pm</w:t>
            </w:r>
          </w:p>
          <w:p w:rsidR="00CC50AA" w:rsidRPr="00931158" w:rsidRDefault="00CC50AA" w:rsidP="00A269F1">
            <w:pPr>
              <w:spacing w:before="40" w:after="40"/>
              <w:rPr>
                <w:lang w:val="en-GB"/>
              </w:rPr>
            </w:pPr>
            <w:r w:rsidRPr="00931158">
              <w:rPr>
                <w:lang w:val="en-GB"/>
              </w:rPr>
              <w:t>Complimentary local shuttle</w:t>
            </w:r>
          </w:p>
          <w:p w:rsidR="00CC50AA" w:rsidRPr="00931158" w:rsidRDefault="00CC50AA" w:rsidP="00A269F1">
            <w:pPr>
              <w:spacing w:before="40" w:after="40"/>
              <w:rPr>
                <w:lang w:val="en-GB"/>
              </w:rPr>
            </w:pPr>
          </w:p>
          <w:p w:rsidR="00CC50AA" w:rsidRPr="00931158" w:rsidRDefault="00CC50AA" w:rsidP="00A269F1">
            <w:pPr>
              <w:spacing w:before="40" w:after="40"/>
              <w:rPr>
                <w:lang w:val="en-GB"/>
              </w:rPr>
            </w:pPr>
            <w:r w:rsidRPr="00931158">
              <w:rPr>
                <w:lang w:val="en-GB"/>
              </w:rPr>
              <w:t xml:space="preserve">Online reservations:  </w:t>
            </w:r>
            <w:hyperlink r:id="rId17" w:history="1">
              <w:r w:rsidRPr="00931158">
                <w:rPr>
                  <w:rStyle w:val="Hyperlink"/>
                  <w:lang w:val="en-GB"/>
                </w:rPr>
                <w:t>www.detroittroy.embassysuites.com</w:t>
              </w:r>
            </w:hyperlink>
            <w:r w:rsidRPr="00931158">
              <w:rPr>
                <w:lang w:val="en-GB"/>
              </w:rPr>
              <w:t xml:space="preserve"> and enter corporate ID #0560029381</w:t>
            </w:r>
          </w:p>
        </w:tc>
      </w:tr>
    </w:tbl>
    <w:p w:rsidR="00DD1CBB" w:rsidRPr="00931158" w:rsidRDefault="00A269F1" w:rsidP="00A269F1">
      <w:pPr>
        <w:spacing w:before="720"/>
        <w:jc w:val="center"/>
        <w:rPr>
          <w:lang w:val="en-GB"/>
        </w:rPr>
      </w:pPr>
      <w:r w:rsidRPr="00931158">
        <w:rPr>
          <w:lang w:val="en-GB"/>
        </w:rPr>
        <w:t>______________</w:t>
      </w:r>
    </w:p>
    <w:sectPr w:rsidR="00DD1CBB" w:rsidRPr="00931158" w:rsidSect="008746FD">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58" w:rsidRDefault="00931158">
      <w:r>
        <w:separator/>
      </w:r>
    </w:p>
  </w:endnote>
  <w:endnote w:type="continuationSeparator" w:id="0">
    <w:p w:rsidR="00931158" w:rsidRDefault="0093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C2" w:rsidRDefault="007D4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58" w:rsidRPr="007D4CC2" w:rsidRDefault="007D4CC2" w:rsidP="007D4CC2">
    <w:pPr>
      <w:pStyle w:val="Footer"/>
      <w:rPr>
        <w:lang w:val="fr-CH"/>
      </w:rPr>
    </w:pPr>
    <w:r w:rsidRPr="007D4CC2">
      <w:rPr>
        <w:lang w:val="fr-CH"/>
      </w:rPr>
      <w:t>ITU-T\BUREAU\CIRC\255</w:t>
    </w:r>
    <w:r>
      <w:rPr>
        <w:lang w:val="fr-CH"/>
      </w:rPr>
      <w:t>r</w:t>
    </w:r>
    <w:r w:rsidRPr="007D4CC2">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931158" w:rsidRPr="00EF273F" w:rsidTr="008746FD">
      <w:trPr>
        <w:cantSplit/>
      </w:trPr>
      <w:tc>
        <w:tcPr>
          <w:tcW w:w="1062" w:type="pct"/>
          <w:tcBorders>
            <w:top w:val="single" w:sz="6" w:space="0" w:color="auto"/>
          </w:tcBorders>
          <w:tcMar>
            <w:top w:w="57" w:type="dxa"/>
          </w:tcMar>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931158" w:rsidRPr="00EF273F" w:rsidRDefault="00931158" w:rsidP="008746FD">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931158" w:rsidRPr="00EF273F" w:rsidTr="008746FD">
      <w:trPr>
        <w:cantSplit/>
      </w:trPr>
      <w:tc>
        <w:tcPr>
          <w:tcW w:w="1062" w:type="pct"/>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931158" w:rsidRPr="00EF273F" w:rsidRDefault="00931158" w:rsidP="008746FD">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931158" w:rsidRPr="00EF273F" w:rsidTr="008746FD">
      <w:trPr>
        <w:cantSplit/>
      </w:trPr>
      <w:tc>
        <w:tcPr>
          <w:tcW w:w="1062" w:type="pct"/>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931158" w:rsidRPr="00EF273F" w:rsidRDefault="00931158" w:rsidP="008746FD">
          <w:pPr>
            <w:tabs>
              <w:tab w:val="clear" w:pos="794"/>
              <w:tab w:val="clear" w:pos="1191"/>
              <w:tab w:val="clear" w:pos="1588"/>
              <w:tab w:val="clear" w:pos="1985"/>
              <w:tab w:val="left" w:pos="709"/>
              <w:tab w:val="left" w:pos="1134"/>
            </w:tabs>
            <w:spacing w:before="0"/>
            <w:rPr>
              <w:sz w:val="18"/>
              <w:szCs w:val="18"/>
              <w:lang w:val="fr-CH"/>
            </w:rPr>
          </w:pPr>
        </w:p>
      </w:tc>
    </w:tr>
  </w:tbl>
  <w:p w:rsidR="00931158" w:rsidRPr="008746FD" w:rsidRDefault="00931158">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58" w:rsidRDefault="00931158">
      <w:r>
        <w:separator/>
      </w:r>
    </w:p>
  </w:footnote>
  <w:footnote w:type="continuationSeparator" w:id="0">
    <w:p w:rsidR="00931158" w:rsidRDefault="0093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C2" w:rsidRDefault="007D4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58" w:rsidRPr="008746FD" w:rsidRDefault="00931158" w:rsidP="008746FD">
    <w:pPr>
      <w:tabs>
        <w:tab w:val="clear" w:pos="794"/>
        <w:tab w:val="clear" w:pos="1191"/>
        <w:tab w:val="clear" w:pos="1588"/>
        <w:tab w:val="clear" w:pos="1985"/>
      </w:tabs>
      <w:spacing w:before="0" w:after="240"/>
      <w:jc w:val="center"/>
      <w:rPr>
        <w:sz w:val="18"/>
        <w:lang w:val="ru-RU"/>
      </w:rPr>
    </w:pPr>
    <w:r>
      <w:rPr>
        <w:sz w:val="18"/>
        <w:lang w:val="ru-RU"/>
      </w:rPr>
      <w:t xml:space="preserve">- </w:t>
    </w:r>
    <w:r w:rsidRPr="00055EF5">
      <w:rPr>
        <w:sz w:val="18"/>
        <w:lang w:val="fr-FR"/>
      </w:rPr>
      <w:fldChar w:fldCharType="begin"/>
    </w:r>
    <w:r w:rsidRPr="00055EF5">
      <w:rPr>
        <w:sz w:val="18"/>
        <w:lang w:val="fr-FR"/>
      </w:rPr>
      <w:instrText xml:space="preserve"> PAGE </w:instrText>
    </w:r>
    <w:r w:rsidRPr="00055EF5">
      <w:rPr>
        <w:sz w:val="18"/>
        <w:lang w:val="fr-FR"/>
      </w:rPr>
      <w:fldChar w:fldCharType="separate"/>
    </w:r>
    <w:r w:rsidR="00A17F60">
      <w:rPr>
        <w:noProof/>
        <w:sz w:val="18"/>
        <w:lang w:val="fr-FR"/>
      </w:rPr>
      <w:t>5</w:t>
    </w:r>
    <w:r w:rsidRPr="00055EF5">
      <w:rPr>
        <w:sz w:val="18"/>
        <w:lang w:val="fr-FR"/>
      </w:rPr>
      <w:fldChar w:fldCharType="end"/>
    </w:r>
    <w:r>
      <w:rPr>
        <w:sz w:val="18"/>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C2" w:rsidRDefault="007D4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700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B046A9E"/>
    <w:lvl w:ilvl="0">
      <w:start w:val="1"/>
      <w:numFmt w:val="decimal"/>
      <w:lvlText w:val="%1."/>
      <w:lvlJc w:val="left"/>
      <w:pPr>
        <w:tabs>
          <w:tab w:val="num" w:pos="1492"/>
        </w:tabs>
        <w:ind w:left="1492" w:hanging="360"/>
      </w:pPr>
    </w:lvl>
  </w:abstractNum>
  <w:abstractNum w:abstractNumId="2">
    <w:nsid w:val="FFFFFF7D"/>
    <w:multiLevelType w:val="singleLevel"/>
    <w:tmpl w:val="6C8EEE18"/>
    <w:lvl w:ilvl="0">
      <w:start w:val="1"/>
      <w:numFmt w:val="decimal"/>
      <w:lvlText w:val="%1."/>
      <w:lvlJc w:val="left"/>
      <w:pPr>
        <w:tabs>
          <w:tab w:val="num" w:pos="1209"/>
        </w:tabs>
        <w:ind w:left="1209" w:hanging="360"/>
      </w:pPr>
    </w:lvl>
  </w:abstractNum>
  <w:abstractNum w:abstractNumId="3">
    <w:nsid w:val="FFFFFF7E"/>
    <w:multiLevelType w:val="singleLevel"/>
    <w:tmpl w:val="F672322C"/>
    <w:lvl w:ilvl="0">
      <w:start w:val="1"/>
      <w:numFmt w:val="decimal"/>
      <w:lvlText w:val="%1."/>
      <w:lvlJc w:val="left"/>
      <w:pPr>
        <w:tabs>
          <w:tab w:val="num" w:pos="926"/>
        </w:tabs>
        <w:ind w:left="926" w:hanging="360"/>
      </w:pPr>
    </w:lvl>
  </w:abstractNum>
  <w:abstractNum w:abstractNumId="4">
    <w:nsid w:val="FFFFFF7F"/>
    <w:multiLevelType w:val="singleLevel"/>
    <w:tmpl w:val="9ABC891A"/>
    <w:lvl w:ilvl="0">
      <w:start w:val="1"/>
      <w:numFmt w:val="decimal"/>
      <w:lvlText w:val="%1."/>
      <w:lvlJc w:val="left"/>
      <w:pPr>
        <w:tabs>
          <w:tab w:val="num" w:pos="643"/>
        </w:tabs>
        <w:ind w:left="643" w:hanging="360"/>
      </w:pPr>
    </w:lvl>
  </w:abstractNum>
  <w:abstractNum w:abstractNumId="5">
    <w:nsid w:val="FFFFFF80"/>
    <w:multiLevelType w:val="singleLevel"/>
    <w:tmpl w:val="5ACEE48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22A788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BA21CB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CAE7A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360CEFC"/>
    <w:lvl w:ilvl="0">
      <w:start w:val="1"/>
      <w:numFmt w:val="decimal"/>
      <w:lvlText w:val="%1."/>
      <w:lvlJc w:val="left"/>
      <w:pPr>
        <w:tabs>
          <w:tab w:val="num" w:pos="360"/>
        </w:tabs>
        <w:ind w:left="360" w:hanging="360"/>
      </w:pPr>
    </w:lvl>
  </w:abstractNum>
  <w:abstractNum w:abstractNumId="10">
    <w:nsid w:val="FFFFFF89"/>
    <w:multiLevelType w:val="singleLevel"/>
    <w:tmpl w:val="9EB2B28A"/>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20E70D4"/>
    <w:multiLevelType w:val="hybridMultilevel"/>
    <w:tmpl w:val="3BC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203DF0"/>
    <w:multiLevelType w:val="hybridMultilevel"/>
    <w:tmpl w:val="BB089E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FD04E9D"/>
    <w:multiLevelType w:val="hybridMultilevel"/>
    <w:tmpl w:val="39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4D31BAE"/>
    <w:multiLevelType w:val="hybridMultilevel"/>
    <w:tmpl w:val="8FFC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DA323E6"/>
    <w:multiLevelType w:val="hybridMultilevel"/>
    <w:tmpl w:val="2C0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1">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87D76CC"/>
    <w:multiLevelType w:val="hybridMultilevel"/>
    <w:tmpl w:val="11A2D684"/>
    <w:lvl w:ilvl="0" w:tplc="A8F2DD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F395872"/>
    <w:multiLevelType w:val="hybridMultilevel"/>
    <w:tmpl w:val="90A0C5B8"/>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nsid w:val="3375458B"/>
    <w:multiLevelType w:val="hybridMultilevel"/>
    <w:tmpl w:val="3F4A77DE"/>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6D5674"/>
    <w:multiLevelType w:val="multilevel"/>
    <w:tmpl w:val="858AA8FC"/>
    <w:numStyleLink w:val="Style1"/>
  </w:abstractNum>
  <w:abstractNum w:abstractNumId="2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E3D21F4"/>
    <w:multiLevelType w:val="hybridMultilevel"/>
    <w:tmpl w:val="FF5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30C135A"/>
    <w:multiLevelType w:val="hybridMultilevel"/>
    <w:tmpl w:val="39002D0C"/>
    <w:lvl w:ilvl="0" w:tplc="04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AC0619"/>
    <w:multiLevelType w:val="hybridMultilevel"/>
    <w:tmpl w:val="55DEAA36"/>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9">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B4D1C34"/>
    <w:multiLevelType w:val="hybridMultilevel"/>
    <w:tmpl w:val="7FB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30"/>
  </w:num>
  <w:num w:numId="2">
    <w:abstractNumId w:val="21"/>
  </w:num>
  <w:num w:numId="3">
    <w:abstractNumId w:val="39"/>
  </w:num>
  <w:num w:numId="4">
    <w:abstractNumId w:val="16"/>
  </w:num>
  <w:num w:numId="5">
    <w:abstractNumId w:val="31"/>
  </w:num>
  <w:num w:numId="6">
    <w:abstractNumId w:val="14"/>
  </w:num>
  <w:num w:numId="7">
    <w:abstractNumId w:val="34"/>
  </w:num>
  <w:num w:numId="8">
    <w:abstractNumId w:val="28"/>
  </w:num>
  <w:num w:numId="9">
    <w:abstractNumId w:val="29"/>
  </w:num>
  <w:num w:numId="10">
    <w:abstractNumId w:val="20"/>
  </w:num>
  <w:num w:numId="11">
    <w:abstractNumId w:val="33"/>
  </w:num>
  <w:num w:numId="12">
    <w:abstractNumId w:val="11"/>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5"/>
  </w:num>
  <w:num w:numId="14">
    <w:abstractNumId w:val="26"/>
  </w:num>
  <w:num w:numId="15">
    <w:abstractNumId w:val="18"/>
  </w:num>
  <w:num w:numId="16">
    <w:abstractNumId w:val="37"/>
  </w:num>
  <w:num w:numId="17">
    <w:abstractNumId w:val="36"/>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2"/>
  </w:num>
  <w:num w:numId="29">
    <w:abstractNumId w:val="19"/>
  </w:num>
  <w:num w:numId="30">
    <w:abstractNumId w:val="32"/>
  </w:num>
  <w:num w:numId="31">
    <w:abstractNumId w:val="40"/>
  </w:num>
  <w:num w:numId="32">
    <w:abstractNumId w:val="15"/>
  </w:num>
  <w:num w:numId="33">
    <w:abstractNumId w:val="0"/>
  </w:num>
  <w:num w:numId="34">
    <w:abstractNumId w:val="23"/>
  </w:num>
  <w:num w:numId="35">
    <w:abstractNumId w:val="22"/>
  </w:num>
  <w:num w:numId="36">
    <w:abstractNumId w:val="13"/>
  </w:num>
  <w:num w:numId="37">
    <w:abstractNumId w:val="24"/>
  </w:num>
  <w:num w:numId="38">
    <w:abstractNumId w:val="38"/>
  </w:num>
  <w:num w:numId="39">
    <w:abstractNumId w:val="35"/>
  </w:num>
  <w:num w:numId="40">
    <w:abstractNumId w:val="41"/>
  </w:num>
  <w:num w:numId="41">
    <w:abstractNumId w:val="27"/>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670CE"/>
    <w:rsid w:val="00072242"/>
    <w:rsid w:val="00082B7B"/>
    <w:rsid w:val="00095EA0"/>
    <w:rsid w:val="000C2147"/>
    <w:rsid w:val="000C651B"/>
    <w:rsid w:val="000C7D98"/>
    <w:rsid w:val="000D0924"/>
    <w:rsid w:val="000D531F"/>
    <w:rsid w:val="00102A08"/>
    <w:rsid w:val="00103120"/>
    <w:rsid w:val="001032A0"/>
    <w:rsid w:val="00103310"/>
    <w:rsid w:val="00107B47"/>
    <w:rsid w:val="0011167E"/>
    <w:rsid w:val="00115B49"/>
    <w:rsid w:val="00122BD5"/>
    <w:rsid w:val="001629DC"/>
    <w:rsid w:val="0017673F"/>
    <w:rsid w:val="001B4A74"/>
    <w:rsid w:val="001C1F88"/>
    <w:rsid w:val="001D261C"/>
    <w:rsid w:val="001D31F6"/>
    <w:rsid w:val="001D46D6"/>
    <w:rsid w:val="001F26D3"/>
    <w:rsid w:val="0020668B"/>
    <w:rsid w:val="00207341"/>
    <w:rsid w:val="00233166"/>
    <w:rsid w:val="00237640"/>
    <w:rsid w:val="0025701E"/>
    <w:rsid w:val="002601C9"/>
    <w:rsid w:val="0026232A"/>
    <w:rsid w:val="00283FDC"/>
    <w:rsid w:val="002B37F9"/>
    <w:rsid w:val="002D26FD"/>
    <w:rsid w:val="002E4C41"/>
    <w:rsid w:val="0033434F"/>
    <w:rsid w:val="00340304"/>
    <w:rsid w:val="003576CF"/>
    <w:rsid w:val="00370457"/>
    <w:rsid w:val="00382DF7"/>
    <w:rsid w:val="003A3200"/>
    <w:rsid w:val="003A564E"/>
    <w:rsid w:val="003F5B77"/>
    <w:rsid w:val="004167E6"/>
    <w:rsid w:val="0041688E"/>
    <w:rsid w:val="004242EA"/>
    <w:rsid w:val="00432A2B"/>
    <w:rsid w:val="00444B73"/>
    <w:rsid w:val="00455EFA"/>
    <w:rsid w:val="00467EFF"/>
    <w:rsid w:val="004753F4"/>
    <w:rsid w:val="00475A27"/>
    <w:rsid w:val="00495F13"/>
    <w:rsid w:val="004A0D07"/>
    <w:rsid w:val="004C5268"/>
    <w:rsid w:val="004E01AE"/>
    <w:rsid w:val="004F48F0"/>
    <w:rsid w:val="005021B8"/>
    <w:rsid w:val="00514426"/>
    <w:rsid w:val="0057142F"/>
    <w:rsid w:val="005A0A4D"/>
    <w:rsid w:val="005A6C1B"/>
    <w:rsid w:val="005A7D66"/>
    <w:rsid w:val="005D044D"/>
    <w:rsid w:val="005D416C"/>
    <w:rsid w:val="005E616E"/>
    <w:rsid w:val="005F125B"/>
    <w:rsid w:val="0060677A"/>
    <w:rsid w:val="006139B2"/>
    <w:rsid w:val="00625BAF"/>
    <w:rsid w:val="00636D90"/>
    <w:rsid w:val="00641ACF"/>
    <w:rsid w:val="00667FFE"/>
    <w:rsid w:val="006777D5"/>
    <w:rsid w:val="006D7FBC"/>
    <w:rsid w:val="006F1984"/>
    <w:rsid w:val="00701561"/>
    <w:rsid w:val="0070164C"/>
    <w:rsid w:val="0071361F"/>
    <w:rsid w:val="00717255"/>
    <w:rsid w:val="00726148"/>
    <w:rsid w:val="00741C5B"/>
    <w:rsid w:val="0074299E"/>
    <w:rsid w:val="00751D9B"/>
    <w:rsid w:val="00753F18"/>
    <w:rsid w:val="00763FF3"/>
    <w:rsid w:val="007838EF"/>
    <w:rsid w:val="00792C39"/>
    <w:rsid w:val="0079397B"/>
    <w:rsid w:val="007D0BFA"/>
    <w:rsid w:val="007D4CC2"/>
    <w:rsid w:val="008111EB"/>
    <w:rsid w:val="00820776"/>
    <w:rsid w:val="00826CB4"/>
    <w:rsid w:val="00831FDC"/>
    <w:rsid w:val="00832A5A"/>
    <w:rsid w:val="00835B1A"/>
    <w:rsid w:val="0086089D"/>
    <w:rsid w:val="00871131"/>
    <w:rsid w:val="008746FD"/>
    <w:rsid w:val="008A592C"/>
    <w:rsid w:val="008C5C0E"/>
    <w:rsid w:val="008C7044"/>
    <w:rsid w:val="008E0925"/>
    <w:rsid w:val="0091315D"/>
    <w:rsid w:val="00915C47"/>
    <w:rsid w:val="00931158"/>
    <w:rsid w:val="00933728"/>
    <w:rsid w:val="0093578D"/>
    <w:rsid w:val="009469D2"/>
    <w:rsid w:val="0097287F"/>
    <w:rsid w:val="00973720"/>
    <w:rsid w:val="009979B5"/>
    <w:rsid w:val="009A2C9B"/>
    <w:rsid w:val="009A2CB8"/>
    <w:rsid w:val="009B1D15"/>
    <w:rsid w:val="009B6144"/>
    <w:rsid w:val="009C2054"/>
    <w:rsid w:val="009F5D92"/>
    <w:rsid w:val="00A078CD"/>
    <w:rsid w:val="00A14CD6"/>
    <w:rsid w:val="00A17F60"/>
    <w:rsid w:val="00A21DD2"/>
    <w:rsid w:val="00A2212A"/>
    <w:rsid w:val="00A269F1"/>
    <w:rsid w:val="00A3021F"/>
    <w:rsid w:val="00A563C7"/>
    <w:rsid w:val="00A57977"/>
    <w:rsid w:val="00A654CA"/>
    <w:rsid w:val="00A66C90"/>
    <w:rsid w:val="00A71293"/>
    <w:rsid w:val="00A8170F"/>
    <w:rsid w:val="00A91EB5"/>
    <w:rsid w:val="00AA12C0"/>
    <w:rsid w:val="00AB150C"/>
    <w:rsid w:val="00AD3D11"/>
    <w:rsid w:val="00AF2001"/>
    <w:rsid w:val="00AF2B53"/>
    <w:rsid w:val="00B01CBA"/>
    <w:rsid w:val="00B15556"/>
    <w:rsid w:val="00B34AA1"/>
    <w:rsid w:val="00B34D84"/>
    <w:rsid w:val="00B6530D"/>
    <w:rsid w:val="00BA439F"/>
    <w:rsid w:val="00BA7EB3"/>
    <w:rsid w:val="00BB65DD"/>
    <w:rsid w:val="00BC33B4"/>
    <w:rsid w:val="00C22D6C"/>
    <w:rsid w:val="00C35430"/>
    <w:rsid w:val="00C462C9"/>
    <w:rsid w:val="00C60E38"/>
    <w:rsid w:val="00C623F1"/>
    <w:rsid w:val="00C667F0"/>
    <w:rsid w:val="00CA6E49"/>
    <w:rsid w:val="00CB7AFC"/>
    <w:rsid w:val="00CC50AA"/>
    <w:rsid w:val="00CF31D6"/>
    <w:rsid w:val="00D16378"/>
    <w:rsid w:val="00D40C0C"/>
    <w:rsid w:val="00D47122"/>
    <w:rsid w:val="00D57AA8"/>
    <w:rsid w:val="00D71567"/>
    <w:rsid w:val="00D83022"/>
    <w:rsid w:val="00D911F5"/>
    <w:rsid w:val="00D94346"/>
    <w:rsid w:val="00DA09D7"/>
    <w:rsid w:val="00DA1127"/>
    <w:rsid w:val="00DB08A4"/>
    <w:rsid w:val="00DB1A37"/>
    <w:rsid w:val="00DC6716"/>
    <w:rsid w:val="00DD1CBB"/>
    <w:rsid w:val="00DD2CE8"/>
    <w:rsid w:val="00DF012B"/>
    <w:rsid w:val="00DF109B"/>
    <w:rsid w:val="00E07386"/>
    <w:rsid w:val="00E14A1A"/>
    <w:rsid w:val="00E17F1A"/>
    <w:rsid w:val="00E45C46"/>
    <w:rsid w:val="00E56FD7"/>
    <w:rsid w:val="00E64564"/>
    <w:rsid w:val="00E645B4"/>
    <w:rsid w:val="00E820B3"/>
    <w:rsid w:val="00E844A2"/>
    <w:rsid w:val="00EA0224"/>
    <w:rsid w:val="00EB307D"/>
    <w:rsid w:val="00EB4B7A"/>
    <w:rsid w:val="00EC59C1"/>
    <w:rsid w:val="00EE7DC1"/>
    <w:rsid w:val="00EF273F"/>
    <w:rsid w:val="00F15118"/>
    <w:rsid w:val="00F205F5"/>
    <w:rsid w:val="00F2526F"/>
    <w:rsid w:val="00F830DA"/>
    <w:rsid w:val="00FA1749"/>
    <w:rsid w:val="00FB079D"/>
    <w:rsid w:val="00FB290C"/>
    <w:rsid w:val="00FC019B"/>
    <w:rsid w:val="00FC0307"/>
    <w:rsid w:val="00FC764D"/>
    <w:rsid w:val="00FC7B2A"/>
    <w:rsid w:val="00FD283F"/>
    <w:rsid w:val="00FD353E"/>
    <w:rsid w:val="00FE3F16"/>
    <w:rsid w:val="00FE6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D15"/>
    <w:pPr>
      <w:tabs>
        <w:tab w:val="left" w:pos="794"/>
        <w:tab w:val="left" w:pos="1191"/>
        <w:tab w:val="left" w:pos="1588"/>
        <w:tab w:val="left" w:pos="1985"/>
      </w:tabs>
      <w:spacing w:before="120"/>
    </w:pPr>
    <w:rPr>
      <w:sz w:val="22"/>
    </w:rPr>
  </w:style>
  <w:style w:type="paragraph" w:styleId="Heading1">
    <w:name w:val="heading 1"/>
    <w:basedOn w:val="Normal"/>
    <w:next w:val="Normal"/>
    <w:link w:val="Heading1Char"/>
    <w:qFormat/>
    <w:rsid w:val="009B1D15"/>
    <w:pPr>
      <w:keepNext/>
      <w:spacing w:before="360"/>
      <w:outlineLvl w:val="0"/>
    </w:pPr>
    <w:rPr>
      <w:rFonts w:cs="Arial"/>
      <w:b/>
      <w:bCs/>
      <w:color w:val="000000"/>
    </w:rPr>
  </w:style>
  <w:style w:type="paragraph" w:styleId="Heading2">
    <w:name w:val="heading 2"/>
    <w:basedOn w:val="Normal"/>
    <w:next w:val="Normal"/>
    <w:qFormat/>
    <w:rsid w:val="00C667F0"/>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667F0"/>
    <w:pPr>
      <w:keepNext/>
      <w:spacing w:before="240" w:after="60"/>
      <w:outlineLvl w:val="2"/>
    </w:pPr>
    <w:rPr>
      <w:rFonts w:cs="Arial"/>
      <w:b/>
      <w:bCs/>
      <w:sz w:val="26"/>
      <w:szCs w:val="26"/>
    </w:rPr>
  </w:style>
  <w:style w:type="paragraph" w:styleId="Heading4">
    <w:name w:val="heading 4"/>
    <w:basedOn w:val="Normal"/>
    <w:next w:val="Normal"/>
    <w:qFormat/>
    <w:rsid w:val="00C667F0"/>
    <w:pPr>
      <w:keepNext/>
      <w:jc w:val="center"/>
      <w:outlineLvl w:val="3"/>
    </w:pPr>
    <w:rPr>
      <w:b/>
      <w:bCs/>
      <w:i/>
      <w:iCs/>
      <w:lang w:val="ru-RU"/>
    </w:rPr>
  </w:style>
  <w:style w:type="paragraph" w:styleId="Heading5">
    <w:name w:val="heading 5"/>
    <w:basedOn w:val="Normal"/>
    <w:next w:val="Normal"/>
    <w:qFormat/>
    <w:rsid w:val="00C667F0"/>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sid w:val="00C667F0"/>
    <w:rPr>
      <w:b/>
      <w:bCs/>
      <w:sz w:val="24"/>
    </w:rPr>
  </w:style>
  <w:style w:type="paragraph" w:styleId="Title">
    <w:name w:val="Title"/>
    <w:basedOn w:val="Normal"/>
    <w:qFormat/>
    <w:rsid w:val="00C667F0"/>
    <w:pPr>
      <w:jc w:val="center"/>
    </w:pPr>
    <w:rPr>
      <w:b/>
      <w:bCs/>
      <w:sz w:val="24"/>
    </w:rPr>
  </w:style>
  <w:style w:type="paragraph" w:customStyle="1" w:styleId="xl24">
    <w:name w:val="xl24"/>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667F0"/>
    <w:pPr>
      <w:tabs>
        <w:tab w:val="right" w:pos="8732"/>
      </w:tabs>
    </w:pPr>
    <w:rPr>
      <w:rFonts w:ascii="Futura Lt BT" w:hAnsi="Futura Lt BT"/>
      <w:i/>
      <w:sz w:val="28"/>
      <w:lang w:bidi="he-IL"/>
    </w:rPr>
  </w:style>
  <w:style w:type="paragraph" w:customStyle="1" w:styleId="Logo">
    <w:name w:val="Logo"/>
    <w:basedOn w:val="Normal"/>
    <w:rsid w:val="00C667F0"/>
    <w:pPr>
      <w:spacing w:before="100"/>
      <w:jc w:val="right"/>
    </w:pPr>
    <w:rPr>
      <w:rFonts w:ascii="Futura Lt BT" w:hAnsi="Futura Lt BT"/>
      <w:color w:val="FFFFFF"/>
      <w:sz w:val="20"/>
      <w:lang w:bidi="he-IL"/>
    </w:rPr>
  </w:style>
  <w:style w:type="paragraph" w:styleId="TOC1">
    <w:name w:val="toc 1"/>
    <w:basedOn w:val="Normal"/>
    <w:semiHidden/>
    <w:rsid w:val="00C667F0"/>
    <w:pPr>
      <w:tabs>
        <w:tab w:val="left" w:leader="dot" w:pos="8789"/>
        <w:tab w:val="right" w:pos="9639"/>
      </w:tabs>
      <w:overflowPunct w:val="0"/>
      <w:autoSpaceDE w:val="0"/>
      <w:autoSpaceDN w:val="0"/>
      <w:adjustRightInd w:val="0"/>
      <w:spacing w:before="200"/>
      <w:ind w:left="794" w:hanging="794"/>
      <w:textAlignment w:val="baseline"/>
    </w:pPr>
    <w:rPr>
      <w:sz w:val="24"/>
      <w:lang w:val="en-GB"/>
    </w:rPr>
  </w:style>
  <w:style w:type="paragraph" w:styleId="Index1">
    <w:name w:val="index 1"/>
    <w:basedOn w:val="Normal"/>
    <w:next w:val="Normal"/>
    <w:semiHidden/>
    <w:rsid w:val="00C667F0"/>
    <w:pPr>
      <w:overflowPunct w:val="0"/>
      <w:autoSpaceDE w:val="0"/>
      <w:autoSpaceDN w:val="0"/>
      <w:adjustRightInd w:val="0"/>
      <w:textAlignment w:val="baseline"/>
    </w:pPr>
    <w:rPr>
      <w:sz w:val="24"/>
      <w:lang w:val="en-GB"/>
    </w:rPr>
  </w:style>
  <w:style w:type="paragraph" w:customStyle="1" w:styleId="Table">
    <w:name w:val="Table_#"/>
    <w:basedOn w:val="Normal"/>
    <w:next w:val="Normal"/>
    <w:rsid w:val="00C667F0"/>
    <w:pPr>
      <w:keepNext/>
      <w:overflowPunct w:val="0"/>
      <w:autoSpaceDE w:val="0"/>
      <w:autoSpaceDN w:val="0"/>
      <w:adjustRightInd w:val="0"/>
      <w:spacing w:before="560" w:after="120"/>
      <w:jc w:val="center"/>
      <w:textAlignment w:val="baseline"/>
    </w:pPr>
    <w:rPr>
      <w:caps/>
      <w:sz w:val="24"/>
      <w:lang w:val="en-GB"/>
    </w:rPr>
  </w:style>
  <w:style w:type="paragraph" w:customStyle="1" w:styleId="AnnexTitle">
    <w:name w:val="Annex_Title"/>
    <w:basedOn w:val="Normal"/>
    <w:next w:val="Normal"/>
    <w:rsid w:val="00C667F0"/>
    <w:pPr>
      <w:keepNext/>
      <w:keepLines/>
      <w:overflowPunct w:val="0"/>
      <w:autoSpaceDE w:val="0"/>
      <w:autoSpaceDN w:val="0"/>
      <w:adjustRightInd w:val="0"/>
      <w:spacing w:before="240" w:after="280"/>
      <w:jc w:val="center"/>
      <w:textAlignment w:val="baseline"/>
    </w:pPr>
    <w:rPr>
      <w:b/>
      <w:sz w:val="24"/>
      <w:lang w:val="en-GB"/>
    </w:rPr>
  </w:style>
  <w:style w:type="paragraph" w:customStyle="1" w:styleId="toc0">
    <w:name w:val="toc 0"/>
    <w:basedOn w:val="Normal"/>
    <w:next w:val="TOC1"/>
    <w:rsid w:val="00C667F0"/>
    <w:pPr>
      <w:tabs>
        <w:tab w:val="right" w:pos="9781"/>
      </w:tabs>
      <w:overflowPunct w:val="0"/>
      <w:autoSpaceDE w:val="0"/>
      <w:autoSpaceDN w:val="0"/>
      <w:adjustRightInd w:val="0"/>
      <w:textAlignment w:val="baseline"/>
    </w:pPr>
    <w:rPr>
      <w:b/>
      <w:sz w:val="24"/>
      <w:lang w:val="en-GB"/>
    </w:rPr>
  </w:style>
  <w:style w:type="paragraph" w:styleId="BodyTextIndent">
    <w:name w:val="Body Text Indent"/>
    <w:basedOn w:val="Normal"/>
    <w:link w:val="BodyTextIndentChar"/>
    <w:rsid w:val="00C667F0"/>
    <w:pPr>
      <w:tabs>
        <w:tab w:val="left" w:pos="141"/>
      </w:tabs>
      <w:ind w:left="141" w:hanging="141"/>
    </w:pPr>
    <w:rPr>
      <w:sz w:val="24"/>
    </w:rPr>
  </w:style>
  <w:style w:type="paragraph" w:styleId="BodyTextIndent2">
    <w:name w:val="Body Text Indent 2"/>
    <w:basedOn w:val="Normal"/>
    <w:rsid w:val="00C667F0"/>
    <w:pPr>
      <w:tabs>
        <w:tab w:val="left" w:pos="284"/>
        <w:tab w:val="left" w:pos="4111"/>
      </w:tabs>
      <w:ind w:left="284" w:hanging="227"/>
    </w:pPr>
    <w:rPr>
      <w:lang w:val="ru-RU"/>
    </w:rPr>
  </w:style>
  <w:style w:type="paragraph" w:styleId="BodyText2">
    <w:name w:val="Body Text 2"/>
    <w:basedOn w:val="Normal"/>
    <w:rsid w:val="00C667F0"/>
    <w:rPr>
      <w:sz w:val="24"/>
    </w:rPr>
  </w:style>
  <w:style w:type="character" w:styleId="PageNumber">
    <w:name w:val="page number"/>
    <w:basedOn w:val="DefaultParagraphFont"/>
    <w:rsid w:val="00C667F0"/>
  </w:style>
  <w:style w:type="paragraph" w:customStyle="1" w:styleId="itu">
    <w:name w:val="itu"/>
    <w:basedOn w:val="Normal"/>
    <w:rsid w:val="00C667F0"/>
    <w:pPr>
      <w:tabs>
        <w:tab w:val="left" w:pos="709"/>
        <w:tab w:val="left" w:pos="1134"/>
      </w:tabs>
    </w:pPr>
    <w:rPr>
      <w:rFonts w:ascii="Futura Lt BT" w:hAnsi="Futura Lt BT"/>
      <w:sz w:val="18"/>
      <w:lang w:val="en-GB"/>
    </w:rPr>
  </w:style>
  <w:style w:type="character" w:styleId="Hyperlink">
    <w:name w:val="Hyperlink"/>
    <w:rsid w:val="00C667F0"/>
    <w:rPr>
      <w:color w:val="0000FF"/>
      <w:u w:val="single"/>
    </w:rPr>
  </w:style>
  <w:style w:type="paragraph" w:styleId="FootnoteText">
    <w:name w:val="footnote text"/>
    <w:basedOn w:val="Normal"/>
    <w:link w:val="FootnoteTextChar"/>
    <w:semiHidden/>
    <w:rsid w:val="00C22D6C"/>
    <w:rPr>
      <w:sz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lang w:val="en-GB"/>
    </w:rPr>
  </w:style>
  <w:style w:type="paragraph" w:customStyle="1" w:styleId="AnnexNo">
    <w:name w:val="Annex_No"/>
    <w:basedOn w:val="Normal"/>
    <w:next w:val="Normal"/>
    <w:rsid w:val="009B1D15"/>
    <w:pPr>
      <w:keepNext/>
      <w:keepLines/>
      <w:overflowPunct w:val="0"/>
      <w:autoSpaceDE w:val="0"/>
      <w:autoSpaceDN w:val="0"/>
      <w:adjustRightInd w:val="0"/>
      <w:spacing w:before="480" w:after="80"/>
      <w:jc w:val="center"/>
      <w:textAlignment w:val="baseline"/>
    </w:pPr>
    <w:rPr>
      <w:caps/>
      <w:sz w:val="26"/>
      <w:lang w:val="en-GB"/>
    </w:rPr>
  </w:style>
  <w:style w:type="character" w:customStyle="1" w:styleId="FooterChar">
    <w:name w:val="Footer Char"/>
    <w:link w:val="Footer"/>
    <w:rsid w:val="0011167E"/>
    <w:rPr>
      <w:sz w:val="16"/>
      <w:szCs w:val="24"/>
      <w:lang w:eastAsia="en-US"/>
    </w:rPr>
  </w:style>
  <w:style w:type="character" w:customStyle="1" w:styleId="HeaderChar">
    <w:name w:val="Header Char"/>
    <w:link w:val="Header"/>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link w:val="BodyText"/>
    <w:rsid w:val="004F48F0"/>
    <w:rPr>
      <w:b/>
      <w:bCs/>
      <w:sz w:val="24"/>
      <w:szCs w:val="24"/>
      <w:lang w:eastAsia="en-US"/>
    </w:rPr>
  </w:style>
  <w:style w:type="character" w:customStyle="1" w:styleId="BodyTextIndentChar">
    <w:name w:val="Body Text Indent Char"/>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lang w:val="en-GB"/>
    </w:rPr>
  </w:style>
  <w:style w:type="paragraph" w:styleId="NormalWeb">
    <w:name w:val="Normal (Web)"/>
    <w:basedOn w:val="Normal"/>
    <w:rsid w:val="001C1F88"/>
    <w:pPr>
      <w:tabs>
        <w:tab w:val="clear" w:pos="794"/>
        <w:tab w:val="clear" w:pos="1191"/>
        <w:tab w:val="clear" w:pos="1588"/>
        <w:tab w:val="clear" w:pos="1985"/>
      </w:tabs>
      <w:spacing w:before="100" w:after="100" w:line="240" w:lineRule="atLeast"/>
    </w:pPr>
    <w:rPr>
      <w:rFonts w:ascii="Verdana" w:hAnsi="Verdana"/>
      <w:sz w:val="18"/>
      <w:szCs w:val="18"/>
    </w:rPr>
  </w:style>
  <w:style w:type="character" w:styleId="Strong">
    <w:name w:val="Strong"/>
    <w:uiPriority w:val="22"/>
    <w:qFormat/>
    <w:rsid w:val="001C1F88"/>
    <w:rPr>
      <w:b/>
      <w:bCs/>
    </w:rPr>
  </w:style>
  <w:style w:type="paragraph" w:styleId="BalloonText">
    <w:name w:val="Balloon Text"/>
    <w:basedOn w:val="Normal"/>
    <w:link w:val="BalloonTextChar"/>
    <w:rsid w:val="00667FFE"/>
    <w:pPr>
      <w:spacing w:before="0"/>
    </w:pPr>
    <w:rPr>
      <w:rFonts w:ascii="Tahoma" w:hAnsi="Tahoma" w:cs="Tahoma"/>
      <w:sz w:val="16"/>
      <w:szCs w:val="16"/>
    </w:rPr>
  </w:style>
  <w:style w:type="character" w:customStyle="1" w:styleId="BalloonTextChar">
    <w:name w:val="Balloon Text Char"/>
    <w:link w:val="BalloonText"/>
    <w:rsid w:val="00667FFE"/>
    <w:rPr>
      <w:rFonts w:ascii="Tahoma" w:hAnsi="Tahoma" w:cs="Tahoma"/>
      <w:sz w:val="16"/>
      <w:szCs w:val="16"/>
      <w:lang w:eastAsia="en-US"/>
    </w:rPr>
  </w:style>
  <w:style w:type="character" w:styleId="FollowedHyperlink">
    <w:name w:val="FollowedHyperlink"/>
    <w:rsid w:val="00667FFE"/>
    <w:rPr>
      <w:color w:val="800080"/>
      <w:u w:val="single"/>
    </w:rPr>
  </w:style>
  <w:style w:type="character" w:customStyle="1" w:styleId="FootnoteTextChar">
    <w:name w:val="Footnote Text Char"/>
    <w:link w:val="FootnoteText"/>
    <w:semiHidden/>
    <w:locked/>
    <w:rsid w:val="00467EFF"/>
  </w:style>
  <w:style w:type="character" w:customStyle="1" w:styleId="Heading1Char">
    <w:name w:val="Heading 1 Char"/>
    <w:link w:val="Heading1"/>
    <w:rsid w:val="009B1D15"/>
    <w:rPr>
      <w:rFonts w:cs="Arial"/>
      <w:b/>
      <w:bCs/>
      <w:color w:val="000000"/>
      <w:sz w:val="22"/>
    </w:rPr>
  </w:style>
  <w:style w:type="paragraph" w:styleId="ListParagraph">
    <w:name w:val="List Paragraph"/>
    <w:basedOn w:val="Normal"/>
    <w:uiPriority w:val="34"/>
    <w:qFormat/>
    <w:rsid w:val="00107B47"/>
    <w:pPr>
      <w:tabs>
        <w:tab w:val="clear" w:pos="794"/>
        <w:tab w:val="clear" w:pos="1191"/>
        <w:tab w:val="clear" w:pos="1588"/>
        <w:tab w:val="clear" w:pos="1985"/>
      </w:tabs>
      <w:spacing w:before="0"/>
      <w:ind w:left="720"/>
      <w:contextualSpacing/>
    </w:pPr>
    <w:rPr>
      <w:rFonts w:eastAsia="MS Mincho"/>
      <w:sz w:val="24"/>
    </w:rPr>
  </w:style>
  <w:style w:type="paragraph" w:customStyle="1" w:styleId="AnnexNotitle">
    <w:name w:val="Annex_No &amp; title"/>
    <w:basedOn w:val="Normal"/>
    <w:next w:val="Normal"/>
    <w:rsid w:val="009B1D15"/>
    <w:pPr>
      <w:keepNext/>
      <w:keepLines/>
      <w:overflowPunct w:val="0"/>
      <w:autoSpaceDE w:val="0"/>
      <w:autoSpaceDN w:val="0"/>
      <w:adjustRightInd w:val="0"/>
      <w:spacing w:before="480"/>
      <w:jc w:val="center"/>
      <w:textAlignment w:val="baseline"/>
    </w:pPr>
    <w:rPr>
      <w:rFonts w:eastAsia="Times New Roman"/>
      <w:b/>
      <w:sz w:val="26"/>
      <w:lang w:val="en-GB"/>
    </w:rPr>
  </w:style>
  <w:style w:type="paragraph" w:customStyle="1" w:styleId="Title3">
    <w:name w:val="Title 3"/>
    <w:basedOn w:val="Normal"/>
    <w:next w:val="Normal"/>
    <w:rsid w:val="00107B4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sz w:val="28"/>
      <w:lang w:val="en-GB"/>
    </w:rPr>
  </w:style>
  <w:style w:type="paragraph" w:customStyle="1" w:styleId="Title4">
    <w:name w:val="Title 4"/>
    <w:basedOn w:val="Title3"/>
    <w:next w:val="Heading1"/>
    <w:rsid w:val="00107B47"/>
    <w:rPr>
      <w:b/>
    </w:rPr>
  </w:style>
  <w:style w:type="paragraph" w:customStyle="1" w:styleId="enumlev1">
    <w:name w:val="enumlev1"/>
    <w:basedOn w:val="Normal"/>
    <w:rsid w:val="009B1D15"/>
    <w:pPr>
      <w:overflowPunct w:val="0"/>
      <w:autoSpaceDE w:val="0"/>
      <w:autoSpaceDN w:val="0"/>
      <w:adjustRightInd w:val="0"/>
      <w:snapToGrid w:val="0"/>
      <w:spacing w:before="80"/>
      <w:ind w:left="794" w:hanging="794"/>
      <w:textAlignment w:val="baseline"/>
    </w:pPr>
    <w:rPr>
      <w:rFonts w:eastAsia="Times New Roman"/>
      <w:lang w:val="en-GB" w:eastAsia="en-US"/>
    </w:rPr>
  </w:style>
  <w:style w:type="paragraph" w:customStyle="1" w:styleId="enumlev2">
    <w:name w:val="enumlev2"/>
    <w:basedOn w:val="enumlev1"/>
    <w:rsid w:val="009B1D15"/>
    <w:pPr>
      <w:ind w:left="1191" w:hanging="397"/>
    </w:pPr>
  </w:style>
  <w:style w:type="table" w:styleId="TableGrid">
    <w:name w:val="Table Grid"/>
    <w:basedOn w:val="TableNormal"/>
    <w:rsid w:val="00CC50AA"/>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CC50AA"/>
    <w:pPr>
      <w:numPr>
        <w:numId w:val="40"/>
      </w:numPr>
    </w:pPr>
  </w:style>
  <w:style w:type="paragraph" w:customStyle="1" w:styleId="Reasons">
    <w:name w:val="Reasons"/>
    <w:basedOn w:val="Normal"/>
    <w:qFormat/>
    <w:rsid w:val="00A269F1"/>
    <w:pPr>
      <w:tabs>
        <w:tab w:val="clear" w:pos="794"/>
        <w:tab w:val="clear" w:pos="1191"/>
        <w:tab w:val="clear" w:pos="1588"/>
        <w:tab w:val="clear" w:pos="1985"/>
      </w:tabs>
      <w:spacing w:before="0"/>
    </w:pPr>
    <w:rPr>
      <w:rFonts w:eastAsia="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D15"/>
    <w:pPr>
      <w:tabs>
        <w:tab w:val="left" w:pos="794"/>
        <w:tab w:val="left" w:pos="1191"/>
        <w:tab w:val="left" w:pos="1588"/>
        <w:tab w:val="left" w:pos="1985"/>
      </w:tabs>
      <w:spacing w:before="120"/>
    </w:pPr>
    <w:rPr>
      <w:sz w:val="22"/>
    </w:rPr>
  </w:style>
  <w:style w:type="paragraph" w:styleId="Heading1">
    <w:name w:val="heading 1"/>
    <w:basedOn w:val="Normal"/>
    <w:next w:val="Normal"/>
    <w:link w:val="Heading1Char"/>
    <w:qFormat/>
    <w:rsid w:val="009B1D15"/>
    <w:pPr>
      <w:keepNext/>
      <w:spacing w:before="360"/>
      <w:outlineLvl w:val="0"/>
    </w:pPr>
    <w:rPr>
      <w:rFonts w:cs="Arial"/>
      <w:b/>
      <w:bCs/>
      <w:color w:val="000000"/>
    </w:rPr>
  </w:style>
  <w:style w:type="paragraph" w:styleId="Heading2">
    <w:name w:val="heading 2"/>
    <w:basedOn w:val="Normal"/>
    <w:next w:val="Normal"/>
    <w:qFormat/>
    <w:rsid w:val="00C667F0"/>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667F0"/>
    <w:pPr>
      <w:keepNext/>
      <w:spacing w:before="240" w:after="60"/>
      <w:outlineLvl w:val="2"/>
    </w:pPr>
    <w:rPr>
      <w:rFonts w:cs="Arial"/>
      <w:b/>
      <w:bCs/>
      <w:sz w:val="26"/>
      <w:szCs w:val="26"/>
    </w:rPr>
  </w:style>
  <w:style w:type="paragraph" w:styleId="Heading4">
    <w:name w:val="heading 4"/>
    <w:basedOn w:val="Normal"/>
    <w:next w:val="Normal"/>
    <w:qFormat/>
    <w:rsid w:val="00C667F0"/>
    <w:pPr>
      <w:keepNext/>
      <w:jc w:val="center"/>
      <w:outlineLvl w:val="3"/>
    </w:pPr>
    <w:rPr>
      <w:b/>
      <w:bCs/>
      <w:i/>
      <w:iCs/>
      <w:lang w:val="ru-RU"/>
    </w:rPr>
  </w:style>
  <w:style w:type="paragraph" w:styleId="Heading5">
    <w:name w:val="heading 5"/>
    <w:basedOn w:val="Normal"/>
    <w:next w:val="Normal"/>
    <w:qFormat/>
    <w:rsid w:val="00C667F0"/>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sid w:val="00C667F0"/>
    <w:rPr>
      <w:b/>
      <w:bCs/>
      <w:sz w:val="24"/>
    </w:rPr>
  </w:style>
  <w:style w:type="paragraph" w:styleId="Title">
    <w:name w:val="Title"/>
    <w:basedOn w:val="Normal"/>
    <w:qFormat/>
    <w:rsid w:val="00C667F0"/>
    <w:pPr>
      <w:jc w:val="center"/>
    </w:pPr>
    <w:rPr>
      <w:b/>
      <w:bCs/>
      <w:sz w:val="24"/>
    </w:rPr>
  </w:style>
  <w:style w:type="paragraph" w:customStyle="1" w:styleId="xl24">
    <w:name w:val="xl24"/>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667F0"/>
    <w:pPr>
      <w:tabs>
        <w:tab w:val="right" w:pos="8732"/>
      </w:tabs>
    </w:pPr>
    <w:rPr>
      <w:rFonts w:ascii="Futura Lt BT" w:hAnsi="Futura Lt BT"/>
      <w:i/>
      <w:sz w:val="28"/>
      <w:lang w:bidi="he-IL"/>
    </w:rPr>
  </w:style>
  <w:style w:type="paragraph" w:customStyle="1" w:styleId="Logo">
    <w:name w:val="Logo"/>
    <w:basedOn w:val="Normal"/>
    <w:rsid w:val="00C667F0"/>
    <w:pPr>
      <w:spacing w:before="100"/>
      <w:jc w:val="right"/>
    </w:pPr>
    <w:rPr>
      <w:rFonts w:ascii="Futura Lt BT" w:hAnsi="Futura Lt BT"/>
      <w:color w:val="FFFFFF"/>
      <w:sz w:val="20"/>
      <w:lang w:bidi="he-IL"/>
    </w:rPr>
  </w:style>
  <w:style w:type="paragraph" w:styleId="TOC1">
    <w:name w:val="toc 1"/>
    <w:basedOn w:val="Normal"/>
    <w:semiHidden/>
    <w:rsid w:val="00C667F0"/>
    <w:pPr>
      <w:tabs>
        <w:tab w:val="left" w:leader="dot" w:pos="8789"/>
        <w:tab w:val="right" w:pos="9639"/>
      </w:tabs>
      <w:overflowPunct w:val="0"/>
      <w:autoSpaceDE w:val="0"/>
      <w:autoSpaceDN w:val="0"/>
      <w:adjustRightInd w:val="0"/>
      <w:spacing w:before="200"/>
      <w:ind w:left="794" w:hanging="794"/>
      <w:textAlignment w:val="baseline"/>
    </w:pPr>
    <w:rPr>
      <w:sz w:val="24"/>
      <w:lang w:val="en-GB"/>
    </w:rPr>
  </w:style>
  <w:style w:type="paragraph" w:styleId="Index1">
    <w:name w:val="index 1"/>
    <w:basedOn w:val="Normal"/>
    <w:next w:val="Normal"/>
    <w:semiHidden/>
    <w:rsid w:val="00C667F0"/>
    <w:pPr>
      <w:overflowPunct w:val="0"/>
      <w:autoSpaceDE w:val="0"/>
      <w:autoSpaceDN w:val="0"/>
      <w:adjustRightInd w:val="0"/>
      <w:textAlignment w:val="baseline"/>
    </w:pPr>
    <w:rPr>
      <w:sz w:val="24"/>
      <w:lang w:val="en-GB"/>
    </w:rPr>
  </w:style>
  <w:style w:type="paragraph" w:customStyle="1" w:styleId="Table">
    <w:name w:val="Table_#"/>
    <w:basedOn w:val="Normal"/>
    <w:next w:val="Normal"/>
    <w:rsid w:val="00C667F0"/>
    <w:pPr>
      <w:keepNext/>
      <w:overflowPunct w:val="0"/>
      <w:autoSpaceDE w:val="0"/>
      <w:autoSpaceDN w:val="0"/>
      <w:adjustRightInd w:val="0"/>
      <w:spacing w:before="560" w:after="120"/>
      <w:jc w:val="center"/>
      <w:textAlignment w:val="baseline"/>
    </w:pPr>
    <w:rPr>
      <w:caps/>
      <w:sz w:val="24"/>
      <w:lang w:val="en-GB"/>
    </w:rPr>
  </w:style>
  <w:style w:type="paragraph" w:customStyle="1" w:styleId="AnnexTitle">
    <w:name w:val="Annex_Title"/>
    <w:basedOn w:val="Normal"/>
    <w:next w:val="Normal"/>
    <w:rsid w:val="00C667F0"/>
    <w:pPr>
      <w:keepNext/>
      <w:keepLines/>
      <w:overflowPunct w:val="0"/>
      <w:autoSpaceDE w:val="0"/>
      <w:autoSpaceDN w:val="0"/>
      <w:adjustRightInd w:val="0"/>
      <w:spacing w:before="240" w:after="280"/>
      <w:jc w:val="center"/>
      <w:textAlignment w:val="baseline"/>
    </w:pPr>
    <w:rPr>
      <w:b/>
      <w:sz w:val="24"/>
      <w:lang w:val="en-GB"/>
    </w:rPr>
  </w:style>
  <w:style w:type="paragraph" w:customStyle="1" w:styleId="toc0">
    <w:name w:val="toc 0"/>
    <w:basedOn w:val="Normal"/>
    <w:next w:val="TOC1"/>
    <w:rsid w:val="00C667F0"/>
    <w:pPr>
      <w:tabs>
        <w:tab w:val="right" w:pos="9781"/>
      </w:tabs>
      <w:overflowPunct w:val="0"/>
      <w:autoSpaceDE w:val="0"/>
      <w:autoSpaceDN w:val="0"/>
      <w:adjustRightInd w:val="0"/>
      <w:textAlignment w:val="baseline"/>
    </w:pPr>
    <w:rPr>
      <w:b/>
      <w:sz w:val="24"/>
      <w:lang w:val="en-GB"/>
    </w:rPr>
  </w:style>
  <w:style w:type="paragraph" w:styleId="BodyTextIndent">
    <w:name w:val="Body Text Indent"/>
    <w:basedOn w:val="Normal"/>
    <w:link w:val="BodyTextIndentChar"/>
    <w:rsid w:val="00C667F0"/>
    <w:pPr>
      <w:tabs>
        <w:tab w:val="left" w:pos="141"/>
      </w:tabs>
      <w:ind w:left="141" w:hanging="141"/>
    </w:pPr>
    <w:rPr>
      <w:sz w:val="24"/>
    </w:rPr>
  </w:style>
  <w:style w:type="paragraph" w:styleId="BodyTextIndent2">
    <w:name w:val="Body Text Indent 2"/>
    <w:basedOn w:val="Normal"/>
    <w:rsid w:val="00C667F0"/>
    <w:pPr>
      <w:tabs>
        <w:tab w:val="left" w:pos="284"/>
        <w:tab w:val="left" w:pos="4111"/>
      </w:tabs>
      <w:ind w:left="284" w:hanging="227"/>
    </w:pPr>
    <w:rPr>
      <w:lang w:val="ru-RU"/>
    </w:rPr>
  </w:style>
  <w:style w:type="paragraph" w:styleId="BodyText2">
    <w:name w:val="Body Text 2"/>
    <w:basedOn w:val="Normal"/>
    <w:rsid w:val="00C667F0"/>
    <w:rPr>
      <w:sz w:val="24"/>
    </w:rPr>
  </w:style>
  <w:style w:type="character" w:styleId="PageNumber">
    <w:name w:val="page number"/>
    <w:basedOn w:val="DefaultParagraphFont"/>
    <w:rsid w:val="00C667F0"/>
  </w:style>
  <w:style w:type="paragraph" w:customStyle="1" w:styleId="itu">
    <w:name w:val="itu"/>
    <w:basedOn w:val="Normal"/>
    <w:rsid w:val="00C667F0"/>
    <w:pPr>
      <w:tabs>
        <w:tab w:val="left" w:pos="709"/>
        <w:tab w:val="left" w:pos="1134"/>
      </w:tabs>
    </w:pPr>
    <w:rPr>
      <w:rFonts w:ascii="Futura Lt BT" w:hAnsi="Futura Lt BT"/>
      <w:sz w:val="18"/>
      <w:lang w:val="en-GB"/>
    </w:rPr>
  </w:style>
  <w:style w:type="character" w:styleId="Hyperlink">
    <w:name w:val="Hyperlink"/>
    <w:rsid w:val="00C667F0"/>
    <w:rPr>
      <w:color w:val="0000FF"/>
      <w:u w:val="single"/>
    </w:rPr>
  </w:style>
  <w:style w:type="paragraph" w:styleId="FootnoteText">
    <w:name w:val="footnote text"/>
    <w:basedOn w:val="Normal"/>
    <w:link w:val="FootnoteTextChar"/>
    <w:semiHidden/>
    <w:rsid w:val="00C22D6C"/>
    <w:rPr>
      <w:sz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lang w:val="en-GB"/>
    </w:rPr>
  </w:style>
  <w:style w:type="paragraph" w:customStyle="1" w:styleId="AnnexNo">
    <w:name w:val="Annex_No"/>
    <w:basedOn w:val="Normal"/>
    <w:next w:val="Normal"/>
    <w:rsid w:val="009B1D15"/>
    <w:pPr>
      <w:keepNext/>
      <w:keepLines/>
      <w:overflowPunct w:val="0"/>
      <w:autoSpaceDE w:val="0"/>
      <w:autoSpaceDN w:val="0"/>
      <w:adjustRightInd w:val="0"/>
      <w:spacing w:before="480" w:after="80"/>
      <w:jc w:val="center"/>
      <w:textAlignment w:val="baseline"/>
    </w:pPr>
    <w:rPr>
      <w:caps/>
      <w:sz w:val="26"/>
      <w:lang w:val="en-GB"/>
    </w:rPr>
  </w:style>
  <w:style w:type="character" w:customStyle="1" w:styleId="FooterChar">
    <w:name w:val="Footer Char"/>
    <w:link w:val="Footer"/>
    <w:rsid w:val="0011167E"/>
    <w:rPr>
      <w:sz w:val="16"/>
      <w:szCs w:val="24"/>
      <w:lang w:eastAsia="en-US"/>
    </w:rPr>
  </w:style>
  <w:style w:type="character" w:customStyle="1" w:styleId="HeaderChar">
    <w:name w:val="Header Char"/>
    <w:link w:val="Header"/>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link w:val="BodyText"/>
    <w:rsid w:val="004F48F0"/>
    <w:rPr>
      <w:b/>
      <w:bCs/>
      <w:sz w:val="24"/>
      <w:szCs w:val="24"/>
      <w:lang w:eastAsia="en-US"/>
    </w:rPr>
  </w:style>
  <w:style w:type="character" w:customStyle="1" w:styleId="BodyTextIndentChar">
    <w:name w:val="Body Text Indent Char"/>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lang w:val="en-GB"/>
    </w:rPr>
  </w:style>
  <w:style w:type="paragraph" w:styleId="NormalWeb">
    <w:name w:val="Normal (Web)"/>
    <w:basedOn w:val="Normal"/>
    <w:rsid w:val="001C1F88"/>
    <w:pPr>
      <w:tabs>
        <w:tab w:val="clear" w:pos="794"/>
        <w:tab w:val="clear" w:pos="1191"/>
        <w:tab w:val="clear" w:pos="1588"/>
        <w:tab w:val="clear" w:pos="1985"/>
      </w:tabs>
      <w:spacing w:before="100" w:after="100" w:line="240" w:lineRule="atLeast"/>
    </w:pPr>
    <w:rPr>
      <w:rFonts w:ascii="Verdana" w:hAnsi="Verdana"/>
      <w:sz w:val="18"/>
      <w:szCs w:val="18"/>
    </w:rPr>
  </w:style>
  <w:style w:type="character" w:styleId="Strong">
    <w:name w:val="Strong"/>
    <w:uiPriority w:val="22"/>
    <w:qFormat/>
    <w:rsid w:val="001C1F88"/>
    <w:rPr>
      <w:b/>
      <w:bCs/>
    </w:rPr>
  </w:style>
  <w:style w:type="paragraph" w:styleId="BalloonText">
    <w:name w:val="Balloon Text"/>
    <w:basedOn w:val="Normal"/>
    <w:link w:val="BalloonTextChar"/>
    <w:rsid w:val="00667FFE"/>
    <w:pPr>
      <w:spacing w:before="0"/>
    </w:pPr>
    <w:rPr>
      <w:rFonts w:ascii="Tahoma" w:hAnsi="Tahoma" w:cs="Tahoma"/>
      <w:sz w:val="16"/>
      <w:szCs w:val="16"/>
    </w:rPr>
  </w:style>
  <w:style w:type="character" w:customStyle="1" w:styleId="BalloonTextChar">
    <w:name w:val="Balloon Text Char"/>
    <w:link w:val="BalloonText"/>
    <w:rsid w:val="00667FFE"/>
    <w:rPr>
      <w:rFonts w:ascii="Tahoma" w:hAnsi="Tahoma" w:cs="Tahoma"/>
      <w:sz w:val="16"/>
      <w:szCs w:val="16"/>
      <w:lang w:eastAsia="en-US"/>
    </w:rPr>
  </w:style>
  <w:style w:type="character" w:styleId="FollowedHyperlink">
    <w:name w:val="FollowedHyperlink"/>
    <w:rsid w:val="00667FFE"/>
    <w:rPr>
      <w:color w:val="800080"/>
      <w:u w:val="single"/>
    </w:rPr>
  </w:style>
  <w:style w:type="character" w:customStyle="1" w:styleId="FootnoteTextChar">
    <w:name w:val="Footnote Text Char"/>
    <w:link w:val="FootnoteText"/>
    <w:semiHidden/>
    <w:locked/>
    <w:rsid w:val="00467EFF"/>
  </w:style>
  <w:style w:type="character" w:customStyle="1" w:styleId="Heading1Char">
    <w:name w:val="Heading 1 Char"/>
    <w:link w:val="Heading1"/>
    <w:rsid w:val="009B1D15"/>
    <w:rPr>
      <w:rFonts w:cs="Arial"/>
      <w:b/>
      <w:bCs/>
      <w:color w:val="000000"/>
      <w:sz w:val="22"/>
    </w:rPr>
  </w:style>
  <w:style w:type="paragraph" w:styleId="ListParagraph">
    <w:name w:val="List Paragraph"/>
    <w:basedOn w:val="Normal"/>
    <w:uiPriority w:val="34"/>
    <w:qFormat/>
    <w:rsid w:val="00107B47"/>
    <w:pPr>
      <w:tabs>
        <w:tab w:val="clear" w:pos="794"/>
        <w:tab w:val="clear" w:pos="1191"/>
        <w:tab w:val="clear" w:pos="1588"/>
        <w:tab w:val="clear" w:pos="1985"/>
      </w:tabs>
      <w:spacing w:before="0"/>
      <w:ind w:left="720"/>
      <w:contextualSpacing/>
    </w:pPr>
    <w:rPr>
      <w:rFonts w:eastAsia="MS Mincho"/>
      <w:sz w:val="24"/>
    </w:rPr>
  </w:style>
  <w:style w:type="paragraph" w:customStyle="1" w:styleId="AnnexNotitle">
    <w:name w:val="Annex_No &amp; title"/>
    <w:basedOn w:val="Normal"/>
    <w:next w:val="Normal"/>
    <w:rsid w:val="009B1D15"/>
    <w:pPr>
      <w:keepNext/>
      <w:keepLines/>
      <w:overflowPunct w:val="0"/>
      <w:autoSpaceDE w:val="0"/>
      <w:autoSpaceDN w:val="0"/>
      <w:adjustRightInd w:val="0"/>
      <w:spacing w:before="480"/>
      <w:jc w:val="center"/>
      <w:textAlignment w:val="baseline"/>
    </w:pPr>
    <w:rPr>
      <w:rFonts w:eastAsia="Times New Roman"/>
      <w:b/>
      <w:sz w:val="26"/>
      <w:lang w:val="en-GB"/>
    </w:rPr>
  </w:style>
  <w:style w:type="paragraph" w:customStyle="1" w:styleId="Title3">
    <w:name w:val="Title 3"/>
    <w:basedOn w:val="Normal"/>
    <w:next w:val="Normal"/>
    <w:rsid w:val="00107B4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sz w:val="28"/>
      <w:lang w:val="en-GB"/>
    </w:rPr>
  </w:style>
  <w:style w:type="paragraph" w:customStyle="1" w:styleId="Title4">
    <w:name w:val="Title 4"/>
    <w:basedOn w:val="Title3"/>
    <w:next w:val="Heading1"/>
    <w:rsid w:val="00107B47"/>
    <w:rPr>
      <w:b/>
    </w:rPr>
  </w:style>
  <w:style w:type="paragraph" w:customStyle="1" w:styleId="enumlev1">
    <w:name w:val="enumlev1"/>
    <w:basedOn w:val="Normal"/>
    <w:rsid w:val="009B1D15"/>
    <w:pPr>
      <w:overflowPunct w:val="0"/>
      <w:autoSpaceDE w:val="0"/>
      <w:autoSpaceDN w:val="0"/>
      <w:adjustRightInd w:val="0"/>
      <w:snapToGrid w:val="0"/>
      <w:spacing w:before="80"/>
      <w:ind w:left="794" w:hanging="794"/>
      <w:textAlignment w:val="baseline"/>
    </w:pPr>
    <w:rPr>
      <w:rFonts w:eastAsia="Times New Roman"/>
      <w:lang w:val="en-GB" w:eastAsia="en-US"/>
    </w:rPr>
  </w:style>
  <w:style w:type="paragraph" w:customStyle="1" w:styleId="enumlev2">
    <w:name w:val="enumlev2"/>
    <w:basedOn w:val="enumlev1"/>
    <w:rsid w:val="009B1D15"/>
    <w:pPr>
      <w:ind w:left="1191" w:hanging="397"/>
    </w:pPr>
  </w:style>
  <w:style w:type="table" w:styleId="TableGrid">
    <w:name w:val="Table Grid"/>
    <w:basedOn w:val="TableNormal"/>
    <w:rsid w:val="00CC50AA"/>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CC50AA"/>
    <w:pPr>
      <w:numPr>
        <w:numId w:val="40"/>
      </w:numPr>
    </w:pPr>
  </w:style>
  <w:style w:type="paragraph" w:customStyle="1" w:styleId="Reasons">
    <w:name w:val="Reasons"/>
    <w:basedOn w:val="Normal"/>
    <w:qFormat/>
    <w:rsid w:val="00A269F1"/>
    <w:pPr>
      <w:tabs>
        <w:tab w:val="clear" w:pos="794"/>
        <w:tab w:val="clear" w:pos="1191"/>
        <w:tab w:val="clear" w:pos="1588"/>
        <w:tab w:val="clear" w:pos="1985"/>
      </w:tabs>
      <w:spacing w:before="0"/>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extcoop/ci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tsbcits@itu.int" TargetMode="External"/><Relationship Id="rId17" Type="http://schemas.openxmlformats.org/officeDocument/2006/relationships/hyperlink" Target="http://www.detroittroy.embassysuite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troairpor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extcoop/ci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e.org/about/contact/map1.htm" TargetMode="External"/><Relationship Id="rId23" Type="http://schemas.openxmlformats.org/officeDocument/2006/relationships/footer" Target="footer3.xml"/><Relationship Id="rId10" Type="http://schemas.openxmlformats.org/officeDocument/2006/relationships/hyperlink" Target="mailto:tsbdir@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brussow@sae.org"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D809-2F05-4F60-B09D-A50B8BBC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11881</CharactersWithSpaces>
  <SharedDoc>false</SharedDoc>
  <HLinks>
    <vt:vector size="42" baseType="variant">
      <vt:variant>
        <vt:i4>6619225</vt:i4>
      </vt:variant>
      <vt:variant>
        <vt:i4>12</vt:i4>
      </vt:variant>
      <vt:variant>
        <vt:i4>0</vt:i4>
      </vt:variant>
      <vt:variant>
        <vt:i4>5</vt:i4>
      </vt:variant>
      <vt:variant>
        <vt:lpwstr>mailto:tsbreg@itu.int</vt:lpwstr>
      </vt:variant>
      <vt:variant>
        <vt:lpwstr/>
      </vt:variant>
      <vt:variant>
        <vt:i4>7667747</vt:i4>
      </vt:variant>
      <vt:variant>
        <vt:i4>9</vt:i4>
      </vt:variant>
      <vt:variant>
        <vt:i4>0</vt:i4>
      </vt:variant>
      <vt:variant>
        <vt:i4>5</vt:i4>
      </vt:variant>
      <vt:variant>
        <vt:lpwstr>http://www.itu.int/travel/</vt:lpwstr>
      </vt:variant>
      <vt:variant>
        <vt:lpwstr/>
      </vt:variant>
      <vt:variant>
        <vt:i4>4390915</vt:i4>
      </vt:variant>
      <vt:variant>
        <vt:i4>6</vt:i4>
      </vt:variant>
      <vt:variant>
        <vt:i4>0</vt:i4>
      </vt:variant>
      <vt:variant>
        <vt:i4>5</vt:i4>
      </vt:variant>
      <vt:variant>
        <vt:lpwstr>http://www.itu.int/reg/tmisc/3000332</vt:lpwstr>
      </vt:variant>
      <vt:variant>
        <vt:lpwstr/>
      </vt:variant>
      <vt:variant>
        <vt:i4>3080240</vt:i4>
      </vt:variant>
      <vt:variant>
        <vt:i4>3</vt:i4>
      </vt:variant>
      <vt:variant>
        <vt:i4>0</vt:i4>
      </vt:variant>
      <vt:variant>
        <vt:i4>5</vt:i4>
      </vt:variant>
      <vt:variant>
        <vt:lpwstr>http://www.itu.int/SG-CP/info/togeneva.html</vt:lpwstr>
      </vt:variant>
      <vt:variant>
        <vt:lpwstr/>
      </vt:variant>
      <vt:variant>
        <vt:i4>6881370</vt:i4>
      </vt:variant>
      <vt:variant>
        <vt:i4>0</vt:i4>
      </vt:variant>
      <vt:variant>
        <vt:i4>0</vt:i4>
      </vt:variant>
      <vt:variant>
        <vt:i4>5</vt:i4>
      </vt:variant>
      <vt:variant>
        <vt:lpwstr>mailto:tsbdir@itu.int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2012-02-03T06:07:00Z</cp:lastPrinted>
  <dcterms:created xsi:type="dcterms:W3CDTF">2012-02-10T07:35:00Z</dcterms:created>
  <dcterms:modified xsi:type="dcterms:W3CDTF">2012-02-10T07:35:00Z</dcterms:modified>
</cp:coreProperties>
</file>