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04"/>
        <w:gridCol w:w="2911"/>
      </w:tblGrid>
      <w:tr w:rsidR="00BC33B4" w:rsidRPr="0011167E" w:rsidTr="0011167E">
        <w:trPr>
          <w:cantSplit/>
        </w:trPr>
        <w:tc>
          <w:tcPr>
            <w:tcW w:w="6804" w:type="dxa"/>
            <w:vAlign w:val="center"/>
          </w:tcPr>
          <w:p w:rsidR="00BC33B4" w:rsidRPr="008962BB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ru-RU"/>
              </w:rPr>
            </w:pPr>
            <w:r w:rsidRPr="008962B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962B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11167E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11167E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11167E" w:rsidTr="0011167E">
        <w:trPr>
          <w:cantSplit/>
        </w:trPr>
        <w:tc>
          <w:tcPr>
            <w:tcW w:w="6804" w:type="dxa"/>
            <w:vAlign w:val="center"/>
          </w:tcPr>
          <w:p w:rsidR="00BC33B4" w:rsidRPr="008962BB" w:rsidRDefault="00BC33B4" w:rsidP="0011167E">
            <w:pPr>
              <w:rPr>
                <w:i/>
                <w:iCs/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11167E" w:rsidRDefault="00BC33B4" w:rsidP="0011167E">
            <w:pPr>
              <w:rPr>
                <w:lang w:val="ru-RU"/>
              </w:rPr>
            </w:pPr>
          </w:p>
        </w:tc>
      </w:tr>
    </w:tbl>
    <w:p w:rsidR="00BC33B4" w:rsidRPr="006D73CE" w:rsidRDefault="00BC33B4" w:rsidP="0011167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11167E">
        <w:rPr>
          <w:lang w:val="ru-RU"/>
        </w:rPr>
        <w:tab/>
      </w:r>
      <w:r w:rsidRPr="006D73CE">
        <w:rPr>
          <w:lang w:val="ru-RU"/>
        </w:rPr>
        <w:t>Женева,</w:t>
      </w:r>
      <w:r w:rsidR="00F45056" w:rsidRPr="006D73CE">
        <w:rPr>
          <w:lang w:val="ru-RU"/>
        </w:rPr>
        <w:t xml:space="preserve"> 13 июля 2011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40"/>
        <w:gridCol w:w="4320"/>
      </w:tblGrid>
      <w:tr w:rsidR="00BC33B4" w:rsidRPr="00AD0D7C" w:rsidTr="00BC33B4">
        <w:trPr>
          <w:cantSplit/>
          <w:trHeight w:val="1194"/>
        </w:trPr>
        <w:tc>
          <w:tcPr>
            <w:tcW w:w="1260" w:type="dxa"/>
          </w:tcPr>
          <w:p w:rsidR="00BC33B4" w:rsidRPr="006D73CE" w:rsidRDefault="00BC33B4" w:rsidP="0011167E">
            <w:pPr>
              <w:spacing w:before="0"/>
              <w:rPr>
                <w:lang w:val="ru-RU"/>
              </w:rPr>
            </w:pPr>
            <w:proofErr w:type="spellStart"/>
            <w:r w:rsidRPr="006D73CE">
              <w:rPr>
                <w:lang w:val="ru-RU"/>
              </w:rPr>
              <w:t>Осн</w:t>
            </w:r>
            <w:proofErr w:type="spellEnd"/>
            <w:r w:rsidRPr="006D73CE">
              <w:rPr>
                <w:lang w:val="ru-RU"/>
              </w:rPr>
              <w:t>.:</w:t>
            </w:r>
          </w:p>
        </w:tc>
        <w:tc>
          <w:tcPr>
            <w:tcW w:w="4140" w:type="dxa"/>
          </w:tcPr>
          <w:p w:rsidR="0011167E" w:rsidRPr="006D73CE" w:rsidRDefault="00BC33B4" w:rsidP="00F45056">
            <w:pPr>
              <w:spacing w:before="0"/>
              <w:rPr>
                <w:lang w:val="ru-RU"/>
              </w:rPr>
            </w:pPr>
            <w:r w:rsidRPr="006D73CE">
              <w:rPr>
                <w:b/>
                <w:bCs/>
                <w:lang w:val="ru-RU"/>
              </w:rPr>
              <w:t xml:space="preserve">Циркуляр </w:t>
            </w:r>
            <w:r w:rsidR="00F45056" w:rsidRPr="006D73CE">
              <w:rPr>
                <w:b/>
                <w:bCs/>
                <w:lang w:val="ru-RU"/>
              </w:rPr>
              <w:t>210</w:t>
            </w:r>
            <w:r w:rsidRPr="006D73CE">
              <w:rPr>
                <w:b/>
                <w:bCs/>
                <w:lang w:val="ru-RU"/>
              </w:rPr>
              <w:t xml:space="preserve"> БСЭ</w:t>
            </w:r>
            <w:r w:rsidR="0011167E" w:rsidRPr="006D73CE">
              <w:rPr>
                <w:b/>
                <w:bCs/>
                <w:lang w:val="ru-RU"/>
              </w:rPr>
              <w:br/>
            </w:r>
            <w:r w:rsidRPr="006D73CE">
              <w:rPr>
                <w:lang w:val="ru-RU"/>
              </w:rPr>
              <w:t xml:space="preserve">TSB </w:t>
            </w:r>
            <w:proofErr w:type="spellStart"/>
            <w:r w:rsidRPr="006D73CE">
              <w:rPr>
                <w:lang w:val="ru-RU"/>
              </w:rPr>
              <w:t>Workshops</w:t>
            </w:r>
            <w:proofErr w:type="spellEnd"/>
            <w:r w:rsidRPr="006D73CE">
              <w:rPr>
                <w:lang w:val="ru-RU"/>
              </w:rPr>
              <w:t>/</w:t>
            </w:r>
            <w:r w:rsidR="00F45056" w:rsidRPr="006D73CE">
              <w:rPr>
                <w:lang w:val="ru-RU"/>
              </w:rPr>
              <w:t>T.J</w:t>
            </w:r>
            <w:r w:rsidRPr="006D73CE">
              <w:rPr>
                <w:lang w:val="ru-RU"/>
              </w:rPr>
              <w:t>.</w:t>
            </w:r>
          </w:p>
          <w:p w:rsidR="00BC33B4" w:rsidRPr="006D73CE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6D73C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D73CE">
              <w:rPr>
                <w:lang w:val="ru-RU"/>
              </w:rPr>
              <w:t>–</w:t>
            </w:r>
            <w:r w:rsidRPr="006D73CE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6D73C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D73CE">
              <w:rPr>
                <w:lang w:val="ru-RU"/>
              </w:rPr>
              <w:t>–</w:t>
            </w:r>
            <w:r w:rsidRPr="006D73CE">
              <w:rPr>
                <w:lang w:val="ru-RU"/>
              </w:rPr>
              <w:tab/>
              <w:t>Членам Сектора МСЭ-Т</w:t>
            </w:r>
          </w:p>
          <w:p w:rsidR="00BC33B4" w:rsidRPr="006D73C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D73CE">
              <w:rPr>
                <w:lang w:val="ru-RU"/>
              </w:rPr>
              <w:t>–</w:t>
            </w:r>
            <w:r w:rsidRPr="006D73CE">
              <w:rPr>
                <w:lang w:val="ru-RU"/>
              </w:rPr>
              <w:tab/>
              <w:t>Ассоциированным членам МСЭ-Т</w:t>
            </w:r>
          </w:p>
          <w:p w:rsidR="00F15118" w:rsidRPr="006D73CE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D73CE">
              <w:rPr>
                <w:lang w:val="ru-RU"/>
              </w:rPr>
              <w:t>–</w:t>
            </w:r>
            <w:r w:rsidRPr="006D73CE">
              <w:rPr>
                <w:lang w:val="ru-RU"/>
              </w:rPr>
              <w:tab/>
            </w:r>
            <w:r w:rsidR="006D73CE">
              <w:rPr>
                <w:lang w:val="ru-RU"/>
              </w:rPr>
              <w:t>Академическим организациям</w:t>
            </w:r>
            <w:r w:rsidR="006D73CE">
              <w:t> </w:t>
            </w:r>
            <w:r w:rsidR="006D7FBC" w:rsidRPr="006D73CE">
              <w:rPr>
                <w:lang w:val="ru-RU"/>
              </w:rPr>
              <w:t>− Членам МСЭ</w:t>
            </w:r>
            <w:r w:rsidR="006D7FBC" w:rsidRPr="006D73CE">
              <w:rPr>
                <w:lang w:val="ru-RU"/>
              </w:rPr>
              <w:noBreakHyphen/>
              <w:t>Т</w:t>
            </w:r>
          </w:p>
          <w:p w:rsidR="00F15118" w:rsidRPr="006D73CE" w:rsidRDefault="00F15118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C33B4" w:rsidRPr="00AD0D7C" w:rsidTr="00BC33B4">
        <w:trPr>
          <w:cantSplit/>
          <w:trHeight w:val="20"/>
        </w:trPr>
        <w:tc>
          <w:tcPr>
            <w:tcW w:w="1260" w:type="dxa"/>
          </w:tcPr>
          <w:p w:rsidR="00BC33B4" w:rsidRPr="006D73CE" w:rsidRDefault="00BC33B4" w:rsidP="0011167E">
            <w:pPr>
              <w:spacing w:before="0"/>
              <w:rPr>
                <w:lang w:val="ru-RU"/>
              </w:rPr>
            </w:pPr>
            <w:r w:rsidRPr="006D73CE">
              <w:rPr>
                <w:lang w:val="ru-RU"/>
              </w:rPr>
              <w:t>Тел.:</w:t>
            </w:r>
            <w:r w:rsidRPr="006D73CE">
              <w:rPr>
                <w:lang w:val="ru-RU"/>
              </w:rPr>
              <w:br/>
              <w:t>Факс:</w:t>
            </w:r>
            <w:r w:rsidRPr="006D73CE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6D73CE" w:rsidRDefault="00BC33B4" w:rsidP="0011167E">
            <w:pPr>
              <w:spacing w:before="0"/>
              <w:rPr>
                <w:lang w:val="ru-RU"/>
              </w:rPr>
            </w:pPr>
            <w:r w:rsidRPr="006D73CE">
              <w:rPr>
                <w:lang w:val="ru-RU"/>
              </w:rPr>
              <w:t xml:space="preserve">+41 22 730 </w:t>
            </w:r>
            <w:r w:rsidR="00F45056" w:rsidRPr="006D73CE">
              <w:rPr>
                <w:lang w:val="ru-RU"/>
              </w:rPr>
              <w:t>5866</w:t>
            </w:r>
            <w:r w:rsidRPr="006D73CE">
              <w:rPr>
                <w:lang w:val="ru-RU"/>
              </w:rPr>
              <w:br/>
              <w:t>+41 22 730 5853</w:t>
            </w:r>
          </w:p>
          <w:p w:rsidR="00BC33B4" w:rsidRPr="006D73CE" w:rsidRDefault="00406155" w:rsidP="0011167E">
            <w:pPr>
              <w:spacing w:before="0"/>
              <w:rPr>
                <w:lang w:val="ru-RU"/>
              </w:rPr>
            </w:pPr>
            <w:hyperlink r:id="rId9" w:history="1">
              <w:r w:rsidR="00BC33B4" w:rsidRPr="006D73CE">
                <w:rPr>
                  <w:rStyle w:val="Hyperlink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6D73C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D73CE">
              <w:rPr>
                <w:b/>
                <w:bCs/>
                <w:lang w:val="ru-RU"/>
              </w:rPr>
              <w:t>Копии</w:t>
            </w:r>
            <w:r w:rsidRPr="006D73CE">
              <w:rPr>
                <w:lang w:val="ru-RU"/>
              </w:rPr>
              <w:t>:</w:t>
            </w:r>
          </w:p>
          <w:p w:rsidR="00BC33B4" w:rsidRPr="006D73CE" w:rsidRDefault="00BC33B4" w:rsidP="005257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D73CE">
              <w:rPr>
                <w:lang w:val="ru-RU"/>
              </w:rPr>
              <w:t>–</w:t>
            </w:r>
            <w:r w:rsidRPr="006D73CE">
              <w:rPr>
                <w:lang w:val="ru-RU"/>
              </w:rPr>
              <w:tab/>
              <w:t>Председател</w:t>
            </w:r>
            <w:r w:rsidR="00F45056" w:rsidRPr="006D73CE">
              <w:rPr>
                <w:lang w:val="ru-RU"/>
              </w:rPr>
              <w:t>ям</w:t>
            </w:r>
            <w:r w:rsidRPr="006D73CE">
              <w:rPr>
                <w:lang w:val="ru-RU"/>
              </w:rPr>
              <w:t xml:space="preserve"> и заместителям председател</w:t>
            </w:r>
            <w:r w:rsidR="00F45056" w:rsidRPr="006D73CE">
              <w:rPr>
                <w:lang w:val="ru-RU"/>
              </w:rPr>
              <w:t>ей</w:t>
            </w:r>
            <w:r w:rsidRPr="006D73CE">
              <w:rPr>
                <w:lang w:val="ru-RU"/>
              </w:rPr>
              <w:t xml:space="preserve"> </w:t>
            </w:r>
            <w:r w:rsidR="005257D3">
              <w:rPr>
                <w:lang w:val="ru-RU"/>
              </w:rPr>
              <w:t>и</w:t>
            </w:r>
            <w:r w:rsidRPr="006D73CE">
              <w:rPr>
                <w:lang w:val="ru-RU"/>
              </w:rPr>
              <w:t>сследовательск</w:t>
            </w:r>
            <w:r w:rsidR="00F45056" w:rsidRPr="006D73CE">
              <w:rPr>
                <w:lang w:val="ru-RU"/>
              </w:rPr>
              <w:t>их</w:t>
            </w:r>
            <w:r w:rsidRPr="006D73CE">
              <w:rPr>
                <w:lang w:val="ru-RU"/>
              </w:rPr>
              <w:t xml:space="preserve"> комисси</w:t>
            </w:r>
            <w:r w:rsidR="00F45056" w:rsidRPr="006D73CE">
              <w:rPr>
                <w:lang w:val="ru-RU"/>
              </w:rPr>
              <w:t>й</w:t>
            </w:r>
            <w:r w:rsidRPr="006D73CE">
              <w:rPr>
                <w:lang w:val="ru-RU"/>
              </w:rPr>
              <w:t xml:space="preserve"> МСЭ-Т</w:t>
            </w:r>
          </w:p>
          <w:p w:rsidR="00BC33B4" w:rsidRPr="006D73C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D73CE">
              <w:rPr>
                <w:lang w:val="ru-RU"/>
              </w:rPr>
              <w:t>–</w:t>
            </w:r>
            <w:r w:rsidRPr="006D73CE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6D73CE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D73CE">
              <w:rPr>
                <w:lang w:val="ru-RU"/>
              </w:rPr>
              <w:t>–</w:t>
            </w:r>
            <w:r w:rsidRPr="006D73CE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BC33B4" w:rsidRPr="006D73CE" w:rsidRDefault="00BC33B4" w:rsidP="0011167E">
      <w:pPr>
        <w:rPr>
          <w:lang w:val="ru-RU"/>
        </w:rPr>
      </w:pPr>
    </w:p>
    <w:tbl>
      <w:tblPr>
        <w:tblW w:w="9064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7804"/>
      </w:tblGrid>
      <w:tr w:rsidR="00BC33B4" w:rsidRPr="00AD0D7C" w:rsidTr="006D73CE">
        <w:trPr>
          <w:cantSplit/>
          <w:trHeight w:val="680"/>
        </w:trPr>
        <w:tc>
          <w:tcPr>
            <w:tcW w:w="1260" w:type="dxa"/>
          </w:tcPr>
          <w:p w:rsidR="00BC33B4" w:rsidRPr="006D73CE" w:rsidRDefault="00BC33B4" w:rsidP="0011167E">
            <w:pPr>
              <w:rPr>
                <w:lang w:val="ru-RU"/>
              </w:rPr>
            </w:pPr>
            <w:r w:rsidRPr="006D73CE">
              <w:rPr>
                <w:lang w:val="ru-RU"/>
              </w:rPr>
              <w:t>Предмет:</w:t>
            </w:r>
          </w:p>
        </w:tc>
        <w:tc>
          <w:tcPr>
            <w:tcW w:w="7804" w:type="dxa"/>
          </w:tcPr>
          <w:p w:rsidR="00BC33B4" w:rsidRPr="006D73CE" w:rsidRDefault="00BC33B4" w:rsidP="00C37350">
            <w:pPr>
              <w:rPr>
                <w:b/>
                <w:bCs/>
                <w:lang w:val="ru-RU"/>
              </w:rPr>
            </w:pPr>
            <w:r w:rsidRPr="006D73CE">
              <w:rPr>
                <w:b/>
                <w:bCs/>
                <w:lang w:val="ru-RU"/>
              </w:rPr>
              <w:t xml:space="preserve">Семинар-практикум </w:t>
            </w:r>
            <w:r w:rsidR="00F45056" w:rsidRPr="006D73CE">
              <w:rPr>
                <w:b/>
                <w:bCs/>
                <w:lang w:val="ru-RU"/>
              </w:rPr>
              <w:t xml:space="preserve">на тему </w:t>
            </w:r>
            <w:r w:rsidR="00F45056" w:rsidRPr="006D73CE">
              <w:rPr>
                <w:b/>
                <w:bCs/>
                <w:cs/>
                <w:lang w:val="ru-RU"/>
              </w:rPr>
              <w:t>‎</w:t>
            </w:r>
            <w:r w:rsidR="00F45056" w:rsidRPr="006D73CE">
              <w:rPr>
                <w:b/>
                <w:bCs/>
                <w:lang w:val="ru-RU"/>
              </w:rPr>
              <w:t xml:space="preserve">"Защита от угроз радиационной сохранности и безопасности, а также </w:t>
            </w:r>
            <w:proofErr w:type="spellStart"/>
            <w:r w:rsidR="00F45056" w:rsidRPr="006D73CE">
              <w:rPr>
                <w:b/>
                <w:bCs/>
                <w:lang w:val="ru-RU"/>
              </w:rPr>
              <w:t>телемедицинская</w:t>
            </w:r>
            <w:proofErr w:type="spellEnd"/>
            <w:r w:rsidR="00F45056" w:rsidRPr="006D73CE">
              <w:rPr>
                <w:b/>
                <w:bCs/>
                <w:lang w:val="ru-RU"/>
              </w:rPr>
              <w:t xml:space="preserve"> помощь </w:t>
            </w:r>
            <w:r w:rsidR="00282824" w:rsidRPr="006D73CE">
              <w:rPr>
                <w:b/>
                <w:bCs/>
                <w:lang w:val="ru-RU"/>
              </w:rPr>
              <w:t xml:space="preserve">лицам, подвергшимся воздействию </w:t>
            </w:r>
            <w:r w:rsidR="00C37350" w:rsidRPr="006D73CE">
              <w:rPr>
                <w:b/>
                <w:bCs/>
                <w:lang w:val="ru-RU"/>
              </w:rPr>
              <w:t>об</w:t>
            </w:r>
            <w:r w:rsidR="00282824" w:rsidRPr="006D73CE">
              <w:rPr>
                <w:b/>
                <w:bCs/>
                <w:lang w:val="ru-RU"/>
              </w:rPr>
              <w:t>лучения</w:t>
            </w:r>
            <w:r w:rsidR="00F45056" w:rsidRPr="006D73CE">
              <w:rPr>
                <w:b/>
                <w:bCs/>
                <w:lang w:val="ru-RU"/>
              </w:rPr>
              <w:t>"</w:t>
            </w:r>
            <w:r w:rsidR="00F45056" w:rsidRPr="006D73CE">
              <w:rPr>
                <w:b/>
                <w:bCs/>
                <w:cs/>
                <w:lang w:val="ru-RU"/>
              </w:rPr>
              <w:t>‎</w:t>
            </w:r>
            <w:r w:rsidRPr="006D73CE">
              <w:rPr>
                <w:b/>
                <w:bCs/>
                <w:lang w:val="ru-RU"/>
              </w:rPr>
              <w:br/>
              <w:t>Женева,</w:t>
            </w:r>
            <w:r w:rsidR="00282824" w:rsidRPr="006D73CE">
              <w:rPr>
                <w:b/>
                <w:bCs/>
                <w:lang w:val="ru-RU"/>
              </w:rPr>
              <w:t xml:space="preserve"> Швейцария, 30 августа 2011 года</w:t>
            </w:r>
            <w:r w:rsidRPr="006D73CE">
              <w:rPr>
                <w:b/>
                <w:bCs/>
                <w:lang w:val="ru-RU"/>
              </w:rPr>
              <w:t xml:space="preserve"> </w:t>
            </w:r>
            <w:r w:rsidR="00282824" w:rsidRPr="006D73CE">
              <w:rPr>
                <w:b/>
                <w:bCs/>
                <w:lang w:val="ru-RU"/>
              </w:rPr>
              <w:t xml:space="preserve">(вторая половина дня) </w:t>
            </w:r>
          </w:p>
        </w:tc>
      </w:tr>
    </w:tbl>
    <w:p w:rsidR="00BC33B4" w:rsidRPr="006D73CE" w:rsidRDefault="00BC33B4" w:rsidP="004835C1">
      <w:pPr>
        <w:pStyle w:val="Normalaftertitle"/>
        <w:spacing w:before="600"/>
        <w:rPr>
          <w:lang w:val="ru-RU"/>
        </w:rPr>
      </w:pPr>
      <w:r w:rsidRPr="006D73CE">
        <w:rPr>
          <w:lang w:val="ru-RU"/>
        </w:rPr>
        <w:t>Уважаемая госпожа,</w:t>
      </w:r>
      <w:r w:rsidRPr="006D73CE">
        <w:rPr>
          <w:lang w:val="ru-RU"/>
        </w:rPr>
        <w:br/>
        <w:t>уважаемый господин,</w:t>
      </w:r>
    </w:p>
    <w:p w:rsidR="00BC33B4" w:rsidRPr="006D73CE" w:rsidRDefault="00BC33B4" w:rsidP="004835C1">
      <w:pPr>
        <w:rPr>
          <w:lang w:val="ru-RU"/>
        </w:rPr>
      </w:pPr>
      <w:r w:rsidRPr="006D73CE">
        <w:rPr>
          <w:lang w:val="ru-RU"/>
        </w:rPr>
        <w:t>1</w:t>
      </w:r>
      <w:r w:rsidRPr="006D73CE">
        <w:rPr>
          <w:lang w:val="ru-RU"/>
        </w:rPr>
        <w:tab/>
        <w:t xml:space="preserve">Хотел бы сообщить </w:t>
      </w:r>
      <w:r w:rsidR="007838EF" w:rsidRPr="006D73CE">
        <w:rPr>
          <w:lang w:val="ru-RU"/>
        </w:rPr>
        <w:t>Вам</w:t>
      </w:r>
      <w:r w:rsidRPr="006D73CE">
        <w:rPr>
          <w:lang w:val="ru-RU"/>
        </w:rPr>
        <w:t xml:space="preserve">, что </w:t>
      </w:r>
      <w:r w:rsidR="00282824" w:rsidRPr="006D73CE">
        <w:rPr>
          <w:lang w:val="ru-RU"/>
        </w:rPr>
        <w:t xml:space="preserve">рассчитанный на полдня </w:t>
      </w:r>
      <w:r w:rsidRPr="006D73CE">
        <w:rPr>
          <w:lang w:val="ru-RU"/>
        </w:rPr>
        <w:t>семинар-практикум</w:t>
      </w:r>
      <w:r w:rsidR="00282824" w:rsidRPr="006D73CE">
        <w:rPr>
          <w:lang w:val="ru-RU"/>
        </w:rPr>
        <w:t xml:space="preserve"> на тему </w:t>
      </w:r>
      <w:r w:rsidR="00282824" w:rsidRPr="006D73CE">
        <w:rPr>
          <w:b/>
          <w:bCs/>
          <w:cs/>
          <w:lang w:val="ru-RU"/>
        </w:rPr>
        <w:t>‎</w:t>
      </w:r>
      <w:r w:rsidR="00282824" w:rsidRPr="006D73CE">
        <w:rPr>
          <w:b/>
          <w:bCs/>
          <w:lang w:val="ru-RU"/>
        </w:rPr>
        <w:t xml:space="preserve">"Защита от угроз радиационной сохранности и безопасности, а также </w:t>
      </w:r>
      <w:r w:rsidR="00282824" w:rsidRPr="006D73CE">
        <w:rPr>
          <w:b/>
          <w:bCs/>
          <w:cs/>
          <w:lang w:val="ru-RU"/>
        </w:rPr>
        <w:t>‎</w:t>
      </w:r>
      <w:proofErr w:type="spellStart"/>
      <w:r w:rsidR="00282824" w:rsidRPr="006D73CE">
        <w:rPr>
          <w:b/>
          <w:bCs/>
          <w:lang w:val="ru-RU"/>
        </w:rPr>
        <w:t>телемедицинская</w:t>
      </w:r>
      <w:proofErr w:type="spellEnd"/>
      <w:r w:rsidR="00282824" w:rsidRPr="006D73CE">
        <w:rPr>
          <w:b/>
          <w:bCs/>
          <w:lang w:val="ru-RU"/>
        </w:rPr>
        <w:t xml:space="preserve"> помощь лицам, подвергшимся воздействию </w:t>
      </w:r>
      <w:r w:rsidR="00C37350" w:rsidRPr="006D73CE">
        <w:rPr>
          <w:b/>
          <w:bCs/>
          <w:lang w:val="ru-RU"/>
        </w:rPr>
        <w:t>об</w:t>
      </w:r>
      <w:r w:rsidR="00282824" w:rsidRPr="006D73CE">
        <w:rPr>
          <w:b/>
          <w:bCs/>
          <w:lang w:val="ru-RU"/>
        </w:rPr>
        <w:t>лучения"</w:t>
      </w:r>
      <w:r w:rsidR="00282824" w:rsidRPr="006D73CE">
        <w:rPr>
          <w:lang w:val="ru-RU"/>
        </w:rPr>
        <w:t xml:space="preserve"> </w:t>
      </w:r>
      <w:r w:rsidRPr="006D73CE">
        <w:rPr>
          <w:lang w:val="ru-RU"/>
        </w:rPr>
        <w:t xml:space="preserve">состоится </w:t>
      </w:r>
      <w:r w:rsidR="00282824" w:rsidRPr="006D73CE">
        <w:rPr>
          <w:lang w:val="ru-RU"/>
        </w:rPr>
        <w:t>30</w:t>
      </w:r>
      <w:r w:rsidR="006D73CE">
        <w:rPr>
          <w:lang w:val="ru-RU"/>
        </w:rPr>
        <w:t xml:space="preserve"> августа 2011</w:t>
      </w:r>
      <w:r w:rsidR="006D73CE">
        <w:t> </w:t>
      </w:r>
      <w:r w:rsidR="00282824" w:rsidRPr="006D73CE">
        <w:rPr>
          <w:lang w:val="ru-RU"/>
        </w:rPr>
        <w:t xml:space="preserve">года </w:t>
      </w:r>
      <w:r w:rsidRPr="006D73CE">
        <w:rPr>
          <w:lang w:val="ru-RU"/>
        </w:rPr>
        <w:t>в штаб-квартире МСЭ в Женеве</w:t>
      </w:r>
      <w:r w:rsidR="00282824" w:rsidRPr="006D73CE">
        <w:rPr>
          <w:lang w:val="ru-RU"/>
        </w:rPr>
        <w:t xml:space="preserve"> во время собрания 17-й Исследовательской комиссии</w:t>
      </w:r>
      <w:r w:rsidR="00474883" w:rsidRPr="006D73CE">
        <w:rPr>
          <w:lang w:val="ru-RU"/>
        </w:rPr>
        <w:t xml:space="preserve"> МСЭ-Т</w:t>
      </w:r>
      <w:r w:rsidR="00282824" w:rsidRPr="006D73CE">
        <w:rPr>
          <w:lang w:val="ru-RU"/>
        </w:rPr>
        <w:t>, проводи</w:t>
      </w:r>
      <w:r w:rsidR="00EF3001" w:rsidRPr="006D73CE">
        <w:rPr>
          <w:lang w:val="ru-RU"/>
        </w:rPr>
        <w:t>мого</w:t>
      </w:r>
      <w:r w:rsidR="00282824" w:rsidRPr="006D73CE">
        <w:rPr>
          <w:lang w:val="ru-RU"/>
        </w:rPr>
        <w:t xml:space="preserve"> </w:t>
      </w:r>
      <w:r w:rsidRPr="006D73CE">
        <w:rPr>
          <w:lang w:val="ru-RU"/>
        </w:rPr>
        <w:t xml:space="preserve">с </w:t>
      </w:r>
      <w:r w:rsidR="006D73CE">
        <w:rPr>
          <w:lang w:val="ru-RU"/>
        </w:rPr>
        <w:t>24</w:t>
      </w:r>
      <w:r w:rsidR="006D73CE">
        <w:t> </w:t>
      </w:r>
      <w:r w:rsidR="00282824" w:rsidRPr="006D73CE">
        <w:rPr>
          <w:lang w:val="ru-RU"/>
        </w:rPr>
        <w:t xml:space="preserve">августа </w:t>
      </w:r>
      <w:r w:rsidRPr="006D73CE">
        <w:rPr>
          <w:lang w:val="ru-RU"/>
        </w:rPr>
        <w:t xml:space="preserve">по </w:t>
      </w:r>
      <w:r w:rsidR="00282824" w:rsidRPr="006D73CE">
        <w:rPr>
          <w:lang w:val="ru-RU"/>
        </w:rPr>
        <w:t>2</w:t>
      </w:r>
      <w:r w:rsidR="00701EDF" w:rsidRPr="006D73CE">
        <w:rPr>
          <w:lang w:val="ru-RU"/>
        </w:rPr>
        <w:t> сентября 2011 </w:t>
      </w:r>
      <w:r w:rsidR="00122BD5" w:rsidRPr="006D73CE">
        <w:rPr>
          <w:lang w:val="ru-RU"/>
        </w:rPr>
        <w:t>года</w:t>
      </w:r>
      <w:r w:rsidRPr="006D73CE">
        <w:rPr>
          <w:lang w:val="ru-RU"/>
        </w:rPr>
        <w:t xml:space="preserve">. </w:t>
      </w:r>
    </w:p>
    <w:p w:rsidR="00BC33B4" w:rsidRPr="006D73CE" w:rsidRDefault="00BC33B4" w:rsidP="004835C1">
      <w:pPr>
        <w:rPr>
          <w:lang w:val="ru-RU"/>
        </w:rPr>
      </w:pPr>
      <w:r w:rsidRPr="006D73CE">
        <w:rPr>
          <w:lang w:val="ru-RU"/>
        </w:rPr>
        <w:t xml:space="preserve">Открытие семинара-практикума состоится в </w:t>
      </w:r>
      <w:r w:rsidR="00282824" w:rsidRPr="006D73CE">
        <w:rPr>
          <w:lang w:val="ru-RU"/>
        </w:rPr>
        <w:t>14</w:t>
      </w:r>
      <w:r w:rsidRPr="006D73CE">
        <w:rPr>
          <w:lang w:val="ru-RU"/>
        </w:rPr>
        <w:t xml:space="preserve"> час. </w:t>
      </w:r>
      <w:r w:rsidR="006D73CE">
        <w:rPr>
          <w:lang w:val="ru-RU"/>
        </w:rPr>
        <w:t>30</w:t>
      </w:r>
      <w:r w:rsidR="006D73CE">
        <w:t> </w:t>
      </w:r>
      <w:r w:rsidRPr="006D73CE">
        <w:rPr>
          <w:lang w:val="ru-RU"/>
        </w:rPr>
        <w:t>мин. Регистрация участников начнется в 08 час. 30 мин. при входе в здание "</w:t>
      </w:r>
      <w:proofErr w:type="spellStart"/>
      <w:r w:rsidRPr="006D73CE">
        <w:rPr>
          <w:lang w:val="ru-RU"/>
        </w:rPr>
        <w:t>Монбрийан</w:t>
      </w:r>
      <w:proofErr w:type="spellEnd"/>
      <w:r w:rsidRPr="006D73CE">
        <w:rPr>
          <w:lang w:val="ru-RU"/>
        </w:rPr>
        <w:t xml:space="preserve">". Подробная информация о залах заседаний будет размещена на экранах при входе в штаб-квартиру МСЭ. </w:t>
      </w:r>
    </w:p>
    <w:p w:rsidR="00BC33B4" w:rsidRPr="006D73CE" w:rsidRDefault="00BC33B4" w:rsidP="004835C1">
      <w:pPr>
        <w:rPr>
          <w:lang w:val="ru-RU"/>
        </w:rPr>
      </w:pPr>
      <w:r w:rsidRPr="006D73CE">
        <w:rPr>
          <w:lang w:val="ru-RU"/>
        </w:rPr>
        <w:t>2</w:t>
      </w:r>
      <w:r w:rsidRPr="006D73CE">
        <w:rPr>
          <w:lang w:val="ru-RU"/>
        </w:rPr>
        <w:tab/>
        <w:t>Обсуждения будут проходить только на английском языке.</w:t>
      </w:r>
    </w:p>
    <w:p w:rsidR="00BC33B4" w:rsidRPr="006D73CE" w:rsidRDefault="00BC33B4" w:rsidP="004835C1">
      <w:pPr>
        <w:rPr>
          <w:lang w:val="ru-RU"/>
        </w:rPr>
      </w:pPr>
      <w:r w:rsidRPr="006D73CE">
        <w:rPr>
          <w:lang w:val="ru-RU"/>
        </w:rPr>
        <w:t>3</w:t>
      </w:r>
      <w:r w:rsidRPr="006D73CE">
        <w:rPr>
          <w:lang w:val="ru-RU"/>
        </w:rPr>
        <w:tab/>
        <w:t>В семинаре-практикуме мо</w:t>
      </w:r>
      <w:r w:rsidR="00701EDF" w:rsidRPr="006D73CE">
        <w:rPr>
          <w:lang w:val="ru-RU"/>
        </w:rPr>
        <w:t>гут принять участие Государства </w:t>
      </w:r>
      <w:r w:rsidRPr="006D73CE">
        <w:rPr>
          <w:lang w:val="ru-RU"/>
        </w:rPr>
        <w:t xml:space="preserve">– Члены МСЭ, Члены </w:t>
      </w:r>
      <w:r w:rsidR="0011167E" w:rsidRPr="006D73CE">
        <w:rPr>
          <w:lang w:val="ru-RU"/>
        </w:rPr>
        <w:t>Сектора,</w:t>
      </w:r>
      <w:r w:rsidRPr="006D73CE">
        <w:rPr>
          <w:lang w:val="ru-RU"/>
        </w:rPr>
        <w:t xml:space="preserve"> Ассоциированные члены</w:t>
      </w:r>
      <w:r w:rsidR="0011167E" w:rsidRPr="006D73CE">
        <w:rPr>
          <w:lang w:val="ru-RU"/>
        </w:rPr>
        <w:t xml:space="preserve"> и </w:t>
      </w:r>
      <w:r w:rsidR="006D7FBC" w:rsidRPr="006D73CE">
        <w:rPr>
          <w:lang w:val="ru-RU" w:eastAsia="zh-CN"/>
        </w:rPr>
        <w:t>академические организации</w:t>
      </w:r>
      <w:r w:rsidRPr="006D73CE">
        <w:rPr>
          <w:lang w:val="ru-RU"/>
        </w:rPr>
        <w:t xml:space="preserve">, а также любое лицо из страны, являющейся </w:t>
      </w:r>
      <w:r w:rsidR="00E56FD7" w:rsidRPr="006D73CE">
        <w:rPr>
          <w:lang w:val="ru-RU"/>
        </w:rPr>
        <w:t xml:space="preserve">Членом </w:t>
      </w:r>
      <w:r w:rsidRPr="006D73CE">
        <w:rPr>
          <w:lang w:val="ru-RU"/>
        </w:rPr>
        <w:t xml:space="preserve">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семинаре-практикуме является бесплатным, но стипендии не предоставляются. </w:t>
      </w:r>
    </w:p>
    <w:p w:rsidR="008B6B2C" w:rsidRPr="006D73CE" w:rsidRDefault="00BC33B4" w:rsidP="004835C1">
      <w:pPr>
        <w:rPr>
          <w:lang w:val="ru-RU"/>
        </w:rPr>
      </w:pPr>
      <w:r w:rsidRPr="006D73CE">
        <w:rPr>
          <w:lang w:val="ru-RU"/>
        </w:rPr>
        <w:t>4</w:t>
      </w:r>
      <w:r w:rsidRPr="006D73CE">
        <w:rPr>
          <w:lang w:val="ru-RU"/>
        </w:rPr>
        <w:tab/>
      </w:r>
      <w:r w:rsidR="00474883" w:rsidRPr="006D73CE">
        <w:rPr>
          <w:lang w:val="ru-RU"/>
        </w:rPr>
        <w:t xml:space="preserve">На протяжении последних десяти лет 17-я Исследовательская комиссия МСЭ-Т проводила работу по редактированию и созданию Рекомендаций и стандартов в области </w:t>
      </w:r>
      <w:proofErr w:type="spellStart"/>
      <w:r w:rsidR="00474883" w:rsidRPr="006D73CE">
        <w:rPr>
          <w:lang w:val="ru-RU"/>
        </w:rPr>
        <w:t>телебиометрии</w:t>
      </w:r>
      <w:proofErr w:type="spellEnd"/>
      <w:r w:rsidR="00C37350" w:rsidRPr="006D73CE">
        <w:rPr>
          <w:lang w:val="ru-RU"/>
        </w:rPr>
        <w:t xml:space="preserve">, которые применяются также в </w:t>
      </w:r>
      <w:proofErr w:type="spellStart"/>
      <w:r w:rsidR="00C37350" w:rsidRPr="006D73CE">
        <w:rPr>
          <w:lang w:val="ru-RU"/>
        </w:rPr>
        <w:t>телемедицине</w:t>
      </w:r>
      <w:proofErr w:type="spellEnd"/>
      <w:r w:rsidR="00C37350" w:rsidRPr="006D73CE">
        <w:rPr>
          <w:lang w:val="ru-RU"/>
        </w:rPr>
        <w:t xml:space="preserve"> и электронном здравоохранении. Ядерная авария на </w:t>
      </w:r>
      <w:proofErr w:type="spellStart"/>
      <w:r w:rsidR="00C37350" w:rsidRPr="006D73CE">
        <w:rPr>
          <w:lang w:val="ru-RU"/>
        </w:rPr>
        <w:t>Фукусиме</w:t>
      </w:r>
      <w:proofErr w:type="spellEnd"/>
      <w:r w:rsidR="00C37350" w:rsidRPr="006D73CE">
        <w:rPr>
          <w:lang w:val="ru-RU"/>
        </w:rPr>
        <w:t xml:space="preserve"> стимулировала интерес к применению </w:t>
      </w:r>
      <w:proofErr w:type="spellStart"/>
      <w:r w:rsidR="009A20B4" w:rsidRPr="006D73CE">
        <w:rPr>
          <w:lang w:val="ru-RU"/>
        </w:rPr>
        <w:t>т</w:t>
      </w:r>
      <w:r w:rsidR="00C37350" w:rsidRPr="006D73CE">
        <w:rPr>
          <w:lang w:val="ru-RU"/>
        </w:rPr>
        <w:t>е</w:t>
      </w:r>
      <w:r w:rsidR="008B6B2C" w:rsidRPr="006D73CE">
        <w:rPr>
          <w:lang w:val="ru-RU"/>
        </w:rPr>
        <w:t>л</w:t>
      </w:r>
      <w:r w:rsidR="00C37350" w:rsidRPr="006D73CE">
        <w:rPr>
          <w:lang w:val="ru-RU"/>
        </w:rPr>
        <w:t>емедицины</w:t>
      </w:r>
      <w:proofErr w:type="spellEnd"/>
      <w:r w:rsidR="00C37350" w:rsidRPr="006D73CE">
        <w:rPr>
          <w:lang w:val="ru-RU"/>
        </w:rPr>
        <w:t xml:space="preserve"> в области радиационной защиты населения, проживающего в опасной зоне, а также рабочих и медицинского персонала, осуществляющих там свою деятельность. </w:t>
      </w:r>
    </w:p>
    <w:p w:rsidR="008B6B2C" w:rsidRPr="006D73CE" w:rsidRDefault="008B6B2C" w:rsidP="004835C1">
      <w:pPr>
        <w:keepLines/>
        <w:rPr>
          <w:lang w:val="ru-RU"/>
        </w:rPr>
      </w:pPr>
      <w:r w:rsidRPr="006D73CE">
        <w:rPr>
          <w:lang w:val="ru-RU"/>
        </w:rPr>
        <w:lastRenderedPageBreak/>
        <w:t xml:space="preserve">Цель семинара-практикума состоит в том, чтобы рассмотреть все виды деятельности в области ядерной физики и радиационной защиты. Кроме того, предполагается исследовать вопросы и проблемы безопасности человеческой жизни и </w:t>
      </w:r>
      <w:proofErr w:type="spellStart"/>
      <w:r w:rsidRPr="006D73CE">
        <w:rPr>
          <w:lang w:val="ru-RU"/>
        </w:rPr>
        <w:t>телебиометрической</w:t>
      </w:r>
      <w:proofErr w:type="spellEnd"/>
      <w:r w:rsidRPr="006D73CE">
        <w:rPr>
          <w:lang w:val="ru-RU"/>
        </w:rPr>
        <w:t xml:space="preserve"> безопасности, их влияние на </w:t>
      </w:r>
      <w:r w:rsidR="009A20B4" w:rsidRPr="006D73CE">
        <w:rPr>
          <w:lang w:val="ru-RU"/>
        </w:rPr>
        <w:t xml:space="preserve">техническую стандартизацию в области </w:t>
      </w:r>
      <w:proofErr w:type="spellStart"/>
      <w:r w:rsidRPr="006D73CE">
        <w:rPr>
          <w:lang w:val="ru-RU"/>
        </w:rPr>
        <w:t>телебиометри</w:t>
      </w:r>
      <w:r w:rsidR="009A20B4" w:rsidRPr="006D73CE">
        <w:rPr>
          <w:lang w:val="ru-RU"/>
        </w:rPr>
        <w:t>и</w:t>
      </w:r>
      <w:proofErr w:type="spellEnd"/>
      <w:r w:rsidRPr="006D73CE">
        <w:rPr>
          <w:lang w:val="ru-RU"/>
        </w:rPr>
        <w:t xml:space="preserve">, </w:t>
      </w:r>
      <w:proofErr w:type="spellStart"/>
      <w:r w:rsidR="009A20B4" w:rsidRPr="006D73CE">
        <w:rPr>
          <w:lang w:val="ru-RU"/>
        </w:rPr>
        <w:t>телеконсультаций</w:t>
      </w:r>
      <w:proofErr w:type="spellEnd"/>
      <w:r w:rsidR="009A20B4" w:rsidRPr="006D73CE">
        <w:rPr>
          <w:lang w:val="ru-RU"/>
        </w:rPr>
        <w:t xml:space="preserve"> в сфере ядерной медицины, электросвязи и электронного здравоохранения, а также пути и способы решения этих задач МСЭ и организациями по разработке стандартов (ОРС). </w:t>
      </w:r>
    </w:p>
    <w:p w:rsidR="00474883" w:rsidRPr="006D73CE" w:rsidRDefault="009A20B4" w:rsidP="004835C1">
      <w:pPr>
        <w:rPr>
          <w:lang w:val="ru-RU"/>
        </w:rPr>
      </w:pPr>
      <w:r w:rsidRPr="006D73CE">
        <w:rPr>
          <w:lang w:val="ru-RU"/>
        </w:rPr>
        <w:t xml:space="preserve">К числу других </w:t>
      </w:r>
      <w:r w:rsidR="00EF3001" w:rsidRPr="006D73CE">
        <w:rPr>
          <w:lang w:val="ru-RU"/>
        </w:rPr>
        <w:t>целей</w:t>
      </w:r>
      <w:r w:rsidRPr="006D73CE">
        <w:rPr>
          <w:lang w:val="ru-RU"/>
        </w:rPr>
        <w:t xml:space="preserve"> семинара-практикума относятся</w:t>
      </w:r>
      <w:r w:rsidR="00474883" w:rsidRPr="006D73CE">
        <w:rPr>
          <w:lang w:val="ru-RU"/>
        </w:rPr>
        <w:t>:</w:t>
      </w:r>
    </w:p>
    <w:p w:rsidR="00474883" w:rsidRPr="006D73CE" w:rsidRDefault="00EF3001" w:rsidP="00FA793A">
      <w:pPr>
        <w:pStyle w:val="enumlev1"/>
        <w:numPr>
          <w:ilvl w:val="0"/>
          <w:numId w:val="28"/>
        </w:numPr>
        <w:ind w:left="794" w:hanging="794"/>
        <w:rPr>
          <w:lang w:val="ru-RU"/>
        </w:rPr>
      </w:pPr>
      <w:r w:rsidRPr="006D73CE">
        <w:rPr>
          <w:lang w:val="ru-RU"/>
        </w:rPr>
        <w:t xml:space="preserve">обеспечение </w:t>
      </w:r>
      <w:r w:rsidR="009A20B4" w:rsidRPr="006D73CE">
        <w:rPr>
          <w:lang w:val="ru-RU"/>
        </w:rPr>
        <w:t>осведомленност</w:t>
      </w:r>
      <w:r w:rsidRPr="006D73CE">
        <w:rPr>
          <w:lang w:val="ru-RU"/>
        </w:rPr>
        <w:t>и</w:t>
      </w:r>
      <w:r w:rsidR="009A20B4" w:rsidRPr="006D73CE">
        <w:rPr>
          <w:lang w:val="ru-RU"/>
        </w:rPr>
        <w:t xml:space="preserve"> о рекомендациях по безопасности электросвязи</w:t>
      </w:r>
      <w:r w:rsidR="001B116D" w:rsidRPr="006D73CE">
        <w:rPr>
          <w:lang w:val="ru-RU"/>
        </w:rPr>
        <w:t>;</w:t>
      </w:r>
      <w:r w:rsidR="009A20B4" w:rsidRPr="006D73CE">
        <w:rPr>
          <w:lang w:val="ru-RU"/>
        </w:rPr>
        <w:t xml:space="preserve"> </w:t>
      </w:r>
    </w:p>
    <w:p w:rsidR="00474883" w:rsidRPr="006D73CE" w:rsidRDefault="009A20B4" w:rsidP="00FA793A">
      <w:pPr>
        <w:pStyle w:val="enumlev1"/>
        <w:numPr>
          <w:ilvl w:val="0"/>
          <w:numId w:val="28"/>
        </w:numPr>
        <w:ind w:left="794" w:hanging="794"/>
        <w:rPr>
          <w:rFonts w:asciiTheme="majorBidi" w:hAnsiTheme="majorBidi" w:cstheme="majorBidi"/>
          <w:lang w:val="ru-RU"/>
        </w:rPr>
      </w:pPr>
      <w:r w:rsidRPr="006D73CE">
        <w:rPr>
          <w:lang w:val="ru-RU"/>
        </w:rPr>
        <w:t>популяризация</w:t>
      </w:r>
      <w:r w:rsidRPr="006D73CE">
        <w:rPr>
          <w:rFonts w:asciiTheme="majorBidi" w:hAnsiTheme="majorBidi" w:cstheme="majorBidi"/>
          <w:lang w:val="ru-RU"/>
        </w:rPr>
        <w:t xml:space="preserve"> деятельности 17-й Исследовательской комиссии</w:t>
      </w:r>
      <w:r w:rsidR="001B116D" w:rsidRPr="006D73CE">
        <w:rPr>
          <w:rFonts w:asciiTheme="majorBidi" w:hAnsiTheme="majorBidi" w:cstheme="majorBidi"/>
          <w:lang w:val="ru-RU"/>
        </w:rPr>
        <w:t>;</w:t>
      </w:r>
    </w:p>
    <w:p w:rsidR="00474883" w:rsidRPr="006D73CE" w:rsidRDefault="009A20B4" w:rsidP="00FA793A">
      <w:pPr>
        <w:pStyle w:val="enumlev1"/>
        <w:numPr>
          <w:ilvl w:val="0"/>
          <w:numId w:val="28"/>
        </w:numPr>
        <w:ind w:left="794" w:hanging="794"/>
        <w:rPr>
          <w:rFonts w:asciiTheme="majorBidi" w:hAnsiTheme="majorBidi" w:cstheme="majorBidi"/>
          <w:lang w:val="ru-RU"/>
        </w:rPr>
      </w:pPr>
      <w:r w:rsidRPr="006D73CE">
        <w:rPr>
          <w:lang w:val="ru-RU"/>
        </w:rPr>
        <w:t>рекомендации</w:t>
      </w:r>
      <w:r w:rsidRPr="006D73CE">
        <w:rPr>
          <w:rFonts w:asciiTheme="majorBidi" w:hAnsiTheme="majorBidi" w:cstheme="majorBidi"/>
          <w:lang w:val="ru-RU"/>
        </w:rPr>
        <w:t xml:space="preserve"> в области электронного здравоохранения и </w:t>
      </w:r>
      <w:proofErr w:type="spellStart"/>
      <w:r w:rsidRPr="006D73CE">
        <w:rPr>
          <w:rFonts w:asciiTheme="majorBidi" w:hAnsiTheme="majorBidi" w:cstheme="majorBidi"/>
          <w:lang w:val="ru-RU"/>
        </w:rPr>
        <w:t>телемедицины</w:t>
      </w:r>
      <w:proofErr w:type="spellEnd"/>
      <w:r w:rsidRPr="006D73CE">
        <w:rPr>
          <w:rFonts w:asciiTheme="majorBidi" w:hAnsiTheme="majorBidi" w:cstheme="majorBidi"/>
          <w:lang w:val="ru-RU"/>
        </w:rPr>
        <w:t xml:space="preserve"> </w:t>
      </w:r>
      <w:r w:rsidR="00474883" w:rsidRPr="006D73CE">
        <w:rPr>
          <w:rFonts w:asciiTheme="majorBidi" w:hAnsiTheme="majorBidi" w:cstheme="majorBidi"/>
          <w:lang w:val="ru-RU"/>
        </w:rPr>
        <w:t>(</w:t>
      </w:r>
      <w:r w:rsidRPr="006D73CE">
        <w:rPr>
          <w:rFonts w:asciiTheme="majorBidi" w:hAnsiTheme="majorBidi" w:cstheme="majorBidi"/>
          <w:lang w:val="ru-RU"/>
        </w:rPr>
        <w:t>совместная деятельность с ИСО и МЭК</w:t>
      </w:r>
      <w:r w:rsidR="00474883" w:rsidRPr="006D73CE">
        <w:rPr>
          <w:rFonts w:asciiTheme="majorBidi" w:hAnsiTheme="majorBidi" w:cstheme="majorBidi"/>
          <w:lang w:val="ru-RU"/>
        </w:rPr>
        <w:t>)</w:t>
      </w:r>
      <w:r w:rsidR="001B116D" w:rsidRPr="006D73CE">
        <w:rPr>
          <w:rFonts w:asciiTheme="majorBidi" w:hAnsiTheme="majorBidi" w:cstheme="majorBidi"/>
          <w:lang w:val="ru-RU"/>
        </w:rPr>
        <w:t>;</w:t>
      </w:r>
    </w:p>
    <w:p w:rsidR="00474883" w:rsidRPr="006D73CE" w:rsidRDefault="001B116D" w:rsidP="00FA793A">
      <w:pPr>
        <w:pStyle w:val="enumlev1"/>
        <w:numPr>
          <w:ilvl w:val="0"/>
          <w:numId w:val="28"/>
        </w:numPr>
        <w:ind w:left="794" w:hanging="794"/>
        <w:rPr>
          <w:rFonts w:asciiTheme="majorBidi" w:hAnsiTheme="majorBidi" w:cstheme="majorBidi"/>
          <w:lang w:val="ru-RU"/>
        </w:rPr>
      </w:pPr>
      <w:r w:rsidRPr="006D73CE">
        <w:rPr>
          <w:lang w:val="ru-RU"/>
        </w:rPr>
        <w:t>обмен</w:t>
      </w:r>
      <w:r w:rsidRPr="006D73CE">
        <w:rPr>
          <w:rFonts w:asciiTheme="majorBidi" w:hAnsiTheme="majorBidi" w:cstheme="majorBidi"/>
          <w:lang w:val="ru-RU"/>
        </w:rPr>
        <w:t xml:space="preserve"> информацией с другими организациями; </w:t>
      </w:r>
    </w:p>
    <w:p w:rsidR="00474883" w:rsidRPr="006D73CE" w:rsidRDefault="001B116D" w:rsidP="00FA793A">
      <w:pPr>
        <w:pStyle w:val="enumlev1"/>
        <w:numPr>
          <w:ilvl w:val="0"/>
          <w:numId w:val="28"/>
        </w:numPr>
        <w:ind w:left="794" w:hanging="794"/>
        <w:rPr>
          <w:rFonts w:asciiTheme="majorBidi" w:hAnsiTheme="majorBidi" w:cstheme="majorBidi"/>
          <w:lang w:val="ru-RU"/>
        </w:rPr>
      </w:pPr>
      <w:r w:rsidRPr="006D73CE">
        <w:rPr>
          <w:lang w:val="ru-RU"/>
        </w:rPr>
        <w:t>пропаганда</w:t>
      </w:r>
      <w:r w:rsidRPr="006D73CE">
        <w:rPr>
          <w:rFonts w:asciiTheme="majorBidi" w:hAnsiTheme="majorBidi" w:cstheme="majorBidi"/>
          <w:lang w:val="ru-RU"/>
        </w:rPr>
        <w:t xml:space="preserve"> принятых Рекомендаций МСЭ</w:t>
      </w:r>
      <w:r w:rsidR="00474883" w:rsidRPr="006D73CE">
        <w:rPr>
          <w:rFonts w:asciiTheme="majorBidi" w:hAnsiTheme="majorBidi" w:cstheme="majorBidi"/>
          <w:lang w:val="ru-RU"/>
        </w:rPr>
        <w:t>-T X.1081, X.1082, X</w:t>
      </w:r>
      <w:r w:rsidR="00D21A00" w:rsidRPr="00D21A00">
        <w:rPr>
          <w:rFonts w:asciiTheme="majorBidi" w:hAnsiTheme="majorBidi" w:cstheme="majorBidi"/>
          <w:lang w:val="ru-RU"/>
        </w:rPr>
        <w:t>.</w:t>
      </w:r>
      <w:r w:rsidR="00474883" w:rsidRPr="006D73CE">
        <w:rPr>
          <w:rFonts w:asciiTheme="majorBidi" w:hAnsiTheme="majorBidi" w:cstheme="majorBidi"/>
          <w:lang w:val="ru-RU"/>
        </w:rPr>
        <w:t>1083</w:t>
      </w:r>
      <w:r w:rsidRPr="006D73CE">
        <w:rPr>
          <w:rFonts w:asciiTheme="majorBidi" w:hAnsiTheme="majorBidi" w:cstheme="majorBidi"/>
          <w:lang w:val="ru-RU"/>
        </w:rPr>
        <w:t xml:space="preserve"> и др.;</w:t>
      </w:r>
      <w:r w:rsidR="00474883" w:rsidRPr="006D73CE">
        <w:rPr>
          <w:rFonts w:asciiTheme="majorBidi" w:hAnsiTheme="majorBidi" w:cstheme="majorBidi"/>
          <w:lang w:val="ru-RU"/>
        </w:rPr>
        <w:t xml:space="preserve"> </w:t>
      </w:r>
    </w:p>
    <w:p w:rsidR="00474883" w:rsidRPr="006D73CE" w:rsidRDefault="001B116D" w:rsidP="00FA793A">
      <w:pPr>
        <w:pStyle w:val="enumlev1"/>
        <w:numPr>
          <w:ilvl w:val="0"/>
          <w:numId w:val="28"/>
        </w:numPr>
        <w:ind w:left="794" w:hanging="794"/>
        <w:rPr>
          <w:rFonts w:asciiTheme="majorBidi" w:hAnsiTheme="majorBidi" w:cstheme="majorBidi"/>
          <w:lang w:val="ru-RU"/>
        </w:rPr>
      </w:pPr>
      <w:r w:rsidRPr="006D73CE">
        <w:rPr>
          <w:lang w:val="ru-RU"/>
        </w:rPr>
        <w:t>развитие</w:t>
      </w:r>
      <w:r w:rsidRPr="006D73CE">
        <w:rPr>
          <w:rFonts w:asciiTheme="majorBidi" w:hAnsiTheme="majorBidi" w:cstheme="majorBidi"/>
          <w:lang w:val="ru-RU"/>
        </w:rPr>
        <w:t xml:space="preserve"> Рекомендаций МСЭ-Т </w:t>
      </w:r>
      <w:r w:rsidR="00474883" w:rsidRPr="006D73CE">
        <w:rPr>
          <w:rFonts w:asciiTheme="majorBidi" w:hAnsiTheme="majorBidi" w:cstheme="majorBidi"/>
          <w:lang w:val="ru-RU"/>
        </w:rPr>
        <w:t>X</w:t>
      </w:r>
      <w:r w:rsidR="005257D3">
        <w:rPr>
          <w:rFonts w:asciiTheme="majorBidi" w:hAnsiTheme="majorBidi" w:cstheme="majorBidi"/>
          <w:lang w:val="ru-RU"/>
        </w:rPr>
        <w:t>.1092–</w:t>
      </w:r>
      <w:r w:rsidR="00474883" w:rsidRPr="006D73CE">
        <w:rPr>
          <w:rFonts w:asciiTheme="majorBidi" w:hAnsiTheme="majorBidi" w:cstheme="majorBidi"/>
          <w:lang w:val="ru-RU"/>
        </w:rPr>
        <w:t>X.1097 (</w:t>
      </w:r>
      <w:proofErr w:type="spellStart"/>
      <w:r w:rsidRPr="006D73CE">
        <w:rPr>
          <w:rFonts w:asciiTheme="majorBidi" w:hAnsiTheme="majorBidi" w:cstheme="majorBidi"/>
          <w:lang w:val="ru-RU"/>
        </w:rPr>
        <w:t>телемедицина</w:t>
      </w:r>
      <w:proofErr w:type="spellEnd"/>
      <w:r w:rsidR="00474883" w:rsidRPr="006D73CE">
        <w:rPr>
          <w:rFonts w:asciiTheme="majorBidi" w:hAnsiTheme="majorBidi" w:cstheme="majorBidi"/>
          <w:lang w:val="ru-RU"/>
        </w:rPr>
        <w:t>)</w:t>
      </w:r>
      <w:r w:rsidRPr="006D73CE">
        <w:rPr>
          <w:rFonts w:asciiTheme="majorBidi" w:hAnsiTheme="majorBidi" w:cstheme="majorBidi"/>
          <w:lang w:val="ru-RU"/>
        </w:rPr>
        <w:t>;</w:t>
      </w:r>
    </w:p>
    <w:p w:rsidR="00474883" w:rsidRPr="006D73CE" w:rsidRDefault="001B116D" w:rsidP="00FA793A">
      <w:pPr>
        <w:pStyle w:val="enumlev1"/>
        <w:numPr>
          <w:ilvl w:val="0"/>
          <w:numId w:val="28"/>
        </w:numPr>
        <w:ind w:left="794" w:hanging="794"/>
        <w:rPr>
          <w:rFonts w:asciiTheme="majorBidi" w:hAnsiTheme="majorBidi" w:cstheme="majorBidi"/>
          <w:lang w:val="ru-RU"/>
        </w:rPr>
      </w:pPr>
      <w:r w:rsidRPr="006D73CE">
        <w:rPr>
          <w:lang w:val="ru-RU"/>
        </w:rPr>
        <w:t>моделирование</w:t>
      </w:r>
      <w:r w:rsidRPr="006D73CE">
        <w:rPr>
          <w:rFonts w:asciiTheme="majorBidi" w:hAnsiTheme="majorBidi" w:cstheme="majorBidi"/>
          <w:lang w:val="ru-RU"/>
        </w:rPr>
        <w:t xml:space="preserve"> и медицинская практика в </w:t>
      </w:r>
      <w:proofErr w:type="spellStart"/>
      <w:r w:rsidRPr="006D73CE">
        <w:rPr>
          <w:rFonts w:asciiTheme="majorBidi" w:hAnsiTheme="majorBidi" w:cstheme="majorBidi"/>
          <w:lang w:val="ru-RU"/>
        </w:rPr>
        <w:t>телемедицинской</w:t>
      </w:r>
      <w:proofErr w:type="spellEnd"/>
      <w:r w:rsidRPr="006D73CE">
        <w:rPr>
          <w:rFonts w:asciiTheme="majorBidi" w:hAnsiTheme="majorBidi" w:cstheme="majorBidi"/>
          <w:lang w:val="ru-RU"/>
        </w:rPr>
        <w:t xml:space="preserve"> среде</w:t>
      </w:r>
      <w:r w:rsidR="00474883" w:rsidRPr="006D73CE">
        <w:rPr>
          <w:rFonts w:asciiTheme="majorBidi" w:hAnsiTheme="majorBidi" w:cstheme="majorBidi"/>
          <w:lang w:val="ru-RU"/>
        </w:rPr>
        <w:t>.</w:t>
      </w:r>
    </w:p>
    <w:p w:rsidR="00BC33B4" w:rsidRPr="006D73CE" w:rsidRDefault="001B116D" w:rsidP="004835C1">
      <w:pPr>
        <w:rPr>
          <w:lang w:val="ru-RU"/>
        </w:rPr>
      </w:pPr>
      <w:r w:rsidRPr="006D73CE">
        <w:rPr>
          <w:lang w:val="ru-RU"/>
        </w:rPr>
        <w:t>5</w:t>
      </w:r>
      <w:r w:rsidRPr="006D73CE">
        <w:rPr>
          <w:lang w:val="ru-RU"/>
        </w:rPr>
        <w:tab/>
        <w:t xml:space="preserve">Предварительный проект </w:t>
      </w:r>
      <w:r w:rsidR="00BC33B4" w:rsidRPr="006D73CE">
        <w:rPr>
          <w:lang w:val="ru-RU"/>
        </w:rPr>
        <w:t xml:space="preserve">программы семинара-практикума приводится в </w:t>
      </w:r>
      <w:r w:rsidR="00BC33B4" w:rsidRPr="006D73CE">
        <w:rPr>
          <w:b/>
          <w:bCs/>
          <w:lang w:val="ru-RU"/>
        </w:rPr>
        <w:t>Приложении </w:t>
      </w:r>
      <w:r w:rsidRPr="006D73CE">
        <w:rPr>
          <w:b/>
          <w:bCs/>
          <w:lang w:val="ru-RU"/>
        </w:rPr>
        <w:t>1</w:t>
      </w:r>
      <w:r w:rsidR="00BC33B4" w:rsidRPr="006D73CE">
        <w:rPr>
          <w:lang w:val="ru-RU"/>
        </w:rPr>
        <w:t xml:space="preserve"> к настоящему документу. </w:t>
      </w:r>
      <w:r w:rsidRPr="006D73CE">
        <w:rPr>
          <w:lang w:val="ru-RU"/>
        </w:rPr>
        <w:t xml:space="preserve">Уточненная программа, презентации и соответствующая информация </w:t>
      </w:r>
      <w:r w:rsidR="00BC33B4" w:rsidRPr="006D73CE">
        <w:rPr>
          <w:lang w:val="ru-RU"/>
        </w:rPr>
        <w:t>буд</w:t>
      </w:r>
      <w:r w:rsidRPr="006D73CE">
        <w:rPr>
          <w:lang w:val="ru-RU"/>
        </w:rPr>
        <w:t>у</w:t>
      </w:r>
      <w:r w:rsidR="00BC33B4" w:rsidRPr="006D73CE">
        <w:rPr>
          <w:lang w:val="ru-RU"/>
        </w:rPr>
        <w:t>т размещен</w:t>
      </w:r>
      <w:r w:rsidRPr="006D73CE">
        <w:rPr>
          <w:lang w:val="ru-RU"/>
        </w:rPr>
        <w:t>ы</w:t>
      </w:r>
      <w:r w:rsidR="00BC33B4" w:rsidRPr="006D73CE">
        <w:rPr>
          <w:lang w:val="ru-RU"/>
        </w:rPr>
        <w:t xml:space="preserve"> на </w:t>
      </w:r>
      <w:proofErr w:type="spellStart"/>
      <w:r w:rsidR="00BC33B4" w:rsidRPr="006D73CE">
        <w:rPr>
          <w:lang w:val="ru-RU"/>
        </w:rPr>
        <w:t>веб-сайте</w:t>
      </w:r>
      <w:proofErr w:type="spellEnd"/>
      <w:r w:rsidR="00BC33B4" w:rsidRPr="006D73CE">
        <w:rPr>
          <w:lang w:val="ru-RU"/>
        </w:rPr>
        <w:t xml:space="preserve"> МСЭ-Т по следующему адресу: </w:t>
      </w:r>
      <w:r w:rsidR="004835C1">
        <w:rPr>
          <w:lang w:val="ru-RU"/>
        </w:rPr>
        <w:br/>
      </w:r>
      <w:hyperlink r:id="rId10" w:history="1">
        <w:r w:rsidRPr="006D73CE">
          <w:rPr>
            <w:rStyle w:val="Hyperlink"/>
            <w:lang w:val="ru-RU"/>
          </w:rPr>
          <w:t>http://www.itu.int/ITU-T/worksem/telebiometrics/index.html</w:t>
        </w:r>
      </w:hyperlink>
      <w:r w:rsidR="00BC33B4" w:rsidRPr="006D73CE">
        <w:rPr>
          <w:lang w:val="ru-RU"/>
        </w:rPr>
        <w:t>.</w:t>
      </w:r>
    </w:p>
    <w:p w:rsidR="00BC33B4" w:rsidRPr="006D73CE" w:rsidRDefault="001B116D" w:rsidP="004835C1">
      <w:pPr>
        <w:rPr>
          <w:lang w:val="ru-RU"/>
        </w:rPr>
      </w:pPr>
      <w:r w:rsidRPr="006D73CE">
        <w:rPr>
          <w:lang w:val="ru-RU"/>
        </w:rPr>
        <w:t>6</w:t>
      </w:r>
      <w:r w:rsidR="00BC33B4" w:rsidRPr="006D73CE">
        <w:rPr>
          <w:lang w:val="ru-RU"/>
        </w:rPr>
        <w:tab/>
        <w:t xml:space="preserve">В зонах расположения основных </w:t>
      </w:r>
      <w:proofErr w:type="spellStart"/>
      <w:r w:rsidR="00BC33B4" w:rsidRPr="006D73CE">
        <w:rPr>
          <w:lang w:val="ru-RU"/>
        </w:rPr>
        <w:t>конференционных</w:t>
      </w:r>
      <w:proofErr w:type="spellEnd"/>
      <w:r w:rsidR="00BC33B4" w:rsidRPr="006D73CE">
        <w:rPr>
          <w:lang w:val="ru-RU"/>
        </w:rPr>
        <w:t xml:space="preserve"> залов МСЭ и в здании МЦКЖ (Международного центра конференций в Женеве) имеются средства беспроводной ЛВС, которыми </w:t>
      </w:r>
      <w:r w:rsidR="00BC33B4" w:rsidRPr="004835C1">
        <w:rPr>
          <w:spacing w:val="-2"/>
          <w:lang w:val="ru-RU"/>
        </w:rPr>
        <w:t>смогут воспользоваться делегаты. В здании МСЭ "</w:t>
      </w:r>
      <w:proofErr w:type="spellStart"/>
      <w:r w:rsidR="00BC33B4" w:rsidRPr="004835C1">
        <w:rPr>
          <w:spacing w:val="-2"/>
          <w:lang w:val="ru-RU"/>
        </w:rPr>
        <w:t>Монбрийан</w:t>
      </w:r>
      <w:proofErr w:type="spellEnd"/>
      <w:r w:rsidR="00BC33B4" w:rsidRPr="004835C1">
        <w:rPr>
          <w:spacing w:val="-2"/>
          <w:lang w:val="ru-RU"/>
        </w:rPr>
        <w:t>", как и ранее, имеется проводной доступ</w:t>
      </w:r>
      <w:r w:rsidR="00BC33B4" w:rsidRPr="006D73CE">
        <w:rPr>
          <w:lang w:val="ru-RU"/>
        </w:rPr>
        <w:t xml:space="preserve"> к сети. Подробная информация представлена на </w:t>
      </w:r>
      <w:proofErr w:type="spellStart"/>
      <w:r w:rsidR="00BC33B4" w:rsidRPr="006D73CE">
        <w:rPr>
          <w:lang w:val="ru-RU"/>
        </w:rPr>
        <w:t>веб-сайте</w:t>
      </w:r>
      <w:proofErr w:type="spellEnd"/>
      <w:r w:rsidR="00BC33B4" w:rsidRPr="006D73CE">
        <w:rPr>
          <w:lang w:val="ru-RU"/>
        </w:rPr>
        <w:t xml:space="preserve"> МСЭ-Т (</w:t>
      </w:r>
      <w:hyperlink r:id="rId11" w:history="1">
        <w:r w:rsidR="00BC33B4" w:rsidRPr="006D73CE">
          <w:rPr>
            <w:rStyle w:val="Hyperlink"/>
            <w:lang w:val="ru-RU"/>
          </w:rPr>
          <w:t>http://www.itu.int/ITU-T/edh/faqs-support.html</w:t>
        </w:r>
      </w:hyperlink>
      <w:r w:rsidR="00BC33B4" w:rsidRPr="006D73CE">
        <w:rPr>
          <w:lang w:val="ru-RU"/>
        </w:rPr>
        <w:t>).</w:t>
      </w:r>
    </w:p>
    <w:p w:rsidR="00BC33B4" w:rsidRPr="006D73CE" w:rsidRDefault="001B116D" w:rsidP="004835C1">
      <w:pPr>
        <w:rPr>
          <w:lang w:val="ru-RU"/>
        </w:rPr>
      </w:pPr>
      <w:r w:rsidRPr="006D73CE">
        <w:rPr>
          <w:lang w:val="ru-RU"/>
        </w:rPr>
        <w:t>7</w:t>
      </w:r>
      <w:r w:rsidR="00BC33B4" w:rsidRPr="006D73CE">
        <w:rPr>
          <w:lang w:val="ru-RU"/>
        </w:rPr>
        <w:tab/>
        <w:t xml:space="preserve">Для </w:t>
      </w:r>
      <w:r w:rsidR="007838EF" w:rsidRPr="006D73CE">
        <w:rPr>
          <w:lang w:val="ru-RU"/>
        </w:rPr>
        <w:t xml:space="preserve">Вашего </w:t>
      </w:r>
      <w:r w:rsidR="00BC33B4" w:rsidRPr="006D73CE">
        <w:rPr>
          <w:lang w:val="ru-RU"/>
        </w:rPr>
        <w:t xml:space="preserve">удобства в </w:t>
      </w:r>
      <w:r w:rsidR="00BC33B4" w:rsidRPr="006D73CE">
        <w:rPr>
          <w:b/>
          <w:bCs/>
          <w:lang w:val="ru-RU"/>
        </w:rPr>
        <w:t>Приложении </w:t>
      </w:r>
      <w:r w:rsidRPr="006D73CE">
        <w:rPr>
          <w:b/>
          <w:bCs/>
          <w:lang w:val="ru-RU"/>
        </w:rPr>
        <w:t>2</w:t>
      </w:r>
      <w:r w:rsidR="00BC33B4" w:rsidRPr="006D73CE">
        <w:rPr>
          <w:lang w:val="ru-RU"/>
        </w:rPr>
        <w:t xml:space="preserve"> содержится форма для бронирования номеров в гостиницах (список гостиниц см.: </w:t>
      </w:r>
      <w:hyperlink r:id="rId12" w:history="1">
        <w:r w:rsidR="00BC33B4" w:rsidRPr="006D73CE">
          <w:rPr>
            <w:rStyle w:val="Hyperlink"/>
            <w:lang w:val="ru-RU"/>
          </w:rPr>
          <w:t>http://www.itu.int/travel/</w:t>
        </w:r>
      </w:hyperlink>
      <w:r w:rsidR="00BC33B4" w:rsidRPr="006D73CE">
        <w:rPr>
          <w:lang w:val="ru-RU"/>
        </w:rPr>
        <w:t>).</w:t>
      </w:r>
    </w:p>
    <w:p w:rsidR="00BC33B4" w:rsidRPr="006D73CE" w:rsidRDefault="001B116D" w:rsidP="004835C1">
      <w:pPr>
        <w:rPr>
          <w:lang w:val="ru-RU"/>
        </w:rPr>
      </w:pPr>
      <w:r w:rsidRPr="006D73CE">
        <w:rPr>
          <w:lang w:val="ru-RU"/>
        </w:rPr>
        <w:t>8</w:t>
      </w:r>
      <w:r w:rsidR="00BC33B4" w:rsidRPr="006D73CE">
        <w:rPr>
          <w:lang w:val="ru-RU"/>
        </w:rPr>
        <w:tab/>
      </w:r>
      <w:r w:rsidRPr="004835C1">
        <w:rPr>
          <w:b/>
          <w:bCs/>
          <w:lang w:val="ru-RU"/>
        </w:rPr>
        <w:t xml:space="preserve">Обращаем Ваше внимание на то, что предварительная регистрация участников семинаров-практикумов проводится только в </w:t>
      </w:r>
      <w:r w:rsidRPr="004835C1">
        <w:rPr>
          <w:b/>
          <w:bCs/>
          <w:i/>
          <w:iCs/>
          <w:lang w:val="ru-RU"/>
        </w:rPr>
        <w:t>онлайновом режиме</w:t>
      </w:r>
      <w:r w:rsidRPr="006D73CE">
        <w:rPr>
          <w:lang w:val="ru-RU"/>
        </w:rPr>
        <w:t xml:space="preserve">. </w:t>
      </w:r>
      <w:r w:rsidR="00BC33B4" w:rsidRPr="006D73CE">
        <w:rPr>
          <w:lang w:val="ru-RU"/>
        </w:rPr>
        <w:t xml:space="preserve">С тем чтобы БСЭ могло предпринять необходимые действия в отношении организации этого семинара-практикума, был бы признателен </w:t>
      </w:r>
      <w:r w:rsidR="007838EF" w:rsidRPr="006D73CE">
        <w:rPr>
          <w:lang w:val="ru-RU"/>
        </w:rPr>
        <w:t xml:space="preserve">Вам </w:t>
      </w:r>
      <w:r w:rsidR="00BC33B4" w:rsidRPr="006D73CE">
        <w:rPr>
          <w:lang w:val="ru-RU"/>
        </w:rPr>
        <w:t xml:space="preserve">за регистрацию с использованием онлайновой формы по адресу: </w:t>
      </w:r>
      <w:hyperlink r:id="rId13" w:history="1">
        <w:r w:rsidRPr="006D73CE">
          <w:rPr>
            <w:rStyle w:val="Hyperlink"/>
            <w:lang w:val="ru-RU"/>
          </w:rPr>
          <w:t>http://www.itu.int/ITU-T/worksem/telebiometrics/index.html</w:t>
        </w:r>
      </w:hyperlink>
      <w:r w:rsidR="00BC33B4" w:rsidRPr="006D73CE">
        <w:rPr>
          <w:lang w:val="ru-RU"/>
        </w:rPr>
        <w:t xml:space="preserve"> в максимально короткий срок, но </w:t>
      </w:r>
      <w:r w:rsidR="00BC33B4" w:rsidRPr="004835C1">
        <w:rPr>
          <w:b/>
          <w:bCs/>
          <w:lang w:val="ru-RU"/>
        </w:rPr>
        <w:t xml:space="preserve">не позднее </w:t>
      </w:r>
      <w:r w:rsidR="006D73CE" w:rsidRPr="004835C1">
        <w:rPr>
          <w:b/>
          <w:bCs/>
          <w:lang w:val="ru-RU"/>
        </w:rPr>
        <w:t>23</w:t>
      </w:r>
      <w:r w:rsidR="006D73CE" w:rsidRPr="004835C1">
        <w:rPr>
          <w:b/>
          <w:bCs/>
        </w:rPr>
        <w:t> </w:t>
      </w:r>
      <w:r w:rsidRPr="004835C1">
        <w:rPr>
          <w:b/>
          <w:bCs/>
          <w:lang w:val="ru-RU"/>
        </w:rPr>
        <w:t>августа 2011</w:t>
      </w:r>
      <w:r w:rsidR="00122BD5" w:rsidRPr="004835C1">
        <w:rPr>
          <w:b/>
          <w:bCs/>
          <w:lang w:val="ru-RU"/>
        </w:rPr>
        <w:t> года</w:t>
      </w:r>
      <w:r w:rsidR="00BC33B4" w:rsidRPr="006D73CE">
        <w:rPr>
          <w:lang w:val="ru-RU"/>
        </w:rPr>
        <w:t>.</w:t>
      </w:r>
      <w:r w:rsidRPr="006D73CE">
        <w:rPr>
          <w:lang w:val="ru-RU"/>
        </w:rPr>
        <w:t xml:space="preserve"> </w:t>
      </w:r>
      <w:r w:rsidR="00C973B7" w:rsidRPr="004835C1">
        <w:rPr>
          <w:b/>
          <w:bCs/>
          <w:lang w:val="ru-RU"/>
        </w:rPr>
        <w:t xml:space="preserve">Просьба также принять к сведению, что участники </w:t>
      </w:r>
      <w:r w:rsidR="00E969CF" w:rsidRPr="004835C1">
        <w:rPr>
          <w:b/>
          <w:bCs/>
          <w:lang w:val="ru-RU"/>
        </w:rPr>
        <w:t xml:space="preserve">собрания </w:t>
      </w:r>
      <w:r w:rsidR="00C973B7" w:rsidRPr="004835C1">
        <w:rPr>
          <w:b/>
          <w:bCs/>
          <w:lang w:val="ru-RU"/>
        </w:rPr>
        <w:t>17</w:t>
      </w:r>
      <w:r w:rsidR="00FA793A" w:rsidRPr="004835C1">
        <w:rPr>
          <w:b/>
          <w:bCs/>
          <w:lang w:val="ru-RU"/>
        </w:rPr>
        <w:noBreakHyphen/>
      </w:r>
      <w:r w:rsidR="00C973B7" w:rsidRPr="004835C1">
        <w:rPr>
          <w:b/>
          <w:bCs/>
          <w:lang w:val="ru-RU"/>
        </w:rPr>
        <w:t>й</w:t>
      </w:r>
      <w:r w:rsidR="00FA793A" w:rsidRPr="004835C1">
        <w:rPr>
          <w:b/>
          <w:bCs/>
          <w:lang w:val="ru-RU"/>
        </w:rPr>
        <w:t> </w:t>
      </w:r>
      <w:r w:rsidR="00C973B7" w:rsidRPr="004835C1">
        <w:rPr>
          <w:b/>
          <w:bCs/>
          <w:lang w:val="ru-RU"/>
        </w:rPr>
        <w:t xml:space="preserve">Исследовательской комиссии </w:t>
      </w:r>
      <w:r w:rsidR="00E969CF" w:rsidRPr="004835C1">
        <w:rPr>
          <w:b/>
          <w:bCs/>
          <w:lang w:val="ru-RU"/>
        </w:rPr>
        <w:t xml:space="preserve">МСЭ-Т </w:t>
      </w:r>
      <w:r w:rsidR="00C973B7" w:rsidRPr="004835C1">
        <w:rPr>
          <w:b/>
          <w:bCs/>
          <w:lang w:val="ru-RU"/>
        </w:rPr>
        <w:t>должны регистрироваться на этот семинар-практикум отдельно</w:t>
      </w:r>
      <w:r w:rsidR="00E969CF" w:rsidRPr="006D73CE">
        <w:rPr>
          <w:lang w:val="ru-RU"/>
        </w:rPr>
        <w:t>.</w:t>
      </w:r>
    </w:p>
    <w:p w:rsidR="00BC33B4" w:rsidRPr="006D73CE" w:rsidRDefault="00E969CF" w:rsidP="004835C1">
      <w:pPr>
        <w:rPr>
          <w:lang w:val="ru-RU"/>
        </w:rPr>
      </w:pPr>
      <w:r w:rsidRPr="006D73CE">
        <w:rPr>
          <w:lang w:val="ru-RU"/>
        </w:rPr>
        <w:t>9</w:t>
      </w:r>
      <w:r w:rsidR="00BC33B4" w:rsidRPr="006D73CE">
        <w:rPr>
          <w:lang w:val="ru-RU"/>
        </w:rPr>
        <w:tab/>
        <w:t xml:space="preserve">Хотели бы напомнить </w:t>
      </w:r>
      <w:r w:rsidR="0011167E" w:rsidRPr="006D73CE">
        <w:rPr>
          <w:lang w:val="ru-RU"/>
        </w:rPr>
        <w:t xml:space="preserve">Вам </w:t>
      </w:r>
      <w:r w:rsidR="00BC33B4" w:rsidRPr="006D73CE">
        <w:rPr>
          <w:lang w:val="ru-RU"/>
        </w:rPr>
        <w:t xml:space="preserve">о том, что для въезда в Швейцарию и пребывания </w:t>
      </w:r>
      <w:r w:rsidR="00DA09D7" w:rsidRPr="006D73CE">
        <w:rPr>
          <w:lang w:val="ru-RU"/>
        </w:rPr>
        <w:t>в ней</w:t>
      </w:r>
      <w:r w:rsidR="00BC33B4" w:rsidRPr="006D73CE">
        <w:rPr>
          <w:lang w:val="ru-RU"/>
        </w:rPr>
        <w:t xml:space="preserve"> </w:t>
      </w:r>
      <w:r w:rsidR="00DA09D7" w:rsidRPr="006D73CE">
        <w:rPr>
          <w:lang w:val="ru-RU"/>
        </w:rPr>
        <w:t>в</w:t>
      </w:r>
      <w:r w:rsidR="00BC33B4" w:rsidRPr="006D73CE">
        <w:rPr>
          <w:lang w:val="ru-RU"/>
        </w:rPr>
        <w:t xml:space="preserve"> течение любого срока гражданам некоторых стран необходимо получить визу. </w:t>
      </w:r>
      <w:r w:rsidR="00BC33B4" w:rsidRPr="006D73CE">
        <w:rPr>
          <w:b/>
          <w:bCs/>
          <w:lang w:val="ru-RU"/>
        </w:rPr>
        <w:t>Визу следует запрашивать не менее чем за четыре (4) недели до даты начала семинара-практикума</w:t>
      </w:r>
      <w:r w:rsidR="00BC33B4" w:rsidRPr="006D73CE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</w:t>
      </w:r>
      <w:r w:rsidR="00DA09D7" w:rsidRPr="006D73CE">
        <w:rPr>
          <w:lang w:val="ru-RU"/>
        </w:rPr>
        <w:t>в</w:t>
      </w:r>
      <w:r w:rsidR="00BC33B4" w:rsidRPr="006D73CE">
        <w:rPr>
          <w:lang w:val="ru-RU"/>
        </w:rPr>
        <w:t xml:space="preserve"> ближайшем к стране выезда. </w:t>
      </w:r>
    </w:p>
    <w:p w:rsidR="00BC33B4" w:rsidRPr="006D73CE" w:rsidRDefault="00BC33B4" w:rsidP="004835C1">
      <w:pPr>
        <w:keepLines/>
        <w:rPr>
          <w:lang w:val="ru-RU"/>
        </w:rPr>
      </w:pPr>
      <w:r w:rsidRPr="006D73CE">
        <w:rPr>
          <w:lang w:val="ru-RU"/>
        </w:rPr>
        <w:lastRenderedPageBreak/>
        <w:t xml:space="preserve">В случае возникновения трудностей для </w:t>
      </w:r>
      <w:r w:rsidRPr="006D73CE">
        <w:rPr>
          <w:b/>
          <w:bCs/>
          <w:lang w:val="ru-RU"/>
        </w:rPr>
        <w:t>Государств – Членов МСЭ, Членов Сектора</w:t>
      </w:r>
      <w:r w:rsidR="007838EF" w:rsidRPr="006D73CE">
        <w:rPr>
          <w:b/>
          <w:bCs/>
          <w:lang w:val="ru-RU"/>
        </w:rPr>
        <w:t>,</w:t>
      </w:r>
      <w:r w:rsidRPr="006D73CE">
        <w:rPr>
          <w:b/>
          <w:bCs/>
          <w:lang w:val="ru-RU"/>
        </w:rPr>
        <w:t xml:space="preserve"> Ассоциированных членов</w:t>
      </w:r>
      <w:r w:rsidR="007838EF" w:rsidRPr="006D73CE">
        <w:rPr>
          <w:b/>
          <w:bCs/>
          <w:lang w:val="ru-RU"/>
        </w:rPr>
        <w:t xml:space="preserve"> или </w:t>
      </w:r>
      <w:r w:rsidR="006D7FBC" w:rsidRPr="006D73CE">
        <w:rPr>
          <w:b/>
          <w:bCs/>
          <w:lang w:val="ru-RU" w:eastAsia="zh-CN"/>
        </w:rPr>
        <w:t>академически</w:t>
      </w:r>
      <w:r w:rsidR="00E56FD7" w:rsidRPr="006D73CE">
        <w:rPr>
          <w:b/>
          <w:bCs/>
          <w:lang w:val="ru-RU" w:eastAsia="zh-CN"/>
        </w:rPr>
        <w:t>х</w:t>
      </w:r>
      <w:r w:rsidR="006D7FBC" w:rsidRPr="006D73CE">
        <w:rPr>
          <w:b/>
          <w:bCs/>
          <w:lang w:val="ru-RU" w:eastAsia="zh-CN"/>
        </w:rPr>
        <w:t xml:space="preserve"> организаци</w:t>
      </w:r>
      <w:r w:rsidR="00E56FD7" w:rsidRPr="006D73CE">
        <w:rPr>
          <w:b/>
          <w:bCs/>
          <w:lang w:val="ru-RU" w:eastAsia="zh-CN"/>
        </w:rPr>
        <w:t>й</w:t>
      </w:r>
      <w:r w:rsidRPr="006D73CE">
        <w:rPr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в течение указанного четырехнедельного периода. Любой такой запрос следует осуществлять посредством направления официального письма от администрации или объединения, которые </w:t>
      </w:r>
      <w:r w:rsidR="00E56FD7" w:rsidRPr="006D73CE">
        <w:rPr>
          <w:lang w:val="ru-RU"/>
        </w:rPr>
        <w:t xml:space="preserve">Вы </w:t>
      </w:r>
      <w:r w:rsidRPr="006D73CE">
        <w:rPr>
          <w:lang w:val="ru-RU"/>
        </w:rPr>
        <w:t xml:space="preserve">представляете. В письме должны быть указаны фамилия и должность, дата рождения, номер паспорта, дата выдачи и срок действия паспорта лица </w:t>
      </w:r>
      <w:r w:rsidRPr="004835C1">
        <w:rPr>
          <w:spacing w:val="-2"/>
          <w:lang w:val="ru-RU"/>
        </w:rPr>
        <w:t>(лиц), для которого(</w:t>
      </w:r>
      <w:proofErr w:type="spellStart"/>
      <w:r w:rsidRPr="004835C1">
        <w:rPr>
          <w:spacing w:val="-2"/>
          <w:lang w:val="ru-RU"/>
        </w:rPr>
        <w:t>ых</w:t>
      </w:r>
      <w:proofErr w:type="spellEnd"/>
      <w:r w:rsidRPr="004835C1">
        <w:rPr>
          <w:spacing w:val="-2"/>
          <w:lang w:val="ru-RU"/>
        </w:rPr>
        <w:t>) запрашивается(</w:t>
      </w:r>
      <w:proofErr w:type="spellStart"/>
      <w:r w:rsidRPr="004835C1">
        <w:rPr>
          <w:spacing w:val="-2"/>
          <w:lang w:val="ru-RU"/>
        </w:rPr>
        <w:t>ются</w:t>
      </w:r>
      <w:proofErr w:type="spellEnd"/>
      <w:r w:rsidRPr="004835C1">
        <w:rPr>
          <w:spacing w:val="-2"/>
          <w:lang w:val="ru-RU"/>
        </w:rPr>
        <w:t>) виза(</w:t>
      </w:r>
      <w:proofErr w:type="spellStart"/>
      <w:r w:rsidRPr="004835C1">
        <w:rPr>
          <w:spacing w:val="-2"/>
          <w:lang w:val="ru-RU"/>
        </w:rPr>
        <w:t>ы</w:t>
      </w:r>
      <w:proofErr w:type="spellEnd"/>
      <w:r w:rsidRPr="004835C1">
        <w:rPr>
          <w:spacing w:val="-2"/>
          <w:lang w:val="ru-RU"/>
        </w:rPr>
        <w:t>). К письму следует приложить копию сообщения</w:t>
      </w:r>
      <w:r w:rsidRPr="006D73CE">
        <w:rPr>
          <w:lang w:val="ru-RU"/>
        </w:rPr>
        <w:t xml:space="preserve"> с подтверждением регистрации, утвержденной для данного семинара-практикума МСЭ</w:t>
      </w:r>
      <w:r w:rsidR="006D73CE" w:rsidRPr="00A5340E">
        <w:rPr>
          <w:lang w:val="ru-RU"/>
        </w:rPr>
        <w:noBreakHyphen/>
      </w:r>
      <w:r w:rsidRPr="006D73CE">
        <w:rPr>
          <w:lang w:val="ru-RU"/>
        </w:rPr>
        <w:t>Т, и направить в БСЭ с пометкой "</w:t>
      </w:r>
      <w:r w:rsidRPr="006D73CE">
        <w:rPr>
          <w:b/>
          <w:bCs/>
          <w:lang w:val="ru-RU"/>
        </w:rPr>
        <w:t>запрос о содействии в получении визы</w:t>
      </w:r>
      <w:r w:rsidRPr="006D73CE">
        <w:rPr>
          <w:lang w:val="ru-RU"/>
        </w:rPr>
        <w:t>" ("</w:t>
      </w:r>
      <w:proofErr w:type="spellStart"/>
      <w:r w:rsidRPr="006D73CE">
        <w:rPr>
          <w:b/>
          <w:bCs/>
          <w:lang w:val="ru-RU"/>
        </w:rPr>
        <w:t>visa</w:t>
      </w:r>
      <w:proofErr w:type="spellEnd"/>
      <w:r w:rsidRPr="006D73CE">
        <w:rPr>
          <w:b/>
          <w:bCs/>
          <w:lang w:val="ru-RU"/>
        </w:rPr>
        <w:t xml:space="preserve"> </w:t>
      </w:r>
      <w:proofErr w:type="spellStart"/>
      <w:r w:rsidRPr="006D73CE">
        <w:rPr>
          <w:b/>
          <w:bCs/>
          <w:lang w:val="ru-RU"/>
        </w:rPr>
        <w:t>request</w:t>
      </w:r>
      <w:proofErr w:type="spellEnd"/>
      <w:r w:rsidR="004835C1">
        <w:rPr>
          <w:lang w:val="ru-RU"/>
        </w:rPr>
        <w:t>") по факсу (+41 </w:t>
      </w:r>
      <w:r w:rsidRPr="006D73CE">
        <w:rPr>
          <w:lang w:val="ru-RU"/>
        </w:rPr>
        <w:t>22</w:t>
      </w:r>
      <w:r w:rsidR="004835C1">
        <w:rPr>
          <w:lang w:val="ru-RU"/>
        </w:rPr>
        <w:t> </w:t>
      </w:r>
      <w:r w:rsidRPr="006D73CE">
        <w:rPr>
          <w:lang w:val="ru-RU"/>
        </w:rPr>
        <w:t>730</w:t>
      </w:r>
      <w:r w:rsidR="004835C1">
        <w:rPr>
          <w:lang w:val="ru-RU"/>
        </w:rPr>
        <w:t> </w:t>
      </w:r>
      <w:r w:rsidRPr="006D73CE">
        <w:rPr>
          <w:lang w:val="ru-RU"/>
        </w:rPr>
        <w:t xml:space="preserve">5853) либо </w:t>
      </w:r>
      <w:r w:rsidR="00A3021F" w:rsidRPr="006D73CE">
        <w:rPr>
          <w:lang w:val="ru-RU"/>
        </w:rPr>
        <w:t xml:space="preserve">по </w:t>
      </w:r>
      <w:r w:rsidRPr="006D73CE">
        <w:rPr>
          <w:lang w:val="ru-RU"/>
        </w:rPr>
        <w:t>электронной почте (</w:t>
      </w:r>
      <w:hyperlink r:id="rId14" w:history="1">
        <w:r w:rsidRPr="006D73CE">
          <w:rPr>
            <w:rStyle w:val="Hyperlink"/>
            <w:lang w:val="ru-RU"/>
          </w:rPr>
          <w:t>tsbreg</w:t>
        </w:r>
        <w:r w:rsidRPr="006D73CE">
          <w:rPr>
            <w:rStyle w:val="Hyperlink"/>
            <w:lang w:val="ru-RU"/>
          </w:rPr>
          <w:t>@</w:t>
        </w:r>
        <w:r w:rsidRPr="006D73CE">
          <w:rPr>
            <w:rStyle w:val="Hyperlink"/>
            <w:lang w:val="ru-RU"/>
          </w:rPr>
          <w:t>itu.int</w:t>
        </w:r>
      </w:hyperlink>
      <w:r w:rsidRPr="006D73CE">
        <w:rPr>
          <w:lang w:val="ru-RU"/>
        </w:rPr>
        <w:t xml:space="preserve">). </w:t>
      </w:r>
      <w:r w:rsidRPr="006D73CE">
        <w:rPr>
          <w:b/>
          <w:bCs/>
          <w:u w:val="single"/>
          <w:lang w:val="ru-RU"/>
        </w:rPr>
        <w:t xml:space="preserve">Также обращаем </w:t>
      </w:r>
      <w:r w:rsidR="007838EF" w:rsidRPr="006D73CE">
        <w:rPr>
          <w:b/>
          <w:bCs/>
          <w:u w:val="single"/>
          <w:lang w:val="ru-RU"/>
        </w:rPr>
        <w:t xml:space="preserve">Ваше </w:t>
      </w:r>
      <w:r w:rsidRPr="006D73CE">
        <w:rPr>
          <w:b/>
          <w:bCs/>
          <w:u w:val="single"/>
          <w:lang w:val="ru-RU"/>
        </w:rPr>
        <w:t xml:space="preserve">внимание на то, что МСЭ </w:t>
      </w:r>
      <w:r w:rsidRPr="004835C1">
        <w:rPr>
          <w:rFonts w:ascii="Times New Roman Bold" w:hAnsi="Times New Roman Bold" w:cs="Times New Roman Bold"/>
          <w:b/>
          <w:bCs/>
          <w:spacing w:val="-4"/>
          <w:u w:val="single"/>
          <w:lang w:val="ru-RU"/>
        </w:rPr>
        <w:t>может оказывать содействие только представителя</w:t>
      </w:r>
      <w:r w:rsidR="00E56FD7" w:rsidRPr="004835C1">
        <w:rPr>
          <w:rFonts w:ascii="Times New Roman Bold" w:hAnsi="Times New Roman Bold" w:cs="Times New Roman Bold"/>
          <w:b/>
          <w:bCs/>
          <w:spacing w:val="-4"/>
          <w:u w:val="single"/>
          <w:lang w:val="ru-RU"/>
        </w:rPr>
        <w:t>м Государств – Членов МСЭ, Членов</w:t>
      </w:r>
      <w:r w:rsidRPr="004835C1">
        <w:rPr>
          <w:rFonts w:ascii="Times New Roman Bold" w:hAnsi="Times New Roman Bold" w:cs="Times New Roman Bold"/>
          <w:b/>
          <w:bCs/>
          <w:spacing w:val="-4"/>
          <w:u w:val="single"/>
          <w:lang w:val="ru-RU"/>
        </w:rPr>
        <w:t xml:space="preserve"> Секторов</w:t>
      </w:r>
      <w:r w:rsidR="006D7FBC" w:rsidRPr="006D73CE">
        <w:rPr>
          <w:b/>
          <w:bCs/>
          <w:u w:val="single"/>
          <w:lang w:val="ru-RU"/>
        </w:rPr>
        <w:t>, а также</w:t>
      </w:r>
      <w:r w:rsidR="00E56FD7" w:rsidRPr="006D73CE">
        <w:rPr>
          <w:b/>
          <w:bCs/>
          <w:u w:val="single"/>
          <w:lang w:val="ru-RU"/>
        </w:rPr>
        <w:t xml:space="preserve"> Ассоциированных</w:t>
      </w:r>
      <w:r w:rsidRPr="006D73CE">
        <w:rPr>
          <w:b/>
          <w:bCs/>
          <w:u w:val="single"/>
          <w:lang w:val="ru-RU"/>
        </w:rPr>
        <w:t xml:space="preserve"> член</w:t>
      </w:r>
      <w:r w:rsidR="00E56FD7" w:rsidRPr="006D73CE">
        <w:rPr>
          <w:b/>
          <w:bCs/>
          <w:u w:val="single"/>
          <w:lang w:val="ru-RU"/>
        </w:rPr>
        <w:t>ов</w:t>
      </w:r>
      <w:r w:rsidRPr="006D73CE">
        <w:rPr>
          <w:b/>
          <w:bCs/>
          <w:u w:val="single"/>
          <w:lang w:val="ru-RU"/>
        </w:rPr>
        <w:t xml:space="preserve"> МСЭ</w:t>
      </w:r>
      <w:r w:rsidR="007838EF" w:rsidRPr="006D73CE">
        <w:rPr>
          <w:b/>
          <w:bCs/>
          <w:u w:val="single"/>
          <w:lang w:val="ru-RU"/>
        </w:rPr>
        <w:t xml:space="preserve"> и</w:t>
      </w:r>
      <w:r w:rsidR="006D7FBC" w:rsidRPr="006D73CE">
        <w:rPr>
          <w:b/>
          <w:bCs/>
          <w:u w:val="single"/>
          <w:lang w:val="ru-RU"/>
        </w:rPr>
        <w:t>ли</w:t>
      </w:r>
      <w:r w:rsidR="007838EF" w:rsidRPr="006D73CE">
        <w:rPr>
          <w:b/>
          <w:bCs/>
          <w:u w:val="single"/>
          <w:lang w:val="ru-RU" w:eastAsia="zh-CN"/>
        </w:rPr>
        <w:t xml:space="preserve"> </w:t>
      </w:r>
      <w:r w:rsidR="006D7FBC" w:rsidRPr="006D73CE">
        <w:rPr>
          <w:b/>
          <w:bCs/>
          <w:u w:val="single"/>
          <w:lang w:val="ru-RU"/>
        </w:rPr>
        <w:t>академически</w:t>
      </w:r>
      <w:r w:rsidR="00E56FD7" w:rsidRPr="006D73CE">
        <w:rPr>
          <w:b/>
          <w:bCs/>
          <w:u w:val="single"/>
          <w:lang w:val="ru-RU"/>
        </w:rPr>
        <w:t>х</w:t>
      </w:r>
      <w:r w:rsidR="006D7FBC" w:rsidRPr="006D73CE">
        <w:rPr>
          <w:b/>
          <w:bCs/>
          <w:u w:val="single"/>
          <w:lang w:val="ru-RU"/>
        </w:rPr>
        <w:t xml:space="preserve"> организаци</w:t>
      </w:r>
      <w:r w:rsidR="00E56FD7" w:rsidRPr="006D73CE">
        <w:rPr>
          <w:b/>
          <w:bCs/>
          <w:u w:val="single"/>
          <w:lang w:val="ru-RU"/>
        </w:rPr>
        <w:t>й</w:t>
      </w:r>
      <w:r w:rsidR="006D7FBC" w:rsidRPr="006D73CE">
        <w:rPr>
          <w:b/>
          <w:bCs/>
          <w:u w:val="single"/>
          <w:lang w:val="ru-RU"/>
        </w:rPr>
        <w:t> − Член</w:t>
      </w:r>
      <w:r w:rsidR="00E56FD7" w:rsidRPr="006D73CE">
        <w:rPr>
          <w:b/>
          <w:bCs/>
          <w:u w:val="single"/>
          <w:lang w:val="ru-RU"/>
        </w:rPr>
        <w:t>ов</w:t>
      </w:r>
      <w:r w:rsidR="006D7FBC" w:rsidRPr="006D73CE">
        <w:rPr>
          <w:b/>
          <w:bCs/>
          <w:u w:val="single"/>
          <w:lang w:val="ru-RU"/>
        </w:rPr>
        <w:t xml:space="preserve"> МСЭ</w:t>
      </w:r>
      <w:r w:rsidRPr="006D73CE">
        <w:rPr>
          <w:lang w:val="ru-RU"/>
        </w:rPr>
        <w:t>.</w:t>
      </w:r>
    </w:p>
    <w:p w:rsidR="00BC33B4" w:rsidRPr="006D73CE" w:rsidRDefault="00BC33B4" w:rsidP="0011167E">
      <w:pPr>
        <w:pStyle w:val="Normalaftertitle"/>
        <w:rPr>
          <w:lang w:val="ru-RU"/>
        </w:rPr>
      </w:pPr>
      <w:r w:rsidRPr="006D73CE">
        <w:rPr>
          <w:lang w:val="ru-RU"/>
        </w:rPr>
        <w:t>С уважением,</w:t>
      </w:r>
    </w:p>
    <w:p w:rsidR="00BC33B4" w:rsidRPr="006D73CE" w:rsidRDefault="00BC33B4" w:rsidP="0011167E">
      <w:pPr>
        <w:spacing w:before="1080"/>
        <w:rPr>
          <w:lang w:val="ru-RU"/>
        </w:rPr>
      </w:pPr>
      <w:r w:rsidRPr="006D73CE">
        <w:rPr>
          <w:lang w:val="ru-RU"/>
        </w:rPr>
        <w:t>Малколм Джонсон</w:t>
      </w:r>
      <w:r w:rsidRPr="006D73CE">
        <w:rPr>
          <w:lang w:val="ru-RU"/>
        </w:rPr>
        <w:br/>
        <w:t>Директор Бюро</w:t>
      </w:r>
      <w:r w:rsidRPr="006D73CE">
        <w:rPr>
          <w:lang w:val="ru-RU"/>
        </w:rPr>
        <w:br/>
        <w:t>стандартизации электросвязи</w:t>
      </w:r>
    </w:p>
    <w:p w:rsidR="00CA1DB7" w:rsidRPr="00AD0D7C" w:rsidRDefault="00BC33B4" w:rsidP="0011167E">
      <w:pPr>
        <w:spacing w:before="720"/>
        <w:sectPr w:rsidR="00CA1DB7" w:rsidRPr="00AD0D7C" w:rsidSect="00CA1DB7">
          <w:headerReference w:type="default" r:id="rId15"/>
          <w:footerReference w:type="default" r:id="rId16"/>
          <w:footerReference w:type="first" r:id="rId17"/>
          <w:type w:val="oddPage"/>
          <w:pgSz w:w="11907" w:h="16840" w:code="9"/>
          <w:pgMar w:top="1134" w:right="1134" w:bottom="1134" w:left="1134" w:header="567" w:footer="567" w:gutter="0"/>
          <w:pgNumType w:start="1"/>
          <w:cols w:space="720"/>
          <w:titlePg/>
        </w:sectPr>
      </w:pPr>
      <w:r w:rsidRPr="006D73CE">
        <w:rPr>
          <w:b/>
          <w:bCs/>
          <w:lang w:val="ru-RU"/>
        </w:rPr>
        <w:t>Приложения</w:t>
      </w:r>
      <w:r w:rsidRPr="00AD0D7C">
        <w:t xml:space="preserve">: </w:t>
      </w:r>
      <w:r w:rsidR="00E969CF" w:rsidRPr="00AD0D7C">
        <w:t>2</w:t>
      </w:r>
    </w:p>
    <w:p w:rsidR="00692113" w:rsidRDefault="00692113" w:rsidP="00692113">
      <w:pPr>
        <w:pStyle w:val="AnnexNo"/>
      </w:pPr>
      <w:r>
        <w:lastRenderedPageBreak/>
        <w:t>ANN</w:t>
      </w:r>
      <w:bookmarkStart w:id="0" w:name="_GoBack"/>
      <w:bookmarkEnd w:id="0"/>
      <w:r>
        <w:t>EX 1</w:t>
      </w:r>
    </w:p>
    <w:p w:rsidR="00692113" w:rsidRPr="00C3630A" w:rsidRDefault="00C3630A" w:rsidP="00C3630A">
      <w:pPr>
        <w:jc w:val="center"/>
      </w:pPr>
      <w:r w:rsidRPr="00C3630A">
        <w:t>(</w:t>
      </w:r>
      <w:r w:rsidR="00D21A00" w:rsidRPr="00C3630A">
        <w:t xml:space="preserve">to </w:t>
      </w:r>
      <w:r w:rsidRPr="00C3630A">
        <w:t>TSB C</w:t>
      </w:r>
      <w:r w:rsidR="00D21A00" w:rsidRPr="00C3630A">
        <w:t>ircular</w:t>
      </w:r>
      <w:r w:rsidRPr="00C3630A">
        <w:t xml:space="preserve"> 210)</w:t>
      </w:r>
    </w:p>
    <w:p w:rsidR="00692113" w:rsidRPr="00D21A00" w:rsidRDefault="00692113" w:rsidP="00C3630A">
      <w:pPr>
        <w:jc w:val="center"/>
        <w:rPr>
          <w:b/>
          <w:bCs/>
          <w:u w:val="single"/>
        </w:rPr>
      </w:pPr>
      <w:r w:rsidRPr="00D21A00">
        <w:rPr>
          <w:b/>
          <w:bCs/>
          <w:u w:val="single"/>
        </w:rPr>
        <w:t xml:space="preserve">Draft </w:t>
      </w:r>
      <w:proofErr w:type="spellStart"/>
      <w:r w:rsidRPr="00D21A00">
        <w:rPr>
          <w:b/>
          <w:bCs/>
          <w:u w:val="single"/>
        </w:rPr>
        <w:t>Programme</w:t>
      </w:r>
      <w:proofErr w:type="spellEnd"/>
    </w:p>
    <w:p w:rsidR="00692113" w:rsidRPr="00FB07F4" w:rsidRDefault="00692113" w:rsidP="00692113">
      <w:pPr>
        <w:pStyle w:val="NormalWeb"/>
        <w:jc w:val="center"/>
        <w:rPr>
          <w:rStyle w:val="Strong"/>
          <w:rFonts w:ascii="Times New Roman" w:hAnsi="Times New Roman"/>
          <w:sz w:val="24"/>
          <w:szCs w:val="24"/>
        </w:rPr>
      </w:pPr>
    </w:p>
    <w:tbl>
      <w:tblPr>
        <w:tblW w:w="9980" w:type="dxa"/>
        <w:tblInd w:w="-107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9980"/>
      </w:tblGrid>
      <w:tr w:rsidR="00692113" w:rsidRPr="004F17E0" w:rsidTr="00692113">
        <w:trPr>
          <w:cantSplit/>
        </w:trPr>
        <w:tc>
          <w:tcPr>
            <w:tcW w:w="6095" w:type="dxa"/>
          </w:tcPr>
          <w:p w:rsidR="00692113" w:rsidRPr="004F17E0" w:rsidRDefault="00692113" w:rsidP="00692113">
            <w:pPr>
              <w:tabs>
                <w:tab w:val="left" w:pos="4111"/>
              </w:tabs>
              <w:spacing w:before="0"/>
              <w:ind w:left="57" w:right="28"/>
              <w:jc w:val="center"/>
              <w:rPr>
                <w:rFonts w:asciiTheme="majorBidi" w:hAnsiTheme="majorBidi" w:cstheme="majorBidi"/>
              </w:rPr>
            </w:pPr>
            <w:r w:rsidRPr="004F17E0">
              <w:rPr>
                <w:rStyle w:val="Strong"/>
                <w:rFonts w:asciiTheme="majorBidi" w:hAnsiTheme="majorBidi" w:cstheme="majorBidi"/>
              </w:rPr>
              <w:t xml:space="preserve">ITU Workshop on “Radio-activity safety </w:t>
            </w:r>
            <w:r>
              <w:rPr>
                <w:rStyle w:val="Strong"/>
                <w:rFonts w:asciiTheme="majorBidi" w:hAnsiTheme="majorBidi" w:cstheme="majorBidi"/>
              </w:rPr>
              <w:t xml:space="preserve">and security threats protection </w:t>
            </w:r>
            <w:r w:rsidRPr="004F17E0">
              <w:rPr>
                <w:rStyle w:val="Strong"/>
                <w:rFonts w:asciiTheme="majorBidi" w:hAnsiTheme="majorBidi" w:cstheme="majorBidi"/>
              </w:rPr>
              <w:t>and</w:t>
            </w:r>
            <w:r>
              <w:rPr>
                <w:rStyle w:val="Strong"/>
                <w:rFonts w:asciiTheme="majorBidi" w:hAnsiTheme="majorBidi" w:cstheme="majorBidi"/>
              </w:rPr>
              <w:br/>
            </w:r>
            <w:proofErr w:type="spellStart"/>
            <w:r w:rsidRPr="004F17E0">
              <w:rPr>
                <w:rStyle w:val="Strong"/>
                <w:rFonts w:asciiTheme="majorBidi" w:hAnsiTheme="majorBidi" w:cstheme="majorBidi"/>
              </w:rPr>
              <w:t>telemedical</w:t>
            </w:r>
            <w:proofErr w:type="spellEnd"/>
            <w:r w:rsidRPr="004F17E0">
              <w:rPr>
                <w:rStyle w:val="Strong"/>
                <w:rFonts w:asciiTheme="majorBidi" w:hAnsiTheme="majorBidi" w:cstheme="majorBidi"/>
              </w:rPr>
              <w:t xml:space="preserve"> support for irradiated people</w:t>
            </w:r>
            <w:r w:rsidRPr="004F17E0">
              <w:rPr>
                <w:rFonts w:asciiTheme="majorBidi" w:hAnsiTheme="majorBidi" w:cstheme="majorBidi"/>
              </w:rPr>
              <w:t>”</w:t>
            </w:r>
          </w:p>
        </w:tc>
      </w:tr>
    </w:tbl>
    <w:p w:rsidR="00692113" w:rsidRPr="00692113" w:rsidRDefault="00692113" w:rsidP="00692113">
      <w:pPr>
        <w:pStyle w:val="NormalWeb"/>
        <w:jc w:val="center"/>
        <w:rPr>
          <w:rFonts w:asciiTheme="majorBidi" w:hAnsiTheme="majorBidi" w:cstheme="majorBidi"/>
          <w:sz w:val="22"/>
          <w:szCs w:val="22"/>
        </w:rPr>
      </w:pPr>
      <w:r w:rsidRPr="00692113">
        <w:rPr>
          <w:rStyle w:val="Strong"/>
          <w:rFonts w:asciiTheme="majorBidi" w:hAnsiTheme="majorBidi" w:cstheme="majorBidi"/>
          <w:sz w:val="22"/>
          <w:szCs w:val="22"/>
        </w:rPr>
        <w:t xml:space="preserve"> (Geneva, Switzerland, 30 August 2011 p.m.)</w:t>
      </w:r>
    </w:p>
    <w:p w:rsidR="00692113" w:rsidRPr="00692113" w:rsidRDefault="00692113" w:rsidP="00692113">
      <w:pPr>
        <w:spacing w:line="240" w:lineRule="atLeast"/>
        <w:rPr>
          <w:rFonts w:ascii="Verdana" w:hAnsi="Verdana"/>
          <w:szCs w:val="22"/>
        </w:rPr>
      </w:pPr>
      <w:r w:rsidRPr="00692113">
        <w:rPr>
          <w:rFonts w:ascii="Verdana" w:hAnsi="Verdana"/>
          <w:szCs w:val="22"/>
        </w:rPr>
        <w:t xml:space="preserve">  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425"/>
        <w:gridCol w:w="7364"/>
      </w:tblGrid>
      <w:tr w:rsidR="00692113" w:rsidRPr="00692113" w:rsidTr="00692113">
        <w:trPr>
          <w:tblCellSpacing w:w="15" w:type="dxa"/>
        </w:trPr>
        <w:tc>
          <w:tcPr>
            <w:tcW w:w="4970" w:type="pct"/>
            <w:gridSpan w:val="2"/>
            <w:tcBorders>
              <w:top w:val="single" w:sz="6" w:space="0" w:color="BBD6EF"/>
              <w:left w:val="single" w:sz="6" w:space="0" w:color="BBD6EF"/>
              <w:bottom w:val="single" w:sz="6" w:space="0" w:color="BBD6EF"/>
              <w:right w:val="single" w:sz="6" w:space="0" w:color="BBD6EF"/>
            </w:tcBorders>
            <w:shd w:val="clear" w:color="auto" w:fill="CAE4FF"/>
          </w:tcPr>
          <w:p w:rsidR="00692113" w:rsidRPr="00692113" w:rsidRDefault="00692113" w:rsidP="00692113">
            <w:pPr>
              <w:spacing w:line="240" w:lineRule="atLeast"/>
              <w:jc w:val="right"/>
              <w:rPr>
                <w:szCs w:val="22"/>
              </w:rPr>
            </w:pPr>
          </w:p>
        </w:tc>
      </w:tr>
      <w:tr w:rsidR="00692113" w:rsidRPr="00692113" w:rsidTr="00692113">
        <w:trPr>
          <w:trHeight w:val="571"/>
          <w:tblCellSpacing w:w="15" w:type="dxa"/>
        </w:trPr>
        <w:tc>
          <w:tcPr>
            <w:tcW w:w="1220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spacing w:line="240" w:lineRule="atLeast"/>
              <w:jc w:val="center"/>
              <w:rPr>
                <w:rFonts w:asciiTheme="majorBidi" w:hAnsiTheme="majorBidi" w:cstheme="majorBidi"/>
                <w:szCs w:val="22"/>
              </w:rPr>
            </w:pPr>
            <w:r w:rsidRPr="00692113">
              <w:rPr>
                <w:rFonts w:asciiTheme="majorBidi" w:hAnsiTheme="majorBidi" w:cstheme="majorBidi"/>
                <w:szCs w:val="22"/>
              </w:rPr>
              <w:t>14:30 – 14:35</w:t>
            </w:r>
          </w:p>
        </w:tc>
        <w:tc>
          <w:tcPr>
            <w:tcW w:w="3735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spacing w:line="240" w:lineRule="atLeast"/>
              <w:rPr>
                <w:rFonts w:asciiTheme="majorBidi" w:hAnsiTheme="majorBidi" w:cstheme="majorBidi"/>
                <w:szCs w:val="22"/>
              </w:rPr>
            </w:pPr>
            <w:r w:rsidRPr="00692113">
              <w:rPr>
                <w:rStyle w:val="Strong"/>
                <w:rFonts w:asciiTheme="majorBidi" w:hAnsiTheme="majorBidi" w:cstheme="majorBidi"/>
                <w:szCs w:val="22"/>
              </w:rPr>
              <w:t>Welcome and introduction:</w:t>
            </w:r>
            <w:r w:rsidRPr="00692113">
              <w:rPr>
                <w:rFonts w:asciiTheme="majorBidi" w:hAnsiTheme="majorBidi" w:cstheme="majorBidi"/>
                <w:szCs w:val="22"/>
              </w:rPr>
              <w:t xml:space="preserve"> </w:t>
            </w:r>
            <w:r w:rsidRPr="00692113">
              <w:rPr>
                <w:rFonts w:asciiTheme="majorBidi" w:hAnsiTheme="majorBidi" w:cstheme="majorBidi"/>
                <w:szCs w:val="22"/>
              </w:rPr>
              <w:br/>
            </w:r>
          </w:p>
          <w:p w:rsidR="00692113" w:rsidRPr="00692113" w:rsidRDefault="00692113" w:rsidP="00692113">
            <w:pPr>
              <w:pStyle w:val="ListParagraph"/>
              <w:numPr>
                <w:ilvl w:val="0"/>
                <w:numId w:val="29"/>
              </w:numPr>
              <w:spacing w:line="240" w:lineRule="atLeast"/>
              <w:rPr>
                <w:rFonts w:asciiTheme="majorBidi" w:hAnsiTheme="majorBidi" w:cstheme="majorBidi"/>
              </w:rPr>
            </w:pPr>
            <w:r w:rsidRPr="00692113">
              <w:rPr>
                <w:rFonts w:asciiTheme="majorBidi" w:hAnsiTheme="majorBidi" w:cstheme="majorBidi"/>
                <w:b/>
                <w:bCs/>
              </w:rPr>
              <w:t>Malcolm Johnson</w:t>
            </w:r>
            <w:r w:rsidRPr="00692113">
              <w:rPr>
                <w:rFonts w:asciiTheme="majorBidi" w:hAnsiTheme="majorBidi" w:cstheme="majorBidi"/>
              </w:rPr>
              <w:t>, ITU/TSB Director</w:t>
            </w:r>
          </w:p>
        </w:tc>
      </w:tr>
      <w:tr w:rsidR="00692113" w:rsidRPr="00692113" w:rsidTr="00692113">
        <w:trPr>
          <w:tblCellSpacing w:w="15" w:type="dxa"/>
        </w:trPr>
        <w:tc>
          <w:tcPr>
            <w:tcW w:w="1220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spacing w:line="240" w:lineRule="atLeast"/>
              <w:jc w:val="center"/>
              <w:rPr>
                <w:rFonts w:asciiTheme="majorBidi" w:hAnsiTheme="majorBidi" w:cstheme="majorBidi"/>
                <w:szCs w:val="22"/>
              </w:rPr>
            </w:pPr>
            <w:r w:rsidRPr="00692113">
              <w:rPr>
                <w:rFonts w:asciiTheme="majorBidi" w:hAnsiTheme="majorBidi" w:cstheme="majorBidi"/>
                <w:szCs w:val="22"/>
              </w:rPr>
              <w:t>14:35 – 14:40</w:t>
            </w:r>
          </w:p>
        </w:tc>
        <w:tc>
          <w:tcPr>
            <w:tcW w:w="3735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pStyle w:val="ListParagraph"/>
              <w:numPr>
                <w:ilvl w:val="0"/>
                <w:numId w:val="29"/>
              </w:numPr>
              <w:spacing w:line="240" w:lineRule="atLeast"/>
              <w:rPr>
                <w:rStyle w:val="Strong"/>
                <w:rFonts w:asciiTheme="majorBidi" w:hAnsiTheme="majorBidi" w:cstheme="majorBidi"/>
              </w:rPr>
            </w:pPr>
            <w:proofErr w:type="spellStart"/>
            <w:r w:rsidRPr="00692113">
              <w:rPr>
                <w:rFonts w:asciiTheme="majorBidi" w:hAnsiTheme="majorBidi" w:cstheme="majorBidi"/>
                <w:b/>
                <w:bCs/>
              </w:rPr>
              <w:t>Arkadiy</w:t>
            </w:r>
            <w:proofErr w:type="spellEnd"/>
            <w:r w:rsidRPr="00692113">
              <w:rPr>
                <w:rFonts w:asciiTheme="majorBidi" w:hAnsiTheme="majorBidi" w:cstheme="majorBidi"/>
                <w:b/>
                <w:bCs/>
              </w:rPr>
              <w:t xml:space="preserve"> Kremer</w:t>
            </w:r>
            <w:r w:rsidRPr="00692113">
              <w:rPr>
                <w:rFonts w:asciiTheme="majorBidi" w:hAnsiTheme="majorBidi" w:cstheme="majorBidi"/>
              </w:rPr>
              <w:t>, ITU-T SG 17 Chairman</w:t>
            </w:r>
          </w:p>
        </w:tc>
      </w:tr>
      <w:tr w:rsidR="00692113" w:rsidRPr="00692113" w:rsidTr="00692113">
        <w:trPr>
          <w:tblCellSpacing w:w="15" w:type="dxa"/>
        </w:trPr>
        <w:tc>
          <w:tcPr>
            <w:tcW w:w="1220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spacing w:line="240" w:lineRule="atLeast"/>
              <w:jc w:val="center"/>
              <w:rPr>
                <w:rFonts w:asciiTheme="majorBidi" w:hAnsiTheme="majorBidi" w:cstheme="majorBidi"/>
                <w:szCs w:val="22"/>
              </w:rPr>
            </w:pPr>
            <w:r w:rsidRPr="00692113">
              <w:rPr>
                <w:rFonts w:asciiTheme="majorBidi" w:hAnsiTheme="majorBidi" w:cstheme="majorBidi"/>
                <w:szCs w:val="22"/>
              </w:rPr>
              <w:t>14:40 – 14:45</w:t>
            </w:r>
          </w:p>
        </w:tc>
        <w:tc>
          <w:tcPr>
            <w:tcW w:w="3735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pStyle w:val="ListParagraph"/>
              <w:numPr>
                <w:ilvl w:val="0"/>
                <w:numId w:val="29"/>
              </w:numPr>
              <w:spacing w:line="240" w:lineRule="atLeast"/>
              <w:rPr>
                <w:rFonts w:asciiTheme="majorBidi" w:hAnsiTheme="majorBidi" w:cstheme="majorBidi"/>
                <w:b/>
                <w:bCs/>
              </w:rPr>
            </w:pPr>
            <w:r w:rsidRPr="00692113">
              <w:rPr>
                <w:rFonts w:asciiTheme="majorBidi" w:hAnsiTheme="majorBidi" w:cstheme="majorBidi"/>
                <w:b/>
                <w:bCs/>
              </w:rPr>
              <w:t xml:space="preserve">Koji </w:t>
            </w:r>
            <w:proofErr w:type="spellStart"/>
            <w:r w:rsidRPr="00692113">
              <w:rPr>
                <w:rFonts w:asciiTheme="majorBidi" w:hAnsiTheme="majorBidi" w:cstheme="majorBidi"/>
                <w:b/>
                <w:bCs/>
              </w:rPr>
              <w:t>Nakao</w:t>
            </w:r>
            <w:proofErr w:type="spellEnd"/>
            <w:r w:rsidRPr="00692113">
              <w:rPr>
                <w:rFonts w:asciiTheme="majorBidi" w:hAnsiTheme="majorBidi" w:cstheme="majorBidi"/>
              </w:rPr>
              <w:t>, ITU-T SG 17 Vice-Chairman (WP1/17)</w:t>
            </w:r>
          </w:p>
        </w:tc>
      </w:tr>
      <w:tr w:rsidR="00692113" w:rsidRPr="00692113" w:rsidTr="00692113">
        <w:trPr>
          <w:tblCellSpacing w:w="15" w:type="dxa"/>
        </w:trPr>
        <w:tc>
          <w:tcPr>
            <w:tcW w:w="1220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spacing w:line="240" w:lineRule="atLeast"/>
              <w:jc w:val="center"/>
              <w:rPr>
                <w:rFonts w:asciiTheme="majorBidi" w:hAnsiTheme="majorBidi" w:cstheme="majorBidi"/>
                <w:szCs w:val="22"/>
              </w:rPr>
            </w:pPr>
            <w:r w:rsidRPr="00692113">
              <w:rPr>
                <w:rFonts w:asciiTheme="majorBidi" w:hAnsiTheme="majorBidi" w:cstheme="majorBidi"/>
                <w:szCs w:val="22"/>
              </w:rPr>
              <w:t>14:45 – 14:50</w:t>
            </w:r>
          </w:p>
        </w:tc>
        <w:tc>
          <w:tcPr>
            <w:tcW w:w="3735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pStyle w:val="ListParagraph"/>
              <w:numPr>
                <w:ilvl w:val="0"/>
                <w:numId w:val="29"/>
              </w:numPr>
              <w:spacing w:line="240" w:lineRule="atLeast"/>
              <w:rPr>
                <w:rFonts w:asciiTheme="majorBidi" w:hAnsiTheme="majorBidi" w:cstheme="majorBidi"/>
                <w:b/>
                <w:bCs/>
              </w:rPr>
            </w:pPr>
            <w:r w:rsidRPr="00692113">
              <w:rPr>
                <w:rFonts w:asciiTheme="majorBidi" w:hAnsiTheme="majorBidi" w:cstheme="majorBidi"/>
                <w:b/>
                <w:bCs/>
              </w:rPr>
              <w:t xml:space="preserve">Heung  </w:t>
            </w:r>
            <w:proofErr w:type="spellStart"/>
            <w:r w:rsidRPr="00692113">
              <w:rPr>
                <w:rFonts w:asciiTheme="majorBidi" w:hAnsiTheme="majorBidi" w:cstheme="majorBidi"/>
                <w:b/>
                <w:bCs/>
              </w:rPr>
              <w:t>Youl</w:t>
            </w:r>
            <w:proofErr w:type="spellEnd"/>
            <w:r w:rsidRPr="00692113">
              <w:rPr>
                <w:rFonts w:asciiTheme="majorBidi" w:hAnsiTheme="majorBidi" w:cstheme="majorBidi"/>
                <w:b/>
                <w:bCs/>
              </w:rPr>
              <w:t xml:space="preserve">  </w:t>
            </w:r>
            <w:proofErr w:type="spellStart"/>
            <w:r w:rsidRPr="00692113">
              <w:rPr>
                <w:rFonts w:asciiTheme="majorBidi" w:hAnsiTheme="majorBidi" w:cstheme="majorBidi"/>
                <w:b/>
                <w:bCs/>
              </w:rPr>
              <w:t>Youm</w:t>
            </w:r>
            <w:proofErr w:type="spellEnd"/>
            <w:r w:rsidRPr="00692113">
              <w:rPr>
                <w:rFonts w:asciiTheme="majorBidi" w:hAnsiTheme="majorBidi" w:cstheme="majorBidi"/>
              </w:rPr>
              <w:t>, ITU-T SG 17 Vice-Chairman (WP2/17)</w:t>
            </w:r>
          </w:p>
        </w:tc>
      </w:tr>
      <w:tr w:rsidR="00692113" w:rsidRPr="00692113" w:rsidTr="00692113">
        <w:trPr>
          <w:tblCellSpacing w:w="15" w:type="dxa"/>
        </w:trPr>
        <w:tc>
          <w:tcPr>
            <w:tcW w:w="1220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spacing w:line="240" w:lineRule="atLeast"/>
              <w:jc w:val="center"/>
              <w:rPr>
                <w:rFonts w:asciiTheme="majorBidi" w:hAnsiTheme="majorBidi" w:cstheme="majorBidi"/>
                <w:szCs w:val="22"/>
              </w:rPr>
            </w:pPr>
            <w:r w:rsidRPr="00692113">
              <w:rPr>
                <w:rFonts w:asciiTheme="majorBidi" w:hAnsiTheme="majorBidi" w:cstheme="majorBidi"/>
                <w:szCs w:val="22"/>
              </w:rPr>
              <w:t>14:50 – 15:02</w:t>
            </w:r>
          </w:p>
        </w:tc>
        <w:tc>
          <w:tcPr>
            <w:tcW w:w="3735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pStyle w:val="ListParagraph"/>
              <w:numPr>
                <w:ilvl w:val="0"/>
                <w:numId w:val="30"/>
              </w:numPr>
              <w:spacing w:line="240" w:lineRule="atLeast"/>
              <w:rPr>
                <w:rFonts w:asciiTheme="majorBidi" w:hAnsiTheme="majorBidi" w:cstheme="majorBidi"/>
                <w:b/>
                <w:bCs/>
              </w:rPr>
            </w:pPr>
            <w:r w:rsidRPr="00692113">
              <w:rPr>
                <w:rFonts w:asciiTheme="majorBidi" w:hAnsiTheme="majorBidi" w:cstheme="majorBidi"/>
              </w:rPr>
              <w:t>“Putting the "Tele" into "</w:t>
            </w:r>
            <w:proofErr w:type="spellStart"/>
            <w:r w:rsidRPr="00692113">
              <w:rPr>
                <w:rFonts w:asciiTheme="majorBidi" w:hAnsiTheme="majorBidi" w:cstheme="majorBidi"/>
              </w:rPr>
              <w:t>Telebiometrics</w:t>
            </w:r>
            <w:proofErr w:type="spellEnd"/>
            <w:r w:rsidRPr="00692113">
              <w:rPr>
                <w:rFonts w:asciiTheme="majorBidi" w:hAnsiTheme="majorBidi" w:cstheme="majorBidi"/>
              </w:rPr>
              <w:t xml:space="preserve">" - A short history of the development of X.1083, and whither now?”:  </w:t>
            </w:r>
            <w:r w:rsidRPr="00692113">
              <w:rPr>
                <w:rFonts w:asciiTheme="majorBidi" w:hAnsiTheme="majorBidi" w:cstheme="majorBidi"/>
                <w:b/>
                <w:bCs/>
              </w:rPr>
              <w:t xml:space="preserve">John </w:t>
            </w:r>
            <w:proofErr w:type="spellStart"/>
            <w:r w:rsidRPr="00692113">
              <w:rPr>
                <w:rFonts w:asciiTheme="majorBidi" w:hAnsiTheme="majorBidi" w:cstheme="majorBidi"/>
                <w:b/>
                <w:bCs/>
              </w:rPr>
              <w:t>Larmouth</w:t>
            </w:r>
            <w:proofErr w:type="spellEnd"/>
            <w:r w:rsidRPr="00692113">
              <w:rPr>
                <w:rFonts w:asciiTheme="majorBidi" w:hAnsiTheme="majorBidi" w:cstheme="majorBidi"/>
              </w:rPr>
              <w:t xml:space="preserve">, ITU-T SG 17 </w:t>
            </w:r>
            <w:proofErr w:type="spellStart"/>
            <w:r w:rsidRPr="00692113">
              <w:rPr>
                <w:rFonts w:asciiTheme="majorBidi" w:hAnsiTheme="majorBidi" w:cstheme="majorBidi"/>
              </w:rPr>
              <w:t>Rapporteur</w:t>
            </w:r>
            <w:proofErr w:type="spellEnd"/>
            <w:r w:rsidRPr="00692113">
              <w:rPr>
                <w:rFonts w:asciiTheme="majorBidi" w:hAnsiTheme="majorBidi" w:cstheme="majorBidi"/>
              </w:rPr>
              <w:t xml:space="preserve"> (Q12/17)</w:t>
            </w:r>
          </w:p>
        </w:tc>
      </w:tr>
      <w:tr w:rsidR="00692113" w:rsidRPr="00692113" w:rsidTr="00692113">
        <w:trPr>
          <w:tblCellSpacing w:w="15" w:type="dxa"/>
        </w:trPr>
        <w:tc>
          <w:tcPr>
            <w:tcW w:w="1220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spacing w:line="240" w:lineRule="atLeast"/>
              <w:jc w:val="center"/>
              <w:rPr>
                <w:rFonts w:asciiTheme="majorBidi" w:hAnsiTheme="majorBidi" w:cstheme="majorBidi"/>
                <w:szCs w:val="22"/>
              </w:rPr>
            </w:pPr>
            <w:r w:rsidRPr="00692113">
              <w:rPr>
                <w:rFonts w:asciiTheme="majorBidi" w:hAnsiTheme="majorBidi" w:cstheme="majorBidi"/>
                <w:szCs w:val="22"/>
              </w:rPr>
              <w:t>15:02 – 15:14</w:t>
            </w:r>
          </w:p>
        </w:tc>
        <w:tc>
          <w:tcPr>
            <w:tcW w:w="3735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pStyle w:val="ListParagraph"/>
              <w:numPr>
                <w:ilvl w:val="0"/>
                <w:numId w:val="30"/>
              </w:numPr>
              <w:spacing w:line="240" w:lineRule="atLeast"/>
              <w:rPr>
                <w:rFonts w:asciiTheme="majorBidi" w:hAnsiTheme="majorBidi" w:cstheme="majorBidi"/>
                <w:b/>
                <w:bCs/>
              </w:rPr>
            </w:pPr>
            <w:r w:rsidRPr="00692113">
              <w:rPr>
                <w:rFonts w:asciiTheme="majorBidi" w:hAnsiTheme="majorBidi" w:cstheme="majorBidi"/>
              </w:rPr>
              <w:t xml:space="preserve">“The benefits of using object identifiers for quantities and units in human physiology”: </w:t>
            </w:r>
            <w:r w:rsidRPr="00692113">
              <w:rPr>
                <w:rFonts w:asciiTheme="majorBidi" w:hAnsiTheme="majorBidi" w:cstheme="majorBidi"/>
                <w:b/>
                <w:bCs/>
              </w:rPr>
              <w:t>Jean Paul Lemaire</w:t>
            </w:r>
            <w:r w:rsidRPr="00692113">
              <w:rPr>
                <w:rFonts w:asciiTheme="majorBidi" w:hAnsiTheme="majorBidi" w:cstheme="majorBidi"/>
              </w:rPr>
              <w:t xml:space="preserve">, ITU-T SG 17 Associate </w:t>
            </w:r>
            <w:proofErr w:type="spellStart"/>
            <w:r w:rsidRPr="00692113">
              <w:rPr>
                <w:rFonts w:asciiTheme="majorBidi" w:hAnsiTheme="majorBidi" w:cstheme="majorBidi"/>
              </w:rPr>
              <w:t>Rapporteur</w:t>
            </w:r>
            <w:proofErr w:type="spellEnd"/>
            <w:r w:rsidRPr="00692113">
              <w:rPr>
                <w:rFonts w:asciiTheme="majorBidi" w:hAnsiTheme="majorBidi" w:cstheme="majorBidi"/>
              </w:rPr>
              <w:t xml:space="preserve"> (Q9/17)</w:t>
            </w:r>
          </w:p>
        </w:tc>
      </w:tr>
      <w:tr w:rsidR="00692113" w:rsidRPr="00692113" w:rsidTr="00692113">
        <w:trPr>
          <w:tblCellSpacing w:w="15" w:type="dxa"/>
        </w:trPr>
        <w:tc>
          <w:tcPr>
            <w:tcW w:w="1220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spacing w:line="240" w:lineRule="atLeast"/>
              <w:jc w:val="center"/>
              <w:rPr>
                <w:rFonts w:asciiTheme="majorBidi" w:hAnsiTheme="majorBidi" w:cstheme="majorBidi"/>
                <w:szCs w:val="22"/>
              </w:rPr>
            </w:pPr>
            <w:r w:rsidRPr="00692113">
              <w:rPr>
                <w:rFonts w:asciiTheme="majorBidi" w:hAnsiTheme="majorBidi" w:cstheme="majorBidi"/>
                <w:szCs w:val="22"/>
              </w:rPr>
              <w:t>15:14 – 15:26</w:t>
            </w:r>
          </w:p>
        </w:tc>
        <w:tc>
          <w:tcPr>
            <w:tcW w:w="3735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pStyle w:val="ListParagraph"/>
              <w:numPr>
                <w:ilvl w:val="0"/>
                <w:numId w:val="30"/>
              </w:numPr>
              <w:spacing w:line="240" w:lineRule="atLeast"/>
              <w:rPr>
                <w:rFonts w:asciiTheme="majorBidi" w:hAnsiTheme="majorBidi" w:cstheme="majorBidi"/>
              </w:rPr>
            </w:pPr>
            <w:r w:rsidRPr="00692113">
              <w:rPr>
                <w:rFonts w:asciiTheme="majorBidi" w:hAnsiTheme="majorBidi" w:cstheme="majorBidi"/>
              </w:rPr>
              <w:t xml:space="preserve">“The «extended» </w:t>
            </w:r>
            <w:proofErr w:type="spellStart"/>
            <w:r w:rsidRPr="00692113">
              <w:rPr>
                <w:rFonts w:asciiTheme="majorBidi" w:hAnsiTheme="majorBidi" w:cstheme="majorBidi"/>
              </w:rPr>
              <w:t>Telebiometric</w:t>
            </w:r>
            <w:proofErr w:type="spellEnd"/>
            <w:r w:rsidRPr="00692113">
              <w:rPr>
                <w:rFonts w:asciiTheme="majorBidi" w:hAnsiTheme="majorBidi" w:cstheme="majorBidi"/>
              </w:rPr>
              <w:t xml:space="preserve"> Multimodal Model (TMM)”: </w:t>
            </w:r>
            <w:r w:rsidRPr="00692113">
              <w:rPr>
                <w:rFonts w:asciiTheme="majorBidi" w:hAnsiTheme="majorBidi" w:cstheme="majorBidi"/>
              </w:rPr>
              <w:br/>
            </w:r>
            <w:r w:rsidRPr="00692113">
              <w:rPr>
                <w:rFonts w:asciiTheme="majorBidi" w:hAnsiTheme="majorBidi" w:cstheme="majorBidi"/>
                <w:b/>
                <w:bCs/>
              </w:rPr>
              <w:t xml:space="preserve">Paul </w:t>
            </w:r>
            <w:proofErr w:type="spellStart"/>
            <w:r w:rsidRPr="00692113">
              <w:rPr>
                <w:rFonts w:asciiTheme="majorBidi" w:hAnsiTheme="majorBidi" w:cstheme="majorBidi"/>
                <w:b/>
                <w:bCs/>
              </w:rPr>
              <w:t>Gérôme</w:t>
            </w:r>
            <w:proofErr w:type="spellEnd"/>
            <w:r w:rsidRPr="00692113">
              <w:rPr>
                <w:rFonts w:asciiTheme="majorBidi" w:hAnsiTheme="majorBidi" w:cstheme="majorBidi"/>
              </w:rPr>
              <w:t>, ISO/TC12 Liaison to ITU-T SG 17 (Q9/17)</w:t>
            </w:r>
          </w:p>
        </w:tc>
      </w:tr>
      <w:tr w:rsidR="00692113" w:rsidRPr="00692113" w:rsidTr="00692113">
        <w:trPr>
          <w:tblCellSpacing w:w="15" w:type="dxa"/>
        </w:trPr>
        <w:tc>
          <w:tcPr>
            <w:tcW w:w="1220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spacing w:line="240" w:lineRule="atLeast"/>
              <w:jc w:val="center"/>
              <w:rPr>
                <w:rFonts w:asciiTheme="majorBidi" w:hAnsiTheme="majorBidi" w:cstheme="majorBidi"/>
                <w:szCs w:val="22"/>
              </w:rPr>
            </w:pPr>
            <w:r w:rsidRPr="00692113">
              <w:rPr>
                <w:rFonts w:asciiTheme="majorBidi" w:hAnsiTheme="majorBidi" w:cstheme="majorBidi"/>
                <w:szCs w:val="22"/>
              </w:rPr>
              <w:t>15:26 – 15:38</w:t>
            </w:r>
          </w:p>
        </w:tc>
        <w:tc>
          <w:tcPr>
            <w:tcW w:w="3735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pStyle w:val="ListParagraph"/>
              <w:numPr>
                <w:ilvl w:val="0"/>
                <w:numId w:val="30"/>
              </w:numPr>
              <w:spacing w:line="240" w:lineRule="atLeast"/>
              <w:rPr>
                <w:rFonts w:asciiTheme="majorBidi" w:hAnsiTheme="majorBidi" w:cstheme="majorBidi"/>
                <w:b/>
                <w:bCs/>
              </w:rPr>
            </w:pPr>
            <w:r w:rsidRPr="00692113">
              <w:rPr>
                <w:rFonts w:asciiTheme="majorBidi" w:hAnsiTheme="majorBidi" w:cstheme="majorBidi"/>
              </w:rPr>
              <w:t>“</w:t>
            </w:r>
            <w:proofErr w:type="spellStart"/>
            <w:r w:rsidRPr="00692113">
              <w:rPr>
                <w:rFonts w:asciiTheme="majorBidi" w:hAnsiTheme="majorBidi" w:cstheme="majorBidi"/>
              </w:rPr>
              <w:t>Telebiometrics</w:t>
            </w:r>
            <w:proofErr w:type="spellEnd"/>
            <w:r w:rsidRPr="00692113">
              <w:rPr>
                <w:rFonts w:asciiTheme="majorBidi" w:hAnsiTheme="majorBidi" w:cstheme="majorBidi"/>
              </w:rPr>
              <w:t xml:space="preserve">: Enhancing </w:t>
            </w:r>
            <w:proofErr w:type="spellStart"/>
            <w:r w:rsidRPr="00692113">
              <w:rPr>
                <w:rFonts w:asciiTheme="majorBidi" w:hAnsiTheme="majorBidi" w:cstheme="majorBidi"/>
              </w:rPr>
              <w:t>Telepresence</w:t>
            </w:r>
            <w:proofErr w:type="spellEnd"/>
            <w:r w:rsidRPr="00692113">
              <w:rPr>
                <w:rFonts w:asciiTheme="majorBidi" w:hAnsiTheme="majorBidi" w:cstheme="majorBidi"/>
              </w:rPr>
              <w:t xml:space="preserve"> Hierarchical Networks”</w:t>
            </w:r>
            <w:r w:rsidRPr="00692113">
              <w:rPr>
                <w:rFonts w:asciiTheme="majorBidi" w:hAnsiTheme="majorBidi" w:cstheme="majorBidi"/>
              </w:rPr>
              <w:br/>
              <w:t xml:space="preserve"> </w:t>
            </w:r>
            <w:r w:rsidRPr="00692113">
              <w:rPr>
                <w:rFonts w:asciiTheme="majorBidi" w:hAnsiTheme="majorBidi" w:cstheme="majorBidi"/>
                <w:b/>
                <w:bCs/>
              </w:rPr>
              <w:t xml:space="preserve">John </w:t>
            </w:r>
            <w:proofErr w:type="spellStart"/>
            <w:r w:rsidRPr="00692113">
              <w:rPr>
                <w:rFonts w:asciiTheme="majorBidi" w:hAnsiTheme="majorBidi" w:cstheme="majorBidi"/>
                <w:b/>
                <w:bCs/>
              </w:rPr>
              <w:t>Caras</w:t>
            </w:r>
            <w:proofErr w:type="spellEnd"/>
            <w:r w:rsidRPr="00692113">
              <w:rPr>
                <w:rFonts w:asciiTheme="majorBidi" w:hAnsiTheme="majorBidi" w:cstheme="majorBidi"/>
              </w:rPr>
              <w:t>, USA</w:t>
            </w:r>
          </w:p>
        </w:tc>
      </w:tr>
      <w:tr w:rsidR="00692113" w:rsidRPr="00692113" w:rsidTr="00692113">
        <w:trPr>
          <w:tblCellSpacing w:w="15" w:type="dxa"/>
        </w:trPr>
        <w:tc>
          <w:tcPr>
            <w:tcW w:w="1220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spacing w:line="240" w:lineRule="atLeast"/>
              <w:jc w:val="center"/>
              <w:rPr>
                <w:rFonts w:asciiTheme="majorBidi" w:hAnsiTheme="majorBidi" w:cstheme="majorBidi"/>
                <w:szCs w:val="22"/>
              </w:rPr>
            </w:pPr>
            <w:r w:rsidRPr="00692113">
              <w:rPr>
                <w:rFonts w:asciiTheme="majorBidi" w:hAnsiTheme="majorBidi" w:cstheme="majorBidi"/>
                <w:szCs w:val="22"/>
              </w:rPr>
              <w:t>15:38 – 15:50</w:t>
            </w:r>
          </w:p>
        </w:tc>
        <w:tc>
          <w:tcPr>
            <w:tcW w:w="3735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pStyle w:val="ListParagraph"/>
              <w:numPr>
                <w:ilvl w:val="0"/>
                <w:numId w:val="30"/>
              </w:numPr>
              <w:spacing w:line="240" w:lineRule="atLeast"/>
              <w:rPr>
                <w:rFonts w:asciiTheme="majorBidi" w:hAnsiTheme="majorBidi" w:cstheme="majorBidi"/>
              </w:rPr>
            </w:pPr>
            <w:r w:rsidRPr="00692113">
              <w:rPr>
                <w:rFonts w:asciiTheme="majorBidi" w:hAnsiTheme="majorBidi" w:cstheme="majorBidi"/>
              </w:rPr>
              <w:t xml:space="preserve">“How developing countries can benefit from </w:t>
            </w:r>
            <w:proofErr w:type="spellStart"/>
            <w:r w:rsidRPr="00692113">
              <w:rPr>
                <w:rFonts w:asciiTheme="majorBidi" w:hAnsiTheme="majorBidi" w:cstheme="majorBidi"/>
              </w:rPr>
              <w:t>eHealth</w:t>
            </w:r>
            <w:proofErr w:type="spellEnd"/>
            <w:r w:rsidRPr="00692113">
              <w:rPr>
                <w:rFonts w:asciiTheme="majorBidi" w:hAnsiTheme="majorBidi" w:cstheme="majorBidi"/>
              </w:rPr>
              <w:t xml:space="preserve"> – BDT approach”: Leonid </w:t>
            </w:r>
            <w:proofErr w:type="spellStart"/>
            <w:r w:rsidRPr="00692113">
              <w:rPr>
                <w:rFonts w:asciiTheme="majorBidi" w:hAnsiTheme="majorBidi" w:cstheme="majorBidi"/>
              </w:rPr>
              <w:t>Androuchko</w:t>
            </w:r>
            <w:proofErr w:type="spellEnd"/>
            <w:r w:rsidRPr="00692113">
              <w:rPr>
                <w:rFonts w:asciiTheme="majorBidi" w:hAnsiTheme="majorBidi" w:cstheme="majorBidi"/>
              </w:rPr>
              <w:t xml:space="preserve">, ITU/BDT, </w:t>
            </w:r>
            <w:proofErr w:type="spellStart"/>
            <w:r w:rsidRPr="00692113">
              <w:rPr>
                <w:rFonts w:asciiTheme="majorBidi" w:hAnsiTheme="majorBidi" w:cstheme="majorBidi"/>
              </w:rPr>
              <w:t>Rapporteur</w:t>
            </w:r>
            <w:proofErr w:type="spellEnd"/>
            <w:r w:rsidRPr="00692113">
              <w:rPr>
                <w:rFonts w:asciiTheme="majorBidi" w:hAnsiTheme="majorBidi" w:cstheme="majorBidi"/>
              </w:rPr>
              <w:t xml:space="preserve"> of Question 14 of ITU-D</w:t>
            </w:r>
          </w:p>
        </w:tc>
      </w:tr>
      <w:tr w:rsidR="00692113" w:rsidRPr="00692113" w:rsidTr="00692113">
        <w:trPr>
          <w:tblCellSpacing w:w="15" w:type="dxa"/>
        </w:trPr>
        <w:tc>
          <w:tcPr>
            <w:tcW w:w="1220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spacing w:line="240" w:lineRule="atLeast"/>
              <w:jc w:val="center"/>
              <w:rPr>
                <w:rFonts w:asciiTheme="majorBidi" w:hAnsiTheme="majorBidi" w:cstheme="majorBidi"/>
                <w:szCs w:val="22"/>
              </w:rPr>
            </w:pPr>
            <w:r w:rsidRPr="00692113">
              <w:rPr>
                <w:rFonts w:asciiTheme="majorBidi" w:hAnsiTheme="majorBidi" w:cstheme="majorBidi"/>
                <w:szCs w:val="22"/>
              </w:rPr>
              <w:t>15:50 – 16:05</w:t>
            </w:r>
          </w:p>
        </w:tc>
        <w:tc>
          <w:tcPr>
            <w:tcW w:w="3735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pStyle w:val="ListParagraph"/>
              <w:spacing w:line="240" w:lineRule="atLeast"/>
              <w:rPr>
                <w:rFonts w:asciiTheme="majorBidi" w:hAnsiTheme="majorBidi" w:cstheme="majorBidi"/>
                <w:b/>
                <w:bCs/>
              </w:rPr>
            </w:pPr>
            <w:r w:rsidRPr="00692113">
              <w:rPr>
                <w:rFonts w:asciiTheme="majorBidi" w:hAnsiTheme="majorBidi" w:cstheme="majorBidi"/>
                <w:b/>
                <w:bCs/>
              </w:rPr>
              <w:t>Coffee break</w:t>
            </w:r>
          </w:p>
        </w:tc>
      </w:tr>
      <w:tr w:rsidR="00692113" w:rsidRPr="00692113" w:rsidTr="00692113">
        <w:trPr>
          <w:tblCellSpacing w:w="15" w:type="dxa"/>
        </w:trPr>
        <w:tc>
          <w:tcPr>
            <w:tcW w:w="1220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spacing w:line="240" w:lineRule="atLeast"/>
              <w:jc w:val="center"/>
              <w:rPr>
                <w:rFonts w:asciiTheme="majorBidi" w:hAnsiTheme="majorBidi" w:cstheme="majorBidi"/>
                <w:szCs w:val="22"/>
              </w:rPr>
            </w:pPr>
            <w:r w:rsidRPr="00692113">
              <w:rPr>
                <w:rFonts w:asciiTheme="majorBidi" w:hAnsiTheme="majorBidi" w:cstheme="majorBidi"/>
                <w:szCs w:val="22"/>
              </w:rPr>
              <w:t>16:05 – 16:20</w:t>
            </w:r>
          </w:p>
        </w:tc>
        <w:tc>
          <w:tcPr>
            <w:tcW w:w="3735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pStyle w:val="ListParagraph"/>
              <w:numPr>
                <w:ilvl w:val="0"/>
                <w:numId w:val="30"/>
              </w:numPr>
              <w:spacing w:line="240" w:lineRule="atLeast"/>
              <w:rPr>
                <w:rFonts w:asciiTheme="majorBidi" w:hAnsiTheme="majorBidi" w:cstheme="majorBidi"/>
              </w:rPr>
            </w:pPr>
            <w:r w:rsidRPr="00692113">
              <w:rPr>
                <w:rFonts w:asciiTheme="majorBidi" w:hAnsiTheme="majorBidi" w:cstheme="majorBidi"/>
              </w:rPr>
              <w:t xml:space="preserve">“WHO response to the Fukushima NPP accident and public information”,  </w:t>
            </w:r>
            <w:proofErr w:type="spellStart"/>
            <w:r w:rsidRPr="00692113">
              <w:rPr>
                <w:rFonts w:asciiTheme="majorBidi" w:hAnsiTheme="majorBidi" w:cstheme="majorBidi"/>
                <w:b/>
                <w:bCs/>
              </w:rPr>
              <w:t>Zhanat</w:t>
            </w:r>
            <w:proofErr w:type="spellEnd"/>
            <w:r w:rsidRPr="00692113">
              <w:rPr>
                <w:rFonts w:asciiTheme="majorBidi" w:hAnsiTheme="majorBidi" w:cstheme="majorBidi"/>
                <w:b/>
                <w:bCs/>
              </w:rPr>
              <w:t xml:space="preserve"> Carr</w:t>
            </w:r>
            <w:r w:rsidRPr="00692113">
              <w:rPr>
                <w:rFonts w:asciiTheme="majorBidi" w:hAnsiTheme="majorBidi" w:cstheme="majorBidi"/>
              </w:rPr>
              <w:t xml:space="preserve">, Radiation Scientist, </w:t>
            </w:r>
            <w:r w:rsidRPr="00692113">
              <w:rPr>
                <w:rFonts w:asciiTheme="majorBidi" w:hAnsiTheme="majorBidi" w:cstheme="majorBidi"/>
                <w:b/>
                <w:bCs/>
              </w:rPr>
              <w:t xml:space="preserve">WHO </w:t>
            </w:r>
            <w:r w:rsidRPr="00692113">
              <w:rPr>
                <w:rFonts w:asciiTheme="majorBidi" w:hAnsiTheme="majorBidi" w:cstheme="majorBidi"/>
              </w:rPr>
              <w:t xml:space="preserve">(World Health Organization) </w:t>
            </w:r>
          </w:p>
        </w:tc>
      </w:tr>
    </w:tbl>
    <w:p w:rsidR="00692113" w:rsidRDefault="00692113" w:rsidP="00692113"/>
    <w:p w:rsidR="00692113" w:rsidRDefault="00692113">
      <w:pPr>
        <w:tabs>
          <w:tab w:val="clear" w:pos="794"/>
          <w:tab w:val="clear" w:pos="1191"/>
          <w:tab w:val="clear" w:pos="1588"/>
          <w:tab w:val="clear" w:pos="1985"/>
        </w:tabs>
        <w:spacing w:before="0"/>
      </w:pPr>
      <w:r>
        <w:br w:type="page"/>
      </w:r>
    </w:p>
    <w:p w:rsidR="00692113" w:rsidRDefault="00692113" w:rsidP="00692113"/>
    <w:tbl>
      <w:tblPr>
        <w:tblW w:w="4990" w:type="pct"/>
        <w:tblCellSpacing w:w="15" w:type="dxa"/>
        <w:tblInd w:w="10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418"/>
        <w:gridCol w:w="67"/>
        <w:gridCol w:w="7304"/>
      </w:tblGrid>
      <w:tr w:rsidR="00692113" w:rsidRPr="00FB07F4" w:rsidTr="00692113">
        <w:trPr>
          <w:tblCellSpacing w:w="15" w:type="dxa"/>
        </w:trPr>
        <w:tc>
          <w:tcPr>
            <w:tcW w:w="1216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spacing w:line="240" w:lineRule="atLeast"/>
              <w:jc w:val="center"/>
              <w:rPr>
                <w:rFonts w:asciiTheme="majorBidi" w:hAnsiTheme="majorBidi" w:cstheme="majorBidi"/>
                <w:szCs w:val="22"/>
              </w:rPr>
            </w:pPr>
            <w:r w:rsidRPr="00692113">
              <w:rPr>
                <w:rFonts w:asciiTheme="majorBidi" w:hAnsiTheme="majorBidi" w:cstheme="majorBidi"/>
                <w:szCs w:val="22"/>
              </w:rPr>
              <w:t>16:20 – 16:35</w:t>
            </w:r>
          </w:p>
        </w:tc>
        <w:tc>
          <w:tcPr>
            <w:tcW w:w="3739" w:type="pct"/>
            <w:gridSpan w:val="2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pStyle w:val="ListParagraph"/>
              <w:numPr>
                <w:ilvl w:val="0"/>
                <w:numId w:val="30"/>
              </w:numPr>
              <w:spacing w:line="240" w:lineRule="atLeast"/>
              <w:rPr>
                <w:rFonts w:asciiTheme="majorBidi" w:hAnsiTheme="majorBidi" w:cstheme="majorBidi"/>
              </w:rPr>
            </w:pPr>
            <w:proofErr w:type="spellStart"/>
            <w:r w:rsidRPr="00692113">
              <w:rPr>
                <w:rFonts w:asciiTheme="majorBidi" w:hAnsiTheme="majorBidi" w:cstheme="majorBidi"/>
                <w:b/>
                <w:bCs/>
              </w:rPr>
              <w:t>Matei</w:t>
            </w:r>
            <w:proofErr w:type="spellEnd"/>
            <w:r w:rsidRPr="00692113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692113">
              <w:rPr>
                <w:rFonts w:asciiTheme="majorBidi" w:hAnsiTheme="majorBidi" w:cstheme="majorBidi"/>
                <w:b/>
                <w:bCs/>
              </w:rPr>
              <w:t>Cocimanov</w:t>
            </w:r>
            <w:proofErr w:type="spellEnd"/>
            <w:r w:rsidRPr="00692113">
              <w:rPr>
                <w:rFonts w:asciiTheme="majorBidi" w:hAnsiTheme="majorBidi" w:cstheme="majorBidi"/>
              </w:rPr>
              <w:t>, IEC TC 45 (TBC)</w:t>
            </w:r>
          </w:p>
        </w:tc>
      </w:tr>
      <w:tr w:rsidR="00692113" w:rsidRPr="00AD0D7C" w:rsidTr="00692113">
        <w:trPr>
          <w:trHeight w:val="687"/>
          <w:tblCellSpacing w:w="15" w:type="dxa"/>
        </w:trPr>
        <w:tc>
          <w:tcPr>
            <w:tcW w:w="1235" w:type="pct"/>
            <w:gridSpan w:val="2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spacing w:line="240" w:lineRule="atLeast"/>
              <w:jc w:val="center"/>
              <w:rPr>
                <w:rFonts w:asciiTheme="majorBidi" w:hAnsiTheme="majorBidi" w:cstheme="majorBidi"/>
                <w:szCs w:val="22"/>
              </w:rPr>
            </w:pPr>
            <w:r w:rsidRPr="00692113">
              <w:rPr>
                <w:rFonts w:asciiTheme="majorBidi" w:hAnsiTheme="majorBidi" w:cstheme="majorBidi"/>
                <w:szCs w:val="22"/>
              </w:rPr>
              <w:t>16:35 – 16:50</w:t>
            </w:r>
          </w:p>
        </w:tc>
        <w:tc>
          <w:tcPr>
            <w:tcW w:w="3720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Theme="majorBidi" w:hAnsiTheme="majorBidi" w:cstheme="majorBidi"/>
                <w:lang w:val="fr-CH"/>
              </w:rPr>
            </w:pPr>
            <w:r w:rsidRPr="00692113">
              <w:rPr>
                <w:rFonts w:asciiTheme="majorBidi" w:hAnsiTheme="majorBidi" w:cstheme="majorBidi"/>
                <w:b/>
                <w:bCs/>
                <w:lang w:val="fr-CH"/>
              </w:rPr>
              <w:t xml:space="preserve">Jenny </w:t>
            </w:r>
            <w:proofErr w:type="spellStart"/>
            <w:r w:rsidRPr="00692113">
              <w:rPr>
                <w:rFonts w:asciiTheme="majorBidi" w:hAnsiTheme="majorBidi" w:cstheme="majorBidi"/>
                <w:b/>
                <w:bCs/>
                <w:lang w:val="fr-CH"/>
              </w:rPr>
              <w:t>Pellaux</w:t>
            </w:r>
            <w:proofErr w:type="spellEnd"/>
            <w:r w:rsidRPr="00692113">
              <w:rPr>
                <w:rFonts w:asciiTheme="majorBidi" w:hAnsiTheme="majorBidi" w:cstheme="majorBidi"/>
                <w:b/>
                <w:bCs/>
                <w:lang w:val="fr-CH"/>
              </w:rPr>
              <w:t xml:space="preserve">, </w:t>
            </w:r>
            <w:r w:rsidRPr="00692113">
              <w:rPr>
                <w:rFonts w:asciiTheme="majorBidi" w:hAnsiTheme="majorBidi" w:cstheme="majorBidi"/>
                <w:lang w:val="fr-CH"/>
              </w:rPr>
              <w:t>ISO TC 12 (TBC)</w:t>
            </w:r>
          </w:p>
        </w:tc>
      </w:tr>
      <w:tr w:rsidR="00692113" w:rsidRPr="00154374" w:rsidTr="00692113">
        <w:trPr>
          <w:tblCellSpacing w:w="15" w:type="dxa"/>
        </w:trPr>
        <w:tc>
          <w:tcPr>
            <w:tcW w:w="1235" w:type="pct"/>
            <w:gridSpan w:val="2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spacing w:line="240" w:lineRule="atLeast"/>
              <w:jc w:val="center"/>
              <w:rPr>
                <w:rFonts w:asciiTheme="majorBidi" w:hAnsiTheme="majorBidi" w:cstheme="majorBidi"/>
                <w:szCs w:val="22"/>
              </w:rPr>
            </w:pPr>
            <w:r w:rsidRPr="00692113">
              <w:rPr>
                <w:rFonts w:asciiTheme="majorBidi" w:hAnsiTheme="majorBidi" w:cstheme="majorBidi"/>
                <w:szCs w:val="22"/>
              </w:rPr>
              <w:t>16:50 – 17:05</w:t>
            </w:r>
          </w:p>
        </w:tc>
        <w:tc>
          <w:tcPr>
            <w:tcW w:w="3720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pStyle w:val="ListParagraph"/>
              <w:numPr>
                <w:ilvl w:val="0"/>
                <w:numId w:val="30"/>
              </w:numPr>
              <w:contextualSpacing/>
              <w:rPr>
                <w:rFonts w:asciiTheme="majorBidi" w:hAnsiTheme="majorBidi" w:cstheme="majorBidi"/>
              </w:rPr>
            </w:pPr>
            <w:proofErr w:type="spellStart"/>
            <w:r w:rsidRPr="00692113">
              <w:rPr>
                <w:rFonts w:asciiTheme="majorBidi" w:hAnsiTheme="majorBidi" w:cstheme="majorBidi"/>
                <w:b/>
                <w:bCs/>
              </w:rPr>
              <w:t>Pil-Soo</w:t>
            </w:r>
            <w:proofErr w:type="spellEnd"/>
            <w:r w:rsidRPr="00692113">
              <w:rPr>
                <w:rFonts w:asciiTheme="majorBidi" w:hAnsiTheme="majorBidi" w:cstheme="majorBidi"/>
                <w:b/>
                <w:bCs/>
              </w:rPr>
              <w:t xml:space="preserve"> Hahn</w:t>
            </w:r>
            <w:r w:rsidRPr="00692113">
              <w:rPr>
                <w:rFonts w:asciiTheme="majorBidi" w:hAnsiTheme="majorBidi" w:cstheme="majorBidi"/>
              </w:rPr>
              <w:t>, IAEA, Division of Radiation, Transport and Waste Safety (TBC)</w:t>
            </w:r>
          </w:p>
        </w:tc>
      </w:tr>
      <w:tr w:rsidR="00692113" w:rsidRPr="00FB07F4" w:rsidTr="00692113">
        <w:trPr>
          <w:tblCellSpacing w:w="15" w:type="dxa"/>
        </w:trPr>
        <w:tc>
          <w:tcPr>
            <w:tcW w:w="1235" w:type="pct"/>
            <w:gridSpan w:val="2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spacing w:line="240" w:lineRule="atLeast"/>
              <w:jc w:val="center"/>
              <w:rPr>
                <w:rFonts w:asciiTheme="majorBidi" w:hAnsiTheme="majorBidi" w:cstheme="majorBidi"/>
                <w:szCs w:val="22"/>
              </w:rPr>
            </w:pPr>
            <w:r w:rsidRPr="00692113">
              <w:rPr>
                <w:rFonts w:asciiTheme="majorBidi" w:hAnsiTheme="majorBidi" w:cstheme="majorBidi"/>
                <w:szCs w:val="22"/>
              </w:rPr>
              <w:t>17:05 -17:20</w:t>
            </w:r>
          </w:p>
        </w:tc>
        <w:tc>
          <w:tcPr>
            <w:tcW w:w="3720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pStyle w:val="ListParagraph"/>
              <w:numPr>
                <w:ilvl w:val="0"/>
                <w:numId w:val="30"/>
              </w:numPr>
              <w:spacing w:line="240" w:lineRule="atLeast"/>
              <w:rPr>
                <w:rFonts w:asciiTheme="majorBidi" w:hAnsiTheme="majorBidi" w:cstheme="majorBidi"/>
              </w:rPr>
            </w:pPr>
            <w:r w:rsidRPr="00692113">
              <w:rPr>
                <w:rFonts w:asciiTheme="majorBidi" w:hAnsiTheme="majorBidi" w:cstheme="majorBidi"/>
              </w:rPr>
              <w:t xml:space="preserve"> “Models of </w:t>
            </w:r>
            <w:proofErr w:type="spellStart"/>
            <w:r w:rsidRPr="00692113">
              <w:rPr>
                <w:rFonts w:asciiTheme="majorBidi" w:hAnsiTheme="majorBidi" w:cstheme="majorBidi"/>
              </w:rPr>
              <w:t>caregiving</w:t>
            </w:r>
            <w:proofErr w:type="spellEnd"/>
            <w:r w:rsidRPr="00692113">
              <w:rPr>
                <w:rFonts w:asciiTheme="majorBidi" w:hAnsiTheme="majorBidi" w:cstheme="majorBidi"/>
              </w:rPr>
              <w:t xml:space="preserve"> in nuclear accidents”: </w:t>
            </w:r>
            <w:proofErr w:type="spellStart"/>
            <w:r w:rsidRPr="00692113">
              <w:rPr>
                <w:rFonts w:asciiTheme="majorBidi" w:hAnsiTheme="majorBidi" w:cstheme="majorBidi"/>
                <w:b/>
                <w:bCs/>
              </w:rPr>
              <w:t>Enrico</w:t>
            </w:r>
            <w:proofErr w:type="spellEnd"/>
            <w:r w:rsidRPr="00692113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692113">
              <w:rPr>
                <w:rFonts w:asciiTheme="majorBidi" w:hAnsiTheme="majorBidi" w:cstheme="majorBidi"/>
                <w:b/>
                <w:bCs/>
              </w:rPr>
              <w:t>Staderini</w:t>
            </w:r>
            <w:proofErr w:type="spellEnd"/>
            <w:r w:rsidRPr="00692113">
              <w:rPr>
                <w:rFonts w:asciiTheme="majorBidi" w:hAnsiTheme="majorBidi" w:cstheme="majorBidi"/>
              </w:rPr>
              <w:t>, MD Biomedical Engineer, Western Switzerland University of Applied Science HEIG-VD</w:t>
            </w:r>
          </w:p>
        </w:tc>
      </w:tr>
      <w:tr w:rsidR="00692113" w:rsidRPr="00FB07F4" w:rsidTr="00692113">
        <w:trPr>
          <w:tblCellSpacing w:w="15" w:type="dxa"/>
        </w:trPr>
        <w:tc>
          <w:tcPr>
            <w:tcW w:w="1235" w:type="pct"/>
            <w:gridSpan w:val="2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spacing w:line="240" w:lineRule="atLeast"/>
              <w:jc w:val="center"/>
              <w:rPr>
                <w:rFonts w:asciiTheme="majorBidi" w:hAnsiTheme="majorBidi" w:cstheme="majorBidi"/>
                <w:szCs w:val="22"/>
              </w:rPr>
            </w:pPr>
            <w:r w:rsidRPr="00692113">
              <w:rPr>
                <w:rFonts w:asciiTheme="majorBidi" w:hAnsiTheme="majorBidi" w:cstheme="majorBidi"/>
                <w:szCs w:val="22"/>
              </w:rPr>
              <w:t>17:20 – 17:35</w:t>
            </w:r>
          </w:p>
        </w:tc>
        <w:tc>
          <w:tcPr>
            <w:tcW w:w="3720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pStyle w:val="ListParagraph"/>
              <w:numPr>
                <w:ilvl w:val="0"/>
                <w:numId w:val="30"/>
              </w:numPr>
              <w:spacing w:line="240" w:lineRule="atLeast"/>
              <w:rPr>
                <w:rFonts w:asciiTheme="majorBidi" w:hAnsiTheme="majorBidi" w:cstheme="majorBidi"/>
              </w:rPr>
            </w:pPr>
            <w:r w:rsidRPr="00692113">
              <w:rPr>
                <w:rFonts w:asciiTheme="majorBidi" w:hAnsiTheme="majorBidi" w:cstheme="majorBidi"/>
              </w:rPr>
              <w:t xml:space="preserve">“Effects of ionizing radiations on the human body”: </w:t>
            </w:r>
            <w:r w:rsidRPr="00692113">
              <w:rPr>
                <w:rFonts w:asciiTheme="majorBidi" w:hAnsiTheme="majorBidi" w:cstheme="majorBidi"/>
                <w:b/>
                <w:bCs/>
              </w:rPr>
              <w:t xml:space="preserve">François </w:t>
            </w:r>
            <w:proofErr w:type="spellStart"/>
            <w:r w:rsidRPr="00692113">
              <w:rPr>
                <w:rFonts w:asciiTheme="majorBidi" w:hAnsiTheme="majorBidi" w:cstheme="majorBidi"/>
                <w:b/>
                <w:bCs/>
              </w:rPr>
              <w:t>Bochud</w:t>
            </w:r>
            <w:proofErr w:type="spellEnd"/>
            <w:r w:rsidRPr="00692113">
              <w:rPr>
                <w:rFonts w:asciiTheme="majorBidi" w:hAnsiTheme="majorBidi" w:cstheme="majorBidi"/>
              </w:rPr>
              <w:t>, Associate Professor of medical physics, Lausanne University Hospital</w:t>
            </w:r>
          </w:p>
        </w:tc>
      </w:tr>
      <w:tr w:rsidR="00692113" w:rsidRPr="00FB07F4" w:rsidTr="00692113">
        <w:trPr>
          <w:tblCellSpacing w:w="15" w:type="dxa"/>
        </w:trPr>
        <w:tc>
          <w:tcPr>
            <w:tcW w:w="1235" w:type="pct"/>
            <w:gridSpan w:val="2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spacing w:line="240" w:lineRule="atLeast"/>
              <w:jc w:val="center"/>
              <w:rPr>
                <w:rFonts w:asciiTheme="majorBidi" w:hAnsiTheme="majorBidi" w:cstheme="majorBidi"/>
                <w:szCs w:val="22"/>
              </w:rPr>
            </w:pPr>
            <w:r w:rsidRPr="00692113">
              <w:rPr>
                <w:rFonts w:asciiTheme="majorBidi" w:hAnsiTheme="majorBidi" w:cstheme="majorBidi"/>
                <w:szCs w:val="22"/>
              </w:rPr>
              <w:t>17:35 – 18:00</w:t>
            </w:r>
          </w:p>
        </w:tc>
        <w:tc>
          <w:tcPr>
            <w:tcW w:w="3720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92113" w:rsidRPr="00692113" w:rsidRDefault="00692113" w:rsidP="00692113">
            <w:pPr>
              <w:bidi/>
              <w:spacing w:line="240" w:lineRule="atLeast"/>
              <w:jc w:val="right"/>
              <w:rPr>
                <w:rFonts w:asciiTheme="majorBidi" w:hAnsiTheme="majorBidi" w:cstheme="majorBidi"/>
                <w:szCs w:val="22"/>
              </w:rPr>
            </w:pPr>
            <w:r w:rsidRPr="00692113">
              <w:rPr>
                <w:rFonts w:asciiTheme="majorBidi" w:hAnsiTheme="majorBidi" w:cstheme="majorBidi"/>
                <w:szCs w:val="22"/>
              </w:rPr>
              <w:t>Closing remarks</w:t>
            </w:r>
          </w:p>
          <w:p w:rsidR="00692113" w:rsidRPr="00692113" w:rsidRDefault="00692113" w:rsidP="00692113">
            <w:pPr>
              <w:bidi/>
              <w:spacing w:line="240" w:lineRule="atLeast"/>
              <w:jc w:val="right"/>
              <w:rPr>
                <w:rFonts w:asciiTheme="majorBidi" w:hAnsiTheme="majorBidi" w:cstheme="majorBidi"/>
                <w:szCs w:val="22"/>
              </w:rPr>
            </w:pPr>
          </w:p>
          <w:p w:rsidR="00692113" w:rsidRPr="00692113" w:rsidRDefault="00692113" w:rsidP="00692113">
            <w:pPr>
              <w:pStyle w:val="ListParagraph"/>
              <w:numPr>
                <w:ilvl w:val="0"/>
                <w:numId w:val="29"/>
              </w:numPr>
              <w:spacing w:line="240" w:lineRule="atLeast"/>
              <w:rPr>
                <w:rFonts w:asciiTheme="majorBidi" w:hAnsiTheme="majorBidi" w:cstheme="majorBidi"/>
              </w:rPr>
            </w:pPr>
            <w:proofErr w:type="spellStart"/>
            <w:r w:rsidRPr="00692113">
              <w:rPr>
                <w:rFonts w:asciiTheme="majorBidi" w:hAnsiTheme="majorBidi" w:cstheme="majorBidi"/>
                <w:b/>
                <w:bCs/>
              </w:rPr>
              <w:t>Arkadiy</w:t>
            </w:r>
            <w:proofErr w:type="spellEnd"/>
            <w:r w:rsidRPr="00692113">
              <w:rPr>
                <w:rFonts w:asciiTheme="majorBidi" w:hAnsiTheme="majorBidi" w:cstheme="majorBidi"/>
                <w:b/>
                <w:bCs/>
              </w:rPr>
              <w:t xml:space="preserve"> Kremer</w:t>
            </w:r>
            <w:r w:rsidRPr="00692113">
              <w:rPr>
                <w:rFonts w:asciiTheme="majorBidi" w:hAnsiTheme="majorBidi" w:cstheme="majorBidi"/>
              </w:rPr>
              <w:t>, ITU-T SG 17 Chairman</w:t>
            </w:r>
          </w:p>
        </w:tc>
      </w:tr>
    </w:tbl>
    <w:p w:rsidR="00CA1DB7" w:rsidRPr="00AD0D7C" w:rsidRDefault="00CA1DB7" w:rsidP="00941279">
      <w:pPr>
        <w:pStyle w:val="AnnexNo"/>
        <w:spacing w:before="120"/>
        <w:rPr>
          <w:lang w:val="en-US"/>
        </w:rPr>
        <w:sectPr w:rsidR="00CA1DB7" w:rsidRPr="00AD0D7C" w:rsidSect="000F6290">
          <w:headerReference w:type="first" r:id="rId18"/>
          <w:footerReference w:type="first" r:id="rId19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</w:sectPr>
      </w:pPr>
    </w:p>
    <w:p w:rsidR="00692113" w:rsidRDefault="00692113" w:rsidP="00941279">
      <w:pPr>
        <w:pStyle w:val="AnnexNo"/>
        <w:spacing w:before="120"/>
        <w:rPr>
          <w:lang w:val="en-US"/>
        </w:rPr>
      </w:pPr>
      <w:r w:rsidRPr="00941279">
        <w:lastRenderedPageBreak/>
        <w:t>ANNEX 2</w:t>
      </w:r>
    </w:p>
    <w:p w:rsidR="00692113" w:rsidRPr="00285586" w:rsidRDefault="00692113" w:rsidP="008962B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lang w:val="en-US"/>
        </w:rPr>
      </w:pPr>
      <w:r w:rsidRPr="00285586">
        <w:rPr>
          <w:lang w:val="en-US"/>
        </w:rPr>
        <w:t xml:space="preserve">(to TSB </w:t>
      </w:r>
      <w:r>
        <w:rPr>
          <w:lang w:val="en-US"/>
        </w:rPr>
        <w:t>Circular 210</w:t>
      </w:r>
      <w:r w:rsidRPr="00581F9E">
        <w:rPr>
          <w:lang w:val="en-US"/>
        </w:rPr>
        <w:t>)</w:t>
      </w:r>
    </w:p>
    <w:p w:rsidR="00692113" w:rsidRDefault="00692113" w:rsidP="0069211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</w:rPr>
      </w:pPr>
      <w:r w:rsidRPr="00285586">
        <w:rPr>
          <w:lang w:val="en-US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692113" w:rsidRPr="00C67AB9" w:rsidTr="00692113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113" w:rsidRDefault="00692113" w:rsidP="00692113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692113" w:rsidRPr="001F5A0A" w:rsidRDefault="00692113" w:rsidP="00692113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</w:rPr>
            </w:pPr>
            <w:r w:rsidRPr="001F5A0A">
              <w:rPr>
                <w:i/>
              </w:rPr>
              <w:t xml:space="preserve">This confirmation form </w:t>
            </w:r>
            <w:r w:rsidRPr="00E63485">
              <w:rPr>
                <w:b/>
                <w:bCs/>
                <w:i/>
              </w:rPr>
              <w:t xml:space="preserve">should </w:t>
            </w:r>
            <w:r w:rsidRPr="001F5A0A">
              <w:rPr>
                <w:b/>
                <w:i/>
              </w:rPr>
              <w:t xml:space="preserve">be sent direct </w:t>
            </w:r>
            <w:r w:rsidRPr="00E63485">
              <w:rPr>
                <w:i/>
              </w:rPr>
              <w:t>to the hotel</w:t>
            </w:r>
            <w:r w:rsidRPr="001F5A0A">
              <w:rPr>
                <w:b/>
                <w:i/>
              </w:rPr>
              <w:t xml:space="preserve"> </w:t>
            </w:r>
            <w:r w:rsidRPr="001F5A0A">
              <w:rPr>
                <w:i/>
              </w:rPr>
              <w:t>of your choice</w:t>
            </w:r>
          </w:p>
          <w:p w:rsidR="00692113" w:rsidRPr="00C67AB9" w:rsidRDefault="00692113" w:rsidP="00692113">
            <w:pPr>
              <w:spacing w:before="0" w:after="100" w:line="288" w:lineRule="atLeast"/>
              <w:ind w:right="130"/>
              <w:jc w:val="center"/>
              <w:rPr>
                <w:sz w:val="20"/>
              </w:rPr>
            </w:pPr>
          </w:p>
        </w:tc>
      </w:tr>
    </w:tbl>
    <w:p w:rsidR="00692113" w:rsidRPr="00C67AB9" w:rsidRDefault="00692113" w:rsidP="00692113">
      <w:pPr>
        <w:tabs>
          <w:tab w:val="center" w:pos="9639"/>
        </w:tabs>
        <w:spacing w:line="240" w:lineRule="atLeast"/>
        <w:ind w:right="453"/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692113" w:rsidTr="00692113">
        <w:trPr>
          <w:cantSplit/>
          <w:jc w:val="center"/>
        </w:trPr>
        <w:tc>
          <w:tcPr>
            <w:tcW w:w="1291" w:type="dxa"/>
          </w:tcPr>
          <w:p w:rsidR="00692113" w:rsidRDefault="00692113" w:rsidP="00692113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692113" w:rsidRPr="001F5A0A" w:rsidRDefault="00692113" w:rsidP="00692113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692113" w:rsidRDefault="00692113" w:rsidP="00692113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2113" w:rsidRDefault="00692113" w:rsidP="00692113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692113" w:rsidRDefault="00692113" w:rsidP="00692113">
      <w:pPr>
        <w:tabs>
          <w:tab w:val="clear" w:pos="794"/>
          <w:tab w:val="clear" w:pos="1191"/>
          <w:tab w:val="clear" w:pos="1588"/>
          <w:tab w:val="clear" w:pos="1985"/>
        </w:tabs>
        <w:spacing w:before="0" w:line="240" w:lineRule="atLeast"/>
        <w:jc w:val="center"/>
        <w:rPr>
          <w:rFonts w:eastAsia="SimSun"/>
          <w:b/>
          <w:bCs/>
          <w:lang w:eastAsia="zh-CN"/>
        </w:rPr>
      </w:pPr>
      <w:r w:rsidRPr="00403633">
        <w:rPr>
          <w:b/>
          <w:bCs/>
        </w:rPr>
        <w:t>TELECOMMUNICATION STANDARDIZATION SECTOR</w:t>
      </w:r>
      <w:r w:rsidRPr="00403633">
        <w:rPr>
          <w:b/>
          <w:bCs/>
        </w:rPr>
        <w:br/>
      </w:r>
    </w:p>
    <w:p w:rsidR="00692113" w:rsidRPr="00403633" w:rsidRDefault="00692113" w:rsidP="00692113">
      <w:pPr>
        <w:tabs>
          <w:tab w:val="left" w:pos="1440"/>
        </w:tabs>
        <w:spacing w:before="0" w:line="240" w:lineRule="atLeast"/>
        <w:ind w:left="284" w:right="-143"/>
        <w:rPr>
          <w:sz w:val="20"/>
        </w:rPr>
      </w:pPr>
    </w:p>
    <w:tbl>
      <w:tblPr>
        <w:tblW w:w="0" w:type="auto"/>
        <w:tblInd w:w="284" w:type="dxa"/>
        <w:tblBorders>
          <w:insideH w:val="single" w:sz="4" w:space="0" w:color="auto"/>
        </w:tblBorders>
        <w:tblLook w:val="00A0"/>
      </w:tblPr>
      <w:tblGrid>
        <w:gridCol w:w="1517"/>
        <w:gridCol w:w="3091"/>
        <w:gridCol w:w="4963"/>
      </w:tblGrid>
      <w:tr w:rsidR="00692113" w:rsidRPr="008F5C29" w:rsidTr="00692113">
        <w:trPr>
          <w:trHeight w:val="234"/>
        </w:trPr>
        <w:tc>
          <w:tcPr>
            <w:tcW w:w="1525" w:type="dxa"/>
          </w:tcPr>
          <w:p w:rsidR="00692113" w:rsidRPr="008F5C29" w:rsidRDefault="00692113" w:rsidP="00692113">
            <w:pPr>
              <w:tabs>
                <w:tab w:val="left" w:pos="1440"/>
              </w:tabs>
              <w:spacing w:before="0" w:line="240" w:lineRule="atLeast"/>
              <w:ind w:right="-143"/>
              <w:rPr>
                <w:sz w:val="20"/>
              </w:rPr>
            </w:pPr>
            <w:r w:rsidRPr="008F5C29">
              <w:rPr>
                <w:i/>
                <w:szCs w:val="22"/>
              </w:rPr>
              <w:t>Workshop on</w:t>
            </w:r>
          </w:p>
        </w:tc>
        <w:tc>
          <w:tcPr>
            <w:tcW w:w="3119" w:type="dxa"/>
          </w:tcPr>
          <w:p w:rsidR="00692113" w:rsidRPr="008F5C29" w:rsidRDefault="00692113" w:rsidP="00692113">
            <w:pPr>
              <w:tabs>
                <w:tab w:val="left" w:pos="1440"/>
              </w:tabs>
              <w:spacing w:before="0" w:line="240" w:lineRule="atLeast"/>
              <w:ind w:right="-143"/>
              <w:rPr>
                <w:sz w:val="20"/>
              </w:rPr>
            </w:pPr>
            <w:r>
              <w:rPr>
                <w:rStyle w:val="Strong"/>
              </w:rPr>
              <w:t>“</w:t>
            </w:r>
            <w:r w:rsidRPr="00865D14">
              <w:rPr>
                <w:rStyle w:val="Strong"/>
              </w:rPr>
              <w:t xml:space="preserve">Radio-activity safety and security threats protection and </w:t>
            </w:r>
            <w:proofErr w:type="spellStart"/>
            <w:r w:rsidRPr="00865D14">
              <w:rPr>
                <w:rStyle w:val="Strong"/>
              </w:rPr>
              <w:t>telemedical</w:t>
            </w:r>
            <w:proofErr w:type="spellEnd"/>
            <w:r w:rsidRPr="00865D14">
              <w:rPr>
                <w:rStyle w:val="Strong"/>
              </w:rPr>
              <w:t xml:space="preserve"> support for irradiated people</w:t>
            </w:r>
            <w:r w:rsidRPr="00865D14">
              <w:t>”</w:t>
            </w:r>
          </w:p>
        </w:tc>
        <w:tc>
          <w:tcPr>
            <w:tcW w:w="5017" w:type="dxa"/>
          </w:tcPr>
          <w:p w:rsidR="00692113" w:rsidRPr="008F5C29" w:rsidRDefault="00692113" w:rsidP="00692113">
            <w:pPr>
              <w:tabs>
                <w:tab w:val="left" w:pos="1440"/>
              </w:tabs>
              <w:spacing w:before="0" w:line="240" w:lineRule="atLeast"/>
              <w:ind w:right="-143"/>
              <w:rPr>
                <w:sz w:val="20"/>
              </w:rPr>
            </w:pPr>
            <w:r w:rsidRPr="008F5C29">
              <w:rPr>
                <w:i/>
                <w:iCs/>
                <w:szCs w:val="22"/>
              </w:rPr>
              <w:tab/>
            </w:r>
            <w:r>
              <w:rPr>
                <w:i/>
                <w:iCs/>
                <w:szCs w:val="22"/>
              </w:rPr>
              <w:t>held on</w:t>
            </w:r>
            <w:r w:rsidRPr="008F5C29">
              <w:rPr>
                <w:b/>
                <w:bCs/>
                <w:szCs w:val="22"/>
              </w:rPr>
              <w:t xml:space="preserve">  </w:t>
            </w:r>
            <w:r>
              <w:rPr>
                <w:rFonts w:eastAsia="SimSun"/>
                <w:b/>
                <w:bCs/>
                <w:lang w:eastAsia="zh-CN"/>
              </w:rPr>
              <w:t>30 August 2011</w:t>
            </w:r>
            <w:r w:rsidRPr="008F5C29">
              <w:rPr>
                <w:rFonts w:eastAsia="SimSun"/>
                <w:b/>
                <w:bCs/>
                <w:lang w:eastAsia="zh-CN"/>
              </w:rPr>
              <w:br/>
            </w:r>
            <w:r w:rsidRPr="008F5C29">
              <w:rPr>
                <w:i/>
                <w:szCs w:val="22"/>
              </w:rPr>
              <w:tab/>
              <w:t xml:space="preserve">in </w:t>
            </w:r>
            <w:smartTag w:uri="urn:schemas-microsoft-com:office:smarttags" w:element="City">
              <w:smartTag w:uri="urn:schemas-microsoft-com:office:smarttags" w:element="place">
                <w:r w:rsidRPr="008F5C29">
                  <w:rPr>
                    <w:i/>
                    <w:szCs w:val="22"/>
                  </w:rPr>
                  <w:t>Geneva</w:t>
                </w:r>
              </w:smartTag>
            </w:smartTag>
          </w:p>
        </w:tc>
      </w:tr>
    </w:tbl>
    <w:p w:rsidR="00692113" w:rsidRPr="002C2B76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92113" w:rsidRPr="00E20C97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92113" w:rsidRPr="00E20C97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Confirmation of the reservation made on (date) -------------------------   with (hotel)   -------------------------------</w:t>
      </w:r>
    </w:p>
    <w:p w:rsidR="00692113" w:rsidRPr="00E20C97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92113" w:rsidRPr="00E20C97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92113" w:rsidRPr="008B1814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u w:val="single"/>
        </w:rPr>
      </w:pPr>
      <w:r w:rsidRPr="008B1814">
        <w:rPr>
          <w:b/>
          <w:i/>
          <w:u w:val="single"/>
        </w:rPr>
        <w:t xml:space="preserve">at </w:t>
      </w:r>
      <w:r>
        <w:rPr>
          <w:b/>
          <w:i/>
          <w:u w:val="single"/>
        </w:rPr>
        <w:t xml:space="preserve">the </w:t>
      </w:r>
      <w:r w:rsidRPr="008B1814">
        <w:rPr>
          <w:b/>
          <w:i/>
          <w:u w:val="single"/>
        </w:rPr>
        <w:t xml:space="preserve">ITU preferential tariff </w:t>
      </w:r>
    </w:p>
    <w:p w:rsidR="00692113" w:rsidRPr="008B1814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92113" w:rsidRPr="008B1814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92113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692113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692113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692113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92113" w:rsidRPr="00542259" w:rsidRDefault="00692113" w:rsidP="00692113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eastAsia="zh-CN"/>
        </w:rPr>
      </w:pPr>
      <w:r w:rsidRPr="00542259">
        <w:rPr>
          <w:rFonts w:eastAsia="SimSun"/>
          <w:b/>
          <w:bCs/>
          <w:i/>
          <w:iCs/>
          <w:sz w:val="20"/>
          <w:lang w:eastAsia="zh-CN"/>
        </w:rPr>
        <w:t xml:space="preserve">GENEVA TRANSPORT CARD : </w:t>
      </w:r>
      <w:r w:rsidRPr="00542259">
        <w:rPr>
          <w:rFonts w:eastAsia="SimSun"/>
          <w:i/>
          <w:iCs/>
          <w:sz w:val="20"/>
          <w:lang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eastAsia="zh-CN"/>
        </w:rPr>
        <w:t xml:space="preserve"> and the airport. </w:t>
      </w:r>
    </w:p>
    <w:p w:rsidR="00692113" w:rsidRPr="00C67AB9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Family n</w:t>
      </w:r>
      <w:r w:rsidRPr="00C67AB9">
        <w:rPr>
          <w:i/>
          <w:sz w:val="20"/>
        </w:rPr>
        <w:t>ame</w:t>
      </w:r>
      <w:r>
        <w:rPr>
          <w:sz w:val="20"/>
        </w:rPr>
        <w:t xml:space="preserve">    ----------</w:t>
      </w:r>
      <w:r w:rsidRPr="00C67AB9">
        <w:rPr>
          <w:sz w:val="20"/>
        </w:rPr>
        <w:t>---------------------------------------------</w:t>
      </w:r>
      <w:r>
        <w:rPr>
          <w:sz w:val="20"/>
        </w:rPr>
        <w:t>----------------------------</w:t>
      </w:r>
      <w:r w:rsidR="00C3630A">
        <w:rPr>
          <w:sz w:val="20"/>
        </w:rPr>
        <w:t>------------------------------</w:t>
      </w:r>
    </w:p>
    <w:p w:rsidR="00692113" w:rsidRPr="00C67AB9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92113" w:rsidRPr="00C67AB9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67AB9">
        <w:rPr>
          <w:i/>
          <w:sz w:val="20"/>
        </w:rPr>
        <w:t xml:space="preserve">First name    </w:t>
      </w:r>
      <w:r w:rsidRPr="00C67AB9">
        <w:rPr>
          <w:sz w:val="20"/>
        </w:rPr>
        <w:t xml:space="preserve">    -----------------------------------------------</w:t>
      </w:r>
      <w:r>
        <w:rPr>
          <w:sz w:val="20"/>
        </w:rPr>
        <w:t>-----------------------------------</w:t>
      </w:r>
      <w:r w:rsidR="00C3630A">
        <w:rPr>
          <w:sz w:val="20"/>
        </w:rPr>
        <w:t>-------------------------------</w:t>
      </w:r>
    </w:p>
    <w:p w:rsidR="00692113" w:rsidRPr="00C67AB9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92113" w:rsidRPr="00C67AB9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92113" w:rsidRPr="00C67AB9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C67AB9">
        <w:rPr>
          <w:i/>
          <w:sz w:val="20"/>
        </w:rPr>
        <w:t>Address</w:t>
      </w:r>
      <w:r>
        <w:rPr>
          <w:i/>
          <w:sz w:val="20"/>
        </w:rPr>
        <w:t xml:space="preserve">        </w:t>
      </w:r>
      <w:r w:rsidRPr="00C67AB9">
        <w:rPr>
          <w:sz w:val="20"/>
        </w:rPr>
        <w:t xml:space="preserve">    -------------------------------------------------</w:t>
      </w:r>
      <w:r>
        <w:rPr>
          <w:sz w:val="20"/>
        </w:rPr>
        <w:t>-----------------------</w:t>
      </w:r>
      <w:r w:rsidRPr="00C67AB9">
        <w:rPr>
          <w:sz w:val="20"/>
        </w:rPr>
        <w:t xml:space="preserve">        </w:t>
      </w:r>
      <w:r w:rsidRPr="00C67AB9">
        <w:rPr>
          <w:i/>
          <w:iCs/>
          <w:sz w:val="20"/>
        </w:rPr>
        <w:t>Tel: ----------------------------</w:t>
      </w:r>
      <w:r w:rsidR="00C3630A">
        <w:rPr>
          <w:i/>
          <w:iCs/>
          <w:sz w:val="20"/>
        </w:rPr>
        <w:t>--</w:t>
      </w:r>
    </w:p>
    <w:p w:rsidR="00692113" w:rsidRPr="00C67AB9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692113" w:rsidRPr="008B1814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8B1814">
        <w:rPr>
          <w:i/>
          <w:iCs/>
          <w:sz w:val="20"/>
        </w:rPr>
        <w:t>-----------------------------------------------------------------------------------------         Fax: --------------------</w:t>
      </w:r>
      <w:r w:rsidR="00C3630A">
        <w:rPr>
          <w:i/>
          <w:iCs/>
          <w:sz w:val="20"/>
        </w:rPr>
        <w:t>----------</w:t>
      </w:r>
    </w:p>
    <w:p w:rsidR="00692113" w:rsidRPr="008B1814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692113" w:rsidRPr="00403633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403633">
        <w:rPr>
          <w:i/>
          <w:iCs/>
          <w:sz w:val="20"/>
        </w:rPr>
        <w:t>-----------------------------------------------------------------------------------------      E-mail:</w:t>
      </w:r>
      <w:r w:rsidR="00C3630A">
        <w:rPr>
          <w:sz w:val="20"/>
        </w:rPr>
        <w:t xml:space="preserve"> -----------------------------</w:t>
      </w:r>
    </w:p>
    <w:p w:rsidR="00692113" w:rsidRPr="00403633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92113" w:rsidRPr="00C67AB9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</w:rPr>
        <w:t>othe</w:t>
      </w:r>
      <w:r>
        <w:rPr>
          <w:i/>
          <w:sz w:val="20"/>
        </w:rPr>
        <w:t>r) ---------------------------------</w:t>
      </w:r>
    </w:p>
    <w:p w:rsidR="00692113" w:rsidRPr="00C67AB9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92113" w:rsidRPr="00C67AB9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67AB9">
        <w:rPr>
          <w:i/>
          <w:iCs/>
          <w:sz w:val="20"/>
        </w:rPr>
        <w:t>No</w:t>
      </w:r>
      <w:r>
        <w:rPr>
          <w:i/>
          <w:iCs/>
          <w:sz w:val="20"/>
        </w:rPr>
        <w:t>.</w:t>
      </w:r>
      <w:r w:rsidRPr="00C67AB9">
        <w:rPr>
          <w:i/>
          <w:iCs/>
          <w:sz w:val="20"/>
        </w:rPr>
        <w:t xml:space="preserve"> </w:t>
      </w:r>
      <w:r w:rsidRPr="00C67AB9">
        <w:rPr>
          <w:sz w:val="20"/>
        </w:rPr>
        <w:t xml:space="preserve">--------------------------------------------------------         </w:t>
      </w:r>
      <w:r w:rsidRPr="00C67AB9">
        <w:rPr>
          <w:i/>
          <w:sz w:val="20"/>
        </w:rPr>
        <w:t>valid</w:t>
      </w:r>
      <w:r>
        <w:rPr>
          <w:i/>
          <w:sz w:val="20"/>
        </w:rPr>
        <w:t xml:space="preserve"> until</w:t>
      </w:r>
      <w:r>
        <w:rPr>
          <w:sz w:val="20"/>
        </w:rPr>
        <w:t xml:space="preserve">      --</w:t>
      </w:r>
      <w:r w:rsidRPr="00C67AB9">
        <w:rPr>
          <w:sz w:val="20"/>
        </w:rPr>
        <w:t>-------------------</w:t>
      </w:r>
      <w:r w:rsidR="00C3630A">
        <w:rPr>
          <w:sz w:val="20"/>
        </w:rPr>
        <w:t>---------------------------</w:t>
      </w:r>
    </w:p>
    <w:p w:rsidR="00692113" w:rsidRPr="00C67AB9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92113" w:rsidRPr="00C67AB9" w:rsidRDefault="00692113" w:rsidP="00692113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692113" w:rsidRDefault="00692113" w:rsidP="00692113">
      <w:pPr>
        <w:tabs>
          <w:tab w:val="left" w:pos="1440"/>
        </w:tabs>
        <w:spacing w:before="0" w:line="240" w:lineRule="atLeast"/>
        <w:ind w:left="284" w:right="515"/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</w:t>
      </w:r>
    </w:p>
    <w:p w:rsidR="004835C1" w:rsidRDefault="004835C1" w:rsidP="004835C1">
      <w:pPr>
        <w:spacing w:before="480"/>
        <w:jc w:val="center"/>
      </w:pPr>
      <w:r>
        <w:t>______________</w:t>
      </w:r>
    </w:p>
    <w:sectPr w:rsidR="004835C1" w:rsidSect="000F6290">
      <w:footerReference w:type="first" r:id="rId21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DB7" w:rsidRDefault="00CA1DB7">
      <w:r>
        <w:separator/>
      </w:r>
    </w:p>
  </w:endnote>
  <w:endnote w:type="continuationSeparator" w:id="0">
    <w:p w:rsidR="00CA1DB7" w:rsidRDefault="00CA1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7C" w:rsidRPr="00AD0D7C" w:rsidRDefault="00AD0D7C" w:rsidP="00AD0D7C">
    <w:pPr>
      <w:pStyle w:val="Footer"/>
      <w:rPr>
        <w:lang w:val="fr-CH"/>
      </w:rPr>
    </w:pPr>
    <w:r w:rsidRPr="00AD0D7C">
      <w:rPr>
        <w:lang w:val="fr-CH"/>
      </w:rPr>
      <w:t>ITU-T\BUREAU\CIRC\210R.DOC</w:t>
    </w:r>
  </w:p>
  <w:p w:rsidR="00CA1DB7" w:rsidRPr="00AD0D7C" w:rsidRDefault="00CA1DB7" w:rsidP="00AD0D7C">
    <w:pPr>
      <w:pStyle w:val="Footer"/>
      <w:rPr>
        <w:szCs w:val="16"/>
        <w:lang w:val="fr-CH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0F6290" w:rsidTr="0041339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F6290" w:rsidRDefault="000F6290" w:rsidP="000F6290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F6290" w:rsidRDefault="000F6290" w:rsidP="000F6290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  <w:lang w:val="ru-RU"/>
            </w:rPr>
            <w:tab/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F6290" w:rsidRDefault="000F6290" w:rsidP="000F6290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F6290" w:rsidRDefault="000F6290" w:rsidP="000F6290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Pr="00A545D3">
              <w:rPr>
                <w:rStyle w:val="Hyperlink"/>
                <w:rFonts w:ascii="Times New Roman" w:hAnsi="Times New Roman"/>
              </w:rPr>
              <w:t>itumail@itu.int</w:t>
            </w:r>
          </w:hyperlink>
        </w:p>
      </w:tc>
    </w:tr>
    <w:tr w:rsidR="000F6290" w:rsidTr="0041339C">
      <w:trPr>
        <w:cantSplit/>
      </w:trPr>
      <w:tc>
        <w:tcPr>
          <w:tcW w:w="1062" w:type="pct"/>
        </w:tcPr>
        <w:p w:rsidR="000F6290" w:rsidRDefault="000F6290" w:rsidP="000F6290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0F6290" w:rsidRDefault="000F6290" w:rsidP="000F6290">
          <w:pPr>
            <w:pStyle w:val="itu"/>
            <w:spacing w:before="0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Telefax</w:t>
          </w:r>
          <w:proofErr w:type="spellEnd"/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0F6290" w:rsidRDefault="000F6290" w:rsidP="000F6290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0F6290" w:rsidRDefault="000F6290" w:rsidP="000F6290">
          <w:pPr>
            <w:pStyle w:val="itu"/>
            <w:spacing w:before="0"/>
            <w:rPr>
              <w:rFonts w:ascii="Times New Roman" w:hAnsi="Times New Roman"/>
            </w:rPr>
          </w:pPr>
          <w:r>
            <w:rPr>
              <w:rFonts w:ascii="Times New Roman" w:hAnsi="Times New Roman"/>
              <w:lang w:val="ru-RU"/>
            </w:rPr>
            <w:tab/>
          </w:r>
          <w:hyperlink r:id="rId2" w:history="1">
            <w:r w:rsidRPr="00A545D3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0F6290" w:rsidTr="0041339C">
      <w:trPr>
        <w:cantSplit/>
      </w:trPr>
      <w:tc>
        <w:tcPr>
          <w:tcW w:w="1062" w:type="pct"/>
        </w:tcPr>
        <w:p w:rsidR="000F6290" w:rsidRDefault="000F6290" w:rsidP="000F6290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0F6290" w:rsidRDefault="000F6290" w:rsidP="000F6290">
          <w:pPr>
            <w:pStyle w:val="itu"/>
            <w:spacing w:before="0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0F6290" w:rsidRDefault="000F6290" w:rsidP="000F6290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0F6290" w:rsidRDefault="000F6290" w:rsidP="000F6290">
          <w:pPr>
            <w:pStyle w:val="itu"/>
            <w:spacing w:before="0"/>
            <w:rPr>
              <w:rFonts w:ascii="Times New Roman" w:hAnsi="Times New Roman"/>
              <w:lang w:val="fr-CH"/>
            </w:rPr>
          </w:pPr>
        </w:p>
      </w:tc>
    </w:tr>
  </w:tbl>
  <w:p w:rsidR="000F6290" w:rsidRPr="000F6290" w:rsidRDefault="000F6290" w:rsidP="000F6290">
    <w:pPr>
      <w:pStyle w:val="Footer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7C" w:rsidRPr="00AD0D7C" w:rsidRDefault="00AD0D7C" w:rsidP="00AD0D7C">
    <w:pPr>
      <w:pStyle w:val="Footer"/>
      <w:rPr>
        <w:szCs w:val="4"/>
        <w:lang w:val="fr-CH"/>
      </w:rPr>
    </w:pPr>
    <w:r w:rsidRPr="00AD0D7C">
      <w:rPr>
        <w:szCs w:val="4"/>
        <w:lang w:val="fr-CH"/>
      </w:rPr>
      <w:t>ITU-T\BUREAU\CIRC\210R.DOC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7C" w:rsidRPr="00AD0D7C" w:rsidRDefault="00AD0D7C" w:rsidP="00AD0D7C">
    <w:pPr>
      <w:pStyle w:val="Footer"/>
      <w:rPr>
        <w:lang w:val="fr-CH"/>
      </w:rPr>
    </w:pPr>
    <w:r w:rsidRPr="00AD0D7C">
      <w:rPr>
        <w:lang w:val="fr-CH"/>
      </w:rPr>
      <w:t>ITU-T\BUREAU\CIRC\210</w:t>
    </w:r>
    <w:r>
      <w:rPr>
        <w:lang w:val="fr-CH"/>
      </w:rPr>
      <w:t>R</w:t>
    </w:r>
    <w:r w:rsidRPr="00AD0D7C">
      <w:rPr>
        <w:lang w:val="fr-CH"/>
      </w:rPr>
      <w:t>.DOC</w:t>
    </w:r>
  </w:p>
  <w:p w:rsidR="00220FFD" w:rsidRPr="00AD0D7C" w:rsidRDefault="00220FFD" w:rsidP="00E25345">
    <w:pPr>
      <w:pStyle w:val="Footer"/>
      <w:rPr>
        <w:sz w:val="4"/>
        <w:szCs w:val="4"/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DB7" w:rsidRDefault="00CA1DB7">
      <w:r>
        <w:separator/>
      </w:r>
    </w:p>
  </w:footnote>
  <w:footnote w:type="continuationSeparator" w:id="0">
    <w:p w:rsidR="00CA1DB7" w:rsidRDefault="00CA1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DB7" w:rsidRPr="00CA1DB7" w:rsidRDefault="00CA1DB7" w:rsidP="00CA1DB7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="0040615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06155">
      <w:rPr>
        <w:rStyle w:val="PageNumber"/>
        <w:szCs w:val="18"/>
      </w:rPr>
      <w:fldChar w:fldCharType="separate"/>
    </w:r>
    <w:r w:rsidR="00AD0D7C">
      <w:rPr>
        <w:rStyle w:val="PageNumber"/>
        <w:noProof/>
        <w:szCs w:val="18"/>
      </w:rPr>
      <w:t>6</w:t>
    </w:r>
    <w:r w:rsidR="00406155">
      <w:rPr>
        <w:rStyle w:val="PageNumber"/>
        <w:szCs w:val="18"/>
      </w:rPr>
      <w:fldChar w:fldCharType="end"/>
    </w:r>
    <w:r>
      <w:rPr>
        <w:rStyle w:val="PageNumber"/>
        <w:szCs w:val="18"/>
        <w:lang w:val="ru-RU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290" w:rsidRPr="000F6290" w:rsidRDefault="000F6290" w:rsidP="000F6290">
    <w:pPr>
      <w:pStyle w:val="Header"/>
      <w:rPr>
        <w:lang w:val="ru-RU"/>
      </w:rPr>
    </w:pPr>
    <w:r>
      <w:rPr>
        <w:rStyle w:val="PageNumber"/>
        <w:szCs w:val="18"/>
        <w:lang w:val="ru-RU"/>
      </w:rPr>
      <w:t xml:space="preserve">- </w:t>
    </w:r>
    <w:r w:rsidR="00406155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06155">
      <w:rPr>
        <w:rStyle w:val="PageNumber"/>
        <w:szCs w:val="18"/>
      </w:rPr>
      <w:fldChar w:fldCharType="separate"/>
    </w:r>
    <w:r w:rsidR="00AD0D7C">
      <w:rPr>
        <w:rStyle w:val="PageNumber"/>
        <w:noProof/>
        <w:szCs w:val="18"/>
      </w:rPr>
      <w:t>7</w:t>
    </w:r>
    <w:r w:rsidR="00406155">
      <w:rPr>
        <w:rStyle w:val="PageNumber"/>
        <w:szCs w:val="18"/>
      </w:rPr>
      <w:fldChar w:fldCharType="end"/>
    </w:r>
    <w:r>
      <w:rPr>
        <w:rStyle w:val="PageNumber"/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C81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2A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DBE23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1820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C820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E00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0ED6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DE05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66D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06AE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37D105F"/>
    <w:multiLevelType w:val="hybridMultilevel"/>
    <w:tmpl w:val="B6B4B5CA"/>
    <w:lvl w:ilvl="0" w:tplc="D0549EE2">
      <w:start w:val="1"/>
      <w:numFmt w:val="bullet"/>
      <w:lvlText w:val="-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684CDD"/>
    <w:multiLevelType w:val="hybridMultilevel"/>
    <w:tmpl w:val="DAB2A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E8A36F6"/>
    <w:multiLevelType w:val="hybridMultilevel"/>
    <w:tmpl w:val="28140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8"/>
  </w:num>
  <w:num w:numId="4">
    <w:abstractNumId w:val="13"/>
  </w:num>
  <w:num w:numId="5">
    <w:abstractNumId w:val="23"/>
  </w:num>
  <w:num w:numId="6">
    <w:abstractNumId w:val="12"/>
  </w:num>
  <w:num w:numId="7">
    <w:abstractNumId w:val="25"/>
  </w:num>
  <w:num w:numId="8">
    <w:abstractNumId w:val="20"/>
  </w:num>
  <w:num w:numId="9">
    <w:abstractNumId w:val="21"/>
  </w:num>
  <w:num w:numId="10">
    <w:abstractNumId w:val="15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29"/>
  </w:num>
  <w:num w:numId="30">
    <w:abstractNumId w:val="19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ctiveWritingStyle w:appName="MSWord" w:lang="fr-FR" w:vendorID="9" w:dllVersion="512" w:checkStyle="1"/>
  <w:proofState w:spelling="clean"/>
  <w:stylePaneFormatFilter w:val="3F04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E0925"/>
    <w:rsid w:val="00024565"/>
    <w:rsid w:val="0003235D"/>
    <w:rsid w:val="00082B7B"/>
    <w:rsid w:val="00095EA0"/>
    <w:rsid w:val="000C2147"/>
    <w:rsid w:val="000C7D98"/>
    <w:rsid w:val="000F6290"/>
    <w:rsid w:val="00103310"/>
    <w:rsid w:val="0011167E"/>
    <w:rsid w:val="00115B49"/>
    <w:rsid w:val="00122BD5"/>
    <w:rsid w:val="001629DC"/>
    <w:rsid w:val="0017673F"/>
    <w:rsid w:val="001B116D"/>
    <w:rsid w:val="001B4A74"/>
    <w:rsid w:val="001D261C"/>
    <w:rsid w:val="00207341"/>
    <w:rsid w:val="00220FFD"/>
    <w:rsid w:val="0025701E"/>
    <w:rsid w:val="0026232A"/>
    <w:rsid w:val="00282824"/>
    <w:rsid w:val="002B37F9"/>
    <w:rsid w:val="002D26FD"/>
    <w:rsid w:val="002E4C41"/>
    <w:rsid w:val="0033434F"/>
    <w:rsid w:val="00340304"/>
    <w:rsid w:val="003F5B77"/>
    <w:rsid w:val="00406155"/>
    <w:rsid w:val="004167E6"/>
    <w:rsid w:val="0041688E"/>
    <w:rsid w:val="00444B73"/>
    <w:rsid w:val="00455EFA"/>
    <w:rsid w:val="00474883"/>
    <w:rsid w:val="00475A27"/>
    <w:rsid w:val="00475F16"/>
    <w:rsid w:val="004835C1"/>
    <w:rsid w:val="00495F13"/>
    <w:rsid w:val="004971FE"/>
    <w:rsid w:val="004A0D07"/>
    <w:rsid w:val="004C5268"/>
    <w:rsid w:val="004E01AE"/>
    <w:rsid w:val="004F48F0"/>
    <w:rsid w:val="00514426"/>
    <w:rsid w:val="005257D3"/>
    <w:rsid w:val="005D044D"/>
    <w:rsid w:val="005E616E"/>
    <w:rsid w:val="006139B2"/>
    <w:rsid w:val="00625BAF"/>
    <w:rsid w:val="00636D90"/>
    <w:rsid w:val="006777D5"/>
    <w:rsid w:val="00692113"/>
    <w:rsid w:val="006D73CE"/>
    <w:rsid w:val="006D7FBC"/>
    <w:rsid w:val="006F1984"/>
    <w:rsid w:val="00701561"/>
    <w:rsid w:val="00701EDF"/>
    <w:rsid w:val="0071361F"/>
    <w:rsid w:val="00717255"/>
    <w:rsid w:val="00741C5B"/>
    <w:rsid w:val="0074299E"/>
    <w:rsid w:val="00753F18"/>
    <w:rsid w:val="00763FF3"/>
    <w:rsid w:val="007838EF"/>
    <w:rsid w:val="0079397B"/>
    <w:rsid w:val="007D0BFA"/>
    <w:rsid w:val="00826CB4"/>
    <w:rsid w:val="00831FDC"/>
    <w:rsid w:val="00832A5A"/>
    <w:rsid w:val="00871131"/>
    <w:rsid w:val="008962BB"/>
    <w:rsid w:val="008B6B2C"/>
    <w:rsid w:val="008C5C0E"/>
    <w:rsid w:val="008C7044"/>
    <w:rsid w:val="008E0925"/>
    <w:rsid w:val="009110C4"/>
    <w:rsid w:val="00941279"/>
    <w:rsid w:val="009469D2"/>
    <w:rsid w:val="009979B5"/>
    <w:rsid w:val="009A20B4"/>
    <w:rsid w:val="009A2C9B"/>
    <w:rsid w:val="009B6144"/>
    <w:rsid w:val="00A21DD2"/>
    <w:rsid w:val="00A3021F"/>
    <w:rsid w:val="00A5340E"/>
    <w:rsid w:val="00A563C7"/>
    <w:rsid w:val="00A57977"/>
    <w:rsid w:val="00A654CA"/>
    <w:rsid w:val="00A66C90"/>
    <w:rsid w:val="00A8170F"/>
    <w:rsid w:val="00A91EB5"/>
    <w:rsid w:val="00AD0D7C"/>
    <w:rsid w:val="00AD3D11"/>
    <w:rsid w:val="00AF2B53"/>
    <w:rsid w:val="00B1581E"/>
    <w:rsid w:val="00B34D84"/>
    <w:rsid w:val="00BC33B4"/>
    <w:rsid w:val="00C22D6C"/>
    <w:rsid w:val="00C32944"/>
    <w:rsid w:val="00C3630A"/>
    <w:rsid w:val="00C37350"/>
    <w:rsid w:val="00C60E38"/>
    <w:rsid w:val="00C623F1"/>
    <w:rsid w:val="00C973B7"/>
    <w:rsid w:val="00CA1DB7"/>
    <w:rsid w:val="00D21A00"/>
    <w:rsid w:val="00D47122"/>
    <w:rsid w:val="00D83022"/>
    <w:rsid w:val="00D911F5"/>
    <w:rsid w:val="00DA09D7"/>
    <w:rsid w:val="00DA1127"/>
    <w:rsid w:val="00DB1A37"/>
    <w:rsid w:val="00DC6716"/>
    <w:rsid w:val="00DD2CE8"/>
    <w:rsid w:val="00DF012B"/>
    <w:rsid w:val="00DF109B"/>
    <w:rsid w:val="00E07386"/>
    <w:rsid w:val="00E14A1A"/>
    <w:rsid w:val="00E17F1A"/>
    <w:rsid w:val="00E25345"/>
    <w:rsid w:val="00E45C46"/>
    <w:rsid w:val="00E56FD7"/>
    <w:rsid w:val="00E645B4"/>
    <w:rsid w:val="00E969CF"/>
    <w:rsid w:val="00EF273F"/>
    <w:rsid w:val="00EF3001"/>
    <w:rsid w:val="00F15118"/>
    <w:rsid w:val="00F205F5"/>
    <w:rsid w:val="00F2526F"/>
    <w:rsid w:val="00F45056"/>
    <w:rsid w:val="00F830DA"/>
    <w:rsid w:val="00FA793A"/>
    <w:rsid w:val="00FC019B"/>
    <w:rsid w:val="00FD353E"/>
    <w:rsid w:val="00FE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5C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406155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406155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40615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06155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406155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406155"/>
    <w:rPr>
      <w:b/>
      <w:bCs/>
      <w:sz w:val="24"/>
    </w:rPr>
  </w:style>
  <w:style w:type="paragraph" w:styleId="Title">
    <w:name w:val="Title"/>
    <w:basedOn w:val="Normal"/>
    <w:qFormat/>
    <w:rsid w:val="00406155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40615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406155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406155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406155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406155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406155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406155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40615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406155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406155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406155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406155"/>
    <w:rPr>
      <w:sz w:val="24"/>
    </w:rPr>
  </w:style>
  <w:style w:type="character" w:styleId="PageNumber">
    <w:name w:val="page number"/>
    <w:basedOn w:val="DefaultParagraphFont"/>
    <w:rsid w:val="00406155"/>
  </w:style>
  <w:style w:type="paragraph" w:customStyle="1" w:styleId="itu">
    <w:name w:val="itu"/>
    <w:basedOn w:val="Normal"/>
    <w:rsid w:val="00406155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406155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92113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F4505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505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4883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</w:pPr>
    <w:rPr>
      <w:rFonts w:ascii="Calibri" w:hAnsi="Calibri" w:cs="Calibri"/>
      <w:szCs w:val="22"/>
      <w:lang w:val="en-GB" w:eastAsia="zh-CN"/>
    </w:rPr>
  </w:style>
  <w:style w:type="paragraph" w:styleId="NormalWeb">
    <w:name w:val="Normal (Web)"/>
    <w:basedOn w:val="Normal"/>
    <w:rsid w:val="00692113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692113"/>
    <w:rPr>
      <w:b/>
      <w:bCs/>
    </w:rPr>
  </w:style>
  <w:style w:type="paragraph" w:customStyle="1" w:styleId="enumlev1">
    <w:name w:val="enumlev1"/>
    <w:basedOn w:val="Normal"/>
    <w:rsid w:val="00FA793A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fr-FR"/>
    </w:rPr>
  </w:style>
  <w:style w:type="character" w:styleId="FollowedHyperlink">
    <w:name w:val="FollowedHyperlink"/>
    <w:basedOn w:val="DefaultParagraphFont"/>
    <w:rsid w:val="00AD0D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5C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92113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F4505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505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4883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</w:pPr>
    <w:rPr>
      <w:rFonts w:ascii="Calibri" w:hAnsi="Calibri" w:cs="Calibri"/>
      <w:szCs w:val="22"/>
      <w:lang w:val="en-GB" w:eastAsia="zh-CN"/>
    </w:rPr>
  </w:style>
  <w:style w:type="paragraph" w:styleId="NormalWeb">
    <w:name w:val="Normal (Web)"/>
    <w:basedOn w:val="Normal"/>
    <w:rsid w:val="00692113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692113"/>
    <w:rPr>
      <w:b/>
      <w:bCs/>
    </w:rPr>
  </w:style>
  <w:style w:type="paragraph" w:customStyle="1" w:styleId="enumlev1">
    <w:name w:val="enumlev1"/>
    <w:basedOn w:val="Normal"/>
    <w:rsid w:val="00FA793A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-T/worksem/telebiometrics/index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itu.int/trave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edh/faqs-support.htm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itu.int/ITU-T/worksem/telebiometrics/index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mailto:tsbreg@itu.in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\\blue\dfs\refinfo\REFTXT11\ITU-T\BUREAU\CIRC\200\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F357A-8097-4DD1-ADB0-213225E4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1255</Words>
  <Characters>9474</Characters>
  <Application>Microsoft Office Word</Application>
  <DocSecurity>4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10708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</cp:lastModifiedBy>
  <cp:revision>2</cp:revision>
  <cp:lastPrinted>2011-07-20T15:34:00Z</cp:lastPrinted>
  <dcterms:created xsi:type="dcterms:W3CDTF">2011-07-25T11:57:00Z</dcterms:created>
  <dcterms:modified xsi:type="dcterms:W3CDTF">2011-07-25T11:57:00Z</dcterms:modified>
</cp:coreProperties>
</file>