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84" w:tblpY="616"/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2"/>
        <w:gridCol w:w="3780"/>
      </w:tblGrid>
      <w:tr w:rsidR="00521E18" w:rsidRPr="00BB01E0">
        <w:trPr>
          <w:cantSplit/>
        </w:trPr>
        <w:tc>
          <w:tcPr>
            <w:tcW w:w="6142" w:type="dxa"/>
            <w:vAlign w:val="center"/>
          </w:tcPr>
          <w:p w:rsidR="00521E18" w:rsidRPr="00BB01E0" w:rsidRDefault="00521E18" w:rsidP="00521E1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521E18" w:rsidRPr="00BB01E0" w:rsidRDefault="002946BB" w:rsidP="00521E1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205" cy="698500"/>
                  <wp:effectExtent l="0" t="0" r="4445" b="635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18" w:rsidRPr="00BB01E0">
        <w:trPr>
          <w:cantSplit/>
        </w:trPr>
        <w:tc>
          <w:tcPr>
            <w:tcW w:w="6142" w:type="dxa"/>
            <w:vAlign w:val="center"/>
          </w:tcPr>
          <w:p w:rsidR="00521E18" w:rsidRPr="00BB01E0" w:rsidRDefault="00521E18" w:rsidP="00521E1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521E18" w:rsidRPr="00BB01E0" w:rsidRDefault="00521E18" w:rsidP="00521E1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21E18" w:rsidRDefault="00521E18">
      <w:pPr>
        <w:tabs>
          <w:tab w:val="left" w:pos="5755"/>
        </w:tabs>
        <w:spacing w:before="0"/>
        <w:rPr>
          <w:lang w:val="es-ES"/>
        </w:rPr>
      </w:pPr>
    </w:p>
    <w:p w:rsidR="00521E18" w:rsidRDefault="00521E18">
      <w:pPr>
        <w:tabs>
          <w:tab w:val="left" w:pos="5755"/>
        </w:tabs>
        <w:spacing w:before="0"/>
        <w:rPr>
          <w:lang w:val="es-ES"/>
        </w:rPr>
      </w:pPr>
    </w:p>
    <w:p w:rsidR="00A415CA" w:rsidRDefault="00A415CA" w:rsidP="000D71DF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rPr>
          <w:lang w:val="es-ES"/>
        </w:rPr>
        <w:tab/>
      </w:r>
      <w:bookmarkStart w:id="1" w:name="Date"/>
      <w:bookmarkEnd w:id="1"/>
      <w:r>
        <w:t>Ginebra,</w:t>
      </w:r>
      <w:r w:rsidR="000E43FB">
        <w:t xml:space="preserve"> 8 de abril de 2011</w:t>
      </w:r>
    </w:p>
    <w:p w:rsidR="00061C65" w:rsidRDefault="00061C65" w:rsidP="00061C65">
      <w:pPr>
        <w:tabs>
          <w:tab w:val="left" w:pos="5755"/>
        </w:tabs>
        <w:spacing w:before="0"/>
      </w:pPr>
    </w:p>
    <w:p w:rsidR="00061C65" w:rsidRDefault="00061C65" w:rsidP="00061C65">
      <w:pPr>
        <w:tabs>
          <w:tab w:val="left" w:pos="5755"/>
        </w:tabs>
        <w:spacing w:before="0"/>
      </w:pPr>
    </w:p>
    <w:p w:rsidR="00625F73" w:rsidRDefault="00625F73" w:rsidP="00061C65">
      <w:pPr>
        <w:tabs>
          <w:tab w:val="left" w:pos="5755"/>
        </w:tabs>
        <w:spacing w:before="0"/>
        <w:sectPr w:rsidR="00625F73" w:rsidSect="00061C65">
          <w:footerReference w:type="default" r:id="rId8"/>
          <w:footerReference w:type="first" r:id="rId9"/>
          <w:type w:val="continuous"/>
          <w:pgSz w:w="11907" w:h="16840" w:code="9"/>
          <w:pgMar w:top="1418" w:right="1134" w:bottom="1418" w:left="1134" w:header="720" w:footer="567" w:gutter="0"/>
          <w:paperSrc w:first="15" w:other="15"/>
          <w:cols w:space="720"/>
        </w:sectPr>
      </w:pPr>
    </w:p>
    <w:tbl>
      <w:tblPr>
        <w:tblW w:w="452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535"/>
      </w:tblGrid>
      <w:tr w:rsidR="00061C65" w:rsidTr="00061C65">
        <w:trPr>
          <w:trHeight w:val="340"/>
        </w:trPr>
        <w:tc>
          <w:tcPr>
            <w:tcW w:w="993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Ref.:</w:t>
            </w:r>
          </w:p>
        </w:tc>
        <w:tc>
          <w:tcPr>
            <w:tcW w:w="3535" w:type="dxa"/>
          </w:tcPr>
          <w:p w:rsidR="00061C65" w:rsidRDefault="00061C65" w:rsidP="00625F7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Circular TSB 180</w:t>
            </w:r>
            <w:r w:rsidR="00625F73">
              <w:br/>
              <w:t>COM 15</w:t>
            </w:r>
            <w:r>
              <w:t>/</w:t>
            </w:r>
            <w:r w:rsidR="00625F73">
              <w:t>GJ</w:t>
            </w:r>
          </w:p>
        </w:tc>
      </w:tr>
      <w:tr w:rsidR="00061C65" w:rsidTr="00061C65">
        <w:trPr>
          <w:trHeight w:hRule="exact" w:val="340"/>
        </w:trPr>
        <w:tc>
          <w:tcPr>
            <w:tcW w:w="993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3535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061C65" w:rsidTr="00061C65">
        <w:trPr>
          <w:trHeight w:hRule="exact" w:val="340"/>
        </w:trPr>
        <w:tc>
          <w:tcPr>
            <w:tcW w:w="993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Tel.:</w:t>
            </w:r>
          </w:p>
        </w:tc>
        <w:tc>
          <w:tcPr>
            <w:tcW w:w="3535" w:type="dxa"/>
          </w:tcPr>
          <w:p w:rsidR="00061C65" w:rsidRDefault="00061C65" w:rsidP="00994E37">
            <w:pPr>
              <w:tabs>
                <w:tab w:val="left" w:pos="4111"/>
              </w:tabs>
              <w:spacing w:before="0"/>
              <w:ind w:left="57"/>
            </w:pPr>
            <w:r>
              <w:t>+41 22 730 6</w:t>
            </w:r>
            <w:r w:rsidR="00994E37">
              <w:t>356</w:t>
            </w:r>
          </w:p>
        </w:tc>
      </w:tr>
      <w:tr w:rsidR="00061C65" w:rsidTr="00061C65">
        <w:trPr>
          <w:trHeight w:hRule="exact" w:val="340"/>
        </w:trPr>
        <w:tc>
          <w:tcPr>
            <w:tcW w:w="993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3535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061C65" w:rsidTr="00061C65">
        <w:trPr>
          <w:trHeight w:hRule="exact" w:val="560"/>
        </w:trPr>
        <w:tc>
          <w:tcPr>
            <w:tcW w:w="993" w:type="dxa"/>
          </w:tcPr>
          <w:p w:rsidR="00061C65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  <w:lang w:val="fr-FR"/>
              </w:rPr>
            </w:pPr>
            <w:proofErr w:type="spellStart"/>
            <w:r>
              <w:rPr>
                <w:rFonts w:ascii="Futura Lt BT" w:hAnsi="Futura Lt BT"/>
                <w:sz w:val="20"/>
                <w:lang w:val="fr-FR"/>
              </w:rPr>
              <w:t>Correo</w:t>
            </w:r>
            <w:proofErr w:type="spellEnd"/>
            <w:r>
              <w:rPr>
                <w:rFonts w:ascii="Futura Lt BT" w:hAnsi="Futura Lt BT"/>
                <w:sz w:val="20"/>
                <w:lang w:val="fr-FR"/>
              </w:rPr>
              <w:t>-e:</w:t>
            </w:r>
          </w:p>
        </w:tc>
        <w:tc>
          <w:tcPr>
            <w:tcW w:w="3535" w:type="dxa"/>
          </w:tcPr>
          <w:p w:rsidR="00061C65" w:rsidRDefault="00CE0A3D" w:rsidP="00061C65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hyperlink r:id="rId10" w:history="1">
              <w:r w:rsidR="00061C65" w:rsidRPr="00217A35">
                <w:rPr>
                  <w:rStyle w:val="Hyperlink"/>
                  <w:szCs w:val="24"/>
                </w:rPr>
                <w:t>tsbsg15@itu.int</w:t>
              </w:r>
            </w:hyperlink>
          </w:p>
        </w:tc>
      </w:tr>
    </w:tbl>
    <w:p w:rsidR="00061C65" w:rsidRDefault="00061C65" w:rsidP="00061C65">
      <w:pPr>
        <w:spacing w:before="0"/>
        <w:rPr>
          <w:sz w:val="4"/>
          <w:lang w:val="fr-FR"/>
        </w:rPr>
      </w:pPr>
      <w:r>
        <w:rPr>
          <w:sz w:val="4"/>
          <w:lang w:val="fr-FR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690"/>
      </w:tblGrid>
      <w:tr w:rsidR="00061C65" w:rsidRPr="00844671" w:rsidTr="00061C65">
        <w:trPr>
          <w:trHeight w:val="1588"/>
          <w:jc w:val="right"/>
        </w:trPr>
        <w:tc>
          <w:tcPr>
            <w:tcW w:w="4690" w:type="dxa"/>
          </w:tcPr>
          <w:p w:rsidR="00061C65" w:rsidRPr="00665FBD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bookmarkStart w:id="3" w:name="Addressee"/>
            <w:bookmarkEnd w:id="3"/>
            <w:r w:rsidRPr="00665FBD">
              <w:t>-</w:t>
            </w:r>
            <w:r>
              <w:tab/>
            </w:r>
            <w:r w:rsidRPr="00665FBD">
              <w:t>A las Administraciones de los Estados Miembros de la Unión</w:t>
            </w:r>
          </w:p>
          <w:p w:rsidR="00061C65" w:rsidRPr="00665FBD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</w:p>
          <w:p w:rsidR="00061C65" w:rsidRPr="00665FBD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665FBD">
              <w:rPr>
                <w:b/>
              </w:rPr>
              <w:t>Copia:</w:t>
            </w:r>
          </w:p>
          <w:p w:rsidR="00061C65" w:rsidRPr="00665FBD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665FBD">
              <w:t>-</w:t>
            </w:r>
            <w:r>
              <w:tab/>
            </w:r>
            <w:r w:rsidRPr="00665FBD">
              <w:t>A los Miembros del Sector UIT-T;</w:t>
            </w:r>
          </w:p>
          <w:p w:rsidR="00061C65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665FBD">
              <w:t>-</w:t>
            </w:r>
            <w:r>
              <w:tab/>
            </w:r>
            <w:r w:rsidRPr="00665FBD">
              <w:t>A los Asociados del UIT-T;</w:t>
            </w:r>
          </w:p>
          <w:p w:rsidR="00625F73" w:rsidRPr="00665FBD" w:rsidRDefault="00625F73" w:rsidP="00625F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>
              <w:t>-</w:t>
            </w:r>
            <w:r>
              <w:tab/>
              <w:t>A las Instituciones Académicas del UIT</w:t>
            </w:r>
            <w:r>
              <w:noBreakHyphen/>
              <w:t>T</w:t>
            </w:r>
          </w:p>
          <w:p w:rsidR="00061C65" w:rsidRPr="00665FBD" w:rsidRDefault="00061C65" w:rsidP="00625F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 w:rsidRPr="000E1117">
              <w:t>-</w:t>
            </w:r>
            <w:r>
              <w:tab/>
            </w:r>
            <w:r w:rsidRPr="000E1117">
              <w:t>Al Presidente y a los Vicepresidentes</w:t>
            </w:r>
            <w:r>
              <w:br/>
              <w:t>de la Comisión de Estudio 1</w:t>
            </w:r>
            <w:r w:rsidR="00625F73">
              <w:t>5</w:t>
            </w:r>
            <w:r w:rsidRPr="00665FBD">
              <w:t>;</w:t>
            </w:r>
          </w:p>
          <w:p w:rsidR="00061C65" w:rsidRDefault="00061C65" w:rsidP="00625F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 w:rsidRPr="00665FBD">
              <w:t>-</w:t>
            </w:r>
            <w:r>
              <w:tab/>
            </w:r>
            <w:r w:rsidRPr="00665FBD">
              <w:t>Al Director de la Oficina de Desarrollo</w:t>
            </w:r>
            <w:r>
              <w:br/>
            </w:r>
            <w:r w:rsidRPr="00665FBD">
              <w:t>de las Telecomunicaciones;</w:t>
            </w:r>
          </w:p>
          <w:p w:rsidR="00061C65" w:rsidRPr="00844671" w:rsidRDefault="00061C65" w:rsidP="00061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 w:rsidRPr="00665FBD">
              <w:t>-</w:t>
            </w:r>
            <w:r>
              <w:tab/>
            </w:r>
            <w:r w:rsidRPr="00665FBD">
              <w:t xml:space="preserve">Al Director </w:t>
            </w:r>
            <w:r w:rsidRPr="00844671">
              <w:t>de la Oficina de</w:t>
            </w:r>
            <w:r>
              <w:t xml:space="preserve"> </w:t>
            </w:r>
            <w:r w:rsidRPr="00844671">
              <w:t>Radiocomunicaciones</w:t>
            </w:r>
          </w:p>
        </w:tc>
      </w:tr>
    </w:tbl>
    <w:p w:rsidR="00061C65" w:rsidRDefault="00061C65" w:rsidP="00061C65">
      <w:pPr>
        <w:tabs>
          <w:tab w:val="left" w:pos="4111"/>
        </w:tabs>
        <w:spacing w:before="0" w:after="300"/>
        <w:ind w:left="57"/>
        <w:sectPr w:rsidR="00061C65" w:rsidSect="00061C65">
          <w:type w:val="continuous"/>
          <w:pgSz w:w="11907" w:h="16840" w:code="9"/>
          <w:pgMar w:top="1418" w:right="567" w:bottom="1418" w:left="1134" w:header="720" w:footer="720" w:gutter="0"/>
          <w:paperSrc w:first="15" w:other="15"/>
          <w:cols w:num="2" w:space="454"/>
        </w:sectPr>
      </w:pPr>
    </w:p>
    <w:p w:rsidR="00061C65" w:rsidRDefault="00061C65" w:rsidP="00061C65">
      <w:pPr>
        <w:tabs>
          <w:tab w:val="left" w:pos="4111"/>
        </w:tabs>
        <w:spacing w:before="0" w:after="300"/>
        <w:ind w:left="57"/>
      </w:pPr>
    </w:p>
    <w:p w:rsidR="00061C65" w:rsidRDefault="00061C65" w:rsidP="00061C65">
      <w:pPr>
        <w:tabs>
          <w:tab w:val="left" w:pos="4111"/>
        </w:tabs>
        <w:spacing w:before="0" w:after="300"/>
        <w:ind w:left="57"/>
        <w:sectPr w:rsidR="00061C65" w:rsidSect="00061C65">
          <w:type w:val="continuous"/>
          <w:pgSz w:w="11907" w:h="16840" w:code="9"/>
          <w:pgMar w:top="1418" w:right="1134" w:bottom="1418" w:left="1134" w:header="720" w:footer="720" w:gutter="0"/>
          <w:paperSrc w:first="15" w:other="15"/>
          <w:cols w:num="2" w:space="720"/>
        </w:sect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938"/>
      </w:tblGrid>
      <w:tr w:rsidR="00061C65" w:rsidRPr="00437C07" w:rsidTr="00061C65">
        <w:trPr>
          <w:trHeight w:val="680"/>
        </w:trPr>
        <w:tc>
          <w:tcPr>
            <w:tcW w:w="993" w:type="dxa"/>
          </w:tcPr>
          <w:p w:rsidR="00061C65" w:rsidRPr="0035393A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  <w:lang w:val="fr-FR"/>
              </w:rPr>
            </w:pPr>
            <w:bookmarkStart w:id="4" w:name="Subject"/>
            <w:bookmarkEnd w:id="4"/>
            <w:proofErr w:type="spellStart"/>
            <w:r w:rsidRPr="0035393A">
              <w:rPr>
                <w:rFonts w:asciiTheme="majorBidi" w:hAnsiTheme="majorBidi" w:cstheme="majorBidi"/>
                <w:szCs w:val="24"/>
                <w:lang w:val="fr-FR"/>
              </w:rPr>
              <w:lastRenderedPageBreak/>
              <w:t>Asunto</w:t>
            </w:r>
            <w:proofErr w:type="spellEnd"/>
            <w:r w:rsidRPr="0035393A">
              <w:rPr>
                <w:rFonts w:asciiTheme="majorBidi" w:hAnsiTheme="majorBidi" w:cstheme="majorBidi"/>
                <w:szCs w:val="24"/>
                <w:lang w:val="fr-FR"/>
              </w:rPr>
              <w:t>:</w:t>
            </w:r>
          </w:p>
        </w:tc>
        <w:tc>
          <w:tcPr>
            <w:tcW w:w="7938" w:type="dxa"/>
          </w:tcPr>
          <w:p w:rsidR="00061C65" w:rsidRPr="00437C07" w:rsidRDefault="00061C65" w:rsidP="00061C6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  <w:lang w:val="es-ES"/>
              </w:rPr>
              <w:t>Propuesta de supresión de la Recomendación UIT-T L.16, acordada por la Comisión de Estudio 15 en su reunión del 25 de febrero de 2011</w:t>
            </w:r>
          </w:p>
        </w:tc>
      </w:tr>
    </w:tbl>
    <w:p w:rsidR="00061C65" w:rsidRPr="00437C07" w:rsidRDefault="00061C65" w:rsidP="00061C65">
      <w:pPr>
        <w:ind w:left="-198"/>
        <w:rPr>
          <w:rFonts w:ascii="Century Gothic" w:hAnsi="Century Gothic"/>
          <w:color w:val="FFFFFF"/>
          <w:sz w:val="16"/>
        </w:rPr>
      </w:pPr>
    </w:p>
    <w:p w:rsidR="00A415CA" w:rsidRPr="00061C65" w:rsidRDefault="00A415CA">
      <w:pPr>
        <w:spacing w:before="0"/>
        <w:sectPr w:rsidR="00A415CA" w:rsidRPr="00061C6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A415CA" w:rsidRDefault="002900F8" w:rsidP="000D71DF">
      <w:pPr>
        <w:rPr>
          <w:lang w:val="es-ES"/>
        </w:rPr>
      </w:pPr>
      <w:bookmarkStart w:id="5" w:name="StartTyping"/>
      <w:bookmarkEnd w:id="5"/>
      <w:r>
        <w:rPr>
          <w:lang w:val="es-ES"/>
        </w:rPr>
        <w:lastRenderedPageBreak/>
        <w:t>Muy S</w:t>
      </w:r>
      <w:r w:rsidR="00A415CA">
        <w:rPr>
          <w:lang w:val="es-ES"/>
        </w:rPr>
        <w:t>eñora mía/Muy</w:t>
      </w:r>
      <w:r>
        <w:rPr>
          <w:lang w:val="es-ES"/>
        </w:rPr>
        <w:t xml:space="preserve"> S</w:t>
      </w:r>
      <w:r w:rsidR="00A415CA">
        <w:rPr>
          <w:lang w:val="es-ES"/>
        </w:rPr>
        <w:t>eñor mío:</w:t>
      </w:r>
    </w:p>
    <w:p w:rsidR="000E43FB" w:rsidRDefault="00A415CA" w:rsidP="00765B71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 xml:space="preserve">A petición del Presidente de la Comisión de Estudio </w:t>
      </w:r>
      <w:r w:rsidR="000E43FB">
        <w:rPr>
          <w:lang w:val="es-ES"/>
        </w:rPr>
        <w:t>15</w:t>
      </w:r>
      <w:r>
        <w:rPr>
          <w:lang w:val="es-ES"/>
        </w:rPr>
        <w:t xml:space="preserve">, </w:t>
      </w:r>
      <w:r w:rsidR="000E43FB" w:rsidRPr="000E43FB">
        <w:rPr>
          <w:i/>
          <w:iCs/>
          <w:lang w:val="es-ES"/>
        </w:rPr>
        <w:t>Infraestructuras de las redes ópticas de transporte y las redes de acceso</w:t>
      </w:r>
      <w:r>
        <w:rPr>
          <w:lang w:val="es-ES"/>
        </w:rPr>
        <w:t xml:space="preserve">, tengo el honor de informarle que esta Comisión acordó, en su reunión celebrada del </w:t>
      </w:r>
      <w:r w:rsidR="000E43FB">
        <w:rPr>
          <w:lang w:val="es-ES"/>
        </w:rPr>
        <w:t>14</w:t>
      </w:r>
      <w:r>
        <w:rPr>
          <w:lang w:val="es-ES"/>
        </w:rPr>
        <w:t xml:space="preserve"> al </w:t>
      </w:r>
      <w:r w:rsidR="000E43FB">
        <w:rPr>
          <w:lang w:val="es-ES"/>
        </w:rPr>
        <w:t>25 de febrero de 2011</w:t>
      </w:r>
      <w:r>
        <w:rPr>
          <w:lang w:val="es-ES"/>
        </w:rPr>
        <w:t xml:space="preserve">, suprimir la </w:t>
      </w:r>
      <w:r w:rsidR="000E43FB">
        <w:rPr>
          <w:lang w:val="es-ES"/>
        </w:rPr>
        <w:t xml:space="preserve">Recomendación </w:t>
      </w:r>
      <w:r>
        <w:rPr>
          <w:lang w:val="es-ES"/>
        </w:rPr>
        <w:t xml:space="preserve">UIT-T </w:t>
      </w:r>
      <w:r w:rsidR="000E43FB">
        <w:rPr>
          <w:lang w:val="es-ES"/>
        </w:rPr>
        <w:t>L.16,</w:t>
      </w:r>
      <w:r w:rsidR="00444EC9">
        <w:rPr>
          <w:lang w:val="es-ES"/>
        </w:rPr>
        <w:t xml:space="preserve"> </w:t>
      </w:r>
      <w:r w:rsidR="000E43FB">
        <w:rPr>
          <w:i/>
          <w:iCs/>
          <w:lang w:val="es-ES"/>
        </w:rPr>
        <w:t>M</w:t>
      </w:r>
      <w:r w:rsidR="000E43FB" w:rsidRPr="000E43FB">
        <w:rPr>
          <w:i/>
          <w:iCs/>
          <w:lang w:val="es-ES"/>
        </w:rPr>
        <w:t>aterial plástico</w:t>
      </w:r>
      <w:r w:rsidR="00765B71">
        <w:rPr>
          <w:i/>
          <w:iCs/>
          <w:lang w:val="es-ES"/>
        </w:rPr>
        <w:t xml:space="preserve"> conductor como revestimiento protector para cubiertas metálicas de </w:t>
      </w:r>
      <w:r w:rsidR="000E43FB" w:rsidRPr="000E43FB">
        <w:rPr>
          <w:i/>
          <w:iCs/>
          <w:lang w:val="es-ES"/>
        </w:rPr>
        <w:t>cables</w:t>
      </w:r>
      <w:r>
        <w:rPr>
          <w:lang w:val="es-ES"/>
        </w:rPr>
        <w:t>, de conformidad con lo dispuesto en el § 8.2 de la Recomendación A.8 de la AMNT (</w:t>
      </w:r>
      <w:r w:rsidR="00765B71">
        <w:t>Johannesburgo, </w:t>
      </w:r>
      <w:r w:rsidR="008941AF">
        <w:t>2008</w:t>
      </w:r>
      <w:r>
        <w:rPr>
          <w:lang w:val="es-ES"/>
        </w:rPr>
        <w:t xml:space="preserve">). </w:t>
      </w:r>
    </w:p>
    <w:p w:rsidR="00A415CA" w:rsidRDefault="00A415CA" w:rsidP="000E43FB">
      <w:pPr>
        <w:rPr>
          <w:lang w:val="es-ES"/>
        </w:rPr>
      </w:pPr>
      <w:r>
        <w:rPr>
          <w:lang w:val="es-ES"/>
        </w:rPr>
        <w:t xml:space="preserve">En la reunión participaron </w:t>
      </w:r>
      <w:r w:rsidR="000E43FB">
        <w:rPr>
          <w:lang w:val="es-ES"/>
        </w:rPr>
        <w:t>26</w:t>
      </w:r>
      <w:r>
        <w:rPr>
          <w:lang w:val="es-ES"/>
        </w:rPr>
        <w:t xml:space="preserve"> Estados Miembros y </w:t>
      </w:r>
      <w:r w:rsidR="000E43FB">
        <w:rPr>
          <w:lang w:val="es-ES"/>
        </w:rPr>
        <w:t>65</w:t>
      </w:r>
      <w:r>
        <w:rPr>
          <w:lang w:val="es-ES"/>
        </w:rPr>
        <w:t xml:space="preserve"> Miembros del Sector</w:t>
      </w:r>
      <w:r w:rsidR="008D36A3">
        <w:rPr>
          <w:lang w:val="es-ES"/>
        </w:rPr>
        <w:t>,</w:t>
      </w:r>
      <w:r>
        <w:rPr>
          <w:lang w:val="es-ES"/>
        </w:rPr>
        <w:t xml:space="preserve"> y no se expresaron objeciones a dicho acuerdo.</w:t>
      </w:r>
    </w:p>
    <w:p w:rsidR="00A415CA" w:rsidRDefault="00A415CA" w:rsidP="000D71DF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El </w:t>
      </w:r>
      <w:r>
        <w:rPr>
          <w:b/>
          <w:lang w:val="es-ES"/>
        </w:rPr>
        <w:t>anexo 1</w:t>
      </w:r>
      <w:r>
        <w:rPr>
          <w:lang w:val="es-ES"/>
        </w:rPr>
        <w:t xml:space="preserve"> contiene información sobre este acuerdo, junto con un resumen explicativo de los motivos de la supresión.</w:t>
      </w:r>
    </w:p>
    <w:p w:rsidR="00A415CA" w:rsidRDefault="00A415CA" w:rsidP="000E43FB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 xml:space="preserve">Habida cuenta de lo dispuesto en el § 8.2 de la Recomendación A.8, le agradecería que me comunicase </w:t>
      </w:r>
      <w:r>
        <w:rPr>
          <w:b/>
          <w:lang w:val="es-ES"/>
        </w:rPr>
        <w:t>antes</w:t>
      </w:r>
      <w:r>
        <w:rPr>
          <w:lang w:val="es-ES"/>
        </w:rPr>
        <w:t xml:space="preserve"> de las 24.00 horas UTC </w:t>
      </w:r>
      <w:r>
        <w:rPr>
          <w:b/>
          <w:lang w:val="es-ES"/>
        </w:rPr>
        <w:t xml:space="preserve">del </w:t>
      </w:r>
      <w:r w:rsidR="000E43FB">
        <w:rPr>
          <w:b/>
          <w:lang w:val="es-ES"/>
        </w:rPr>
        <w:t>8 de julio de 2011</w:t>
      </w:r>
      <w:r>
        <w:rPr>
          <w:lang w:val="es-ES"/>
        </w:rPr>
        <w:t xml:space="preserve"> si su Administración/Organización aprueba o rechaza dicha supresión.</w:t>
      </w:r>
    </w:p>
    <w:p w:rsidR="00A415CA" w:rsidRDefault="004C389E" w:rsidP="000D71DF">
      <w:pPr>
        <w:rPr>
          <w:lang w:val="es-ES"/>
        </w:rPr>
      </w:pPr>
      <w:r>
        <w:rPr>
          <w:lang w:val="es-ES"/>
        </w:rPr>
        <w:tab/>
      </w:r>
      <w:r w:rsidR="00A415CA">
        <w:rPr>
          <w:lang w:val="es-ES"/>
        </w:rPr>
        <w:t>Si algunos Estados Miembros o Miembros del Sector consideran que no debe aceptarse la supresión, deberán comunicar los motivos de su oposición, tras lo cual el asunto volverá a la Comisión de Estudio.</w:t>
      </w:r>
    </w:p>
    <w:p w:rsidR="00A415CA" w:rsidRDefault="000D71DF" w:rsidP="004C389E">
      <w:pPr>
        <w:rPr>
          <w:lang w:val="es-ES"/>
        </w:rPr>
      </w:pPr>
      <w:r>
        <w:rPr>
          <w:lang w:val="es-ES"/>
        </w:rPr>
        <w:br w:type="page"/>
      </w:r>
      <w:r w:rsidR="00A415CA">
        <w:rPr>
          <w:lang w:val="es-ES"/>
        </w:rPr>
        <w:lastRenderedPageBreak/>
        <w:t>4</w:t>
      </w:r>
      <w:r w:rsidR="00A415CA">
        <w:rPr>
          <w:lang w:val="es-ES"/>
        </w:rPr>
        <w:tab/>
        <w:t>Vencido el plazo indicado (</w:t>
      </w:r>
      <w:r w:rsidR="000E43FB">
        <w:rPr>
          <w:lang w:val="es-ES"/>
        </w:rPr>
        <w:t>8 de julio de 2011</w:t>
      </w:r>
      <w:r w:rsidR="00A415CA">
        <w:rPr>
          <w:lang w:val="es-ES"/>
        </w:rPr>
        <w:t>), el Director de la TSB notificará mediante una circular los resultados de la consulta. Esta información se publicará asimismo en el Boletín de Explotación de la UIT.</w:t>
      </w:r>
    </w:p>
    <w:p w:rsidR="00A415CA" w:rsidRDefault="00A415CA" w:rsidP="000D71DF">
      <w:pPr>
        <w:rPr>
          <w:lang w:val="es-ES"/>
        </w:rPr>
      </w:pPr>
      <w:r>
        <w:rPr>
          <w:lang w:val="es-ES"/>
        </w:rPr>
        <w:t>Le saluda muy atentamente,</w:t>
      </w:r>
    </w:p>
    <w:p w:rsidR="00A415CA" w:rsidRDefault="00A415CA" w:rsidP="000D71DF">
      <w:pPr>
        <w:rPr>
          <w:lang w:val="es-ES"/>
        </w:rPr>
      </w:pPr>
    </w:p>
    <w:p w:rsidR="00A415CA" w:rsidRDefault="00062896">
      <w:pPr>
        <w:spacing w:before="720"/>
        <w:rPr>
          <w:lang w:val="es-ES"/>
        </w:rPr>
      </w:pPr>
      <w:r w:rsidRPr="00062896">
        <w:t>Malcolm Johnson</w:t>
      </w:r>
      <w:r w:rsidR="00A415CA">
        <w:rPr>
          <w:lang w:val="es-ES"/>
        </w:rPr>
        <w:br/>
        <w:t>Director de la Oficina de</w:t>
      </w:r>
      <w:r w:rsidR="00A415CA">
        <w:rPr>
          <w:lang w:val="es-ES"/>
        </w:rPr>
        <w:br/>
        <w:t>Normalización de las Telecomunicaciones</w:t>
      </w:r>
    </w:p>
    <w:p w:rsidR="00A415CA" w:rsidRDefault="00A415CA">
      <w:pPr>
        <w:spacing w:before="720"/>
        <w:rPr>
          <w:lang w:val="es-ES"/>
        </w:rPr>
      </w:pPr>
    </w:p>
    <w:p w:rsidR="00A415CA" w:rsidRDefault="00A415CA">
      <w:pPr>
        <w:spacing w:before="720"/>
        <w:rPr>
          <w:lang w:val="es-ES"/>
        </w:rPr>
      </w:pPr>
    </w:p>
    <w:p w:rsidR="00A415CA" w:rsidRDefault="00A415CA">
      <w:pPr>
        <w:spacing w:before="720"/>
        <w:rPr>
          <w:lang w:val="es-ES"/>
        </w:rPr>
      </w:pPr>
    </w:p>
    <w:p w:rsidR="0021270F" w:rsidRDefault="0021270F">
      <w:pPr>
        <w:spacing w:before="720"/>
        <w:rPr>
          <w:lang w:val="es-ES"/>
        </w:rPr>
      </w:pPr>
    </w:p>
    <w:p w:rsidR="0021270F" w:rsidRDefault="0021270F">
      <w:pPr>
        <w:spacing w:before="720"/>
        <w:rPr>
          <w:lang w:val="es-ES"/>
        </w:rPr>
      </w:pPr>
    </w:p>
    <w:p w:rsidR="00A415CA" w:rsidRDefault="000D71DF">
      <w:pPr>
        <w:spacing w:before="720"/>
        <w:rPr>
          <w:b/>
        </w:rPr>
      </w:pPr>
      <w:r>
        <w:rPr>
          <w:b/>
        </w:rPr>
        <w:t>Anexo:</w:t>
      </w:r>
      <w:r w:rsidR="00A415CA" w:rsidRPr="008941AF">
        <w:rPr>
          <w:b/>
        </w:rPr>
        <w:t xml:space="preserve"> 1</w:t>
      </w:r>
    </w:p>
    <w:p w:rsidR="000E43FB" w:rsidRPr="000E43FB" w:rsidRDefault="000E43FB" w:rsidP="000E43FB">
      <w:pPr>
        <w:pStyle w:val="AnnexNo"/>
        <w:rPr>
          <w:lang w:val="es-ES"/>
        </w:rPr>
      </w:pPr>
      <w:r w:rsidRPr="000E43FB">
        <w:rPr>
          <w:b/>
          <w:lang w:val="es-ES"/>
        </w:rPr>
        <w:br w:type="page"/>
      </w:r>
      <w:bookmarkStart w:id="6" w:name="_Toc245140783"/>
      <w:bookmarkStart w:id="7" w:name="_Toc245261791"/>
      <w:r w:rsidRPr="000E43FB">
        <w:rPr>
          <w:lang w:val="es-ES"/>
        </w:rPr>
        <w:lastRenderedPageBreak/>
        <w:t>Anexo 1</w:t>
      </w:r>
    </w:p>
    <w:p w:rsidR="000E43FB" w:rsidRPr="000E43FB" w:rsidRDefault="000E43FB" w:rsidP="000E43FB">
      <w:pPr>
        <w:pStyle w:val="AnnexRef"/>
        <w:spacing w:before="0"/>
        <w:rPr>
          <w:lang w:val="es-ES"/>
        </w:rPr>
      </w:pPr>
      <w:r w:rsidRPr="000E43FB">
        <w:rPr>
          <w:lang w:val="es-ES"/>
        </w:rPr>
        <w:t>(a la Circula</w:t>
      </w:r>
      <w:r w:rsidR="008D36A3">
        <w:rPr>
          <w:lang w:val="es-ES"/>
        </w:rPr>
        <w:t>r</w:t>
      </w:r>
      <w:r w:rsidRPr="000E43FB">
        <w:rPr>
          <w:lang w:val="es-ES"/>
        </w:rPr>
        <w:t xml:space="preserve"> TSB 180)</w:t>
      </w:r>
    </w:p>
    <w:bookmarkEnd w:id="6"/>
    <w:bookmarkEnd w:id="7"/>
    <w:p w:rsidR="000E43FB" w:rsidRPr="000E43FB" w:rsidRDefault="000E43FB" w:rsidP="0021270F">
      <w:pPr>
        <w:pStyle w:val="AnnexTitle"/>
        <w:rPr>
          <w:lang w:val="es-ES"/>
        </w:rPr>
      </w:pPr>
      <w:r w:rsidRPr="000E43FB">
        <w:rPr>
          <w:lang w:val="es-ES"/>
        </w:rPr>
        <w:t>Supresión de la Recomendación UIT-T L.16</w:t>
      </w:r>
    </w:p>
    <w:p w:rsidR="000E43FB" w:rsidRPr="008F409B" w:rsidRDefault="000E43FB" w:rsidP="008F409B">
      <w:pPr>
        <w:pStyle w:val="enumlev1"/>
        <w:tabs>
          <w:tab w:val="clear" w:pos="794"/>
        </w:tabs>
        <w:ind w:left="0" w:firstLine="0"/>
        <w:rPr>
          <w:lang w:val="es-ES"/>
        </w:rPr>
      </w:pPr>
      <w:r w:rsidRPr="008F409B">
        <w:rPr>
          <w:bCs/>
          <w:lang w:val="es-ES"/>
        </w:rPr>
        <w:t>En la</w:t>
      </w:r>
      <w:r w:rsidRPr="008F409B">
        <w:rPr>
          <w:b/>
          <w:lang w:val="es-ES"/>
        </w:rPr>
        <w:t xml:space="preserve"> Recomendación UIT-T L.16</w:t>
      </w:r>
      <w:r w:rsidRPr="008F409B">
        <w:rPr>
          <w:lang w:val="es-ES"/>
        </w:rPr>
        <w:t xml:space="preserve">, </w:t>
      </w:r>
      <w:r w:rsidRPr="008F409B">
        <w:rPr>
          <w:i/>
          <w:iCs/>
          <w:lang w:val="es-ES"/>
        </w:rPr>
        <w:t>Material</w:t>
      </w:r>
      <w:r w:rsidR="00765B71">
        <w:rPr>
          <w:i/>
          <w:iCs/>
          <w:lang w:val="es-ES"/>
        </w:rPr>
        <w:t xml:space="preserve"> plástico conductor como revestimiento protector para cubiertas metálicas de </w:t>
      </w:r>
      <w:r w:rsidRPr="008F409B">
        <w:rPr>
          <w:i/>
          <w:iCs/>
          <w:lang w:val="es-ES"/>
        </w:rPr>
        <w:t>cables</w:t>
      </w:r>
      <w:r w:rsidR="00765B71">
        <w:rPr>
          <w:lang w:val="es-ES"/>
        </w:rPr>
        <w:t xml:space="preserve">, </w:t>
      </w:r>
      <w:r w:rsidR="008F409B" w:rsidRPr="008F409B">
        <w:rPr>
          <w:lang w:val="es-ES"/>
        </w:rPr>
        <w:t>se describe el material plástico conductor como revestimiento protector para cubiertas metálicas de cables</w:t>
      </w:r>
      <w:r w:rsidR="008F409B">
        <w:rPr>
          <w:lang w:val="es-ES"/>
        </w:rPr>
        <w:t>,</w:t>
      </w:r>
      <w:r w:rsidR="008F409B" w:rsidRPr="008F409B">
        <w:rPr>
          <w:lang w:val="es-ES"/>
        </w:rPr>
        <w:t xml:space="preserve"> tal y como es utilizado por las </w:t>
      </w:r>
      <w:r w:rsidR="008F409B">
        <w:rPr>
          <w:lang w:val="es-ES"/>
        </w:rPr>
        <w:t>administraciones y</w:t>
      </w:r>
      <w:r w:rsidR="00765B71">
        <w:rPr>
          <w:lang w:val="es-ES"/>
        </w:rPr>
        <w:t xml:space="preserve"> </w:t>
      </w:r>
      <w:r w:rsidR="008F409B">
        <w:rPr>
          <w:lang w:val="es-ES"/>
        </w:rPr>
        <w:t>las empresa</w:t>
      </w:r>
      <w:bookmarkStart w:id="8" w:name="_GoBack"/>
      <w:bookmarkEnd w:id="8"/>
      <w:r w:rsidR="008F409B">
        <w:rPr>
          <w:lang w:val="es-ES"/>
        </w:rPr>
        <w:t xml:space="preserve">s de explotación; se detallan las propiedades físico-químicas de las cubiertas de material plástico conductor y los principales resultados de los cables en el terreno; y se dan consejos relativos a los criterios económicos para las aplicaciones de cubiertas de material plástico conductor. </w:t>
      </w:r>
    </w:p>
    <w:p w:rsidR="000E43FB" w:rsidRPr="008F409B" w:rsidRDefault="000E43FB" w:rsidP="000E43FB">
      <w:pPr>
        <w:pStyle w:val="enumlev1"/>
        <w:tabs>
          <w:tab w:val="clear" w:pos="794"/>
        </w:tabs>
        <w:ind w:left="0" w:firstLine="0"/>
        <w:rPr>
          <w:lang w:val="es-ES"/>
        </w:rPr>
      </w:pPr>
    </w:p>
    <w:p w:rsidR="000E43FB" w:rsidRPr="008F409B" w:rsidRDefault="008F409B" w:rsidP="000E43FB">
      <w:pPr>
        <w:pStyle w:val="enumlev1"/>
        <w:tabs>
          <w:tab w:val="clear" w:pos="794"/>
        </w:tabs>
        <w:spacing w:before="120" w:after="120"/>
        <w:ind w:left="0" w:firstLine="0"/>
        <w:rPr>
          <w:b/>
          <w:bCs/>
          <w:lang w:val="es-ES"/>
        </w:rPr>
      </w:pPr>
      <w:r w:rsidRPr="008F409B">
        <w:rPr>
          <w:b/>
          <w:bCs/>
          <w:lang w:val="es-ES"/>
        </w:rPr>
        <w:t>Motivos para la supresión</w:t>
      </w:r>
    </w:p>
    <w:p w:rsidR="000E43FB" w:rsidRPr="004C389E" w:rsidRDefault="008F409B" w:rsidP="008F409B">
      <w:pPr>
        <w:spacing w:before="0"/>
        <w:rPr>
          <w:lang w:val="es-ES"/>
        </w:rPr>
      </w:pPr>
      <w:r w:rsidRPr="008F409B">
        <w:rPr>
          <w:lang w:val="es-ES"/>
        </w:rPr>
        <w:t xml:space="preserve">Hace 20 años que han dejado de utilizarse los materiales plásticos conductores en la industria de los cables de telecomunicación; en consecuencia, </w:t>
      </w:r>
      <w:r>
        <w:rPr>
          <w:lang w:val="es-ES"/>
        </w:rPr>
        <w:t xml:space="preserve">ya no es necesario normalizar el material plástico conductor. </w:t>
      </w:r>
    </w:p>
    <w:p w:rsidR="000E43FB" w:rsidRPr="000E43FB" w:rsidRDefault="000E43FB" w:rsidP="000E43FB">
      <w:pPr>
        <w:pStyle w:val="Normalaftertitle"/>
        <w:spacing w:before="200"/>
        <w:jc w:val="center"/>
        <w:rPr>
          <w:lang w:val="es-ES"/>
        </w:rPr>
      </w:pPr>
      <w:r w:rsidRPr="000E43FB">
        <w:rPr>
          <w:lang w:val="es-ES"/>
        </w:rPr>
        <w:t>_____________</w:t>
      </w:r>
    </w:p>
    <w:p w:rsidR="000E43FB" w:rsidRPr="000E43FB" w:rsidRDefault="000E43FB">
      <w:pPr>
        <w:spacing w:before="720"/>
        <w:rPr>
          <w:b/>
          <w:lang w:val="es-ES"/>
        </w:rPr>
      </w:pPr>
    </w:p>
    <w:sectPr w:rsidR="000E43FB" w:rsidRPr="000E43FB" w:rsidSect="000D71DF">
      <w:headerReference w:type="default" r:id="rId15"/>
      <w:footerReference w:type="default" r:id="rId16"/>
      <w:type w:val="continuous"/>
      <w:pgSz w:w="11907" w:h="16840" w:code="9"/>
      <w:pgMar w:top="1134" w:right="1134" w:bottom="1440" w:left="1134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73" w:rsidRDefault="00625F73">
      <w:r>
        <w:separator/>
      </w:r>
    </w:p>
  </w:endnote>
  <w:endnote w:type="continuationSeparator" w:id="0">
    <w:p w:rsidR="00625F73" w:rsidRDefault="0062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918"/>
      <w:gridCol w:w="3103"/>
      <w:gridCol w:w="2362"/>
      <w:gridCol w:w="2290"/>
    </w:tblGrid>
    <w:tr w:rsidR="00625F73" w:rsidRPr="005246DD" w:rsidTr="00061C65">
      <w:tc>
        <w:tcPr>
          <w:tcW w:w="191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03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 w:rsidP="00061C6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6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29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 w:rsidP="00061C65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25F73" w:rsidTr="00061C65">
      <w:tc>
        <w:tcPr>
          <w:tcW w:w="1918" w:type="dxa"/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03" w:type="dxa"/>
        </w:tcPr>
        <w:p w:rsidR="00625F73" w:rsidRDefault="00625F73" w:rsidP="00061C6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62" w:type="dxa"/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90" w:type="dxa"/>
        </w:tcPr>
        <w:p w:rsidR="00625F73" w:rsidRDefault="00625F73" w:rsidP="00061C65">
          <w:pPr>
            <w:pStyle w:val="FirstFooter"/>
            <w:tabs>
              <w:tab w:val="right" w:pos="1878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25F73" w:rsidTr="00061C65">
      <w:tc>
        <w:tcPr>
          <w:tcW w:w="1918" w:type="dxa"/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03" w:type="dxa"/>
        </w:tcPr>
        <w:p w:rsidR="00625F73" w:rsidRDefault="00625F73" w:rsidP="00061C6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62" w:type="dxa"/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90" w:type="dxa"/>
        </w:tcPr>
        <w:p w:rsidR="00625F73" w:rsidRDefault="00625F73" w:rsidP="00061C65">
          <w:pPr>
            <w:pStyle w:val="FirstFooter"/>
            <w:rPr>
              <w:rFonts w:ascii="Futura Lt BT" w:hAnsi="Futura Lt BT"/>
            </w:rPr>
          </w:pPr>
        </w:p>
      </w:tc>
    </w:tr>
  </w:tbl>
  <w:p w:rsidR="00625F73" w:rsidRDefault="00625F73" w:rsidP="00061C65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Pr="008973FF" w:rsidRDefault="00CE0A3D">
    <w:pPr>
      <w:rPr>
        <w:lang w:val="fr-CH"/>
      </w:rPr>
    </w:pPr>
    <w:fldSimple w:instr=" FILENAME \p \* MERGEFORMAT ">
      <w:r w:rsidR="00C94328">
        <w:rPr>
          <w:noProof/>
          <w:lang w:val="fr-CH"/>
        </w:rPr>
        <w:t>P:\ESP\ITU-T\BUREAU\CIRC\100\180S.docx</w:t>
      </w:r>
    </w:fldSimple>
    <w:r w:rsidR="00625F73" w:rsidRPr="008973FF">
      <w:rPr>
        <w:lang w:val="fr-CH"/>
      </w:rPr>
      <w:tab/>
    </w:r>
    <w:r>
      <w:fldChar w:fldCharType="begin"/>
    </w:r>
    <w:r w:rsidR="00625F73">
      <w:instrText xml:space="preserve"> savedate \@ dd.MM.yy </w:instrText>
    </w:r>
    <w:r>
      <w:fldChar w:fldCharType="separate"/>
    </w:r>
    <w:r w:rsidR="00EA66B3">
      <w:rPr>
        <w:noProof/>
      </w:rPr>
      <w:t>18.04.11</w:t>
    </w:r>
    <w:r>
      <w:fldChar w:fldCharType="end"/>
    </w:r>
    <w:r w:rsidR="00625F73" w:rsidRPr="008973FF">
      <w:rPr>
        <w:lang w:val="fr-CH"/>
      </w:rPr>
      <w:tab/>
    </w:r>
    <w:r>
      <w:fldChar w:fldCharType="begin"/>
    </w:r>
    <w:r w:rsidR="00625F73">
      <w:instrText xml:space="preserve"> printdate \@ dd.MM.yy </w:instrText>
    </w:r>
    <w:r>
      <w:fldChar w:fldCharType="separate"/>
    </w:r>
    <w:r w:rsidR="00C94328">
      <w:rPr>
        <w:noProof/>
      </w:rPr>
      <w:t>12.04.11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Pr="00144B7C" w:rsidRDefault="00CE0A3D" w:rsidP="008A159F">
    <w:pPr>
      <w:pStyle w:val="Footer"/>
      <w:rPr>
        <w:szCs w:val="18"/>
        <w:lang w:val="fr-CH"/>
      </w:rPr>
    </w:pPr>
    <w:fldSimple w:instr=" FILENAME \p  \* MERGEFORMAT ">
      <w:r w:rsidR="00C94328">
        <w:rPr>
          <w:noProof/>
          <w:szCs w:val="18"/>
          <w:lang w:val="fr-CH"/>
        </w:rPr>
        <w:t>P:\ESP\ITU-T\BUREAU\CIRC\100\180S.docx</w:t>
      </w:r>
    </w:fldSimple>
    <w:r w:rsidR="00625F73" w:rsidRPr="00144B7C">
      <w:rPr>
        <w:szCs w:val="18"/>
        <w:lang w:val="fr-CH"/>
      </w:rPr>
      <w:tab/>
    </w:r>
    <w:r w:rsidR="00625F73" w:rsidRPr="00144B7C">
      <w:rPr>
        <w:szCs w:val="18"/>
        <w:lang w:val="fr-CH"/>
      </w:rPr>
      <w:tab/>
      <w:t>09/12/2008</w:t>
    </w:r>
  </w:p>
  <w:p w:rsidR="00625F73" w:rsidRPr="00144B7C" w:rsidRDefault="00625F73">
    <w:pPr>
      <w:pStyle w:val="Footer"/>
      <w:rPr>
        <w:szCs w:val="18"/>
        <w:lang w:val="fr-CH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367"/>
      <w:gridCol w:w="2410"/>
      <w:gridCol w:w="2268"/>
    </w:tblGrid>
    <w:tr w:rsidR="00625F73" w:rsidRPr="004C389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spacing w:before="40"/>
            <w:rPr>
              <w:rFonts w:ascii="Futura Lt BT" w:hAnsi="Futura Lt BT"/>
              <w:lang w:val="fr-FR"/>
            </w:rPr>
          </w:pPr>
          <w:r>
            <w:rPr>
              <w:rFonts w:ascii="Futura Lt BT" w:hAnsi="Futura Lt BT"/>
              <w:lang w:val="fr-FR"/>
            </w:rPr>
            <w:t>Place des Nations</w:t>
          </w:r>
        </w:p>
      </w:tc>
      <w:tc>
        <w:tcPr>
          <w:tcW w:w="3367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fr-FR"/>
            </w:rPr>
          </w:pPr>
          <w:proofErr w:type="spellStart"/>
          <w:r>
            <w:rPr>
              <w:rFonts w:ascii="Futura Lt BT" w:hAnsi="Futura Lt BT"/>
              <w:lang w:val="fr-FR"/>
            </w:rPr>
            <w:t>Teléfono</w:t>
          </w:r>
          <w:proofErr w:type="spellEnd"/>
          <w:r>
            <w:rPr>
              <w:rFonts w:ascii="Futura Lt BT" w:hAnsi="Futura Lt BT"/>
              <w:lang w:val="fr-FR"/>
            </w:rPr>
            <w:t xml:space="preserve"> </w:t>
          </w:r>
          <w:r>
            <w:rPr>
              <w:rFonts w:ascii="Futura Lt BT" w:hAnsi="Futura Lt BT"/>
              <w:lang w:val="fr-FR"/>
            </w:rPr>
            <w:tab/>
          </w:r>
          <w:r>
            <w:rPr>
              <w:rFonts w:ascii="Futura Lt BT" w:hAnsi="Futura Lt BT"/>
              <w:lang w:val="fr-FR"/>
            </w:rPr>
            <w:tab/>
          </w:r>
          <w:r>
            <w:rPr>
              <w:rFonts w:ascii="Futura Lt BT" w:hAnsi="Futura Lt BT"/>
              <w:lang w:val="fr-FR"/>
            </w:rPr>
            <w:tab/>
            <w:t>+41 22 730 51 11</w:t>
          </w:r>
        </w:p>
      </w:tc>
      <w:tc>
        <w:tcPr>
          <w:tcW w:w="24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spacing w:before="40"/>
            <w:rPr>
              <w:rFonts w:ascii="Futura Lt BT" w:hAnsi="Futura Lt BT"/>
              <w:lang w:val="fr-FR"/>
            </w:rPr>
          </w:pPr>
          <w:r>
            <w:rPr>
              <w:rFonts w:ascii="Futura Lt BT" w:hAnsi="Futura Lt BT"/>
              <w:lang w:val="fr-FR"/>
            </w:rPr>
            <w:t xml:space="preserve">Télex 421 000 </w:t>
          </w:r>
          <w:proofErr w:type="spellStart"/>
          <w:r>
            <w:rPr>
              <w:rFonts w:ascii="Futura Lt BT" w:hAnsi="Futura Lt BT"/>
              <w:lang w:val="fr-FR"/>
            </w:rPr>
            <w:t>uit</w:t>
          </w:r>
          <w:proofErr w:type="spellEnd"/>
          <w:r>
            <w:rPr>
              <w:rFonts w:ascii="Futura Lt BT" w:hAnsi="Futura Lt BT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lang w:val="fr-FR"/>
            </w:rPr>
            <w:t>ch</w:t>
          </w:r>
          <w:proofErr w:type="spellEnd"/>
        </w:p>
      </w:tc>
      <w:tc>
        <w:tcPr>
          <w:tcW w:w="226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fr-FR"/>
            </w:rPr>
          </w:pPr>
          <w:proofErr w:type="spellStart"/>
          <w:r>
            <w:rPr>
              <w:rFonts w:ascii="Futura Lt BT" w:hAnsi="Futura Lt BT"/>
              <w:lang w:val="fr-FR"/>
            </w:rPr>
            <w:t>Correo</w:t>
          </w:r>
          <w:proofErr w:type="spellEnd"/>
          <w:r>
            <w:rPr>
              <w:rFonts w:ascii="Futura Lt BT" w:hAnsi="Futura Lt BT"/>
              <w:lang w:val="fr-FR"/>
            </w:rPr>
            <w:t>-e:</w:t>
          </w:r>
          <w:r>
            <w:rPr>
              <w:rFonts w:ascii="Futura Lt BT" w:hAnsi="Futura Lt BT"/>
              <w:lang w:val="fr-FR"/>
            </w:rPr>
            <w:tab/>
            <w:t>itumail@itu.int</w:t>
          </w:r>
        </w:p>
      </w:tc>
    </w:tr>
    <w:tr w:rsidR="00625F73"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367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625F73" w:rsidRDefault="00625F73" w:rsidP="000D71DF">
          <w:pPr>
            <w:pStyle w:val="FirstFooter"/>
            <w:tabs>
              <w:tab w:val="right" w:pos="2019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25F73"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367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625F73" w:rsidRDefault="00625F73">
          <w:pPr>
            <w:pStyle w:val="FirstFooter"/>
            <w:rPr>
              <w:rFonts w:ascii="Futura Lt BT" w:hAnsi="Futura Lt BT"/>
            </w:rPr>
          </w:pPr>
        </w:p>
      </w:tc>
    </w:tr>
  </w:tbl>
  <w:p w:rsidR="00625F73" w:rsidRDefault="00625F73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Pr="00765B71" w:rsidRDefault="004C389E">
    <w:pPr>
      <w:pStyle w:val="Footer"/>
      <w:rPr>
        <w:sz w:val="16"/>
        <w:szCs w:val="16"/>
        <w:lang w:val="fr-CH"/>
      </w:rPr>
    </w:pPr>
    <w:r w:rsidRPr="006A7C14">
      <w:rPr>
        <w:caps w:val="0"/>
        <w:lang w:val="fr-CH"/>
      </w:rPr>
      <w:t>ITU-T\BUREAU\CIRC\180</w:t>
    </w:r>
    <w:r>
      <w:rPr>
        <w:caps w:val="0"/>
        <w:lang w:val="fr-CH"/>
      </w:rPr>
      <w:t>S</w:t>
    </w:r>
    <w:r w:rsidRPr="006A7C14">
      <w:rPr>
        <w:caps w:val="0"/>
        <w:lang w:val="fr-CH"/>
      </w:rPr>
      <w:t>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73" w:rsidRDefault="00625F73">
      <w:r>
        <w:separator/>
      </w:r>
    </w:p>
  </w:footnote>
  <w:footnote w:type="continuationSeparator" w:id="0">
    <w:p w:rsidR="00625F73" w:rsidRDefault="0062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Default="00CE0A3D">
    <w:pPr>
      <w:pStyle w:val="Header"/>
      <w:jc w:val="right"/>
    </w:pPr>
    <w:r>
      <w:fldChar w:fldCharType="begin"/>
    </w:r>
    <w:r w:rsidR="00625F73">
      <w:instrText xml:space="preserve"> PAGE  \* MERGEFORMAT </w:instrText>
    </w:r>
    <w:r>
      <w:fldChar w:fldCharType="separate"/>
    </w:r>
    <w:r w:rsidR="00C94328">
      <w:rPr>
        <w:noProof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Default="00625F73">
    <w:pPr>
      <w:pStyle w:val="Header"/>
      <w:spacing w:before="5880"/>
      <w:ind w:left="-198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3" w:rsidRDefault="00625F73" w:rsidP="000D71DF">
    <w:pPr>
      <w:pStyle w:val="Header"/>
    </w:pPr>
    <w:r>
      <w:rPr>
        <w:rStyle w:val="PageNumber"/>
        <w:sz w:val="24"/>
      </w:rPr>
      <w:t xml:space="preserve">- </w:t>
    </w:r>
    <w:r w:rsidR="00CE0A3D" w:rsidRPr="00765B71">
      <w:rPr>
        <w:rStyle w:val="PageNumber"/>
        <w:sz w:val="18"/>
        <w:szCs w:val="18"/>
      </w:rPr>
      <w:fldChar w:fldCharType="begin"/>
    </w:r>
    <w:r w:rsidRPr="00765B71">
      <w:rPr>
        <w:rStyle w:val="PageNumber"/>
        <w:sz w:val="18"/>
        <w:szCs w:val="18"/>
      </w:rPr>
      <w:instrText xml:space="preserve"> PAGE </w:instrText>
    </w:r>
    <w:r w:rsidR="00CE0A3D" w:rsidRPr="00765B71">
      <w:rPr>
        <w:rStyle w:val="PageNumber"/>
        <w:sz w:val="18"/>
        <w:szCs w:val="18"/>
      </w:rPr>
      <w:fldChar w:fldCharType="separate"/>
    </w:r>
    <w:r w:rsidR="00EA66B3">
      <w:rPr>
        <w:rStyle w:val="PageNumber"/>
        <w:noProof/>
        <w:sz w:val="18"/>
        <w:szCs w:val="18"/>
      </w:rPr>
      <w:t>3</w:t>
    </w:r>
    <w:r w:rsidR="00CE0A3D" w:rsidRPr="00765B71">
      <w:rPr>
        <w:rStyle w:val="PageNumber"/>
        <w:sz w:val="18"/>
        <w:szCs w:val="18"/>
      </w:rPr>
      <w:fldChar w:fldCharType="end"/>
    </w:r>
    <w:r>
      <w:rPr>
        <w:rStyle w:val="PageNumber"/>
        <w:sz w:val="24"/>
      </w:rPr>
      <w:t xml:space="preserve"> -</w:t>
    </w:r>
  </w:p>
  <w:p w:rsidR="00625F73" w:rsidRDefault="00625F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946BB"/>
    <w:rsid w:val="00061C65"/>
    <w:rsid w:val="00062896"/>
    <w:rsid w:val="000B6682"/>
    <w:rsid w:val="000D71DF"/>
    <w:rsid w:val="000E43FB"/>
    <w:rsid w:val="00144B7C"/>
    <w:rsid w:val="0021270F"/>
    <w:rsid w:val="002900F8"/>
    <w:rsid w:val="002946BB"/>
    <w:rsid w:val="00295622"/>
    <w:rsid w:val="00303FF1"/>
    <w:rsid w:val="00434BA4"/>
    <w:rsid w:val="00444EC9"/>
    <w:rsid w:val="004C389E"/>
    <w:rsid w:val="004F42B1"/>
    <w:rsid w:val="00521E18"/>
    <w:rsid w:val="0056691D"/>
    <w:rsid w:val="00625F73"/>
    <w:rsid w:val="00695750"/>
    <w:rsid w:val="006A0946"/>
    <w:rsid w:val="00745208"/>
    <w:rsid w:val="00765B71"/>
    <w:rsid w:val="007B6E4C"/>
    <w:rsid w:val="007E7CD1"/>
    <w:rsid w:val="008941AF"/>
    <w:rsid w:val="008A159F"/>
    <w:rsid w:val="008D36A3"/>
    <w:rsid w:val="008F409B"/>
    <w:rsid w:val="00994E37"/>
    <w:rsid w:val="00A415CA"/>
    <w:rsid w:val="00C94328"/>
    <w:rsid w:val="00CE0A3D"/>
    <w:rsid w:val="00E25CE1"/>
    <w:rsid w:val="00EA66B3"/>
    <w:rsid w:val="00F6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1D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D71D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71D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71D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71D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71D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71D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71D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71D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71D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er">
    <w:name w:val="footer"/>
    <w:basedOn w:val="Normal"/>
    <w:link w:val="FooterChar"/>
    <w:rsid w:val="000D71D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Signature">
    <w:name w:val="Signature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PageNumber">
    <w:name w:val="page number"/>
    <w:basedOn w:val="DefaultParagraphFont"/>
    <w:rsid w:val="000D71DF"/>
  </w:style>
  <w:style w:type="paragraph" w:styleId="NormalIndent">
    <w:name w:val="Normal Indent"/>
    <w:basedOn w:val="Normal"/>
    <w:rsid w:val="000D71DF"/>
    <w:pPr>
      <w:ind w:left="794"/>
    </w:pPr>
  </w:style>
  <w:style w:type="paragraph" w:customStyle="1" w:styleId="FirstFooter">
    <w:name w:val="FirstFooter"/>
    <w:basedOn w:val="Footer"/>
    <w:rsid w:val="000D71DF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rsid w:val="000D71DF"/>
    <w:rPr>
      <w:color w:val="0000FF"/>
      <w:u w:val="single"/>
    </w:rPr>
  </w:style>
  <w:style w:type="paragraph" w:customStyle="1" w:styleId="Address">
    <w:name w:val="Addres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0D71D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rsid w:val="000D71D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D71D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0D71DF"/>
  </w:style>
  <w:style w:type="paragraph" w:customStyle="1" w:styleId="AppendixRef">
    <w:name w:val="Appendix_Ref"/>
    <w:basedOn w:val="AnnexRef"/>
    <w:next w:val="Normal"/>
    <w:rsid w:val="000D71DF"/>
  </w:style>
  <w:style w:type="paragraph" w:customStyle="1" w:styleId="AppendixTitle">
    <w:name w:val="Appendix_Title"/>
    <w:basedOn w:val="AnnexTitle"/>
    <w:next w:val="Normal"/>
    <w:rsid w:val="000D71DF"/>
  </w:style>
  <w:style w:type="paragraph" w:customStyle="1" w:styleId="ASN1">
    <w:name w:val="ASN.1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Body">
    <w:name w:val="Body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styleId="BodyText">
    <w:name w:val="Body Tex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call">
    <w:name w:val="call"/>
    <w:basedOn w:val="Normal"/>
    <w:next w:val="Normal"/>
    <w:rsid w:val="000D71DF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0D71DF"/>
    <w:pPr>
      <w:spacing w:before="80"/>
      <w:ind w:left="794" w:hanging="794"/>
    </w:pPr>
  </w:style>
  <w:style w:type="paragraph" w:customStyle="1" w:styleId="enumlev2">
    <w:name w:val="enumlev2"/>
    <w:basedOn w:val="enumlev1"/>
    <w:rsid w:val="000D71DF"/>
    <w:pPr>
      <w:ind w:left="1191" w:hanging="397"/>
    </w:pPr>
  </w:style>
  <w:style w:type="paragraph" w:customStyle="1" w:styleId="enumlev3">
    <w:name w:val="enumlev3"/>
    <w:basedOn w:val="enumlev2"/>
    <w:rsid w:val="000D71DF"/>
    <w:pPr>
      <w:ind w:left="1588"/>
    </w:pPr>
  </w:style>
  <w:style w:type="paragraph" w:customStyle="1" w:styleId="Equation">
    <w:name w:val="Equation"/>
    <w:basedOn w:val="Normal"/>
    <w:rsid w:val="000D71D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0D71DF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0D71DF"/>
    <w:pPr>
      <w:spacing w:before="480"/>
    </w:pPr>
  </w:style>
  <w:style w:type="paragraph" w:customStyle="1" w:styleId="FigureLegend">
    <w:name w:val="Figure_Legend"/>
    <w:basedOn w:val="Normal"/>
    <w:rsid w:val="000D71D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0D71DF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0D71DF"/>
    <w:pPr>
      <w:keepNext w:val="0"/>
      <w:spacing w:after="480"/>
    </w:pPr>
  </w:style>
  <w:style w:type="character" w:styleId="FollowedHyperlink">
    <w:name w:val="FollowedHyperlink"/>
    <w:rsid w:val="000D71DF"/>
    <w:rPr>
      <w:color w:val="800080"/>
      <w:u w:val="single"/>
    </w:rPr>
  </w:style>
  <w:style w:type="character" w:styleId="FootnoteReference">
    <w:name w:val="footnote reference"/>
    <w:semiHidden/>
    <w:rsid w:val="000D71DF"/>
    <w:rPr>
      <w:position w:val="6"/>
      <w:sz w:val="16"/>
    </w:rPr>
  </w:style>
  <w:style w:type="paragraph" w:styleId="FootnoteText">
    <w:name w:val="footnote text"/>
    <w:basedOn w:val="Normal"/>
    <w:semiHidden/>
    <w:rsid w:val="000D71DF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0D71D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D71DF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0D71DF"/>
  </w:style>
  <w:style w:type="paragraph" w:styleId="Index2">
    <w:name w:val="index 2"/>
    <w:basedOn w:val="Normal"/>
    <w:next w:val="Normal"/>
    <w:semiHidden/>
    <w:rsid w:val="000D71DF"/>
    <w:pPr>
      <w:ind w:left="283"/>
    </w:pPr>
  </w:style>
  <w:style w:type="paragraph" w:styleId="Index3">
    <w:name w:val="index 3"/>
    <w:basedOn w:val="Normal"/>
    <w:next w:val="Normal"/>
    <w:semiHidden/>
    <w:rsid w:val="000D71DF"/>
    <w:pPr>
      <w:ind w:left="566"/>
    </w:pPr>
  </w:style>
  <w:style w:type="paragraph" w:styleId="Index4">
    <w:name w:val="index 4"/>
    <w:basedOn w:val="Normal"/>
    <w:next w:val="Normal"/>
    <w:semiHidden/>
    <w:rsid w:val="000D71DF"/>
    <w:pPr>
      <w:ind w:left="849"/>
    </w:pPr>
  </w:style>
  <w:style w:type="paragraph" w:styleId="Index5">
    <w:name w:val="index 5"/>
    <w:basedOn w:val="Normal"/>
    <w:next w:val="Normal"/>
    <w:semiHidden/>
    <w:rsid w:val="000D71DF"/>
    <w:pPr>
      <w:ind w:left="1132"/>
    </w:pPr>
  </w:style>
  <w:style w:type="paragraph" w:styleId="Index6">
    <w:name w:val="index 6"/>
    <w:basedOn w:val="Normal"/>
    <w:next w:val="Normal"/>
    <w:semiHidden/>
    <w:rsid w:val="000D71DF"/>
    <w:pPr>
      <w:ind w:left="1415"/>
    </w:pPr>
  </w:style>
  <w:style w:type="paragraph" w:styleId="Index7">
    <w:name w:val="index 7"/>
    <w:basedOn w:val="Normal"/>
    <w:next w:val="Normal"/>
    <w:semiHidden/>
    <w:rsid w:val="000D71DF"/>
    <w:pPr>
      <w:ind w:left="1698"/>
    </w:pPr>
  </w:style>
  <w:style w:type="paragraph" w:styleId="IndexHeading">
    <w:name w:val="index heading"/>
    <w:basedOn w:val="Normal"/>
    <w:next w:val="Index1"/>
    <w:semiHidden/>
    <w:rsid w:val="000D71DF"/>
  </w:style>
  <w:style w:type="paragraph" w:customStyle="1" w:styleId="Infodoc">
    <w:name w:val="Infodoc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71DF"/>
  </w:style>
  <w:style w:type="paragraph" w:customStyle="1" w:styleId="ITUheader">
    <w:name w:val="ITU_header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0D71DF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71DF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0D71DF"/>
  </w:style>
  <w:style w:type="paragraph" w:styleId="List">
    <w:name w:val="Lis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0D71D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0D71DF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0D71DF"/>
    <w:pPr>
      <w:spacing w:before="320"/>
    </w:pPr>
  </w:style>
  <w:style w:type="paragraph" w:customStyle="1" w:styleId="Note">
    <w:name w:val="Note"/>
    <w:basedOn w:val="Normal"/>
    <w:rsid w:val="000D71DF"/>
    <w:pPr>
      <w:tabs>
        <w:tab w:val="left" w:pos="397"/>
      </w:tabs>
    </w:pPr>
  </w:style>
  <w:style w:type="paragraph" w:customStyle="1" w:styleId="Part">
    <w:name w:val="Par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0D71DF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0D71DF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0D71DF"/>
    <w:pPr>
      <w:ind w:left="794" w:hanging="794"/>
    </w:pPr>
  </w:style>
  <w:style w:type="paragraph" w:customStyle="1" w:styleId="RefTitle">
    <w:name w:val="Ref_Title"/>
    <w:basedOn w:val="Normal"/>
    <w:next w:val="RefText"/>
    <w:rsid w:val="000D71DF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0D71D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0D71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0D71D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D71DF"/>
    <w:pPr>
      <w:spacing w:before="120"/>
    </w:pPr>
  </w:style>
  <w:style w:type="paragraph" w:customStyle="1" w:styleId="Tiret">
    <w:name w:val="Tire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0D71D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0D71D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semiHidden/>
    <w:rsid w:val="000D71DF"/>
    <w:pPr>
      <w:spacing w:before="120"/>
    </w:pPr>
  </w:style>
  <w:style w:type="paragraph" w:styleId="TOC3">
    <w:name w:val="toc 3"/>
    <w:basedOn w:val="TOC2"/>
    <w:semiHidden/>
    <w:rsid w:val="000D71DF"/>
    <w:pPr>
      <w:spacing w:before="80"/>
    </w:pPr>
  </w:style>
  <w:style w:type="paragraph" w:styleId="TOC4">
    <w:name w:val="toc 4"/>
    <w:basedOn w:val="TOC3"/>
    <w:semiHidden/>
    <w:rsid w:val="000D71DF"/>
  </w:style>
  <w:style w:type="paragraph" w:styleId="TOC5">
    <w:name w:val="toc 5"/>
    <w:basedOn w:val="TOC3"/>
    <w:semiHidden/>
    <w:rsid w:val="000D71DF"/>
  </w:style>
  <w:style w:type="paragraph" w:styleId="TOC6">
    <w:name w:val="toc 6"/>
    <w:basedOn w:val="TOC3"/>
    <w:semiHidden/>
    <w:rsid w:val="000D71DF"/>
  </w:style>
  <w:style w:type="paragraph" w:styleId="TOC7">
    <w:name w:val="toc 7"/>
    <w:basedOn w:val="TOC3"/>
    <w:semiHidden/>
    <w:rsid w:val="000D71DF"/>
  </w:style>
  <w:style w:type="paragraph" w:styleId="TOC8">
    <w:name w:val="toc 8"/>
    <w:basedOn w:val="TOC3"/>
    <w:semiHidden/>
    <w:rsid w:val="000D71DF"/>
  </w:style>
  <w:style w:type="paragraph" w:styleId="TOC9">
    <w:name w:val="toc 9"/>
    <w:basedOn w:val="TOC3"/>
    <w:semiHidden/>
    <w:rsid w:val="000D71DF"/>
  </w:style>
  <w:style w:type="paragraph" w:customStyle="1" w:styleId="AnnexNo">
    <w:name w:val="Annex_No"/>
    <w:basedOn w:val="Normal"/>
    <w:next w:val="Normal"/>
    <w:rsid w:val="000E43F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styleId="BalloonText">
    <w:name w:val="Balloon Text"/>
    <w:basedOn w:val="Normal"/>
    <w:link w:val="BalloonTextChar"/>
    <w:rsid w:val="00E25C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CE1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061C65"/>
    <w:rPr>
      <w:caps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1D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D71D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71D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71D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71D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71D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71D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71D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71D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71D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  <w:rsid w:val="000D71D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D71DF"/>
  </w:style>
  <w:style w:type="paragraph" w:styleId="Header">
    <w:name w:val="header"/>
    <w:aliases w:val="encabezado,Page No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er">
    <w:name w:val="footer"/>
    <w:basedOn w:val="Normal"/>
    <w:link w:val="FooterChar"/>
    <w:rsid w:val="000D71D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Signature">
    <w:name w:val="Signature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PageNumber">
    <w:name w:val="page number"/>
    <w:basedOn w:val="DefaultParagraphFont"/>
    <w:rsid w:val="000D71DF"/>
  </w:style>
  <w:style w:type="paragraph" w:styleId="NormalIndent">
    <w:name w:val="Normal Indent"/>
    <w:basedOn w:val="Normal"/>
    <w:rsid w:val="000D71DF"/>
    <w:pPr>
      <w:ind w:left="794"/>
    </w:pPr>
  </w:style>
  <w:style w:type="paragraph" w:customStyle="1" w:styleId="FirstFooter">
    <w:name w:val="FirstFooter"/>
    <w:basedOn w:val="Footer"/>
    <w:rsid w:val="000D71DF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rsid w:val="000D71DF"/>
    <w:rPr>
      <w:color w:val="0000FF"/>
      <w:u w:val="single"/>
    </w:rPr>
  </w:style>
  <w:style w:type="paragraph" w:customStyle="1" w:styleId="Address">
    <w:name w:val="Addres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0D71D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rsid w:val="000D71D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D71D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0D71DF"/>
  </w:style>
  <w:style w:type="paragraph" w:customStyle="1" w:styleId="AppendixRef">
    <w:name w:val="Appendix_Ref"/>
    <w:basedOn w:val="AnnexRef"/>
    <w:next w:val="Normal"/>
    <w:rsid w:val="000D71DF"/>
  </w:style>
  <w:style w:type="paragraph" w:customStyle="1" w:styleId="AppendixTitle">
    <w:name w:val="Appendix_Title"/>
    <w:basedOn w:val="AnnexTitle"/>
    <w:next w:val="Normal"/>
    <w:rsid w:val="000D71DF"/>
  </w:style>
  <w:style w:type="paragraph" w:customStyle="1" w:styleId="ASN1">
    <w:name w:val="ASN.1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Body">
    <w:name w:val="Body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styleId="BodyText">
    <w:name w:val="Body Tex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call">
    <w:name w:val="call"/>
    <w:basedOn w:val="Normal"/>
    <w:next w:val="Normal"/>
    <w:rsid w:val="000D71DF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0D71DF"/>
    <w:pPr>
      <w:spacing w:before="80"/>
      <w:ind w:left="794" w:hanging="794"/>
    </w:pPr>
  </w:style>
  <w:style w:type="paragraph" w:customStyle="1" w:styleId="enumlev2">
    <w:name w:val="enumlev2"/>
    <w:basedOn w:val="enumlev1"/>
    <w:rsid w:val="000D71DF"/>
    <w:pPr>
      <w:ind w:left="1191" w:hanging="397"/>
    </w:pPr>
  </w:style>
  <w:style w:type="paragraph" w:customStyle="1" w:styleId="enumlev3">
    <w:name w:val="enumlev3"/>
    <w:basedOn w:val="enumlev2"/>
    <w:rsid w:val="000D71DF"/>
    <w:pPr>
      <w:ind w:left="1588"/>
    </w:pPr>
  </w:style>
  <w:style w:type="paragraph" w:customStyle="1" w:styleId="Equation">
    <w:name w:val="Equation"/>
    <w:basedOn w:val="Normal"/>
    <w:rsid w:val="000D71D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0D71DF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0D71DF"/>
    <w:pPr>
      <w:spacing w:before="480"/>
    </w:pPr>
  </w:style>
  <w:style w:type="paragraph" w:customStyle="1" w:styleId="FigureLegend">
    <w:name w:val="Figure_Legend"/>
    <w:basedOn w:val="Normal"/>
    <w:rsid w:val="000D71D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0D71DF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0D71DF"/>
    <w:pPr>
      <w:keepNext w:val="0"/>
      <w:spacing w:after="480"/>
    </w:pPr>
  </w:style>
  <w:style w:type="character" w:styleId="FollowedHyperlink">
    <w:name w:val="FollowedHyperlink"/>
    <w:rsid w:val="000D71DF"/>
    <w:rPr>
      <w:color w:val="800080"/>
      <w:u w:val="single"/>
    </w:rPr>
  </w:style>
  <w:style w:type="character" w:styleId="FootnoteReference">
    <w:name w:val="footnote reference"/>
    <w:semiHidden/>
    <w:rsid w:val="000D71DF"/>
    <w:rPr>
      <w:position w:val="6"/>
      <w:sz w:val="16"/>
    </w:rPr>
  </w:style>
  <w:style w:type="paragraph" w:styleId="FootnoteText">
    <w:name w:val="footnote text"/>
    <w:basedOn w:val="Normal"/>
    <w:semiHidden/>
    <w:rsid w:val="000D71DF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0D71D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D71DF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0D71DF"/>
  </w:style>
  <w:style w:type="paragraph" w:styleId="Index2">
    <w:name w:val="index 2"/>
    <w:basedOn w:val="Normal"/>
    <w:next w:val="Normal"/>
    <w:semiHidden/>
    <w:rsid w:val="000D71DF"/>
    <w:pPr>
      <w:ind w:left="283"/>
    </w:pPr>
  </w:style>
  <w:style w:type="paragraph" w:styleId="Index3">
    <w:name w:val="index 3"/>
    <w:basedOn w:val="Normal"/>
    <w:next w:val="Normal"/>
    <w:semiHidden/>
    <w:rsid w:val="000D71DF"/>
    <w:pPr>
      <w:ind w:left="566"/>
    </w:pPr>
  </w:style>
  <w:style w:type="paragraph" w:styleId="Index4">
    <w:name w:val="index 4"/>
    <w:basedOn w:val="Normal"/>
    <w:next w:val="Normal"/>
    <w:semiHidden/>
    <w:rsid w:val="000D71DF"/>
    <w:pPr>
      <w:ind w:left="849"/>
    </w:pPr>
  </w:style>
  <w:style w:type="paragraph" w:styleId="Index5">
    <w:name w:val="index 5"/>
    <w:basedOn w:val="Normal"/>
    <w:next w:val="Normal"/>
    <w:semiHidden/>
    <w:rsid w:val="000D71DF"/>
    <w:pPr>
      <w:ind w:left="1132"/>
    </w:pPr>
  </w:style>
  <w:style w:type="paragraph" w:styleId="Index6">
    <w:name w:val="index 6"/>
    <w:basedOn w:val="Normal"/>
    <w:next w:val="Normal"/>
    <w:semiHidden/>
    <w:rsid w:val="000D71DF"/>
    <w:pPr>
      <w:ind w:left="1415"/>
    </w:pPr>
  </w:style>
  <w:style w:type="paragraph" w:styleId="Index7">
    <w:name w:val="index 7"/>
    <w:basedOn w:val="Normal"/>
    <w:next w:val="Normal"/>
    <w:semiHidden/>
    <w:rsid w:val="000D71DF"/>
    <w:pPr>
      <w:ind w:left="1698"/>
    </w:pPr>
  </w:style>
  <w:style w:type="paragraph" w:styleId="IndexHeading">
    <w:name w:val="index heading"/>
    <w:basedOn w:val="Normal"/>
    <w:next w:val="Index1"/>
    <w:semiHidden/>
    <w:rsid w:val="000D71DF"/>
  </w:style>
  <w:style w:type="paragraph" w:customStyle="1" w:styleId="Infodoc">
    <w:name w:val="Infodoc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71DF"/>
  </w:style>
  <w:style w:type="paragraph" w:customStyle="1" w:styleId="ITUheader">
    <w:name w:val="ITU_header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0D71DF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71DF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0D71DF"/>
  </w:style>
  <w:style w:type="paragraph" w:styleId="List">
    <w:name w:val="Lis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0D71DF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0D71DF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0D71DF"/>
    <w:pPr>
      <w:spacing w:before="320"/>
    </w:pPr>
  </w:style>
  <w:style w:type="paragraph" w:customStyle="1" w:styleId="Note">
    <w:name w:val="Note"/>
    <w:basedOn w:val="Normal"/>
    <w:rsid w:val="000D71DF"/>
    <w:pPr>
      <w:tabs>
        <w:tab w:val="left" w:pos="397"/>
      </w:tabs>
    </w:pPr>
  </w:style>
  <w:style w:type="paragraph" w:customStyle="1" w:styleId="Part">
    <w:name w:val="Par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0D71D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0D71DF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0D71DF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0D71DF"/>
    <w:pPr>
      <w:ind w:left="794" w:hanging="794"/>
    </w:pPr>
  </w:style>
  <w:style w:type="paragraph" w:customStyle="1" w:styleId="RefTitle">
    <w:name w:val="Ref_Title"/>
    <w:basedOn w:val="Normal"/>
    <w:next w:val="RefText"/>
    <w:rsid w:val="000D71DF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0D71D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0D71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0D71D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D71DF"/>
    <w:pPr>
      <w:spacing w:before="120"/>
    </w:pPr>
  </w:style>
  <w:style w:type="paragraph" w:customStyle="1" w:styleId="Tiret">
    <w:name w:val="Tiret"/>
    <w:basedOn w:val="Normal"/>
    <w:rsid w:val="000D71D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0D71D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0D71D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semiHidden/>
    <w:rsid w:val="000D71DF"/>
    <w:pPr>
      <w:spacing w:before="120"/>
    </w:pPr>
  </w:style>
  <w:style w:type="paragraph" w:styleId="TOC3">
    <w:name w:val="toc 3"/>
    <w:basedOn w:val="TOC2"/>
    <w:semiHidden/>
    <w:rsid w:val="000D71DF"/>
    <w:pPr>
      <w:spacing w:before="80"/>
    </w:pPr>
  </w:style>
  <w:style w:type="paragraph" w:styleId="TOC4">
    <w:name w:val="toc 4"/>
    <w:basedOn w:val="TOC3"/>
    <w:semiHidden/>
    <w:rsid w:val="000D71DF"/>
  </w:style>
  <w:style w:type="paragraph" w:styleId="TOC5">
    <w:name w:val="toc 5"/>
    <w:basedOn w:val="TOC3"/>
    <w:semiHidden/>
    <w:rsid w:val="000D71DF"/>
  </w:style>
  <w:style w:type="paragraph" w:styleId="TOC6">
    <w:name w:val="toc 6"/>
    <w:basedOn w:val="TOC3"/>
    <w:semiHidden/>
    <w:rsid w:val="000D71DF"/>
  </w:style>
  <w:style w:type="paragraph" w:styleId="TOC7">
    <w:name w:val="toc 7"/>
    <w:basedOn w:val="TOC3"/>
    <w:semiHidden/>
    <w:rsid w:val="000D71DF"/>
  </w:style>
  <w:style w:type="paragraph" w:styleId="TOC8">
    <w:name w:val="toc 8"/>
    <w:basedOn w:val="TOC3"/>
    <w:semiHidden/>
    <w:rsid w:val="000D71DF"/>
  </w:style>
  <w:style w:type="paragraph" w:styleId="TOC9">
    <w:name w:val="toc 9"/>
    <w:basedOn w:val="TOC3"/>
    <w:semiHidden/>
    <w:rsid w:val="000D71DF"/>
  </w:style>
  <w:style w:type="paragraph" w:customStyle="1" w:styleId="AnnexNo">
    <w:name w:val="Annex_No"/>
    <w:basedOn w:val="Normal"/>
    <w:next w:val="Normal"/>
    <w:rsid w:val="000E43F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styleId="BalloonText">
    <w:name w:val="Balloon Text"/>
    <w:basedOn w:val="Normal"/>
    <w:link w:val="BalloonTextChar"/>
    <w:rsid w:val="00E25C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CE1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061C65"/>
    <w:rPr>
      <w:caps/>
      <w:sz w:val="1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80%20(304906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E9EC-7F2F-4D98-9677-21F626A5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 (304906) LIN S</Template>
  <TotalTime>1</TotalTime>
  <Pages>3</Pages>
  <Words>500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3173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cuevas</dc:creator>
  <cp:keywords/>
  <dc:description>May 1996, NT version (32 bits)</dc:description>
  <cp:lastModifiedBy>bettini</cp:lastModifiedBy>
  <cp:revision>2</cp:revision>
  <cp:lastPrinted>2011-04-12T10:26:00Z</cp:lastPrinted>
  <dcterms:created xsi:type="dcterms:W3CDTF">2011-04-19T06:53:00Z</dcterms:created>
  <dcterms:modified xsi:type="dcterms:W3CDTF">2011-04-19T06:53:00Z</dcterms:modified>
</cp:coreProperties>
</file>