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9A1787" w:rsidRPr="00BB01E0">
        <w:trPr>
          <w:cantSplit/>
        </w:trPr>
        <w:tc>
          <w:tcPr>
            <w:tcW w:w="6426" w:type="dxa"/>
            <w:vAlign w:val="center"/>
          </w:tcPr>
          <w:p w:rsidR="009A1787" w:rsidRPr="00BB01E0" w:rsidRDefault="009A1787" w:rsidP="009A17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9A1787" w:rsidRPr="00BB01E0" w:rsidRDefault="00E24F26" w:rsidP="009A178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1787" w:rsidRPr="00BB01E0">
        <w:trPr>
          <w:cantSplit/>
        </w:trPr>
        <w:tc>
          <w:tcPr>
            <w:tcW w:w="6426" w:type="dxa"/>
            <w:vAlign w:val="center"/>
          </w:tcPr>
          <w:p w:rsidR="009A1787" w:rsidRPr="00BB01E0" w:rsidRDefault="009A1787" w:rsidP="009A1787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9A1787" w:rsidRPr="00BB01E0" w:rsidRDefault="009A1787" w:rsidP="009A1787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9A1787" w:rsidRDefault="009A178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AC5FED" w:rsidRDefault="00AC5FED" w:rsidP="00C44AE7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C44AE7">
        <w:t>20</w:t>
      </w:r>
      <w:r w:rsidR="00D87802">
        <w:t xml:space="preserve"> de enero de 2011</w:t>
      </w:r>
    </w:p>
    <w:p w:rsidR="00AC5FED" w:rsidRDefault="00AC5FED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8"/>
      </w:tblGrid>
      <w:tr w:rsidR="00AC5FED">
        <w:trPr>
          <w:cantSplit/>
          <w:trHeight w:val="340"/>
        </w:trPr>
        <w:tc>
          <w:tcPr>
            <w:tcW w:w="993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</w:t>
            </w:r>
            <w:r w:rsidR="00076FD0">
              <w:rPr>
                <w:sz w:val="22"/>
              </w:rPr>
              <w:t>.</w:t>
            </w:r>
            <w:r>
              <w:rPr>
                <w:sz w:val="22"/>
              </w:rPr>
              <w:t>:</w:t>
            </w:r>
          </w:p>
        </w:tc>
        <w:tc>
          <w:tcPr>
            <w:tcW w:w="3884" w:type="dxa"/>
          </w:tcPr>
          <w:p w:rsidR="00C44AE7" w:rsidRDefault="00C44AE7" w:rsidP="00C44AE7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proofErr w:type="spellStart"/>
            <w:r>
              <w:rPr>
                <w:b/>
              </w:rPr>
              <w:t>Addéndum</w:t>
            </w:r>
            <w:proofErr w:type="spellEnd"/>
            <w:r>
              <w:rPr>
                <w:b/>
              </w:rPr>
              <w:t xml:space="preserve"> 1 a la </w:t>
            </w:r>
          </w:p>
          <w:p w:rsidR="00AC5FED" w:rsidRDefault="00C44AE7" w:rsidP="00C44AE7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C</w:t>
            </w:r>
            <w:r w:rsidR="00AC5FED">
              <w:rPr>
                <w:b/>
              </w:rPr>
              <w:t xml:space="preserve">ircular TSB </w:t>
            </w:r>
            <w:r w:rsidR="00D87802">
              <w:rPr>
                <w:b/>
              </w:rPr>
              <w:t>159</w:t>
            </w:r>
          </w:p>
          <w:p w:rsidR="00AC5FED" w:rsidRDefault="00AC5FED" w:rsidP="00C44AE7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</w:tcPr>
          <w:p w:rsidR="00AC5FED" w:rsidRDefault="00AC5FE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AC5FED">
        <w:trPr>
          <w:cantSplit/>
        </w:trPr>
        <w:tc>
          <w:tcPr>
            <w:tcW w:w="993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AC5FED" w:rsidRDefault="00AC5FED">
            <w:pPr>
              <w:tabs>
                <w:tab w:val="left" w:pos="4111"/>
              </w:tabs>
              <w:spacing w:before="10"/>
              <w:ind w:left="57"/>
            </w:pPr>
            <w:r>
              <w:t>Tel</w:t>
            </w:r>
            <w:r w:rsidR="00076FD0">
              <w:t>.</w:t>
            </w:r>
            <w:r>
              <w:t>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AC5FED" w:rsidRDefault="00AC5FED">
            <w:pPr>
              <w:tabs>
                <w:tab w:val="left" w:pos="4111"/>
              </w:tabs>
              <w:spacing w:before="0"/>
              <w:ind w:left="57"/>
            </w:pPr>
          </w:p>
          <w:p w:rsidR="00AC5FED" w:rsidRDefault="00AC5FED" w:rsidP="00A125D2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A125D2">
              <w:t xml:space="preserve"> 5866</w:t>
            </w:r>
            <w:r>
              <w:br/>
              <w:t>+41 22 730 5853</w:t>
            </w:r>
            <w:r>
              <w:br/>
            </w:r>
            <w:hyperlink r:id="rId7" w:history="1">
              <w:r w:rsidR="00A125D2" w:rsidRPr="005629E6">
                <w:rPr>
                  <w:rStyle w:val="Hyperlink"/>
                </w:rPr>
                <w:t>tsbsg17@itu.int</w:t>
              </w:r>
            </w:hyperlink>
            <w:r w:rsidR="00BE577D">
              <w:t xml:space="preserve"> </w:t>
            </w:r>
          </w:p>
        </w:tc>
        <w:tc>
          <w:tcPr>
            <w:tcW w:w="5188" w:type="dxa"/>
          </w:tcPr>
          <w:p w:rsidR="00AC5FED" w:rsidRDefault="00AC5FED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AC5FED" w:rsidRDefault="00AC5FE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AC5FED" w:rsidRDefault="00AC5FE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AC5FED" w:rsidRDefault="00AC5FED" w:rsidP="00A125D2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Al Presidente y a los</w:t>
            </w:r>
            <w:r w:rsidR="00BE577D">
              <w:t xml:space="preserve"> Vicepresidente</w:t>
            </w:r>
            <w:r>
              <w:t xml:space="preserve">s de la Comisión de Estudio </w:t>
            </w:r>
            <w:r w:rsidR="00A125D2">
              <w:t>17</w:t>
            </w:r>
            <w:r>
              <w:t>;</w:t>
            </w:r>
          </w:p>
          <w:p w:rsidR="00AC5FED" w:rsidRDefault="00AC5FED" w:rsidP="00BE577D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AC5FED" w:rsidRDefault="00AC5FED" w:rsidP="00BE577D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</w:tbl>
    <w:p w:rsidR="00AC5FED" w:rsidRDefault="00AC5FED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6258"/>
      </w:tblGrid>
      <w:tr w:rsidR="00AC5FED" w:rsidTr="00F8323C">
        <w:trPr>
          <w:cantSplit/>
          <w:trHeight w:val="680"/>
        </w:trPr>
        <w:tc>
          <w:tcPr>
            <w:tcW w:w="822" w:type="dxa"/>
          </w:tcPr>
          <w:p w:rsidR="00AC5FED" w:rsidRDefault="00AC5FED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6258" w:type="dxa"/>
          </w:tcPr>
          <w:p w:rsidR="00C44AE7" w:rsidRDefault="00AC5FED" w:rsidP="00C44AE7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Aprobación de </w:t>
            </w:r>
            <w:r w:rsidR="003B714D">
              <w:rPr>
                <w:b/>
              </w:rPr>
              <w:t>la</w:t>
            </w:r>
            <w:r w:rsidR="00D87802">
              <w:rPr>
                <w:b/>
              </w:rPr>
              <w:t xml:space="preserve"> nueva</w:t>
            </w:r>
            <w:r>
              <w:rPr>
                <w:b/>
              </w:rPr>
              <w:t xml:space="preserve"> </w:t>
            </w:r>
            <w:r w:rsidR="00C44AE7">
              <w:rPr>
                <w:b/>
              </w:rPr>
              <w:t>Recomendación</w:t>
            </w:r>
            <w:r w:rsidR="00F8323C">
              <w:rPr>
                <w:b/>
              </w:rPr>
              <w:t> UIT</w:t>
            </w:r>
            <w:r w:rsidR="00F8323C">
              <w:rPr>
                <w:b/>
              </w:rPr>
              <w:noBreakHyphen/>
              <w:t>T </w:t>
            </w:r>
            <w:r w:rsidR="00D87802">
              <w:rPr>
                <w:b/>
              </w:rPr>
              <w:t>X.1</w:t>
            </w:r>
            <w:r w:rsidR="00C44AE7">
              <w:rPr>
                <w:b/>
              </w:rPr>
              <w:t>275</w:t>
            </w:r>
            <w:r w:rsidR="00D87802">
              <w:rPr>
                <w:b/>
              </w:rPr>
              <w:t xml:space="preserve"> </w:t>
            </w:r>
          </w:p>
          <w:p w:rsidR="00AC5FED" w:rsidRDefault="00AC5FED" w:rsidP="00D87802">
            <w:pPr>
              <w:tabs>
                <w:tab w:val="left" w:pos="4111"/>
              </w:tabs>
              <w:spacing w:before="0"/>
              <w:ind w:left="57"/>
            </w:pPr>
          </w:p>
        </w:tc>
      </w:tr>
    </w:tbl>
    <w:p w:rsidR="00AC5FED" w:rsidRDefault="00AC5FED">
      <w:bookmarkStart w:id="2" w:name="StartTyping_S"/>
      <w:bookmarkStart w:id="3" w:name="text"/>
      <w:bookmarkEnd w:id="2"/>
      <w:bookmarkEnd w:id="3"/>
    </w:p>
    <w:p w:rsidR="00AC5FED" w:rsidRDefault="00BE577D">
      <w:r>
        <w:t>Muy Señora mía/Muy S</w:t>
      </w:r>
      <w:r w:rsidR="00AC5FED">
        <w:t>eñor mío:</w:t>
      </w:r>
    </w:p>
    <w:p w:rsidR="00D87802" w:rsidRDefault="00AC5FED" w:rsidP="00170E22">
      <w:pPr>
        <w:ind w:right="-143"/>
      </w:pPr>
      <w:r>
        <w:rPr>
          <w:bCs/>
        </w:rPr>
        <w:t>1</w:t>
      </w:r>
      <w:r w:rsidR="00F8323C">
        <w:tab/>
        <w:t>Tras la Circular TSB </w:t>
      </w:r>
      <w:r w:rsidR="001041D1">
        <w:t>1</w:t>
      </w:r>
      <w:r w:rsidR="00D87802">
        <w:t>5</w:t>
      </w:r>
      <w:r w:rsidR="001041D1">
        <w:t>9</w:t>
      </w:r>
      <w:r>
        <w:t xml:space="preserve"> de </w:t>
      </w:r>
      <w:r w:rsidR="00D87802">
        <w:t xml:space="preserve">fecha </w:t>
      </w:r>
      <w:r w:rsidR="00170E22">
        <w:t>7</w:t>
      </w:r>
      <w:r w:rsidR="00D87802">
        <w:t xml:space="preserve"> de </w:t>
      </w:r>
      <w:r w:rsidR="00170E22">
        <w:t>enero</w:t>
      </w:r>
      <w:r w:rsidR="00D87802">
        <w:t xml:space="preserve"> de 201</w:t>
      </w:r>
      <w:r w:rsidR="00170E22">
        <w:t>1</w:t>
      </w:r>
      <w:r>
        <w:t xml:space="preserve">, tengo el honor de comunicarle que </w:t>
      </w:r>
      <w:r w:rsidR="00D87802">
        <w:t>25</w:t>
      </w:r>
      <w:r w:rsidR="00F8323C">
        <w:t> </w:t>
      </w:r>
      <w:r>
        <w:t xml:space="preserve">Estados Miembros participantes en la </w:t>
      </w:r>
      <w:r w:rsidR="00F8323C">
        <w:t>Sesión P</w:t>
      </w:r>
      <w:r w:rsidR="00D87802">
        <w:t xml:space="preserve">lenaria de la </w:t>
      </w:r>
      <w:r>
        <w:t>última re</w:t>
      </w:r>
      <w:r w:rsidR="00F8323C">
        <w:t>unión de la Comisión de Estudio </w:t>
      </w:r>
      <w:r w:rsidR="00D87802">
        <w:t>17,</w:t>
      </w:r>
      <w:r w:rsidR="00D87802" w:rsidRPr="00D87802">
        <w:t xml:space="preserve"> </w:t>
      </w:r>
      <w:r w:rsidR="00F8323C">
        <w:t>celebrada el 17 de diciembre de </w:t>
      </w:r>
      <w:r w:rsidR="00D87802">
        <w:t>2010</w:t>
      </w:r>
      <w:r w:rsidR="00C44AE7">
        <w:t xml:space="preserve"> también aprobaron</w:t>
      </w:r>
      <w:r w:rsidR="00D87802">
        <w:t>:</w:t>
      </w:r>
    </w:p>
    <w:p w:rsidR="00F8323C" w:rsidRDefault="00D87802" w:rsidP="00C44AE7">
      <w:pPr>
        <w:tabs>
          <w:tab w:val="clear" w:pos="794"/>
        </w:tabs>
        <w:ind w:left="1191" w:hanging="1191"/>
      </w:pPr>
      <w:r w:rsidRPr="00D87802">
        <w:rPr>
          <w:b/>
          <w:bCs/>
        </w:rPr>
        <w:t>X.1</w:t>
      </w:r>
      <w:r w:rsidR="00C44AE7">
        <w:rPr>
          <w:b/>
          <w:bCs/>
        </w:rPr>
        <w:t>275</w:t>
      </w:r>
      <w:r w:rsidR="00860BD9">
        <w:rPr>
          <w:b/>
          <w:bCs/>
        </w:rPr>
        <w:tab/>
      </w:r>
      <w:r w:rsidR="00C44AE7">
        <w:rPr>
          <w:b/>
          <w:bCs/>
        </w:rPr>
        <w:t xml:space="preserve">Directrices sobre protección de información de identificación personal en la aplicación de tecnología RFID </w:t>
      </w:r>
    </w:p>
    <w:p w:rsidR="00AC5FED" w:rsidRDefault="00D87E54">
      <w:r>
        <w:t>2</w:t>
      </w:r>
      <w:r w:rsidR="00AC5FED">
        <w:tab/>
        <w:t>Puede accederse en línea a la información disponible sobre patentes a través del sitio web del UIT</w:t>
      </w:r>
      <w:r w:rsidR="00AC5FED">
        <w:noBreakHyphen/>
        <w:t>T.</w:t>
      </w:r>
    </w:p>
    <w:p w:rsidR="00AC5FED" w:rsidRDefault="00F8323C" w:rsidP="00BF2E0D">
      <w:r>
        <w:t>3</w:t>
      </w:r>
      <w:r w:rsidR="00AC5FED">
        <w:tab/>
      </w:r>
      <w:r w:rsidR="00C44AE7">
        <w:t>El</w:t>
      </w:r>
      <w:r w:rsidR="00AC5FED">
        <w:t xml:space="preserve"> texto de las</w:t>
      </w:r>
      <w:r w:rsidR="002E3A38">
        <w:t xml:space="preserve"> </w:t>
      </w:r>
      <w:r w:rsidR="00C44AE7">
        <w:t>Recomendación</w:t>
      </w:r>
      <w:r w:rsidR="00AC5FED">
        <w:t xml:space="preserve"> </w:t>
      </w:r>
      <w:proofErr w:type="spellStart"/>
      <w:r w:rsidR="00AC5FED">
        <w:t>prepublicada</w:t>
      </w:r>
      <w:proofErr w:type="spellEnd"/>
      <w:r w:rsidR="00AC5FED">
        <w:t xml:space="preserve"> pronto estará disponible en el sitio web del</w:t>
      </w:r>
      <w:r w:rsidR="00BF2E0D">
        <w:t> </w:t>
      </w:r>
      <w:r w:rsidR="00AC5FED">
        <w:t>UIT-T.</w:t>
      </w:r>
    </w:p>
    <w:p w:rsidR="00AC5FED" w:rsidRDefault="00F8323C" w:rsidP="00C44AE7">
      <w:r>
        <w:t>4</w:t>
      </w:r>
      <w:r w:rsidR="00AC5FED">
        <w:tab/>
        <w:t xml:space="preserve">La UIT publicará lo antes posible </w:t>
      </w:r>
      <w:r w:rsidR="00C44AE7">
        <w:t>el</w:t>
      </w:r>
      <w:r w:rsidR="00AC5FED">
        <w:t xml:space="preserve"> texto de esta </w:t>
      </w:r>
      <w:r w:rsidR="00C44AE7">
        <w:t>Recomendación</w:t>
      </w:r>
      <w:r w:rsidR="00AC5FED">
        <w:t>.</w:t>
      </w:r>
    </w:p>
    <w:p w:rsidR="00536427" w:rsidRDefault="00AC5FED" w:rsidP="00392A33">
      <w:r>
        <w:t>Le saluda muy atentamente</w:t>
      </w:r>
      <w:r w:rsidR="00392A33">
        <w:t>.</w:t>
      </w:r>
    </w:p>
    <w:p w:rsidR="00536427" w:rsidRDefault="00536427" w:rsidP="00536427"/>
    <w:p w:rsidR="00536427" w:rsidRDefault="00536427" w:rsidP="00536427"/>
    <w:p w:rsidR="00536427" w:rsidRDefault="00536427" w:rsidP="00536427"/>
    <w:p w:rsidR="00AC5FED" w:rsidRDefault="00CA080F" w:rsidP="00F8323C">
      <w:r w:rsidRPr="00CA080F">
        <w:rPr>
          <w:lang w:val="es-ES_tradnl"/>
        </w:rPr>
        <w:t>Malcolm Johnson</w:t>
      </w:r>
      <w:r w:rsidR="00AC5FED">
        <w:br/>
        <w:t>Director de la Oficina de</w:t>
      </w:r>
      <w:r w:rsidR="00AC5FED">
        <w:br/>
        <w:t>Normalización de las Telecomunicaciones</w:t>
      </w:r>
    </w:p>
    <w:sectPr w:rsidR="00AC5FED" w:rsidSect="00076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134" w:right="1134" w:bottom="1134" w:left="1134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7DA" w:rsidRDefault="006F67DA">
      <w:r>
        <w:separator/>
      </w:r>
    </w:p>
  </w:endnote>
  <w:endnote w:type="continuationSeparator" w:id="0">
    <w:p w:rsidR="006F67DA" w:rsidRDefault="006F6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DA" w:rsidRDefault="006F67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DA" w:rsidRPr="006F67DA" w:rsidRDefault="006F67DA" w:rsidP="00C44AE7">
    <w:pPr>
      <w:pStyle w:val="Footer"/>
      <w:rPr>
        <w:lang w:val="en-US"/>
      </w:rPr>
    </w:pPr>
    <w:fldSimple w:instr=" FILENAME  \p  \* MERGEFORMAT ">
      <w:r w:rsidR="008268F4" w:rsidRPr="008268F4">
        <w:rPr>
          <w:noProof/>
          <w:sz w:val="16"/>
          <w:lang w:val="en-US"/>
        </w:rPr>
        <w:t>M:\SG_DOC\SG17\2009-2012\Circulars\C159</w:t>
      </w:r>
      <w:r w:rsidR="008268F4">
        <w:rPr>
          <w:noProof/>
          <w:lang w:val="en-US"/>
        </w:rPr>
        <w:t>\159ADD1S.DOCX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6F67DA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F67DA" w:rsidRDefault="006F67DA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F67DA" w:rsidRDefault="006F67DA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F67DA" w:rsidRDefault="006F67DA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6F67DA" w:rsidRDefault="006F67DA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6F67DA">
      <w:tc>
        <w:tcPr>
          <w:tcW w:w="1985" w:type="dxa"/>
        </w:tcPr>
        <w:p w:rsidR="006F67DA" w:rsidRDefault="006F67DA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6F67DA" w:rsidRDefault="006F67DA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6F67DA" w:rsidRDefault="006F67DA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6F67DA" w:rsidRDefault="006F67DA" w:rsidP="00076FD0">
          <w:pPr>
            <w:pStyle w:val="FirstFooter"/>
            <w:tabs>
              <w:tab w:val="clear" w:pos="5954"/>
              <w:tab w:val="right" w:pos="1956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6F67DA">
      <w:tc>
        <w:tcPr>
          <w:tcW w:w="1985" w:type="dxa"/>
        </w:tcPr>
        <w:p w:rsidR="006F67DA" w:rsidRDefault="006F67DA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6F67DA" w:rsidRDefault="006F67DA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6F67DA" w:rsidRDefault="006F67DA">
          <w:pPr>
            <w:pStyle w:val="FirstFooter"/>
            <w:rPr>
              <w:rFonts w:ascii="Futura Lt BT" w:hAnsi="Futura Lt BT"/>
              <w:lang w:val="es-ES_tradnl"/>
            </w:rPr>
          </w:pPr>
        </w:p>
      </w:tc>
      <w:tc>
        <w:tcPr>
          <w:tcW w:w="2304" w:type="dxa"/>
        </w:tcPr>
        <w:p w:rsidR="006F67DA" w:rsidRDefault="006F67DA">
          <w:pPr>
            <w:pStyle w:val="FirstFooter"/>
            <w:rPr>
              <w:rFonts w:ascii="Futura Lt BT" w:hAnsi="Futura Lt BT"/>
              <w:lang w:val="es-ES_tradnl"/>
            </w:rPr>
          </w:pPr>
        </w:p>
      </w:tc>
    </w:tr>
  </w:tbl>
  <w:p w:rsidR="006F67DA" w:rsidRDefault="006F67DA" w:rsidP="00392A33">
    <w:pPr>
      <w:pStyle w:val="Footer"/>
    </w:pPr>
  </w:p>
  <w:p w:rsidR="006F67DA" w:rsidRPr="006F67DA" w:rsidRDefault="006F67DA" w:rsidP="00392A33">
    <w:pPr>
      <w:pStyle w:val="Footer"/>
      <w:rPr>
        <w:sz w:val="16"/>
        <w:szCs w:val="16"/>
        <w:lang w:val="en-US"/>
      </w:rPr>
    </w:pPr>
    <w:fldSimple w:instr=" FILENAME \p  \* MERGEFORMAT ">
      <w:r w:rsidR="008268F4" w:rsidRPr="008268F4">
        <w:rPr>
          <w:noProof/>
          <w:sz w:val="16"/>
          <w:szCs w:val="16"/>
          <w:lang w:val="en-US"/>
        </w:rPr>
        <w:t>M:\SG_DOC\SG17\2009-2012\Circulars\C159</w:t>
      </w:r>
      <w:r w:rsidR="008268F4">
        <w:rPr>
          <w:noProof/>
          <w:lang w:val="en-US"/>
        </w:rPr>
        <w:t>\159ADD1S.DOCX</w:t>
      </w:r>
    </w:fldSimple>
    <w:r w:rsidRPr="006F67DA">
      <w:rPr>
        <w:sz w:val="16"/>
        <w:szCs w:val="16"/>
        <w:lang w:val="en-US"/>
      </w:rPr>
      <w:t xml:space="preserve"> (301397)</w:t>
    </w:r>
    <w:r w:rsidRPr="006F67DA">
      <w:rPr>
        <w:sz w:val="16"/>
        <w:szCs w:val="16"/>
        <w:lang w:val="en-US"/>
      </w:rPr>
      <w:tab/>
    </w:r>
    <w:r w:rsidRPr="003F3306">
      <w:rPr>
        <w:sz w:val="16"/>
        <w:szCs w:val="16"/>
      </w:rPr>
      <w:fldChar w:fldCharType="begin"/>
    </w:r>
    <w:r w:rsidRPr="003F3306">
      <w:rPr>
        <w:sz w:val="16"/>
        <w:szCs w:val="16"/>
      </w:rPr>
      <w:instrText xml:space="preserve"> SAVEDATE \@ DD.MM.YY </w:instrText>
    </w:r>
    <w:r w:rsidRPr="003F3306">
      <w:rPr>
        <w:sz w:val="16"/>
        <w:szCs w:val="16"/>
      </w:rPr>
      <w:fldChar w:fldCharType="separate"/>
    </w:r>
    <w:r w:rsidR="008268F4">
      <w:rPr>
        <w:noProof/>
        <w:sz w:val="16"/>
        <w:szCs w:val="16"/>
      </w:rPr>
      <w:t>27.01.11</w:t>
    </w:r>
    <w:r w:rsidRPr="003F3306">
      <w:rPr>
        <w:sz w:val="16"/>
        <w:szCs w:val="16"/>
      </w:rPr>
      <w:fldChar w:fldCharType="end"/>
    </w:r>
    <w:r w:rsidRPr="006F67DA">
      <w:rPr>
        <w:sz w:val="16"/>
        <w:szCs w:val="16"/>
        <w:lang w:val="en-US"/>
      </w:rPr>
      <w:tab/>
    </w:r>
    <w:r w:rsidRPr="003F3306">
      <w:rPr>
        <w:sz w:val="16"/>
        <w:szCs w:val="16"/>
      </w:rPr>
      <w:fldChar w:fldCharType="begin"/>
    </w:r>
    <w:r w:rsidRPr="003F3306">
      <w:rPr>
        <w:sz w:val="16"/>
        <w:szCs w:val="16"/>
      </w:rPr>
      <w:instrText xml:space="preserve"> PRINTDATE \@ DD.MM.YY </w:instrText>
    </w:r>
    <w:r w:rsidRPr="003F3306">
      <w:rPr>
        <w:sz w:val="16"/>
        <w:szCs w:val="16"/>
      </w:rPr>
      <w:fldChar w:fldCharType="separate"/>
    </w:r>
    <w:r w:rsidR="008268F4">
      <w:rPr>
        <w:noProof/>
        <w:sz w:val="16"/>
        <w:szCs w:val="16"/>
      </w:rPr>
      <w:t>27.01.11</w:t>
    </w:r>
    <w:r w:rsidRPr="003F3306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7DA" w:rsidRDefault="006F67DA">
      <w:r>
        <w:t>____________________</w:t>
      </w:r>
    </w:p>
  </w:footnote>
  <w:footnote w:type="continuationSeparator" w:id="0">
    <w:p w:rsidR="006F67DA" w:rsidRDefault="006F6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DA" w:rsidRDefault="006F67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DA" w:rsidRPr="001A33ED" w:rsidRDefault="006F67DA">
    <w:pPr>
      <w:pStyle w:val="Header"/>
      <w:rPr>
        <w:sz w:val="18"/>
        <w:szCs w:val="18"/>
      </w:rPr>
    </w:pPr>
    <w:r w:rsidRPr="001A33ED">
      <w:rPr>
        <w:sz w:val="18"/>
        <w:szCs w:val="18"/>
      </w:rPr>
      <w:t xml:space="preserve">- </w:t>
    </w:r>
    <w:r w:rsidRPr="001A33ED">
      <w:rPr>
        <w:sz w:val="18"/>
        <w:szCs w:val="18"/>
      </w:rPr>
      <w:fldChar w:fldCharType="begin"/>
    </w:r>
    <w:r w:rsidRPr="001A33ED">
      <w:rPr>
        <w:sz w:val="18"/>
        <w:szCs w:val="18"/>
      </w:rPr>
      <w:instrText>PAGE</w:instrText>
    </w:r>
    <w:r w:rsidRPr="001A33E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A33ED">
      <w:rPr>
        <w:sz w:val="18"/>
        <w:szCs w:val="18"/>
      </w:rPr>
      <w:fldChar w:fldCharType="end"/>
    </w:r>
    <w:r w:rsidRPr="001A33ED">
      <w:rPr>
        <w:sz w:val="18"/>
        <w:szCs w:val="18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7DA" w:rsidRDefault="006F67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dgnword-docGUID" w:val="{0390E34F-6E39-4288-BDF1-3B20FAC44E46}"/>
    <w:docVar w:name="dgnword-eventsink" w:val="90929976"/>
  </w:docVars>
  <w:rsids>
    <w:rsidRoot w:val="001A33ED"/>
    <w:rsid w:val="00022CAF"/>
    <w:rsid w:val="000413EC"/>
    <w:rsid w:val="00042498"/>
    <w:rsid w:val="00043580"/>
    <w:rsid w:val="00053380"/>
    <w:rsid w:val="00076FD0"/>
    <w:rsid w:val="001041D1"/>
    <w:rsid w:val="00170E22"/>
    <w:rsid w:val="001A33ED"/>
    <w:rsid w:val="00211275"/>
    <w:rsid w:val="00234758"/>
    <w:rsid w:val="002C1B4B"/>
    <w:rsid w:val="002E3749"/>
    <w:rsid w:val="002E3A38"/>
    <w:rsid w:val="00334B9C"/>
    <w:rsid w:val="00365F48"/>
    <w:rsid w:val="00383065"/>
    <w:rsid w:val="00392A33"/>
    <w:rsid w:val="003B714D"/>
    <w:rsid w:val="003D4026"/>
    <w:rsid w:val="003F3306"/>
    <w:rsid w:val="004D7316"/>
    <w:rsid w:val="00536427"/>
    <w:rsid w:val="00634CA5"/>
    <w:rsid w:val="00655CBF"/>
    <w:rsid w:val="0068172F"/>
    <w:rsid w:val="006F67DA"/>
    <w:rsid w:val="00735C89"/>
    <w:rsid w:val="007A2A47"/>
    <w:rsid w:val="007F5964"/>
    <w:rsid w:val="008268F4"/>
    <w:rsid w:val="0084625C"/>
    <w:rsid w:val="00860BD9"/>
    <w:rsid w:val="008E4CA3"/>
    <w:rsid w:val="009A1787"/>
    <w:rsid w:val="00A125D2"/>
    <w:rsid w:val="00A71673"/>
    <w:rsid w:val="00A81665"/>
    <w:rsid w:val="00AC5FED"/>
    <w:rsid w:val="00B17A21"/>
    <w:rsid w:val="00B63DF0"/>
    <w:rsid w:val="00BE577D"/>
    <w:rsid w:val="00BF2E0D"/>
    <w:rsid w:val="00C44AE7"/>
    <w:rsid w:val="00CA080F"/>
    <w:rsid w:val="00CF1B22"/>
    <w:rsid w:val="00D440C7"/>
    <w:rsid w:val="00D56B59"/>
    <w:rsid w:val="00D87802"/>
    <w:rsid w:val="00D87E54"/>
    <w:rsid w:val="00D932E9"/>
    <w:rsid w:val="00E0673E"/>
    <w:rsid w:val="00E24F26"/>
    <w:rsid w:val="00E56E38"/>
    <w:rsid w:val="00F13E82"/>
    <w:rsid w:val="00F8323C"/>
    <w:rsid w:val="00FB3085"/>
    <w:rsid w:val="00FC6D2B"/>
    <w:rsid w:val="00FF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5CB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655CB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55CB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655CB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655CB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655CB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655CB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655CB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655CB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655CB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655CBF"/>
  </w:style>
  <w:style w:type="paragraph" w:styleId="TOC7">
    <w:name w:val="toc 7"/>
    <w:basedOn w:val="TOC3"/>
    <w:semiHidden/>
    <w:rsid w:val="00655CBF"/>
  </w:style>
  <w:style w:type="paragraph" w:styleId="TOC6">
    <w:name w:val="toc 6"/>
    <w:basedOn w:val="TOC3"/>
    <w:semiHidden/>
    <w:rsid w:val="00655CBF"/>
  </w:style>
  <w:style w:type="paragraph" w:styleId="TOC5">
    <w:name w:val="toc 5"/>
    <w:basedOn w:val="TOC3"/>
    <w:semiHidden/>
    <w:rsid w:val="00655CBF"/>
  </w:style>
  <w:style w:type="paragraph" w:styleId="TOC4">
    <w:name w:val="toc 4"/>
    <w:basedOn w:val="TOC3"/>
    <w:semiHidden/>
    <w:rsid w:val="00655CBF"/>
  </w:style>
  <w:style w:type="paragraph" w:styleId="TOC3">
    <w:name w:val="toc 3"/>
    <w:basedOn w:val="TOC2"/>
    <w:semiHidden/>
    <w:rsid w:val="00655CBF"/>
    <w:pPr>
      <w:spacing w:before="80"/>
    </w:pPr>
  </w:style>
  <w:style w:type="paragraph" w:styleId="TOC2">
    <w:name w:val="toc 2"/>
    <w:basedOn w:val="TOC1"/>
    <w:semiHidden/>
    <w:rsid w:val="00655CBF"/>
    <w:pPr>
      <w:spacing w:before="120"/>
    </w:pPr>
  </w:style>
  <w:style w:type="paragraph" w:styleId="TOC1">
    <w:name w:val="toc 1"/>
    <w:basedOn w:val="Normal"/>
    <w:semiHidden/>
    <w:rsid w:val="00655CBF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655CBF"/>
    <w:pPr>
      <w:ind w:left="1698"/>
    </w:pPr>
  </w:style>
  <w:style w:type="paragraph" w:styleId="Index6">
    <w:name w:val="index 6"/>
    <w:basedOn w:val="Normal"/>
    <w:next w:val="Normal"/>
    <w:semiHidden/>
    <w:rsid w:val="00655CBF"/>
    <w:pPr>
      <w:ind w:left="1415"/>
    </w:pPr>
  </w:style>
  <w:style w:type="paragraph" w:styleId="Index5">
    <w:name w:val="index 5"/>
    <w:basedOn w:val="Normal"/>
    <w:next w:val="Normal"/>
    <w:semiHidden/>
    <w:rsid w:val="00655CBF"/>
    <w:pPr>
      <w:ind w:left="1132"/>
    </w:pPr>
  </w:style>
  <w:style w:type="paragraph" w:styleId="Index4">
    <w:name w:val="index 4"/>
    <w:basedOn w:val="Normal"/>
    <w:next w:val="Normal"/>
    <w:semiHidden/>
    <w:rsid w:val="00655CBF"/>
    <w:pPr>
      <w:ind w:left="849"/>
    </w:pPr>
  </w:style>
  <w:style w:type="paragraph" w:styleId="Index3">
    <w:name w:val="index 3"/>
    <w:basedOn w:val="Normal"/>
    <w:next w:val="Normal"/>
    <w:semiHidden/>
    <w:rsid w:val="00655CBF"/>
    <w:pPr>
      <w:ind w:left="566"/>
    </w:pPr>
  </w:style>
  <w:style w:type="paragraph" w:styleId="Index2">
    <w:name w:val="index 2"/>
    <w:basedOn w:val="Normal"/>
    <w:next w:val="Normal"/>
    <w:semiHidden/>
    <w:rsid w:val="00655CBF"/>
    <w:pPr>
      <w:ind w:left="283"/>
    </w:pPr>
  </w:style>
  <w:style w:type="paragraph" w:styleId="Index1">
    <w:name w:val="index 1"/>
    <w:basedOn w:val="Normal"/>
    <w:next w:val="Normal"/>
    <w:semiHidden/>
    <w:rsid w:val="00655CBF"/>
  </w:style>
  <w:style w:type="character" w:styleId="LineNumber">
    <w:name w:val="line number"/>
    <w:basedOn w:val="DefaultParagraphFont"/>
    <w:rsid w:val="00655CBF"/>
  </w:style>
  <w:style w:type="paragraph" w:styleId="IndexHeading">
    <w:name w:val="index heading"/>
    <w:basedOn w:val="Normal"/>
    <w:next w:val="Index1"/>
    <w:semiHidden/>
    <w:rsid w:val="00655CBF"/>
  </w:style>
  <w:style w:type="paragraph" w:styleId="Footer">
    <w:name w:val="footer"/>
    <w:basedOn w:val="Normal"/>
    <w:link w:val="FooterChar"/>
    <w:rsid w:val="00655CB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55CB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655CBF"/>
    <w:rPr>
      <w:position w:val="6"/>
      <w:sz w:val="16"/>
    </w:rPr>
  </w:style>
  <w:style w:type="paragraph" w:styleId="FootnoteText">
    <w:name w:val="footnote text"/>
    <w:basedOn w:val="Normal"/>
    <w:semiHidden/>
    <w:rsid w:val="00655CB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655CBF"/>
    <w:pPr>
      <w:ind w:left="794"/>
    </w:pPr>
  </w:style>
  <w:style w:type="paragraph" w:customStyle="1" w:styleId="TableLegend">
    <w:name w:val="Table_Legend"/>
    <w:basedOn w:val="TableText"/>
    <w:rsid w:val="00655CBF"/>
    <w:pPr>
      <w:spacing w:before="120"/>
    </w:pPr>
  </w:style>
  <w:style w:type="paragraph" w:customStyle="1" w:styleId="TableText">
    <w:name w:val="Table_Text"/>
    <w:basedOn w:val="Normal"/>
    <w:rsid w:val="00655CB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655CB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655CB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655CBF"/>
    <w:pPr>
      <w:spacing w:before="80"/>
      <w:ind w:left="794" w:hanging="794"/>
    </w:pPr>
  </w:style>
  <w:style w:type="paragraph" w:customStyle="1" w:styleId="enumlev2">
    <w:name w:val="enumlev2"/>
    <w:basedOn w:val="enumlev1"/>
    <w:rsid w:val="00655CBF"/>
    <w:pPr>
      <w:ind w:left="1191" w:hanging="397"/>
    </w:pPr>
  </w:style>
  <w:style w:type="paragraph" w:customStyle="1" w:styleId="enumlev3">
    <w:name w:val="enumlev3"/>
    <w:basedOn w:val="enumlev2"/>
    <w:rsid w:val="00655CBF"/>
    <w:pPr>
      <w:ind w:left="1588"/>
    </w:pPr>
  </w:style>
  <w:style w:type="paragraph" w:customStyle="1" w:styleId="TableHead">
    <w:name w:val="Table_Head"/>
    <w:basedOn w:val="TableText"/>
    <w:rsid w:val="00655CB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655CB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655CBF"/>
    <w:pPr>
      <w:spacing w:before="480"/>
    </w:pPr>
  </w:style>
  <w:style w:type="paragraph" w:customStyle="1" w:styleId="FigureTitle">
    <w:name w:val="Figure_Title"/>
    <w:basedOn w:val="TableTitle"/>
    <w:next w:val="Normal"/>
    <w:rsid w:val="00655CB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655CB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655CBF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655CB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655CBF"/>
  </w:style>
  <w:style w:type="paragraph" w:customStyle="1" w:styleId="AppendixRef">
    <w:name w:val="Appendix_Ref"/>
    <w:basedOn w:val="AnnexRef"/>
    <w:next w:val="AppendixTitle"/>
    <w:rsid w:val="00655CBF"/>
  </w:style>
  <w:style w:type="paragraph" w:customStyle="1" w:styleId="AppendixTitle">
    <w:name w:val="Appendix_Title"/>
    <w:basedOn w:val="AnnexTitle"/>
    <w:next w:val="Normal"/>
    <w:rsid w:val="00655CBF"/>
  </w:style>
  <w:style w:type="paragraph" w:customStyle="1" w:styleId="RefTitle">
    <w:name w:val="Ref_Title"/>
    <w:basedOn w:val="Normal"/>
    <w:next w:val="RefText"/>
    <w:rsid w:val="00655CB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655CBF"/>
    <w:pPr>
      <w:ind w:left="794" w:hanging="794"/>
    </w:pPr>
  </w:style>
  <w:style w:type="paragraph" w:customStyle="1" w:styleId="Equation">
    <w:name w:val="Equation"/>
    <w:basedOn w:val="Normal"/>
    <w:rsid w:val="00655CB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655CB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655CB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655CBF"/>
    <w:pPr>
      <w:spacing w:before="320"/>
    </w:pPr>
  </w:style>
  <w:style w:type="paragraph" w:customStyle="1" w:styleId="call">
    <w:name w:val="call"/>
    <w:basedOn w:val="Normal"/>
    <w:next w:val="Normal"/>
    <w:rsid w:val="00655CB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655CB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655CB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655CB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655CB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655CB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655CB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BE577D"/>
    <w:rPr>
      <w:color w:val="0000FF"/>
      <w:u w:val="single"/>
    </w:rPr>
  </w:style>
  <w:style w:type="paragraph" w:customStyle="1" w:styleId="Keywords">
    <w:name w:val="Keywords"/>
    <w:basedOn w:val="Normal"/>
    <w:rsid w:val="00655CBF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655CBF"/>
    <w:pPr>
      <w:spacing w:after="120"/>
    </w:pPr>
  </w:style>
  <w:style w:type="paragraph" w:customStyle="1" w:styleId="EquationLegend">
    <w:name w:val="Equation_Legend"/>
    <w:basedOn w:val="Normal"/>
    <w:rsid w:val="00655CB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655CB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655CBF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655CB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655CBF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655CBF"/>
    <w:pPr>
      <w:tabs>
        <w:tab w:val="left" w:pos="397"/>
      </w:tabs>
    </w:pPr>
  </w:style>
  <w:style w:type="paragraph" w:styleId="TOC9">
    <w:name w:val="toc 9"/>
    <w:basedOn w:val="TOC3"/>
    <w:semiHidden/>
    <w:rsid w:val="00655CBF"/>
  </w:style>
  <w:style w:type="paragraph" w:customStyle="1" w:styleId="headingb">
    <w:name w:val="heading_b"/>
    <w:basedOn w:val="Heading3"/>
    <w:next w:val="Normal"/>
    <w:rsid w:val="00655CBF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655CBF"/>
    <w:pPr>
      <w:spacing w:before="160"/>
      <w:ind w:left="0" w:firstLine="0"/>
      <w:outlineLvl w:val="9"/>
    </w:pPr>
    <w:rPr>
      <w:b w:val="0"/>
      <w:i/>
    </w:rPr>
  </w:style>
  <w:style w:type="character" w:customStyle="1" w:styleId="FooterChar">
    <w:name w:val="Footer Char"/>
    <w:basedOn w:val="DefaultParagraphFont"/>
    <w:link w:val="Footer"/>
    <w:rsid w:val="002C1B4B"/>
    <w:rPr>
      <w:rFonts w:ascii="Times New Roman" w:hAnsi="Times New Roman"/>
      <w:caps/>
      <w:sz w:val="18"/>
      <w:lang w:val="es-ES" w:eastAsia="en-US"/>
    </w:rPr>
  </w:style>
  <w:style w:type="character" w:styleId="FollowedHyperlink">
    <w:name w:val="FollowedHyperlink"/>
    <w:basedOn w:val="DefaultParagraphFont"/>
    <w:rsid w:val="007A2A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sbsg17@itu.in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1403</CharactersWithSpaces>
  <SharedDoc>false</SharedDoc>
  <HLinks>
    <vt:vector size="6" baseType="variant"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cuevas</dc:creator>
  <cp:keywords/>
  <dc:description/>
  <cp:lastModifiedBy>norton</cp:lastModifiedBy>
  <cp:revision>6</cp:revision>
  <cp:lastPrinted>2011-01-27T14:44:00Z</cp:lastPrinted>
  <dcterms:created xsi:type="dcterms:W3CDTF">2011-01-25T06:36:00Z</dcterms:created>
  <dcterms:modified xsi:type="dcterms:W3CDTF">2011-01-27T14:44:00Z</dcterms:modified>
</cp:coreProperties>
</file>