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FA" w:rsidRDefault="009D51FA" w:rsidP="00A5280F">
      <w:pPr>
        <w:ind w:right="-143"/>
      </w:pPr>
    </w:p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9D51FA" w:rsidRPr="005C51C1" w:rsidTr="009D51FA">
        <w:trPr>
          <w:cantSplit/>
        </w:trPr>
        <w:tc>
          <w:tcPr>
            <w:tcW w:w="6426" w:type="dxa"/>
            <w:vAlign w:val="center"/>
          </w:tcPr>
          <w:p w:rsidR="009D51FA" w:rsidRPr="005C51C1" w:rsidRDefault="009D51FA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5C51C1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5C51C1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9D51FA" w:rsidRPr="005C51C1" w:rsidRDefault="001026FD" w:rsidP="00A5280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617674DA" wp14:editId="186DB972">
                  <wp:extent cx="1771650" cy="704850"/>
                  <wp:effectExtent l="0" t="0" r="0" b="0"/>
                  <wp:docPr id="5" name="Picture 1" descr="Description: 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1FA" w:rsidRPr="005C51C1" w:rsidTr="009D51FA">
        <w:trPr>
          <w:cantSplit/>
        </w:trPr>
        <w:tc>
          <w:tcPr>
            <w:tcW w:w="6426" w:type="dxa"/>
            <w:vAlign w:val="center"/>
          </w:tcPr>
          <w:p w:rsidR="009D51FA" w:rsidRPr="005C51C1" w:rsidRDefault="009D51FA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9D51FA" w:rsidRPr="005C51C1" w:rsidRDefault="009D51FA" w:rsidP="00A5280F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D51FA" w:rsidRPr="005C51C1" w:rsidRDefault="009D51FA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5C51C1">
        <w:tab/>
        <w:t>Genève, le</w:t>
      </w:r>
      <w:r w:rsidR="00144ABC">
        <w:t xml:space="preserve"> </w:t>
      </w:r>
      <w:r w:rsidR="00144ABC">
        <w:rPr>
          <w:szCs w:val="24"/>
        </w:rPr>
        <w:t>28 juillet</w:t>
      </w:r>
      <w:r w:rsidR="00144ABC" w:rsidRPr="00FF3558">
        <w:rPr>
          <w:szCs w:val="24"/>
        </w:rPr>
        <w:t xml:space="preserve"> 2011</w:t>
      </w:r>
    </w:p>
    <w:p w:rsidR="009D51FA" w:rsidRPr="005C51C1" w:rsidRDefault="009D51FA" w:rsidP="00A5280F">
      <w:pPr>
        <w:pStyle w:val="Index1"/>
        <w:spacing w:before="0" w:after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62"/>
      </w:tblGrid>
      <w:tr w:rsidR="009D51FA" w:rsidRPr="005C51C1" w:rsidTr="009D51FA">
        <w:trPr>
          <w:cantSplit/>
          <w:trHeight w:val="340"/>
        </w:trPr>
        <w:tc>
          <w:tcPr>
            <w:tcW w:w="822" w:type="dxa"/>
          </w:tcPr>
          <w:p w:rsidR="009D51FA" w:rsidRPr="005C51C1" w:rsidRDefault="009D51FA" w:rsidP="00A5280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5C51C1">
              <w:rPr>
                <w:sz w:val="22"/>
              </w:rPr>
              <w:t>Réf</w:t>
            </w:r>
            <w:r>
              <w:rPr>
                <w:sz w:val="22"/>
              </w:rPr>
              <w:t>.</w:t>
            </w:r>
            <w:r w:rsidRPr="005C51C1">
              <w:rPr>
                <w:sz w:val="22"/>
              </w:rPr>
              <w:t>:</w:t>
            </w:r>
          </w:p>
        </w:tc>
        <w:tc>
          <w:tcPr>
            <w:tcW w:w="4055" w:type="dxa"/>
          </w:tcPr>
          <w:p w:rsidR="009D51FA" w:rsidRPr="005C51C1" w:rsidRDefault="00144ABC" w:rsidP="00A5280F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  <w:szCs w:val="24"/>
              </w:rPr>
              <w:t>Addendum 1 à la</w:t>
            </w:r>
            <w:r w:rsidRPr="005C51C1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="009D51FA" w:rsidRPr="005C51C1">
              <w:rPr>
                <w:b/>
              </w:rPr>
              <w:t xml:space="preserve">Lettre collective TSB </w:t>
            </w:r>
            <w:r w:rsidRPr="00FF3558">
              <w:rPr>
                <w:b/>
                <w:szCs w:val="24"/>
              </w:rPr>
              <w:t>6/17</w:t>
            </w:r>
          </w:p>
          <w:p w:rsidR="009D51FA" w:rsidRPr="005C51C1" w:rsidRDefault="009D51FA" w:rsidP="00A5280F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  <w:p w:rsidR="009D51FA" w:rsidRPr="005C51C1" w:rsidRDefault="009D51FA" w:rsidP="00A5280F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4762" w:type="dxa"/>
          </w:tcPr>
          <w:p w:rsidR="009D51FA" w:rsidRPr="005C51C1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b/>
              </w:rPr>
            </w:pPr>
          </w:p>
        </w:tc>
      </w:tr>
      <w:tr w:rsidR="009D51FA" w:rsidRPr="005C51C1" w:rsidTr="009D51FA">
        <w:trPr>
          <w:cantSplit/>
        </w:trPr>
        <w:tc>
          <w:tcPr>
            <w:tcW w:w="822" w:type="dxa"/>
          </w:tcPr>
          <w:p w:rsidR="009D51FA" w:rsidRPr="005C51C1" w:rsidRDefault="009D51FA" w:rsidP="00A5280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5C51C1">
              <w:rPr>
                <w:sz w:val="22"/>
              </w:rPr>
              <w:t>Tél.:</w:t>
            </w:r>
          </w:p>
        </w:tc>
        <w:tc>
          <w:tcPr>
            <w:tcW w:w="4055" w:type="dxa"/>
          </w:tcPr>
          <w:p w:rsidR="009D51FA" w:rsidRPr="005C51C1" w:rsidRDefault="009D51FA" w:rsidP="00A5280F">
            <w:pPr>
              <w:tabs>
                <w:tab w:val="left" w:pos="4111"/>
              </w:tabs>
              <w:spacing w:before="0"/>
              <w:ind w:left="57"/>
            </w:pPr>
            <w:r w:rsidRPr="005C51C1">
              <w:t xml:space="preserve">+41 22 730 </w:t>
            </w:r>
            <w:r w:rsidR="00144ABC" w:rsidRPr="00FF3558">
              <w:rPr>
                <w:szCs w:val="24"/>
              </w:rPr>
              <w:t>5866</w:t>
            </w:r>
          </w:p>
        </w:tc>
        <w:tc>
          <w:tcPr>
            <w:tcW w:w="4762" w:type="dxa"/>
          </w:tcPr>
          <w:p w:rsidR="009D51FA" w:rsidRPr="005C51C1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</w:pPr>
          </w:p>
        </w:tc>
      </w:tr>
      <w:tr w:rsidR="009D51FA" w:rsidRPr="005C51C1" w:rsidTr="009D51FA">
        <w:trPr>
          <w:cantSplit/>
        </w:trPr>
        <w:tc>
          <w:tcPr>
            <w:tcW w:w="822" w:type="dxa"/>
          </w:tcPr>
          <w:p w:rsidR="009D51FA" w:rsidRPr="005C51C1" w:rsidRDefault="009D51FA" w:rsidP="00A5280F">
            <w:pPr>
              <w:tabs>
                <w:tab w:val="left" w:pos="4111"/>
              </w:tabs>
              <w:spacing w:before="0"/>
              <w:ind w:left="57"/>
              <w:rPr>
                <w:sz w:val="22"/>
              </w:rPr>
            </w:pPr>
            <w:r w:rsidRPr="005C51C1">
              <w:rPr>
                <w:sz w:val="22"/>
              </w:rPr>
              <w:t>Fax:</w:t>
            </w:r>
            <w:r w:rsidRPr="005C51C1">
              <w:rPr>
                <w:sz w:val="22"/>
              </w:rPr>
              <w:br/>
              <w:t>E-mail:</w:t>
            </w:r>
          </w:p>
        </w:tc>
        <w:tc>
          <w:tcPr>
            <w:tcW w:w="4055" w:type="dxa"/>
          </w:tcPr>
          <w:p w:rsidR="009D51FA" w:rsidRPr="005C51C1" w:rsidRDefault="009D51FA" w:rsidP="00144ABC">
            <w:pPr>
              <w:tabs>
                <w:tab w:val="left" w:pos="4111"/>
              </w:tabs>
              <w:spacing w:before="0"/>
              <w:ind w:left="57"/>
              <w:rPr>
                <w:sz w:val="22"/>
              </w:rPr>
            </w:pPr>
            <w:r w:rsidRPr="005C51C1">
              <w:rPr>
                <w:sz w:val="22"/>
              </w:rPr>
              <w:t xml:space="preserve">+41 22 730 </w:t>
            </w:r>
            <w:proofErr w:type="gramStart"/>
            <w:r w:rsidRPr="005C51C1">
              <w:rPr>
                <w:sz w:val="22"/>
              </w:rPr>
              <w:t>5853</w:t>
            </w:r>
            <w:r w:rsidRPr="005C51C1">
              <w:rPr>
                <w:sz w:val="22"/>
              </w:rPr>
              <w:br/>
            </w:r>
            <w:hyperlink r:id="rId10" w:history="1">
              <w:r w:rsidR="00144ABC" w:rsidRPr="00A47AC9">
                <w:rPr>
                  <w:rStyle w:val="Hyperlink"/>
                  <w:sz w:val="22"/>
                </w:rPr>
                <w:t>tsbsg17@itu.int</w:t>
              </w:r>
              <w:proofErr w:type="gramEnd"/>
            </w:hyperlink>
          </w:p>
        </w:tc>
        <w:tc>
          <w:tcPr>
            <w:tcW w:w="4762" w:type="dxa"/>
          </w:tcPr>
          <w:p w:rsidR="009D51FA" w:rsidRPr="005C51C1" w:rsidRDefault="009D51FA" w:rsidP="003C57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</w:pPr>
            <w:r>
              <w:tab/>
            </w:r>
            <w:r w:rsidRPr="005C51C1">
              <w:t>Aux administrations des Etats Membres de l</w:t>
            </w:r>
            <w:r w:rsidR="00167472">
              <w:t>'</w:t>
            </w:r>
            <w:r w:rsidRPr="005C51C1">
              <w:t>Unio</w:t>
            </w:r>
            <w:r w:rsidR="003C577A">
              <w:t>n, aux Membres du Secteur UIT-T et</w:t>
            </w:r>
            <w:r w:rsidR="00364E95">
              <w:t xml:space="preserve"> </w:t>
            </w:r>
            <w:r w:rsidRPr="005C51C1">
              <w:t>aux Associés de l</w:t>
            </w:r>
            <w:r w:rsidR="00167472">
              <w:t>'</w:t>
            </w:r>
            <w:r w:rsidRPr="005C51C1">
              <w:t>UIT-T participant aux travaux de la Commission d</w:t>
            </w:r>
            <w:r w:rsidR="00167472">
              <w:t>'</w:t>
            </w:r>
            <w:r w:rsidRPr="005C51C1">
              <w:t xml:space="preserve">études </w:t>
            </w:r>
            <w:r w:rsidR="00144ABC">
              <w:t>17</w:t>
            </w:r>
          </w:p>
        </w:tc>
      </w:tr>
    </w:tbl>
    <w:p w:rsidR="009D51FA" w:rsidRPr="005C51C1" w:rsidRDefault="009D51FA" w:rsidP="00A5280F">
      <w:pPr>
        <w:spacing w:before="0"/>
      </w:pPr>
    </w:p>
    <w:p w:rsidR="009D51FA" w:rsidRPr="005C51C1" w:rsidRDefault="009D51FA" w:rsidP="00A5280F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5266"/>
      </w:tblGrid>
      <w:tr w:rsidR="009D51FA" w:rsidRPr="005C51C1" w:rsidTr="00144ABC">
        <w:trPr>
          <w:cantSplit/>
        </w:trPr>
        <w:tc>
          <w:tcPr>
            <w:tcW w:w="822" w:type="dxa"/>
          </w:tcPr>
          <w:p w:rsidR="009D51FA" w:rsidRPr="005C51C1" w:rsidRDefault="009D51FA" w:rsidP="00A5280F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r w:rsidRPr="005C51C1">
              <w:rPr>
                <w:sz w:val="22"/>
              </w:rPr>
              <w:t>Objet:</w:t>
            </w:r>
          </w:p>
        </w:tc>
        <w:tc>
          <w:tcPr>
            <w:tcW w:w="5266" w:type="dxa"/>
          </w:tcPr>
          <w:p w:rsidR="009D51FA" w:rsidRPr="005C51C1" w:rsidRDefault="00144ABC" w:rsidP="00144ABC">
            <w:pPr>
              <w:tabs>
                <w:tab w:val="left" w:pos="4111"/>
              </w:tabs>
              <w:spacing w:before="0"/>
              <w:ind w:left="57"/>
            </w:pPr>
            <w:r w:rsidRPr="00FF3558">
              <w:rPr>
                <w:b/>
                <w:bCs/>
                <w:szCs w:val="24"/>
              </w:rPr>
              <w:t xml:space="preserve">Réunion de la Commission d'études 17 </w:t>
            </w:r>
            <w:r w:rsidRPr="00FF3558">
              <w:rPr>
                <w:b/>
                <w:bCs/>
                <w:szCs w:val="24"/>
              </w:rPr>
              <w:br/>
              <w:t>Genève, 24 août</w:t>
            </w:r>
            <w:r>
              <w:rPr>
                <w:b/>
                <w:bCs/>
                <w:szCs w:val="24"/>
              </w:rPr>
              <w:t xml:space="preserve"> </w:t>
            </w:r>
            <w:r w:rsidRPr="00FF3558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 xml:space="preserve"> </w:t>
            </w:r>
            <w:r w:rsidRPr="00FF3558">
              <w:rPr>
                <w:b/>
                <w:bCs/>
                <w:szCs w:val="24"/>
              </w:rPr>
              <w:t>2 septembre 2011</w:t>
            </w:r>
          </w:p>
        </w:tc>
      </w:tr>
    </w:tbl>
    <w:p w:rsidR="009D51FA" w:rsidRPr="005C51C1" w:rsidRDefault="009D51FA" w:rsidP="00A5280F"/>
    <w:p w:rsidR="009D51FA" w:rsidRPr="005C51C1" w:rsidRDefault="009D51FA" w:rsidP="00A5280F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5C51C1">
        <w:rPr>
          <w:sz w:val="24"/>
        </w:rPr>
        <w:t>Madame, Monsieur,</w:t>
      </w:r>
    </w:p>
    <w:p w:rsidR="00144ABC" w:rsidRPr="0065074E" w:rsidRDefault="00144ABC" w:rsidP="00F83935">
      <w:pPr>
        <w:rPr>
          <w:szCs w:val="24"/>
        </w:rPr>
      </w:pPr>
      <w:bookmarkStart w:id="0" w:name="suitetext"/>
      <w:bookmarkEnd w:id="0"/>
      <w:r w:rsidRPr="0065074E">
        <w:rPr>
          <w:bCs/>
          <w:szCs w:val="24"/>
        </w:rPr>
        <w:t>1</w:t>
      </w:r>
      <w:r>
        <w:rPr>
          <w:szCs w:val="24"/>
        </w:rPr>
        <w:tab/>
      </w:r>
      <w:r w:rsidRPr="0065074E">
        <w:rPr>
          <w:szCs w:val="24"/>
        </w:rPr>
        <w:t>Comme indiqué dans la Lettre collective 6/17, en date du 9 juin 2011, vous trouverez ci</w:t>
      </w:r>
      <w:r w:rsidR="00F83935">
        <w:rPr>
          <w:szCs w:val="24"/>
        </w:rPr>
        <w:noBreakHyphen/>
      </w:r>
      <w:r w:rsidRPr="0065074E">
        <w:rPr>
          <w:szCs w:val="24"/>
        </w:rPr>
        <w:t>joint des informations complémentaires sur la réunion de la CE 17 de l'UIT-T qui aura lieu à Genève du 24 août au 2 septembre 2011.</w:t>
      </w:r>
    </w:p>
    <w:p w:rsidR="00144ABC" w:rsidRDefault="00144ABC" w:rsidP="00144ABC">
      <w:pPr>
        <w:rPr>
          <w:rStyle w:val="Hyperlink"/>
          <w:lang w:val="fr-CH"/>
        </w:rPr>
      </w:pPr>
      <w:r>
        <w:rPr>
          <w:szCs w:val="24"/>
        </w:rPr>
        <w:t>2</w:t>
      </w:r>
      <w:r>
        <w:rPr>
          <w:szCs w:val="24"/>
        </w:rPr>
        <w:tab/>
        <w:t xml:space="preserve">Comme demandé à la dernière réunion du GCNT, il existe maintenant un système d'affichage direct des contributions en ligne. Ce système permet aux Membres de l'UIT-T de réserver des numéros de contribution et de télécharger, et éventuellement de modifier, les contributions directement sur le serveur web de l'UIT-T. Ces contributions, qui seront publiées sur le site web de la Commission d'études 17, doivent parvenir au TSB </w:t>
      </w:r>
      <w:r w:rsidRPr="008C1DC4">
        <w:rPr>
          <w:b/>
          <w:bCs/>
          <w:szCs w:val="24"/>
        </w:rPr>
        <w:t>au plus tard le 11 août 2011</w:t>
      </w:r>
      <w:r>
        <w:rPr>
          <w:szCs w:val="24"/>
        </w:rPr>
        <w:t xml:space="preserve">. Ce nouveau système d'affichage direct complète le système traditionnel utilisant le web et le courrier électronique, que vous pourrez, si vous le souhaitez, continuer à utiliser. Vous trouverez de plus amples informations et des lignes directrices relatives à ce nouveau système d'affichage direct à l'adresse suivante: </w:t>
      </w:r>
      <w:hyperlink r:id="rId11" w:history="1">
        <w:r w:rsidRPr="00967CC8">
          <w:rPr>
            <w:rStyle w:val="Hyperlink"/>
            <w:lang w:val="fr-CH"/>
          </w:rPr>
          <w:t>http://www.itu.int/net/ITU-T/ddp/Default.aspx?groupid=7286</w:t>
        </w:r>
      </w:hyperlink>
      <w:r w:rsidR="003C577A" w:rsidRPr="003C577A">
        <w:t>.</w:t>
      </w:r>
    </w:p>
    <w:p w:rsidR="009D51FA" w:rsidRPr="005C51C1" w:rsidRDefault="00144ABC" w:rsidP="00144ABC">
      <w:r>
        <w:rPr>
          <w:szCs w:val="24"/>
        </w:rPr>
        <w:t>V</w:t>
      </w:r>
      <w:r w:rsidRPr="00FF3558">
        <w:rPr>
          <w:szCs w:val="24"/>
        </w:rPr>
        <w:t>euillez agréer, Madame, Monsieur, l'assurance de ma considération distinguée.</w:t>
      </w:r>
    </w:p>
    <w:p w:rsidR="009D51FA" w:rsidRDefault="009D51FA" w:rsidP="00144ABC">
      <w:pPr>
        <w:spacing w:before="1440"/>
        <w:ind w:right="91"/>
        <w:rPr>
          <w:lang w:val="fr-CH"/>
        </w:rPr>
      </w:pPr>
      <w:r w:rsidRPr="00144ABC">
        <w:rPr>
          <w:lang w:val="fr-CH"/>
        </w:rPr>
        <w:t>Malcolm Johnson</w:t>
      </w:r>
      <w:r w:rsidRPr="00144ABC">
        <w:rPr>
          <w:lang w:val="fr-CH"/>
        </w:rPr>
        <w:br/>
        <w:t>Directeur du Bureau de la</w:t>
      </w:r>
      <w:r w:rsidRPr="00144ABC">
        <w:rPr>
          <w:lang w:val="fr-CH"/>
        </w:rPr>
        <w:br/>
        <w:t>normalisation des télécommunications</w:t>
      </w:r>
    </w:p>
    <w:p w:rsidR="00144ABC" w:rsidRDefault="00144ABC" w:rsidP="00144ABC">
      <w:pPr>
        <w:ind w:right="91"/>
        <w:rPr>
          <w:lang w:val="fr-CH"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12"/>
        <w:gridCol w:w="3150"/>
        <w:gridCol w:w="2432"/>
        <w:gridCol w:w="2249"/>
      </w:tblGrid>
      <w:tr w:rsidR="00144ABC" w:rsidRPr="00DF3259">
        <w:trPr>
          <w:cantSplit/>
        </w:trPr>
        <w:tc>
          <w:tcPr>
            <w:tcW w:w="1062" w:type="pct"/>
            <w:tcBorders>
              <w:top w:val="single" w:sz="6" w:space="0" w:color="auto"/>
            </w:tcBorders>
            <w:tcMar>
              <w:top w:w="57" w:type="dxa"/>
            </w:tcMar>
          </w:tcPr>
          <w:p w:rsidR="00144ABC" w:rsidRDefault="00144ABC">
            <w:pPr>
              <w:pStyle w:val="itu"/>
            </w:pPr>
            <w:r>
              <w:t>Place des Nations</w:t>
            </w:r>
          </w:p>
        </w:tc>
        <w:tc>
          <w:tcPr>
            <w:tcW w:w="1584" w:type="pct"/>
            <w:tcBorders>
              <w:top w:val="single" w:sz="6" w:space="0" w:color="auto"/>
            </w:tcBorders>
            <w:tcMar>
              <w:top w:w="57" w:type="dxa"/>
            </w:tcMar>
          </w:tcPr>
          <w:p w:rsidR="00144ABC" w:rsidRDefault="00144ABC">
            <w:pPr>
              <w:pStyle w:val="itu"/>
            </w:pPr>
            <w:proofErr w:type="spellStart"/>
            <w:r>
              <w:t>Téléphone</w:t>
            </w:r>
            <w:proofErr w:type="spellEnd"/>
            <w:r>
              <w:t xml:space="preserve"> </w:t>
            </w:r>
            <w:r>
              <w:tab/>
              <w:t>+41 22 730 51 11</w:t>
            </w:r>
          </w:p>
        </w:tc>
        <w:tc>
          <w:tcPr>
            <w:tcW w:w="1223" w:type="pct"/>
            <w:tcBorders>
              <w:top w:val="single" w:sz="6" w:space="0" w:color="auto"/>
            </w:tcBorders>
            <w:tcMar>
              <w:top w:w="57" w:type="dxa"/>
            </w:tcMar>
          </w:tcPr>
          <w:p w:rsidR="00144ABC" w:rsidRDefault="00144ABC">
            <w:pPr>
              <w:pStyle w:val="itu"/>
            </w:pPr>
            <w:proofErr w:type="spellStart"/>
            <w:r>
              <w:t>Télex</w:t>
            </w:r>
            <w:proofErr w:type="spellEnd"/>
            <w:r>
              <w:t xml:space="preserve"> 421 000 </w:t>
            </w:r>
            <w:proofErr w:type="spellStart"/>
            <w:r>
              <w:t>uit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proofErr w:type="spellEnd"/>
          </w:p>
        </w:tc>
        <w:tc>
          <w:tcPr>
            <w:tcW w:w="1131" w:type="pct"/>
            <w:tcBorders>
              <w:top w:val="single" w:sz="6" w:space="0" w:color="auto"/>
            </w:tcBorders>
            <w:tcMar>
              <w:top w:w="57" w:type="dxa"/>
            </w:tcMar>
          </w:tcPr>
          <w:p w:rsidR="00144ABC" w:rsidRDefault="00144ABC">
            <w:pPr>
              <w:pStyle w:val="itu"/>
            </w:pPr>
            <w:r>
              <w:t>E-mail:</w:t>
            </w:r>
            <w:r>
              <w:tab/>
              <w:t>itumail@itu.int</w:t>
            </w:r>
          </w:p>
        </w:tc>
      </w:tr>
      <w:tr w:rsidR="00144ABC">
        <w:trPr>
          <w:cantSplit/>
        </w:trPr>
        <w:tc>
          <w:tcPr>
            <w:tcW w:w="1062" w:type="pct"/>
          </w:tcPr>
          <w:p w:rsidR="00144ABC" w:rsidRDefault="00144ABC">
            <w:pPr>
              <w:pStyle w:val="itu"/>
            </w:pPr>
            <w:r>
              <w:t>CH-1211 Genève 20</w:t>
            </w:r>
          </w:p>
        </w:tc>
        <w:tc>
          <w:tcPr>
            <w:tcW w:w="1584" w:type="pct"/>
          </w:tcPr>
          <w:p w:rsidR="00144ABC" w:rsidRDefault="00144ABC">
            <w:pPr>
              <w:pStyle w:val="itu"/>
            </w:pPr>
            <w:proofErr w:type="spellStart"/>
            <w:r>
              <w:t>Téléfax</w:t>
            </w:r>
            <w:proofErr w:type="spellEnd"/>
            <w:r>
              <w:tab/>
              <w:t>Gr3:</w:t>
            </w:r>
            <w:r>
              <w:tab/>
              <w:t>+41 22 733 72 56</w:t>
            </w:r>
          </w:p>
        </w:tc>
        <w:tc>
          <w:tcPr>
            <w:tcW w:w="1223" w:type="pct"/>
          </w:tcPr>
          <w:p w:rsidR="00144ABC" w:rsidRDefault="00144ABC">
            <w:pPr>
              <w:pStyle w:val="itu"/>
            </w:pPr>
            <w:proofErr w:type="spellStart"/>
            <w:r>
              <w:t>Télégramme</w:t>
            </w:r>
            <w:proofErr w:type="spellEnd"/>
            <w:r>
              <w:t xml:space="preserve"> ITU GENEVE</w:t>
            </w:r>
          </w:p>
        </w:tc>
        <w:tc>
          <w:tcPr>
            <w:tcW w:w="1131" w:type="pct"/>
          </w:tcPr>
          <w:p w:rsidR="00144ABC" w:rsidRDefault="00144ABC">
            <w:pPr>
              <w:pStyle w:val="itu"/>
            </w:pPr>
            <w:r>
              <w:tab/>
              <w:t>www.itu.int</w:t>
            </w:r>
          </w:p>
        </w:tc>
      </w:tr>
      <w:tr w:rsidR="00144ABC">
        <w:trPr>
          <w:cantSplit/>
        </w:trPr>
        <w:tc>
          <w:tcPr>
            <w:tcW w:w="1062" w:type="pct"/>
          </w:tcPr>
          <w:p w:rsidR="00144ABC" w:rsidRDefault="00144ABC">
            <w:pPr>
              <w:pStyle w:val="itu"/>
            </w:pPr>
            <w:r>
              <w:t>Suisse</w:t>
            </w:r>
          </w:p>
        </w:tc>
        <w:tc>
          <w:tcPr>
            <w:tcW w:w="1584" w:type="pct"/>
          </w:tcPr>
          <w:p w:rsidR="00144ABC" w:rsidRDefault="00144ABC">
            <w:pPr>
              <w:pStyle w:val="itu"/>
            </w:pPr>
            <w:r>
              <w:tab/>
              <w:t>Gr4:</w:t>
            </w:r>
            <w:r>
              <w:tab/>
              <w:t>+41 22 730 65 00</w:t>
            </w:r>
          </w:p>
        </w:tc>
        <w:tc>
          <w:tcPr>
            <w:tcW w:w="1223" w:type="pct"/>
          </w:tcPr>
          <w:p w:rsidR="00144ABC" w:rsidRDefault="00144ABC">
            <w:pPr>
              <w:pStyle w:val="itu"/>
            </w:pPr>
          </w:p>
        </w:tc>
        <w:tc>
          <w:tcPr>
            <w:tcW w:w="1131" w:type="pct"/>
          </w:tcPr>
          <w:p w:rsidR="00144ABC" w:rsidRDefault="00144ABC">
            <w:pPr>
              <w:pStyle w:val="itu"/>
            </w:pPr>
          </w:p>
        </w:tc>
      </w:tr>
    </w:tbl>
    <w:p w:rsidR="00144ABC" w:rsidRDefault="00144ABC" w:rsidP="00144ABC">
      <w:pPr>
        <w:spacing w:before="0"/>
        <w:ind w:right="91"/>
      </w:pPr>
      <w:bookmarkStart w:id="1" w:name="_GoBack"/>
      <w:bookmarkEnd w:id="1"/>
    </w:p>
    <w:sectPr w:rsidR="00144ABC" w:rsidSect="009D51FA"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ABC" w:rsidRDefault="00144ABC">
      <w:r>
        <w:separator/>
      </w:r>
    </w:p>
  </w:endnote>
  <w:endnote w:type="continuationSeparator" w:id="0">
    <w:p w:rsidR="00144ABC" w:rsidRDefault="0014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ABC" w:rsidRDefault="00144ABC">
      <w:r>
        <w:t>____________________</w:t>
      </w:r>
    </w:p>
  </w:footnote>
  <w:footnote w:type="continuationSeparator" w:id="0">
    <w:p w:rsidR="00144ABC" w:rsidRDefault="00144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BC"/>
    <w:rsid w:val="000039EE"/>
    <w:rsid w:val="00005622"/>
    <w:rsid w:val="0002519E"/>
    <w:rsid w:val="00035B43"/>
    <w:rsid w:val="000758B3"/>
    <w:rsid w:val="000B0D96"/>
    <w:rsid w:val="000B59D8"/>
    <w:rsid w:val="000C56BE"/>
    <w:rsid w:val="001026FD"/>
    <w:rsid w:val="00115DD7"/>
    <w:rsid w:val="00144ABC"/>
    <w:rsid w:val="00167472"/>
    <w:rsid w:val="00167F92"/>
    <w:rsid w:val="00173738"/>
    <w:rsid w:val="001B79A3"/>
    <w:rsid w:val="002152A3"/>
    <w:rsid w:val="00333A80"/>
    <w:rsid w:val="00364E95"/>
    <w:rsid w:val="00372875"/>
    <w:rsid w:val="003B1E80"/>
    <w:rsid w:val="003B66E8"/>
    <w:rsid w:val="003C577A"/>
    <w:rsid w:val="004033F1"/>
    <w:rsid w:val="00414B0C"/>
    <w:rsid w:val="004257AC"/>
    <w:rsid w:val="0043711B"/>
    <w:rsid w:val="004B5896"/>
    <w:rsid w:val="004B732E"/>
    <w:rsid w:val="004D51F4"/>
    <w:rsid w:val="004D64E0"/>
    <w:rsid w:val="0051210D"/>
    <w:rsid w:val="005136D2"/>
    <w:rsid w:val="00517A03"/>
    <w:rsid w:val="005A1072"/>
    <w:rsid w:val="005A3DD9"/>
    <w:rsid w:val="005B1DFC"/>
    <w:rsid w:val="00601682"/>
    <w:rsid w:val="006333F7"/>
    <w:rsid w:val="00644741"/>
    <w:rsid w:val="006A6FFE"/>
    <w:rsid w:val="006C5A91"/>
    <w:rsid w:val="00716BBC"/>
    <w:rsid w:val="007321BC"/>
    <w:rsid w:val="00760063"/>
    <w:rsid w:val="007655B3"/>
    <w:rsid w:val="00775E4B"/>
    <w:rsid w:val="0079553B"/>
    <w:rsid w:val="007A40FE"/>
    <w:rsid w:val="00810105"/>
    <w:rsid w:val="008157E0"/>
    <w:rsid w:val="00854E1D"/>
    <w:rsid w:val="00876226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51537"/>
    <w:rsid w:val="00A5280F"/>
    <w:rsid w:val="00A60FC1"/>
    <w:rsid w:val="00A97C37"/>
    <w:rsid w:val="00AC37B5"/>
    <w:rsid w:val="00AD752F"/>
    <w:rsid w:val="00B27B41"/>
    <w:rsid w:val="00B8573E"/>
    <w:rsid w:val="00BB24C0"/>
    <w:rsid w:val="00C21264"/>
    <w:rsid w:val="00C26F2E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C3D47"/>
    <w:rsid w:val="00DD77DA"/>
    <w:rsid w:val="00DF3259"/>
    <w:rsid w:val="00DF427E"/>
    <w:rsid w:val="00E06C61"/>
    <w:rsid w:val="00E13DB3"/>
    <w:rsid w:val="00E2408B"/>
    <w:rsid w:val="00E47E65"/>
    <w:rsid w:val="00E72AE1"/>
    <w:rsid w:val="00ED6A7A"/>
    <w:rsid w:val="00F346CE"/>
    <w:rsid w:val="00F34F98"/>
    <w:rsid w:val="00F40540"/>
    <w:rsid w:val="00F83935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FollowedHyperlink">
    <w:name w:val="FollowedHyperlink"/>
    <w:basedOn w:val="DefaultParagraphFont"/>
    <w:rsid w:val="00DF32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FollowedHyperlink">
    <w:name w:val="FollowedHyperlink"/>
    <w:basedOn w:val="DefaultParagraphFont"/>
    <w:rsid w:val="00DF32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net/ITU-T/ddp/Default.aspx?groupid=7286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49853-4CA1-42FA-B998-8A850638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PF_TSBCOL.dotm</Template>
  <TotalTime>1</TotalTime>
  <Pages>1</Pages>
  <Words>291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/>
  <LinksUpToDate>false</LinksUpToDate>
  <CharactersWithSpaces>2010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Sane, Marie Henriette</dc:creator>
  <cp:keywords/>
  <dc:description/>
  <cp:lastModifiedBy>Norton Viard, Emma</cp:lastModifiedBy>
  <cp:revision>4</cp:revision>
  <cp:lastPrinted>2011-04-15T08:43:00Z</cp:lastPrinted>
  <dcterms:created xsi:type="dcterms:W3CDTF">2011-07-29T12:14:00Z</dcterms:created>
  <dcterms:modified xsi:type="dcterms:W3CDTF">2011-08-04T14:10:00Z</dcterms:modified>
</cp:coreProperties>
</file>