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7C3ABC">
      <w:pPr>
        <w:tabs>
          <w:tab w:val="clear" w:pos="794"/>
          <w:tab w:val="clear" w:pos="1191"/>
          <w:tab w:val="clear" w:pos="1588"/>
          <w:tab w:val="clear" w:pos="1985"/>
          <w:tab w:val="left" w:pos="4962"/>
        </w:tabs>
      </w:pPr>
      <w:r w:rsidRPr="009B782B">
        <w:tab/>
        <w:t xml:space="preserve">Ginebra, </w:t>
      </w:r>
      <w:r w:rsidR="004023FE">
        <w:t>1</w:t>
      </w:r>
      <w:r w:rsidR="007C3ABC">
        <w:t>9</w:t>
      </w:r>
      <w:r w:rsidR="004023FE">
        <w:t xml:space="preserve"> de </w:t>
      </w:r>
      <w:r w:rsidR="007C3ABC">
        <w:t>julio</w:t>
      </w:r>
      <w:r w:rsidR="004023FE">
        <w:t xml:space="preserve"> de 201</w:t>
      </w:r>
      <w:r w:rsidR="007C3ABC">
        <w:t>1</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7C3ABC">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7C3ABC">
              <w:rPr>
                <w:b/>
              </w:rPr>
              <w:t>7</w:t>
            </w:r>
            <w:r w:rsidR="004023FE">
              <w:rPr>
                <w:b/>
              </w:rPr>
              <w:t>/16</w:t>
            </w: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4023FE">
              <w:t>6805</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9E6A35" w:rsidP="004023FE">
            <w:pPr>
              <w:tabs>
                <w:tab w:val="left" w:pos="4111"/>
              </w:tabs>
              <w:spacing w:before="0"/>
              <w:ind w:left="57"/>
            </w:pPr>
            <w:hyperlink r:id="rId8" w:history="1">
              <w:r w:rsidR="004023FE" w:rsidRPr="005A57F1">
                <w:rPr>
                  <w:rStyle w:val="Hyperlink"/>
                </w:rPr>
                <w:t>tsbsg16@itu.int</w:t>
              </w:r>
            </w:hyperlink>
          </w:p>
        </w:tc>
        <w:tc>
          <w:tcPr>
            <w:tcW w:w="4762" w:type="dxa"/>
          </w:tcPr>
          <w:p w:rsidR="0035277F" w:rsidRPr="009B782B" w:rsidRDefault="0035277F" w:rsidP="00FD1138">
            <w:pPr>
              <w:tabs>
                <w:tab w:val="clear" w:pos="794"/>
                <w:tab w:val="left" w:pos="4111"/>
              </w:tabs>
              <w:spacing w:before="0"/>
            </w:pPr>
            <w:r w:rsidRPr="009B782B">
              <w:t>A las Administraciones de los Estados Miembros de la Unión, a los Miembros del Sector UIT</w:t>
            </w:r>
            <w:r w:rsidRPr="009B782B">
              <w:noBreakHyphen/>
              <w:t>T y a los Asociados</w:t>
            </w:r>
            <w:r w:rsidR="007C3ABC">
              <w:t xml:space="preserve"> y a las Instituciones Académicas</w:t>
            </w:r>
            <w:r w:rsidRPr="009B782B">
              <w:t xml:space="preserve"> del UIT-T que</w:t>
            </w:r>
            <w:r w:rsidR="00D8148E" w:rsidRPr="009B782B">
              <w:t> </w:t>
            </w:r>
            <w:r w:rsidRPr="009B782B">
              <w:t xml:space="preserve">participan en los trabajos de la Comisión de Estudio </w:t>
            </w:r>
            <w:r w:rsidR="00FD1138">
              <w:t>16.</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7C3ABC">
            <w:pPr>
              <w:tabs>
                <w:tab w:val="left" w:pos="4111"/>
              </w:tabs>
              <w:spacing w:before="0"/>
              <w:ind w:left="57"/>
              <w:rPr>
                <w:b/>
                <w:bCs/>
              </w:rPr>
            </w:pPr>
            <w:r w:rsidRPr="009B782B">
              <w:rPr>
                <w:b/>
                <w:bCs/>
              </w:rPr>
              <w:t xml:space="preserve">Reunión de la Comisión de Estudio </w:t>
            </w:r>
            <w:r w:rsidR="004023FE">
              <w:rPr>
                <w:b/>
                <w:bCs/>
              </w:rPr>
              <w:t>16</w:t>
            </w:r>
            <w:r w:rsidRPr="009B782B">
              <w:rPr>
                <w:b/>
                <w:bCs/>
              </w:rPr>
              <w:br/>
              <w:t xml:space="preserve">Ginebra, </w:t>
            </w:r>
            <w:r w:rsidR="007C3ABC">
              <w:rPr>
                <w:b/>
                <w:bCs/>
              </w:rPr>
              <w:t>2</w:t>
            </w:r>
            <w:r w:rsidR="004023FE">
              <w:rPr>
                <w:b/>
                <w:bCs/>
              </w:rPr>
              <w:t>1</w:t>
            </w:r>
            <w:r w:rsidR="007C3ABC">
              <w:rPr>
                <w:b/>
                <w:bCs/>
              </w:rPr>
              <w:t xml:space="preserve"> de noviembre</w:t>
            </w:r>
            <w:r w:rsidR="004023FE">
              <w:rPr>
                <w:b/>
                <w:bCs/>
              </w:rPr>
              <w:t xml:space="preserve">-2 de </w:t>
            </w:r>
            <w:r w:rsidR="007C3ABC">
              <w:rPr>
                <w:b/>
                <w:bCs/>
              </w:rPr>
              <w:t>diciembre</w:t>
            </w:r>
            <w:r w:rsidR="004023FE">
              <w:rPr>
                <w:b/>
                <w:bCs/>
              </w:rPr>
              <w:t xml:space="preserve"> de</w:t>
            </w:r>
            <w:r w:rsidR="007C3ABC">
              <w:rPr>
                <w:b/>
                <w:bCs/>
              </w:rPr>
              <w:t> </w:t>
            </w:r>
            <w:r w:rsidR="004023FE">
              <w:rPr>
                <w:b/>
                <w:bCs/>
              </w:rPr>
              <w:t>2011</w:t>
            </w:r>
          </w:p>
        </w:tc>
      </w:tr>
    </w:tbl>
    <w:p w:rsidR="00D71DBF" w:rsidRPr="009B782B" w:rsidRDefault="00D71DBF" w:rsidP="00D71DBF">
      <w:pPr>
        <w:pStyle w:val="ITUintr"/>
        <w:tabs>
          <w:tab w:val="clear" w:pos="737"/>
          <w:tab w:val="clear" w:pos="1134"/>
          <w:tab w:val="left" w:pos="794"/>
        </w:tabs>
        <w:spacing w:before="240"/>
        <w:ind w:right="91"/>
        <w:rPr>
          <w:sz w:val="24"/>
        </w:rPr>
      </w:pPr>
      <w:r>
        <w:rPr>
          <w:sz w:val="24"/>
        </w:rPr>
        <w:t xml:space="preserve">Muy </w:t>
      </w:r>
      <w:r w:rsidRPr="009B782B">
        <w:rPr>
          <w:sz w:val="24"/>
        </w:rPr>
        <w:t>Señor</w:t>
      </w:r>
      <w:r>
        <w:rPr>
          <w:sz w:val="24"/>
        </w:rPr>
        <w:t xml:space="preserve"> mío</w:t>
      </w:r>
      <w:r w:rsidRPr="009B782B">
        <w:rPr>
          <w:sz w:val="24"/>
        </w:rPr>
        <w:t>/</w:t>
      </w:r>
      <w:r>
        <w:rPr>
          <w:sz w:val="24"/>
        </w:rPr>
        <w:t xml:space="preserve">Muy </w:t>
      </w:r>
      <w:r w:rsidRPr="009B782B">
        <w:rPr>
          <w:sz w:val="24"/>
        </w:rPr>
        <w:t>Señora</w:t>
      </w:r>
      <w:r>
        <w:rPr>
          <w:sz w:val="24"/>
        </w:rPr>
        <w:t xml:space="preserve"> mía</w:t>
      </w:r>
      <w:r w:rsidRPr="009B782B">
        <w:rPr>
          <w:sz w:val="24"/>
        </w:rPr>
        <w:t>:</w:t>
      </w:r>
    </w:p>
    <w:p w:rsidR="00D71DBF" w:rsidRDefault="00D71DBF" w:rsidP="007C3ABC">
      <w:r>
        <w:t>1</w:t>
      </w:r>
      <w:r>
        <w:tab/>
      </w:r>
      <w:r w:rsidRPr="009B782B">
        <w:t xml:space="preserve">De conformidad con el programa de reuniones del Sector de Normalización de las Telecomunicaciones de la UIT para </w:t>
      </w:r>
      <w:r>
        <w:t>2011</w:t>
      </w:r>
      <w:r w:rsidRPr="009B782B">
        <w:t xml:space="preserve"> (véase </w:t>
      </w:r>
      <w:hyperlink r:id="rId9" w:history="1">
        <w:r w:rsidRPr="00761B81">
          <w:rPr>
            <w:rStyle w:val="Hyperlink"/>
            <w:sz w:val="22"/>
            <w:szCs w:val="22"/>
          </w:rPr>
          <w:t>http://itu.int/events/upcomingevents.asp?sector=ITU-T</w:t>
        </w:r>
      </w:hyperlink>
      <w:r w:rsidRPr="009B782B">
        <w:t xml:space="preserve">), me complace informarle de que la Comisión de Estudio </w:t>
      </w:r>
      <w:r>
        <w:t>16</w:t>
      </w:r>
      <w:r w:rsidRPr="009B782B">
        <w:t xml:space="preserve"> (</w:t>
      </w:r>
      <w:r w:rsidRPr="00F621B2">
        <w:rPr>
          <w:i/>
          <w:iCs/>
        </w:rPr>
        <w:t>Codificación, sistemas y aplicaciones multimedios</w:t>
      </w:r>
      <w:r w:rsidRPr="009B782B">
        <w:t xml:space="preserve">) se reunirá en Ginebra, en la Sede de la UIT, del </w:t>
      </w:r>
      <w:r w:rsidR="007C3ABC">
        <w:t>21 de noviembre al 2 de diciembre</w:t>
      </w:r>
      <w:r>
        <w:t xml:space="preserve"> de</w:t>
      </w:r>
      <w:r w:rsidR="007C3ABC">
        <w:t> </w:t>
      </w:r>
      <w:r>
        <w:t>2011,</w:t>
      </w:r>
      <w:r w:rsidRPr="009B782B">
        <w:t xml:space="preserve"> ambos inclusive.</w:t>
      </w:r>
      <w:r>
        <w:t xml:space="preserve"> </w:t>
      </w:r>
    </w:p>
    <w:p w:rsidR="00D71DBF" w:rsidRDefault="00D71DBF" w:rsidP="007C3ABC">
      <w:r>
        <w:t xml:space="preserve">La reunión estará </w:t>
      </w:r>
      <w:proofErr w:type="spellStart"/>
      <w:r>
        <w:t>colocalizada</w:t>
      </w:r>
      <w:proofErr w:type="spellEnd"/>
      <w:r>
        <w:t xml:space="preserve"> con la reunión de la Comisión de Estudio 9 durante la primera semana (</w:t>
      </w:r>
      <w:r w:rsidR="007C3ABC">
        <w:t>21</w:t>
      </w:r>
      <w:r w:rsidR="007C3ABC">
        <w:noBreakHyphen/>
        <w:t>25 de noviembre de 2011</w:t>
      </w:r>
      <w:r>
        <w:t xml:space="preserve">) y con la reunión de </w:t>
      </w:r>
      <w:r w:rsidRPr="00C428C8">
        <w:t>ISO/IEC JTC1/SC 29/WG11 (MPEG)</w:t>
      </w:r>
      <w:r>
        <w:t xml:space="preserve"> durante la segunda semana (2</w:t>
      </w:r>
      <w:r w:rsidR="0073012A">
        <w:t>8</w:t>
      </w:r>
      <w:r w:rsidR="007C3ABC">
        <w:t xml:space="preserve"> de noviembre</w:t>
      </w:r>
      <w:r>
        <w:t xml:space="preserve">-2 de </w:t>
      </w:r>
      <w:r w:rsidR="007C3ABC">
        <w:t>diciembre</w:t>
      </w:r>
      <w:r>
        <w:t xml:space="preserve"> de 2011)</w:t>
      </w:r>
      <w:r w:rsidR="007C3ABC">
        <w:t>. Además, el taller de la UIT sobre "Servicios auxiliares de telecomunicaciones para personas con discapacidades" tendrá lugar el 25 de noviembre de 2011</w:t>
      </w:r>
      <w:r>
        <w:t xml:space="preserve">. La inscripción para </w:t>
      </w:r>
      <w:r w:rsidR="007C3ABC">
        <w:t>est</w:t>
      </w:r>
      <w:r>
        <w:t xml:space="preserve">as reuniones se debe hacer separadamente de la inscripción para la reunión de la Comisión de Estudio 16. </w:t>
      </w:r>
    </w:p>
    <w:p w:rsidR="00D71DBF" w:rsidRPr="009B782B" w:rsidRDefault="00D71DBF" w:rsidP="00D71DBF">
      <w:r w:rsidRPr="009B782B">
        <w:t xml:space="preserve">La reunión comenzará a las </w:t>
      </w:r>
      <w:r>
        <w:t>14</w:t>
      </w:r>
      <w:r w:rsidRPr="009B782B">
        <w:t xml:space="preserve">.30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D71DBF" w:rsidRPr="009B782B" w:rsidRDefault="00D71DBF" w:rsidP="00D71DBF">
      <w:r w:rsidRPr="009B782B">
        <w:rPr>
          <w:bCs/>
        </w:rPr>
        <w:t>2</w:t>
      </w:r>
      <w:r w:rsidRPr="009B782B">
        <w:tab/>
        <w:t>La reunión contará con un servicio de interpretación, de conformidad con las disposiciones vigentes.</w:t>
      </w:r>
    </w:p>
    <w:p w:rsidR="00D71DBF" w:rsidRDefault="00D71DBF" w:rsidP="00D71DBF">
      <w:r w:rsidRPr="009B782B">
        <w:rPr>
          <w:bCs/>
        </w:rPr>
        <w:t>3</w:t>
      </w:r>
      <w:r w:rsidRPr="009B782B">
        <w:tab/>
        <w:t xml:space="preserve">En el </w:t>
      </w:r>
      <w:r w:rsidRPr="009B782B">
        <w:rPr>
          <w:b/>
        </w:rPr>
        <w:t>anexo 1</w:t>
      </w:r>
      <w:r w:rsidRPr="009B782B">
        <w:t xml:space="preserve"> adjunto figura el proyecto de orden del día</w:t>
      </w:r>
      <w:r>
        <w:t>,</w:t>
      </w:r>
      <w:r w:rsidRPr="009B782B">
        <w:t xml:space="preserve"> preparado </w:t>
      </w:r>
      <w:r>
        <w:t>mediante acuerdo con el Presidente de la Comisión de Estudio 16.</w:t>
      </w:r>
    </w:p>
    <w:p w:rsidR="00D71DBF" w:rsidRDefault="00D71DBF" w:rsidP="00D71DBF">
      <w:r w:rsidRPr="009B782B">
        <w:t>4</w:t>
      </w:r>
      <w:r w:rsidRPr="009B782B">
        <w:tab/>
        <w:t xml:space="preserve">En el </w:t>
      </w:r>
      <w:r w:rsidRPr="009B782B">
        <w:rPr>
          <w:b/>
          <w:bCs/>
        </w:rPr>
        <w:t>anexo 2</w:t>
      </w:r>
      <w:r w:rsidRPr="009B782B">
        <w:t xml:space="preserve"> adjunto figura el proyecto de programa de trabajo</w:t>
      </w:r>
      <w:r>
        <w:t>,</w:t>
      </w:r>
      <w:r w:rsidRPr="009B782B">
        <w:t xml:space="preserve"> preparado </w:t>
      </w:r>
      <w:r>
        <w:t>mediante acuerdo con el Presidente de la Comisión de Estudio 16.</w:t>
      </w:r>
    </w:p>
    <w:p w:rsidR="00D71DBF" w:rsidRPr="009B782B" w:rsidRDefault="00D71DBF" w:rsidP="00B01584">
      <w:pPr>
        <w:ind w:right="-52"/>
      </w:pPr>
      <w:r>
        <w:rPr>
          <w:bCs/>
        </w:rPr>
        <w:t>5</w:t>
      </w:r>
      <w:r w:rsidRPr="009B782B">
        <w:tab/>
      </w:r>
      <w:r w:rsidR="00B01584">
        <w:t xml:space="preserve">En su reunión de febrero de 2011, el GANT acordó proseguir con el plazo experimental de 12 (doce) días naturales de antelación para la presentación de contribuciones a las reuniones de la TSB. </w:t>
      </w:r>
      <w:r>
        <w:t>Dichas contribuciones</w:t>
      </w:r>
      <w:r w:rsidRPr="009B782B">
        <w:t xml:space="preserve"> se publicarán en la dirección web de la Comisión de Estudio </w:t>
      </w:r>
      <w:r>
        <w:t>16</w:t>
      </w:r>
      <w:r w:rsidRPr="009B782B">
        <w:t xml:space="preserve">. Por tanto estas contribuciones deberán obrar en poder de la TSB </w:t>
      </w:r>
      <w:r w:rsidRPr="009B782B">
        <w:rPr>
          <w:b/>
        </w:rPr>
        <w:t>a más tardar el</w:t>
      </w:r>
      <w:r w:rsidRPr="00997B52">
        <w:rPr>
          <w:b/>
        </w:rPr>
        <w:t xml:space="preserve"> </w:t>
      </w:r>
      <w:r w:rsidR="00B01584">
        <w:rPr>
          <w:b/>
        </w:rPr>
        <w:t>8</w:t>
      </w:r>
      <w:r>
        <w:rPr>
          <w:b/>
        </w:rPr>
        <w:t xml:space="preserve"> de </w:t>
      </w:r>
      <w:r w:rsidR="00B01584">
        <w:rPr>
          <w:b/>
        </w:rPr>
        <w:t>noviembre</w:t>
      </w:r>
      <w:r>
        <w:rPr>
          <w:b/>
        </w:rPr>
        <w:t xml:space="preserve"> de</w:t>
      </w:r>
      <w:r w:rsidR="00B01584">
        <w:rPr>
          <w:b/>
        </w:rPr>
        <w:t> </w:t>
      </w:r>
      <w:r>
        <w:rPr>
          <w:b/>
        </w:rPr>
        <w:t>2011</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D71DBF" w:rsidRPr="009B782B" w:rsidRDefault="00D71DBF" w:rsidP="00D71DBF">
      <w:r w:rsidRPr="009B782B">
        <w:lastRenderedPageBreak/>
        <w:t xml:space="preserve">Se alienta a los participantes a presentar contribuciones por correo electrónico a la siguiente dirección: </w:t>
      </w:r>
      <w:hyperlink r:id="rId10" w:history="1">
        <w:r w:rsidRPr="008A309D">
          <w:rPr>
            <w:rStyle w:val="Hyperlink"/>
          </w:rPr>
          <w:t>tsbsg16@itu.int</w:t>
        </w:r>
      </w:hyperlink>
      <w:r w:rsidRPr="009B782B">
        <w:t>. En la dirección web del UIT</w:t>
      </w:r>
      <w:r w:rsidRPr="009B782B">
        <w:noBreakHyphen/>
        <w:t>T figuran instrucciones detalladas.</w:t>
      </w:r>
    </w:p>
    <w:p w:rsidR="00D71DBF" w:rsidRPr="009B782B" w:rsidRDefault="00D71DBF" w:rsidP="00D71DBF">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r>
        <w:t>Guías, instrumentos y plantillas</w:t>
      </w:r>
      <w:r w:rsidRPr="009B782B">
        <w:t>" (</w:t>
      </w:r>
      <w:hyperlink r:id="rId11" w:history="1">
        <w:r w:rsidRPr="00596BE0">
          <w:rPr>
            <w:rStyle w:val="Hyperlink"/>
          </w:rPr>
          <w:t>http://www.itu.int/ITU-T/studygroups/templates</w:t>
        </w:r>
      </w:hyperlink>
      <w:r w:rsidRPr="009B782B">
        <w:t>).</w:t>
      </w:r>
    </w:p>
    <w:p w:rsidR="00D71DBF" w:rsidRPr="009B782B" w:rsidRDefault="00D71DBF" w:rsidP="00D71DBF">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D71DBF" w:rsidRDefault="00D71DBF" w:rsidP="00B01584">
      <w:r>
        <w:t xml:space="preserve">Quisiera informarle que, conforme a un acuerdo concertado en la reunión de Presidentes del UIT-T, celebrada en Ginebra los días 29 y 30 de noviembre de 2007, la Secretaría de la CE 16 seguirá llevando a cabo la prueba de permitir el acceso a los documentos antes de que éstos sean objeto del procesamiento habitual por la TSB. Los delegados deben ser conscientes de que puede reclasificarse y/o modificarse el contenido de la versión no oficial de los documentos antes de su publicación definitiva en el sitio web de la UIT. El objetivo es ofrecer más tiempo para los procesos preparatorios de las empresas y los países, brindando asimismo a la TSB el tiempo necesario para verificar, clasificar, formatear y publicar adecuadamente la documentación recibida. Los documentos estarán disponibles en </w:t>
      </w:r>
      <w:hyperlink r:id="rId12" w:history="1">
        <w:r w:rsidR="00B01584" w:rsidRPr="00DB6AA4">
          <w:rPr>
            <w:rStyle w:val="Hyperlink"/>
          </w:rPr>
          <w:t>http://ifa.itu.int/t/2009/sg16/docs/111121/raw/</w:t>
        </w:r>
      </w:hyperlink>
      <w:r>
        <w:t xml:space="preserve">. </w:t>
      </w:r>
    </w:p>
    <w:p w:rsidR="00D71DBF" w:rsidRPr="009B782B" w:rsidRDefault="00D71DBF" w:rsidP="00B01584">
      <w:r>
        <w:t>6</w:t>
      </w:r>
      <w:r w:rsidRPr="009B782B">
        <w:tab/>
        <w:t>Para que la TSB pueda tomar las disposiciones necesarias sobre la documentación y la organización de la reunión, le ruego me comunique cuanto antes, por carta, por fax (+41 22 730 5853) o por correo electrónico (</w:t>
      </w:r>
      <w:hyperlink r:id="rId13" w:history="1">
        <w:r w:rsidRPr="009B782B">
          <w:rPr>
            <w:rStyle w:val="Hyperlink"/>
          </w:rPr>
          <w:t>tsbreg@itu.int</w:t>
        </w:r>
      </w:hyperlink>
      <w:r w:rsidRPr="009B782B">
        <w:t xml:space="preserve">) y </w:t>
      </w:r>
      <w:r w:rsidRPr="009B782B">
        <w:rPr>
          <w:b/>
        </w:rPr>
        <w:t xml:space="preserve">a más tardar el </w:t>
      </w:r>
      <w:r w:rsidR="00B01584">
        <w:rPr>
          <w:b/>
        </w:rPr>
        <w:t>2</w:t>
      </w:r>
      <w:r w:rsidR="00FD1138">
        <w:rPr>
          <w:b/>
        </w:rPr>
        <w:t xml:space="preserve">1 de </w:t>
      </w:r>
      <w:r w:rsidR="00B01584">
        <w:rPr>
          <w:b/>
        </w:rPr>
        <w:t>octubre</w:t>
      </w:r>
      <w:r w:rsidR="00FD1138">
        <w:rPr>
          <w:b/>
        </w:rPr>
        <w:t xml:space="preserve"> de </w:t>
      </w:r>
      <w:r>
        <w:rPr>
          <w:b/>
        </w:rPr>
        <w:t>2011</w:t>
      </w:r>
      <w:r w:rsidRPr="009B782B">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D71DBF" w:rsidRPr="009B782B" w:rsidRDefault="00D71DBF" w:rsidP="00D71DBF">
      <w:pPr>
        <w:rPr>
          <w:szCs w:val="24"/>
        </w:rPr>
      </w:pPr>
      <w:r>
        <w:rPr>
          <w:szCs w:val="24"/>
        </w:rPr>
        <w:t>7</w:t>
      </w:r>
      <w:r w:rsidRPr="009B782B">
        <w:rPr>
          <w:szCs w:val="24"/>
        </w:rPr>
        <w:tab/>
      </w: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la página web del UIT</w:t>
      </w:r>
      <w:r w:rsidRPr="009B782B">
        <w:rPr>
          <w:b/>
          <w:bCs/>
          <w:szCs w:val="24"/>
        </w:rPr>
        <w:noBreakHyphen/>
        <w:t>T:</w:t>
      </w:r>
      <w:r>
        <w:rPr>
          <w:b/>
          <w:bCs/>
          <w:szCs w:val="24"/>
        </w:rPr>
        <w:t xml:space="preserve"> </w:t>
      </w:r>
      <w:r w:rsidRPr="009B782B">
        <w:rPr>
          <w:b/>
          <w:bCs/>
          <w:szCs w:val="24"/>
        </w:rPr>
        <w:t>(</w:t>
      </w:r>
      <w:hyperlink r:id="rId14" w:history="1">
        <w:r w:rsidRPr="00FD3AA5">
          <w:rPr>
            <w:rStyle w:val="Hyperlink"/>
            <w:b/>
            <w:bCs/>
          </w:rPr>
          <w:t>http://itu.int/ITU-T/studygroups/com16</w:t>
        </w:r>
      </w:hyperlink>
      <w:r w:rsidRPr="009B782B">
        <w:rPr>
          <w:b/>
          <w:bCs/>
          <w:szCs w:val="24"/>
        </w:rPr>
        <w:t>)</w:t>
      </w:r>
      <w:r w:rsidRPr="009B782B">
        <w:rPr>
          <w:szCs w:val="24"/>
        </w:rPr>
        <w:t>.</w:t>
      </w:r>
      <w:r>
        <w:rPr>
          <w:szCs w:val="24"/>
        </w:rPr>
        <w:t xml:space="preserve"> En el sitio web correspondiente a la CE</w:t>
      </w:r>
      <w:r w:rsidR="00FD1138">
        <w:rPr>
          <w:szCs w:val="24"/>
        </w:rPr>
        <w:t> </w:t>
      </w:r>
      <w:r>
        <w:rPr>
          <w:szCs w:val="24"/>
        </w:rPr>
        <w:t>9 también se podrá efectuar una preinscripción por separado para la reunión de dicha Comisión.</w:t>
      </w:r>
    </w:p>
    <w:p w:rsidR="00D71DBF" w:rsidRPr="009B782B" w:rsidRDefault="00D71DBF" w:rsidP="0073012A">
      <w:r>
        <w:t>8</w:t>
      </w:r>
      <w:r w:rsidRPr="009B782B">
        <w:tab/>
        <w:t xml:space="preserve">En acuerdo con </w:t>
      </w:r>
      <w:r>
        <w:t>el</w:t>
      </w:r>
      <w:r w:rsidRPr="009B782B">
        <w:t xml:space="preserve"> Presidente</w:t>
      </w:r>
      <w:r w:rsidR="0073012A">
        <w:t xml:space="preserve">, </w:t>
      </w:r>
      <w:r w:rsidR="0073012A">
        <w:rPr>
          <w:rFonts w:eastAsia="SimSun"/>
          <w:szCs w:val="24"/>
          <w:lang w:eastAsia="zh-CN"/>
        </w:rPr>
        <w:t>S</w:t>
      </w:r>
      <w:r w:rsidR="0073012A" w:rsidRPr="009A0F2A">
        <w:rPr>
          <w:rFonts w:eastAsia="SimSun"/>
          <w:szCs w:val="24"/>
          <w:lang w:eastAsia="zh-CN"/>
        </w:rPr>
        <w:t>r</w:t>
      </w:r>
      <w:r w:rsidR="0073012A">
        <w:rPr>
          <w:rFonts w:eastAsia="SimSun"/>
          <w:szCs w:val="24"/>
          <w:lang w:eastAsia="zh-CN"/>
        </w:rPr>
        <w:t>.</w:t>
      </w:r>
      <w:r w:rsidR="0073012A" w:rsidRPr="009A0F2A">
        <w:rPr>
          <w:rFonts w:eastAsia="SimSun"/>
          <w:szCs w:val="24"/>
          <w:lang w:eastAsia="zh-CN"/>
        </w:rPr>
        <w:t xml:space="preserve"> </w:t>
      </w:r>
      <w:proofErr w:type="spellStart"/>
      <w:r w:rsidR="0073012A" w:rsidRPr="009A0F2A">
        <w:rPr>
          <w:rFonts w:eastAsia="SimSun"/>
          <w:szCs w:val="24"/>
          <w:lang w:eastAsia="zh-CN"/>
        </w:rPr>
        <w:t>Yushi</w:t>
      </w:r>
      <w:proofErr w:type="spellEnd"/>
      <w:r w:rsidR="0073012A" w:rsidRPr="009A0F2A">
        <w:rPr>
          <w:rFonts w:eastAsia="SimSun"/>
          <w:szCs w:val="24"/>
          <w:lang w:eastAsia="zh-CN"/>
        </w:rPr>
        <w:t xml:space="preserve"> </w:t>
      </w:r>
      <w:proofErr w:type="spellStart"/>
      <w:r w:rsidR="0073012A" w:rsidRPr="009A0F2A">
        <w:rPr>
          <w:rFonts w:eastAsia="SimSun"/>
          <w:szCs w:val="24"/>
          <w:lang w:eastAsia="zh-CN"/>
        </w:rPr>
        <w:t>Naito</w:t>
      </w:r>
      <w:proofErr w:type="spellEnd"/>
      <w:r w:rsidR="0073012A">
        <w:rPr>
          <w:rFonts w:eastAsia="SimSun"/>
          <w:szCs w:val="24"/>
          <w:lang w:eastAsia="zh-CN"/>
        </w:rPr>
        <w:t>,</w:t>
      </w:r>
      <w:r>
        <w:t xml:space="preserve"> de la </w:t>
      </w:r>
      <w:r w:rsidRPr="009B782B">
        <w:t xml:space="preserve">Comisión de Estudio </w:t>
      </w:r>
      <w:r>
        <w:t>16, en la próxima reunión se</w:t>
      </w:r>
      <w:r w:rsidRPr="009B782B">
        <w:t xml:space="preserve"> seguirá</w:t>
      </w:r>
      <w:r>
        <w:t>n</w:t>
      </w:r>
      <w:r w:rsidRPr="009B782B">
        <w:t xml:space="preserve"> tomando las medidas pertinentes con el fin de trabajar en un entorno totalmente electrónico. Por consiguiente, la reunión tendrá lugar sin papel.</w:t>
      </w:r>
    </w:p>
    <w:p w:rsidR="00D71DBF" w:rsidRPr="009B782B" w:rsidRDefault="00D71DBF" w:rsidP="00D71DBF">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5" w:history="1">
        <w:r w:rsidRPr="009B782B">
          <w:rPr>
            <w:rStyle w:val="Hyperlink"/>
          </w:rPr>
          <w:t>helpdesk@itu.int</w:t>
        </w:r>
      </w:hyperlink>
      <w:r w:rsidRPr="009B782B">
        <w:t>) ha preparado un número limitado de ordenadores personales para las personas que no tengan.</w:t>
      </w:r>
    </w:p>
    <w:p w:rsidR="00D71DBF" w:rsidRPr="009B782B" w:rsidRDefault="00D71DBF" w:rsidP="00D71DBF">
      <w:r>
        <w:t>9</w:t>
      </w:r>
      <w:r w:rsidRPr="009B782B">
        <w:tab/>
        <w:t xml:space="preserve">Para las sesiones previstas con interpretación, tenga en cuenta que ésta se proporcionará únicamente si así lo solicitan los Estados Miembros en el formulario de inscripción o por notificación especial a la TSB y </w:t>
      </w:r>
      <w:r w:rsidRPr="009B782B">
        <w:rPr>
          <w:b/>
          <w:bCs/>
          <w:u w:val="single"/>
        </w:rPr>
        <w:t>al menos con un mes de antelación al comienzo de la correspondiente sesión</w:t>
      </w:r>
      <w:r w:rsidRPr="009B782B">
        <w:t>. Es imperativo respetar el plazo indicado en el formulario de inscripción para que la TSB pueda tomar las medidas necesarias a fin de facilitar la interpretación.</w:t>
      </w:r>
    </w:p>
    <w:p w:rsidR="00D71DBF" w:rsidRPr="009B782B" w:rsidRDefault="00D71DBF" w:rsidP="0073012A">
      <w:r w:rsidRPr="009B782B">
        <w:t>1</w:t>
      </w:r>
      <w:r>
        <w:t>0</w:t>
      </w:r>
      <w:r w:rsidRPr="009B782B">
        <w:tab/>
        <w:t>Tenemos el placer de comunicarle que la UIT concederá un número limitado de becas parciales (</w:t>
      </w:r>
      <w:r>
        <w:t xml:space="preserve">es decir, alojamiento y dietas </w:t>
      </w:r>
      <w:r w:rsidRPr="009B782B">
        <w:t xml:space="preserve">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Pr>
          <w:b/>
        </w:rPr>
        <w:t>4</w:t>
      </w:r>
      <w:r w:rsidRPr="009B782B">
        <w:t xml:space="preserve">, deberá obrar en poder de la UIT </w:t>
      </w:r>
      <w:r w:rsidRPr="009B782B">
        <w:rPr>
          <w:b/>
        </w:rPr>
        <w:t>a más tardar el</w:t>
      </w:r>
      <w:r w:rsidRPr="00997B52">
        <w:rPr>
          <w:b/>
          <w:bCs/>
        </w:rPr>
        <w:t xml:space="preserve"> </w:t>
      </w:r>
      <w:r w:rsidR="0073012A">
        <w:rPr>
          <w:b/>
          <w:bCs/>
        </w:rPr>
        <w:t>2</w:t>
      </w:r>
      <w:r w:rsidRPr="00997B52">
        <w:rPr>
          <w:b/>
          <w:bCs/>
        </w:rPr>
        <w:t>1</w:t>
      </w:r>
      <w:r>
        <w:rPr>
          <w:b/>
          <w:bCs/>
        </w:rPr>
        <w:t xml:space="preserve"> de </w:t>
      </w:r>
      <w:r w:rsidR="0073012A">
        <w:rPr>
          <w:b/>
          <w:bCs/>
        </w:rPr>
        <w:t>octubre</w:t>
      </w:r>
      <w:r>
        <w:rPr>
          <w:b/>
          <w:bCs/>
        </w:rPr>
        <w:t xml:space="preserve"> de 2011</w:t>
      </w:r>
      <w:r w:rsidRPr="009B782B">
        <w:t>. Sírvase tomar nota de que en la AMNT</w:t>
      </w:r>
      <w:r w:rsidRPr="009B782B">
        <w:noBreakHyphen/>
        <w:t xml:space="preserve">08 los Jefes de Delegación se comprometieron a proporcionar </w:t>
      </w:r>
      <w:r w:rsidRPr="009B782B">
        <w:lastRenderedPageBreak/>
        <w:t>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D71DBF" w:rsidRPr="009B782B" w:rsidRDefault="00D71DBF" w:rsidP="00D71DBF">
      <w:r w:rsidRPr="009B782B">
        <w:t>1</w:t>
      </w:r>
      <w:r>
        <w:t>1</w:t>
      </w:r>
      <w:r w:rsidRPr="009B782B">
        <w:tab/>
        <w:t xml:space="preserve">Los delegados disponen de instalaciones de red de área local inalámbrica en las principales salas de conferencias de la UIT y en el Centro Internacional de Conferencias de Ginebra (CICG). El acceso alámbrico sigue estando disponible en el edificio </w:t>
      </w:r>
      <w:proofErr w:type="spellStart"/>
      <w:r w:rsidRPr="009B782B">
        <w:t>Montbrillant</w:t>
      </w:r>
      <w:proofErr w:type="spellEnd"/>
      <w:r w:rsidRPr="009B782B">
        <w:t xml:space="preserve"> de la UIT. En la dirección web del UIT-T (</w:t>
      </w:r>
      <w:hyperlink r:id="rId16" w:history="1">
        <w:r w:rsidRPr="009B782B">
          <w:rPr>
            <w:rStyle w:val="Hyperlink"/>
          </w:rPr>
          <w:t>http://www.itu.int/ITU-T/edh/faqs-support.html</w:t>
        </w:r>
      </w:hyperlink>
      <w:r w:rsidRPr="009B782B">
        <w:t>) se puede encontrar información más detallada al respecto.</w:t>
      </w:r>
    </w:p>
    <w:p w:rsidR="00D71DBF" w:rsidRPr="009B782B" w:rsidRDefault="00D71DBF" w:rsidP="00D71DBF">
      <w:r w:rsidRPr="009B782B">
        <w:t>1</w:t>
      </w:r>
      <w:r>
        <w:t>2</w:t>
      </w:r>
      <w:r w:rsidRPr="009B782B">
        <w:tab/>
        <w:t xml:space="preserve">Se adjunta a todos los efectos útiles como </w:t>
      </w:r>
      <w:r w:rsidRPr="009B782B">
        <w:rPr>
          <w:b/>
        </w:rPr>
        <w:t xml:space="preserve">anexo </w:t>
      </w:r>
      <w:r>
        <w:rPr>
          <w:b/>
        </w:rPr>
        <w:t>3</w:t>
      </w:r>
      <w:r w:rsidRPr="009B782B">
        <w:t xml:space="preserve"> un formulario de confirmación de hotel (véase </w:t>
      </w:r>
      <w:hyperlink r:id="rId17" w:history="1">
        <w:r w:rsidRPr="009B782B">
          <w:rPr>
            <w:rStyle w:val="Hyperlink"/>
          </w:rPr>
          <w:t>http://www.itu.int/travel/</w:t>
        </w:r>
      </w:hyperlink>
      <w:r>
        <w:t xml:space="preserve"> </w:t>
      </w:r>
      <w:r w:rsidRPr="009B782B">
        <w:t>para la lista de hoteles).</w:t>
      </w:r>
    </w:p>
    <w:p w:rsidR="00D71DBF" w:rsidRPr="009B782B" w:rsidRDefault="00D71DBF" w:rsidP="00D71DBF">
      <w:r w:rsidRPr="009B782B">
        <w:t>1</w:t>
      </w:r>
      <w:r>
        <w:t>3</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t>", por fax</w:t>
      </w:r>
      <w:r>
        <w:br/>
        <w:t>(</w:t>
      </w:r>
      <w:r w:rsidRPr="009B782B">
        <w:t>+41 22 730 5853) o correo electrónico (</w:t>
      </w:r>
      <w:hyperlink r:id="rId18" w:history="1">
        <w:r w:rsidRPr="009B782B">
          <w:rPr>
            <w:rStyle w:val="Hyperlink"/>
          </w:rPr>
          <w:t>tsb</w:t>
        </w:r>
        <w:bookmarkStart w:id="1" w:name="_GoBack"/>
        <w:bookmarkEnd w:id="1"/>
        <w:r w:rsidRPr="009B782B">
          <w:rPr>
            <w:rStyle w:val="Hyperlink"/>
          </w:rPr>
          <w:t>reg@itu.int</w:t>
        </w:r>
      </w:hyperlink>
      <w:r w:rsidRPr="009B782B">
        <w:t>).</w:t>
      </w:r>
    </w:p>
    <w:p w:rsidR="00D71DBF" w:rsidRPr="009B782B" w:rsidRDefault="00D71DBF" w:rsidP="00D71DBF">
      <w:pPr>
        <w:spacing w:before="240"/>
        <w:ind w:right="92"/>
      </w:pPr>
      <w:r w:rsidRPr="009B782B">
        <w:t>Atentamente.</w:t>
      </w:r>
    </w:p>
    <w:p w:rsidR="00D71DBF" w:rsidRPr="009B782B" w:rsidRDefault="00D71DBF" w:rsidP="00D71DBF">
      <w:pPr>
        <w:spacing w:before="1701"/>
        <w:ind w:right="91"/>
      </w:pPr>
      <w:r w:rsidRPr="009B782B">
        <w:t>Malcolm Johnson</w:t>
      </w:r>
      <w:r w:rsidRPr="009B782B">
        <w:br/>
        <w:t>Director de la Oficina de Normalización</w:t>
      </w:r>
      <w:r w:rsidRPr="009B782B">
        <w:br/>
        <w:t>de las Telecomunicaciones</w:t>
      </w:r>
    </w:p>
    <w:p w:rsidR="00D71DBF" w:rsidRDefault="00D71DBF" w:rsidP="00D71DBF">
      <w:pPr>
        <w:spacing w:before="400"/>
        <w:ind w:right="91"/>
      </w:pPr>
    </w:p>
    <w:p w:rsidR="00FD1138" w:rsidRPr="009B782B" w:rsidRDefault="00FD1138" w:rsidP="00D71DBF">
      <w:pPr>
        <w:spacing w:before="400"/>
        <w:ind w:right="91"/>
      </w:pPr>
    </w:p>
    <w:p w:rsidR="00D71DBF" w:rsidRPr="00B648C8" w:rsidRDefault="00D71DBF" w:rsidP="00D71DBF">
      <w:pPr>
        <w:rPr>
          <w:lang w:val="en-US"/>
        </w:rPr>
      </w:pPr>
      <w:proofErr w:type="spellStart"/>
      <w:r w:rsidRPr="00EB7DA2">
        <w:rPr>
          <w:b/>
          <w:lang w:val="en-US"/>
        </w:rPr>
        <w:t>Anexos</w:t>
      </w:r>
      <w:proofErr w:type="spellEnd"/>
      <w:r w:rsidRPr="00B648C8">
        <w:rPr>
          <w:lang w:val="en-US"/>
        </w:rPr>
        <w:t>: 4</w:t>
      </w:r>
    </w:p>
    <w:p w:rsidR="00455020" w:rsidRDefault="00455020">
      <w:pPr>
        <w:tabs>
          <w:tab w:val="clear" w:pos="794"/>
          <w:tab w:val="clear" w:pos="1191"/>
          <w:tab w:val="clear" w:pos="1588"/>
          <w:tab w:val="clear" w:pos="1985"/>
        </w:tabs>
        <w:spacing w:before="0"/>
        <w:rPr>
          <w:lang w:val="en-US"/>
        </w:rPr>
      </w:pPr>
      <w:bookmarkStart w:id="2" w:name="Duties"/>
      <w:bookmarkEnd w:id="2"/>
      <w:r>
        <w:rPr>
          <w:lang w:val="en-US"/>
        </w:rPr>
        <w:br w:type="page"/>
      </w:r>
    </w:p>
    <w:p w:rsidR="0073012A" w:rsidRPr="007823F4" w:rsidRDefault="0073012A" w:rsidP="0073012A">
      <w:pPr>
        <w:spacing w:before="360"/>
        <w:ind w:right="91"/>
        <w:jc w:val="center"/>
        <w:rPr>
          <w:lang w:val="en-US"/>
        </w:rPr>
      </w:pPr>
      <w:r w:rsidRPr="007823F4">
        <w:rPr>
          <w:lang w:val="en-US"/>
        </w:rPr>
        <w:lastRenderedPageBreak/>
        <w:t>ANNEX 1</w:t>
      </w:r>
      <w:r w:rsidRPr="007823F4">
        <w:rPr>
          <w:lang w:val="en-US"/>
        </w:rPr>
        <w:br/>
        <w:t xml:space="preserve">(to TSB Collective letter </w:t>
      </w:r>
      <w:r>
        <w:rPr>
          <w:lang w:val="en-US"/>
        </w:rPr>
        <w:t>7</w:t>
      </w:r>
      <w:r w:rsidRPr="007823F4">
        <w:rPr>
          <w:lang w:val="en-US"/>
        </w:rPr>
        <w:t>/16)</w:t>
      </w:r>
      <w:r w:rsidRPr="007823F4">
        <w:rPr>
          <w:lang w:val="en-US"/>
        </w:rPr>
        <w:br/>
      </w:r>
    </w:p>
    <w:p w:rsidR="0073012A" w:rsidRPr="0073012A" w:rsidRDefault="0073012A" w:rsidP="0073012A">
      <w:pPr>
        <w:jc w:val="center"/>
        <w:rPr>
          <w:b/>
          <w:bCs/>
          <w:lang w:val="en-US"/>
        </w:rPr>
      </w:pPr>
      <w:r w:rsidRPr="0073012A">
        <w:rPr>
          <w:b/>
          <w:bCs/>
          <w:lang w:val="en-US"/>
        </w:rPr>
        <w:t>Draft agenda for the fourth ITU-T Study Group 16 meeting</w:t>
      </w:r>
      <w:r w:rsidRPr="0073012A">
        <w:rPr>
          <w:b/>
          <w:bCs/>
          <w:lang w:val="en-US"/>
        </w:rPr>
        <w:br/>
        <w:t>(Geneva, 21 November – 2 December 2011)</w:t>
      </w:r>
    </w:p>
    <w:p w:rsidR="0073012A" w:rsidRPr="0073012A" w:rsidRDefault="0073012A" w:rsidP="0073012A">
      <w:pPr>
        <w:rPr>
          <w:lang w:val="en-US"/>
        </w:rPr>
      </w:pPr>
    </w:p>
    <w:p w:rsidR="0073012A" w:rsidRPr="0073012A" w:rsidRDefault="0073012A" w:rsidP="0073012A">
      <w:pPr>
        <w:rPr>
          <w:lang w:val="en-US"/>
        </w:rPr>
      </w:pPr>
    </w:p>
    <w:tbl>
      <w:tblPr>
        <w:tblW w:w="9977" w:type="dxa"/>
        <w:jc w:val="center"/>
        <w:tblInd w:w="1832" w:type="dxa"/>
        <w:tblLook w:val="0000"/>
      </w:tblPr>
      <w:tblGrid>
        <w:gridCol w:w="618"/>
        <w:gridCol w:w="9359"/>
      </w:tblGrid>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rPr>
            </w:pPr>
            <w:r w:rsidRPr="0073012A">
              <w:rPr>
                <w:szCs w:val="22"/>
                <w:lang w:val="en-US"/>
              </w:rPr>
              <w:t>Opening of meeting, meeting agenda and documentation</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rPr>
            </w:pPr>
            <w:r w:rsidRPr="0073012A">
              <w:rPr>
                <w:szCs w:val="22"/>
                <w:lang w:val="en-US"/>
              </w:rPr>
              <w:t>Approval of previous SG 16</w:t>
            </w:r>
            <w:r w:rsidRPr="0073012A">
              <w:rPr>
                <w:szCs w:val="22"/>
                <w:lang w:val="en-US" w:eastAsia="ja-JP"/>
              </w:rPr>
              <w:t xml:space="preserve"> and WP</w:t>
            </w:r>
            <w:r w:rsidRPr="0073012A">
              <w:rPr>
                <w:szCs w:val="22"/>
                <w:lang w:val="en-US"/>
              </w:rPr>
              <w:t xml:space="preserve"> meeting reports </w:t>
            </w:r>
            <w:r w:rsidRPr="0073012A">
              <w:rPr>
                <w:lang w:val="en-US"/>
              </w:rPr>
              <w:t>(COM 16-R15 to R18)</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rPr>
            </w:pPr>
            <w:r w:rsidRPr="0073012A">
              <w:rPr>
                <w:szCs w:val="22"/>
                <w:lang w:val="en-US"/>
              </w:rPr>
              <w:t xml:space="preserve">Status of texts consented, agreed, deleted and current list of </w:t>
            </w:r>
            <w:proofErr w:type="spellStart"/>
            <w:r w:rsidRPr="0073012A">
              <w:rPr>
                <w:szCs w:val="22"/>
                <w:lang w:val="en-US"/>
              </w:rPr>
              <w:t>implementors</w:t>
            </w:r>
            <w:proofErr w:type="spellEnd"/>
            <w:r w:rsidRPr="0073012A">
              <w:rPr>
                <w:szCs w:val="22"/>
                <w:lang w:val="en-US"/>
              </w:rPr>
              <w:t xml:space="preserve"> guides</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rPr>
            </w:pPr>
            <w:r w:rsidRPr="0073012A">
              <w:rPr>
                <w:szCs w:val="22"/>
                <w:lang w:val="en-US"/>
              </w:rPr>
              <w:t>Feedback and status reports on interim activities</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eastAsia="ja-JP"/>
              </w:rPr>
            </w:pPr>
            <w:r w:rsidRPr="0073012A">
              <w:rPr>
                <w:szCs w:val="22"/>
                <w:lang w:val="en-US" w:eastAsia="ja-JP"/>
              </w:rPr>
              <w:t>Collaboration matters (</w:t>
            </w:r>
            <w:r w:rsidRPr="0073012A">
              <w:rPr>
                <w:i/>
                <w:szCs w:val="22"/>
                <w:lang w:val="en-US" w:eastAsia="ja-JP"/>
              </w:rPr>
              <w:t>inter alia</w:t>
            </w:r>
            <w:r w:rsidRPr="0073012A">
              <w:rPr>
                <w:szCs w:val="22"/>
                <w:lang w:val="en-US" w:eastAsia="ja-JP"/>
              </w:rPr>
              <w:t xml:space="preserve"> ITU-T SG 9, IETF, IEC TC100, </w:t>
            </w:r>
            <w:r w:rsidRPr="0073012A">
              <w:rPr>
                <w:lang w:val="en-US" w:eastAsia="zh-CN"/>
              </w:rPr>
              <w:t>ISO/IEC JTC1/SC 31/WG 6 and SC 29/WGs 1 &amp; 11</w:t>
            </w:r>
            <w:r w:rsidRPr="0073012A">
              <w:rPr>
                <w:szCs w:val="22"/>
                <w:lang w:val="en-US" w:eastAsia="ja-JP"/>
              </w:rPr>
              <w:t>)</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eastAsia="ja-JP"/>
              </w:rPr>
            </w:pPr>
            <w:r w:rsidRPr="0073012A">
              <w:rPr>
                <w:szCs w:val="22"/>
                <w:lang w:val="en-US"/>
              </w:rPr>
              <w:t>Workshops of interest to SG 16</w:t>
            </w:r>
          </w:p>
        </w:tc>
      </w:tr>
      <w:tr w:rsidR="0073012A" w:rsidRPr="000F7C04"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0F7C04" w:rsidRDefault="0073012A" w:rsidP="0073012A">
            <w:pPr>
              <w:spacing w:before="0" w:after="240"/>
              <w:rPr>
                <w:szCs w:val="22"/>
              </w:rPr>
            </w:pPr>
            <w:proofErr w:type="spellStart"/>
            <w:r w:rsidRPr="000F7C04">
              <w:rPr>
                <w:szCs w:val="22"/>
                <w:lang w:eastAsia="ja-JP"/>
              </w:rPr>
              <w:t>Promotion</w:t>
            </w:r>
            <w:proofErr w:type="spellEnd"/>
            <w:r w:rsidRPr="000F7C04">
              <w:rPr>
                <w:szCs w:val="22"/>
                <w:lang w:eastAsia="ja-JP"/>
              </w:rPr>
              <w:t xml:space="preserve"> </w:t>
            </w:r>
            <w:proofErr w:type="spellStart"/>
            <w:r w:rsidRPr="000F7C04">
              <w:rPr>
                <w:szCs w:val="22"/>
                <w:lang w:eastAsia="ja-JP"/>
              </w:rPr>
              <w:t>activities</w:t>
            </w:r>
            <w:proofErr w:type="spellEnd"/>
          </w:p>
        </w:tc>
      </w:tr>
      <w:tr w:rsidR="0073012A" w:rsidRPr="000F7C04" w:rsidTr="0073012A">
        <w:trPr>
          <w:jc w:val="center"/>
        </w:trPr>
        <w:tc>
          <w:tcPr>
            <w:tcW w:w="618" w:type="dxa"/>
          </w:tcPr>
          <w:p w:rsidR="0073012A" w:rsidRPr="000F7C04" w:rsidRDefault="0073012A" w:rsidP="0073012A">
            <w:pPr>
              <w:numPr>
                <w:ilvl w:val="0"/>
                <w:numId w:val="3"/>
              </w:numPr>
              <w:spacing w:before="0" w:after="240"/>
              <w:jc w:val="right"/>
              <w:rPr>
                <w:szCs w:val="22"/>
              </w:rPr>
            </w:pPr>
          </w:p>
        </w:tc>
        <w:tc>
          <w:tcPr>
            <w:tcW w:w="9359" w:type="dxa"/>
          </w:tcPr>
          <w:p w:rsidR="0073012A" w:rsidRPr="000F7C04" w:rsidRDefault="0073012A" w:rsidP="0073012A">
            <w:pPr>
              <w:spacing w:before="0" w:after="240"/>
              <w:rPr>
                <w:szCs w:val="22"/>
              </w:rPr>
            </w:pPr>
            <w:proofErr w:type="spellStart"/>
            <w:r w:rsidRPr="000F7C04">
              <w:rPr>
                <w:szCs w:val="22"/>
              </w:rPr>
              <w:t>Objectives</w:t>
            </w:r>
            <w:proofErr w:type="spellEnd"/>
            <w:r w:rsidRPr="000F7C04">
              <w:rPr>
                <w:szCs w:val="22"/>
              </w:rPr>
              <w:t xml:space="preserve"> </w:t>
            </w:r>
            <w:proofErr w:type="spellStart"/>
            <w:r w:rsidRPr="000F7C04">
              <w:rPr>
                <w:szCs w:val="22"/>
              </w:rPr>
              <w:t>for</w:t>
            </w:r>
            <w:proofErr w:type="spellEnd"/>
            <w:r w:rsidRPr="000F7C04">
              <w:rPr>
                <w:szCs w:val="22"/>
              </w:rPr>
              <w:t xml:space="preserve"> </w:t>
            </w:r>
            <w:proofErr w:type="spellStart"/>
            <w:r w:rsidRPr="000F7C04">
              <w:rPr>
                <w:szCs w:val="22"/>
              </w:rPr>
              <w:t>this</w:t>
            </w:r>
            <w:proofErr w:type="spellEnd"/>
            <w:r w:rsidRPr="000F7C04">
              <w:rPr>
                <w:szCs w:val="22"/>
              </w:rPr>
              <w:t xml:space="preserve"> </w:t>
            </w:r>
            <w:proofErr w:type="spellStart"/>
            <w:r w:rsidRPr="000F7C04">
              <w:rPr>
                <w:szCs w:val="22"/>
              </w:rPr>
              <w:t>meeting</w:t>
            </w:r>
            <w:proofErr w:type="spellEnd"/>
          </w:p>
        </w:tc>
      </w:tr>
      <w:tr w:rsidR="0073012A" w:rsidRPr="00841C2B" w:rsidTr="0073012A">
        <w:trPr>
          <w:jc w:val="center"/>
        </w:trPr>
        <w:tc>
          <w:tcPr>
            <w:tcW w:w="618" w:type="dxa"/>
          </w:tcPr>
          <w:p w:rsidR="0073012A" w:rsidRPr="000F7C04" w:rsidRDefault="0073012A" w:rsidP="0073012A">
            <w:pPr>
              <w:numPr>
                <w:ilvl w:val="0"/>
                <w:numId w:val="3"/>
              </w:numPr>
              <w:spacing w:before="0" w:after="240"/>
              <w:jc w:val="right"/>
              <w:rPr>
                <w:szCs w:val="22"/>
              </w:rPr>
            </w:pPr>
          </w:p>
        </w:tc>
        <w:tc>
          <w:tcPr>
            <w:tcW w:w="9359" w:type="dxa"/>
          </w:tcPr>
          <w:p w:rsidR="0073012A" w:rsidRPr="0073012A" w:rsidRDefault="0073012A" w:rsidP="0073012A">
            <w:pPr>
              <w:spacing w:before="0" w:after="240"/>
              <w:rPr>
                <w:szCs w:val="22"/>
                <w:highlight w:val="yellow"/>
                <w:lang w:val="en-US"/>
              </w:rPr>
            </w:pPr>
            <w:r w:rsidRPr="0073012A">
              <w:rPr>
                <w:szCs w:val="22"/>
                <w:lang w:val="en-US"/>
              </w:rPr>
              <w:t>Preparation for WTSA-12 and next study period</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eastAsia="ja-JP"/>
              </w:rPr>
            </w:pPr>
            <w:r w:rsidRPr="0073012A">
              <w:rPr>
                <w:szCs w:val="22"/>
                <w:lang w:val="en-US"/>
              </w:rPr>
              <w:t>SG 16 organization (including Working Party structure)</w:t>
            </w:r>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rPr>
            </w:pPr>
            <w:r w:rsidRPr="0073012A">
              <w:rPr>
                <w:szCs w:val="22"/>
                <w:lang w:val="en-US"/>
              </w:rPr>
              <w:t>Guidelines for the meeting of Working Parties and Plenary Questions</w:t>
            </w:r>
          </w:p>
        </w:tc>
      </w:tr>
      <w:tr w:rsidR="0073012A" w:rsidRPr="000F7C04"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0F7C04" w:rsidRDefault="0073012A" w:rsidP="0073012A">
            <w:pPr>
              <w:spacing w:before="0" w:after="240"/>
              <w:rPr>
                <w:szCs w:val="22"/>
                <w:lang w:eastAsia="ja-JP"/>
              </w:rPr>
            </w:pPr>
            <w:r w:rsidRPr="000F7C04">
              <w:rPr>
                <w:szCs w:val="22"/>
                <w:lang w:eastAsia="ja-JP"/>
              </w:rPr>
              <w:t xml:space="preserve">IPR Roll </w:t>
            </w:r>
            <w:proofErr w:type="spellStart"/>
            <w:r w:rsidRPr="000F7C04">
              <w:rPr>
                <w:szCs w:val="22"/>
                <w:lang w:eastAsia="ja-JP"/>
              </w:rPr>
              <w:t>call</w:t>
            </w:r>
            <w:proofErr w:type="spellEnd"/>
          </w:p>
        </w:tc>
      </w:tr>
      <w:tr w:rsidR="0073012A" w:rsidRPr="00841C2B" w:rsidTr="0073012A">
        <w:trPr>
          <w:jc w:val="center"/>
        </w:trPr>
        <w:tc>
          <w:tcPr>
            <w:tcW w:w="618" w:type="dxa"/>
          </w:tcPr>
          <w:p w:rsidR="0073012A" w:rsidRPr="000F7C04" w:rsidRDefault="0073012A" w:rsidP="0073012A">
            <w:pPr>
              <w:numPr>
                <w:ilvl w:val="0"/>
                <w:numId w:val="3"/>
              </w:numPr>
              <w:spacing w:before="0" w:after="240"/>
              <w:jc w:val="right"/>
              <w:rPr>
                <w:szCs w:val="22"/>
              </w:rPr>
            </w:pPr>
          </w:p>
        </w:tc>
        <w:tc>
          <w:tcPr>
            <w:tcW w:w="9359" w:type="dxa"/>
          </w:tcPr>
          <w:p w:rsidR="0073012A" w:rsidRPr="0073012A" w:rsidRDefault="0073012A" w:rsidP="0073012A">
            <w:pPr>
              <w:spacing w:before="0" w:after="240"/>
              <w:rPr>
                <w:szCs w:val="22"/>
                <w:lang w:val="en-US"/>
              </w:rPr>
            </w:pPr>
            <w:r w:rsidRPr="0073012A">
              <w:rPr>
                <w:szCs w:val="22"/>
                <w:lang w:val="en-US"/>
              </w:rPr>
              <w:t>Review and approval of meeting results</w:t>
            </w:r>
          </w:p>
        </w:tc>
      </w:tr>
      <w:tr w:rsidR="0073012A" w:rsidRPr="000F7C04"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0F7C04" w:rsidRDefault="0073012A" w:rsidP="0073012A">
            <w:pPr>
              <w:spacing w:before="0" w:after="240"/>
              <w:rPr>
                <w:szCs w:val="22"/>
              </w:rPr>
            </w:pPr>
            <w:proofErr w:type="spellStart"/>
            <w:r w:rsidRPr="000F7C04">
              <w:rPr>
                <w:szCs w:val="22"/>
              </w:rPr>
              <w:t>Future</w:t>
            </w:r>
            <w:proofErr w:type="spellEnd"/>
            <w:r w:rsidRPr="000F7C04">
              <w:rPr>
                <w:szCs w:val="22"/>
              </w:rPr>
              <w:t xml:space="preserve"> </w:t>
            </w:r>
            <w:proofErr w:type="spellStart"/>
            <w:r w:rsidRPr="000F7C04">
              <w:rPr>
                <w:szCs w:val="22"/>
              </w:rPr>
              <w:t>work</w:t>
            </w:r>
            <w:proofErr w:type="spellEnd"/>
          </w:p>
        </w:tc>
      </w:tr>
      <w:tr w:rsidR="0073012A" w:rsidRPr="00841C2B" w:rsidTr="0073012A">
        <w:trPr>
          <w:jc w:val="center"/>
        </w:trPr>
        <w:tc>
          <w:tcPr>
            <w:tcW w:w="618" w:type="dxa"/>
          </w:tcPr>
          <w:p w:rsidR="0073012A" w:rsidRPr="000F7C04" w:rsidRDefault="0073012A" w:rsidP="0073012A">
            <w:pPr>
              <w:numPr>
                <w:ilvl w:val="0"/>
                <w:numId w:val="3"/>
              </w:numPr>
              <w:spacing w:before="0" w:after="240"/>
              <w:jc w:val="right"/>
              <w:rPr>
                <w:szCs w:val="22"/>
              </w:rPr>
            </w:pPr>
          </w:p>
        </w:tc>
        <w:tc>
          <w:tcPr>
            <w:tcW w:w="9359" w:type="dxa"/>
          </w:tcPr>
          <w:p w:rsidR="0073012A" w:rsidRPr="0073012A" w:rsidRDefault="0073012A" w:rsidP="0073012A">
            <w:pPr>
              <w:spacing w:before="0" w:after="240"/>
              <w:rPr>
                <w:szCs w:val="22"/>
                <w:lang w:val="en-US"/>
              </w:rPr>
            </w:pPr>
            <w:r w:rsidRPr="0073012A">
              <w:rPr>
                <w:szCs w:val="22"/>
                <w:lang w:val="en-US"/>
              </w:rPr>
              <w:t xml:space="preserve">Update of SG 16 work </w:t>
            </w:r>
            <w:proofErr w:type="spellStart"/>
            <w:r w:rsidRPr="0073012A">
              <w:rPr>
                <w:szCs w:val="22"/>
                <w:lang w:val="en-US"/>
              </w:rPr>
              <w:t>programme</w:t>
            </w:r>
            <w:proofErr w:type="spellEnd"/>
          </w:p>
        </w:tc>
      </w:tr>
      <w:tr w:rsidR="0073012A" w:rsidRPr="00841C2B"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73012A" w:rsidRDefault="0073012A" w:rsidP="0073012A">
            <w:pPr>
              <w:spacing w:before="0" w:after="240"/>
              <w:rPr>
                <w:szCs w:val="22"/>
                <w:lang w:val="en-US"/>
              </w:rPr>
            </w:pPr>
            <w:r w:rsidRPr="0073012A">
              <w:rPr>
                <w:szCs w:val="22"/>
                <w:lang w:val="en-US"/>
              </w:rPr>
              <w:t>Date and place of the next meeting of SG 16</w:t>
            </w:r>
          </w:p>
        </w:tc>
      </w:tr>
      <w:tr w:rsidR="0073012A" w:rsidRPr="00FD7E67" w:rsidTr="0073012A">
        <w:trPr>
          <w:jc w:val="center"/>
        </w:trPr>
        <w:tc>
          <w:tcPr>
            <w:tcW w:w="618" w:type="dxa"/>
          </w:tcPr>
          <w:p w:rsidR="0073012A" w:rsidRPr="0073012A" w:rsidRDefault="0073012A" w:rsidP="0073012A">
            <w:pPr>
              <w:numPr>
                <w:ilvl w:val="0"/>
                <w:numId w:val="3"/>
              </w:numPr>
              <w:spacing w:before="0" w:after="240"/>
              <w:jc w:val="right"/>
              <w:rPr>
                <w:szCs w:val="22"/>
                <w:lang w:val="en-US"/>
              </w:rPr>
            </w:pPr>
          </w:p>
        </w:tc>
        <w:tc>
          <w:tcPr>
            <w:tcW w:w="9359" w:type="dxa"/>
          </w:tcPr>
          <w:p w:rsidR="0073012A" w:rsidRPr="00FD7E67" w:rsidRDefault="0073012A" w:rsidP="0073012A">
            <w:pPr>
              <w:spacing w:before="0" w:after="240"/>
              <w:rPr>
                <w:szCs w:val="22"/>
              </w:rPr>
            </w:pPr>
            <w:proofErr w:type="spellStart"/>
            <w:r w:rsidRPr="000F7C04">
              <w:rPr>
                <w:szCs w:val="22"/>
              </w:rPr>
              <w:t>Miscellaneous</w:t>
            </w:r>
            <w:proofErr w:type="spellEnd"/>
          </w:p>
        </w:tc>
      </w:tr>
      <w:tr w:rsidR="0073012A" w:rsidRPr="00FD7E67" w:rsidTr="0073012A">
        <w:trPr>
          <w:jc w:val="center"/>
        </w:trPr>
        <w:tc>
          <w:tcPr>
            <w:tcW w:w="618" w:type="dxa"/>
          </w:tcPr>
          <w:p w:rsidR="0073012A" w:rsidRPr="000F7C04" w:rsidRDefault="0073012A" w:rsidP="0073012A">
            <w:pPr>
              <w:numPr>
                <w:ilvl w:val="0"/>
                <w:numId w:val="3"/>
              </w:numPr>
              <w:spacing w:before="0" w:after="240"/>
              <w:jc w:val="right"/>
              <w:rPr>
                <w:szCs w:val="22"/>
              </w:rPr>
            </w:pPr>
          </w:p>
        </w:tc>
        <w:tc>
          <w:tcPr>
            <w:tcW w:w="9359" w:type="dxa"/>
          </w:tcPr>
          <w:p w:rsidR="0073012A" w:rsidRPr="000F7C04" w:rsidRDefault="0073012A" w:rsidP="0073012A">
            <w:pPr>
              <w:spacing w:before="0" w:after="240"/>
              <w:rPr>
                <w:szCs w:val="22"/>
              </w:rPr>
            </w:pPr>
            <w:proofErr w:type="spellStart"/>
            <w:r w:rsidRPr="000F7C04">
              <w:rPr>
                <w:szCs w:val="22"/>
              </w:rPr>
              <w:t>Closing</w:t>
            </w:r>
            <w:proofErr w:type="spellEnd"/>
            <w:r w:rsidRPr="000F7C04">
              <w:rPr>
                <w:szCs w:val="22"/>
              </w:rPr>
              <w:t xml:space="preserve"> of </w:t>
            </w:r>
            <w:proofErr w:type="spellStart"/>
            <w:r w:rsidRPr="000F7C04">
              <w:rPr>
                <w:szCs w:val="22"/>
              </w:rPr>
              <w:t>the</w:t>
            </w:r>
            <w:proofErr w:type="spellEnd"/>
            <w:r w:rsidRPr="000F7C04">
              <w:rPr>
                <w:szCs w:val="22"/>
              </w:rPr>
              <w:t xml:space="preserve"> </w:t>
            </w:r>
            <w:proofErr w:type="spellStart"/>
            <w:r w:rsidRPr="000F7C04">
              <w:rPr>
                <w:szCs w:val="22"/>
              </w:rPr>
              <w:t>meeting</w:t>
            </w:r>
            <w:proofErr w:type="spellEnd"/>
          </w:p>
        </w:tc>
      </w:tr>
    </w:tbl>
    <w:p w:rsidR="00455020" w:rsidRDefault="00455020">
      <w:pPr>
        <w:tabs>
          <w:tab w:val="clear" w:pos="794"/>
          <w:tab w:val="clear" w:pos="1191"/>
          <w:tab w:val="clear" w:pos="1588"/>
          <w:tab w:val="clear" w:pos="1985"/>
        </w:tabs>
        <w:spacing w:before="0"/>
        <w:rPr>
          <w:lang w:val="en-US"/>
        </w:rPr>
      </w:pPr>
    </w:p>
    <w:p w:rsidR="00455020" w:rsidRDefault="00455020">
      <w:pPr>
        <w:tabs>
          <w:tab w:val="clear" w:pos="794"/>
          <w:tab w:val="clear" w:pos="1191"/>
          <w:tab w:val="clear" w:pos="1588"/>
          <w:tab w:val="clear" w:pos="1985"/>
        </w:tabs>
        <w:spacing w:before="0"/>
        <w:rPr>
          <w:lang w:val="en-US"/>
        </w:rPr>
      </w:pPr>
      <w:r>
        <w:rPr>
          <w:lang w:val="en-US"/>
        </w:rPr>
        <w:br w:type="page"/>
      </w:r>
    </w:p>
    <w:p w:rsidR="0073012A" w:rsidRPr="007823F4" w:rsidRDefault="0073012A" w:rsidP="0073012A">
      <w:pPr>
        <w:spacing w:before="360"/>
        <w:ind w:right="91"/>
        <w:jc w:val="center"/>
        <w:rPr>
          <w:lang w:val="en-US"/>
        </w:rPr>
      </w:pPr>
      <w:r w:rsidRPr="007823F4">
        <w:rPr>
          <w:lang w:val="en-US"/>
        </w:rPr>
        <w:lastRenderedPageBreak/>
        <w:t>ANNEX 2</w:t>
      </w:r>
      <w:r w:rsidRPr="007823F4">
        <w:rPr>
          <w:lang w:val="en-US"/>
        </w:rPr>
        <w:br/>
        <w:t xml:space="preserve">(to TSB Collective letter </w:t>
      </w:r>
      <w:r>
        <w:rPr>
          <w:lang w:val="en-US"/>
        </w:rPr>
        <w:t>7</w:t>
      </w:r>
      <w:r w:rsidRPr="007823F4">
        <w:rPr>
          <w:lang w:val="en-US"/>
        </w:rPr>
        <w:t>/16)</w:t>
      </w:r>
      <w:r w:rsidRPr="007823F4">
        <w:rPr>
          <w:lang w:val="en-US"/>
        </w:rPr>
        <w:br/>
      </w:r>
    </w:p>
    <w:p w:rsidR="0073012A" w:rsidRPr="0073012A" w:rsidRDefault="0073012A" w:rsidP="0073012A">
      <w:pPr>
        <w:jc w:val="center"/>
        <w:rPr>
          <w:b/>
          <w:bCs/>
          <w:lang w:val="en-US"/>
        </w:rPr>
      </w:pPr>
      <w:r w:rsidRPr="0073012A">
        <w:rPr>
          <w:lang w:val="en-US"/>
        </w:rPr>
        <w:t>Draft timetable for the ITU-T Study Group 16 meeting</w:t>
      </w:r>
      <w:r w:rsidRPr="0073012A">
        <w:rPr>
          <w:lang w:val="en-US"/>
        </w:rPr>
        <w:br/>
      </w:r>
      <w:r w:rsidRPr="0073012A">
        <w:rPr>
          <w:b/>
          <w:bCs/>
          <w:lang w:val="en-US"/>
        </w:rPr>
        <w:t>(Geneva, 21 November – 2 December 2011)</w:t>
      </w:r>
    </w:p>
    <w:bookmarkStart w:id="3" w:name="_MON_1333378538"/>
    <w:bookmarkStart w:id="4" w:name="_MON_1333811567"/>
    <w:bookmarkStart w:id="5" w:name="_MON_1334386275"/>
    <w:bookmarkStart w:id="6" w:name="_MON_1334386439"/>
    <w:bookmarkStart w:id="7" w:name="_MON_1334386807"/>
    <w:bookmarkStart w:id="8" w:name="_MON_1353395334"/>
    <w:bookmarkStart w:id="9" w:name="_MON_1371558877"/>
    <w:bookmarkStart w:id="10" w:name="_MON_1371559064"/>
    <w:bookmarkStart w:id="11" w:name="_MON_1371559198"/>
    <w:bookmarkStart w:id="12" w:name="_MON_1371627542"/>
    <w:bookmarkStart w:id="13" w:name="_MON_1333372900"/>
    <w:bookmarkStart w:id="14" w:name="_MON_1333372932"/>
    <w:bookmarkEnd w:id="3"/>
    <w:bookmarkEnd w:id="4"/>
    <w:bookmarkEnd w:id="5"/>
    <w:bookmarkEnd w:id="6"/>
    <w:bookmarkEnd w:id="7"/>
    <w:bookmarkEnd w:id="8"/>
    <w:bookmarkEnd w:id="9"/>
    <w:bookmarkEnd w:id="10"/>
    <w:bookmarkEnd w:id="11"/>
    <w:bookmarkEnd w:id="12"/>
    <w:bookmarkEnd w:id="13"/>
    <w:bookmarkEnd w:id="14"/>
    <w:p w:rsidR="0073012A" w:rsidRDefault="0073012A" w:rsidP="0073012A">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19" o:title="" cropleft="2022f" cropright="11753f"/>
          </v:shape>
          <o:OLEObject Type="Embed" ProgID="Excel.Sheet.8" ShapeID="_x0000_i1025" DrawAspect="Content" ObjectID="_1374063029" r:id="rId20"/>
        </w:object>
      </w:r>
    </w:p>
    <w:p w:rsidR="0073012A" w:rsidRPr="009D13AE" w:rsidRDefault="0073012A" w:rsidP="0073012A">
      <w:pPr>
        <w:rPr>
          <w:b/>
          <w:sz w:val="22"/>
        </w:rPr>
      </w:pPr>
      <w:r w:rsidRPr="009D13AE">
        <w:rPr>
          <w:b/>
          <w:sz w:val="22"/>
        </w:rPr>
        <w:t>Notes:</w:t>
      </w:r>
    </w:p>
    <w:tbl>
      <w:tblPr>
        <w:tblW w:w="5000" w:type="pct"/>
        <w:tblLayout w:type="fixed"/>
        <w:tblLook w:val="0000"/>
      </w:tblPr>
      <w:tblGrid>
        <w:gridCol w:w="674"/>
        <w:gridCol w:w="9271"/>
      </w:tblGrid>
      <w:tr w:rsidR="0073012A" w:rsidRPr="006123E8" w:rsidTr="0073012A">
        <w:tc>
          <w:tcPr>
            <w:tcW w:w="339" w:type="pct"/>
            <w:tcBorders>
              <w:top w:val="nil"/>
              <w:left w:val="nil"/>
              <w:bottom w:val="nil"/>
              <w:right w:val="nil"/>
            </w:tcBorders>
            <w:noWrap/>
          </w:tcPr>
          <w:p w:rsidR="0073012A" w:rsidRPr="00FD7E67" w:rsidRDefault="0073012A" w:rsidP="0073012A">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noWrap/>
          </w:tcPr>
          <w:p w:rsidR="0073012A" w:rsidRPr="006123E8" w:rsidRDefault="0073012A" w:rsidP="0073012A">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73012A" w:rsidRPr="00841C2B" w:rsidTr="0073012A">
        <w:tc>
          <w:tcPr>
            <w:tcW w:w="339" w:type="pct"/>
            <w:tcBorders>
              <w:top w:val="nil"/>
              <w:left w:val="nil"/>
              <w:bottom w:val="nil"/>
              <w:right w:val="nil"/>
            </w:tcBorders>
            <w:noWrap/>
          </w:tcPr>
          <w:p w:rsidR="0073012A" w:rsidRPr="006123E8" w:rsidRDefault="0073012A" w:rsidP="0073012A">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73012A" w:rsidRPr="006123E8" w:rsidRDefault="0073012A" w:rsidP="0073012A">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73012A" w:rsidRPr="00841C2B" w:rsidTr="0073012A">
        <w:tc>
          <w:tcPr>
            <w:tcW w:w="339" w:type="pct"/>
            <w:tcBorders>
              <w:top w:val="nil"/>
              <w:left w:val="nil"/>
              <w:bottom w:val="nil"/>
              <w:right w:val="nil"/>
            </w:tcBorders>
            <w:noWrap/>
          </w:tcPr>
          <w:p w:rsidR="0073012A" w:rsidRPr="006123E8" w:rsidRDefault="0073012A" w:rsidP="0073012A">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73012A" w:rsidRPr="006123E8" w:rsidRDefault="0073012A" w:rsidP="0073012A">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Pr>
                <w:sz w:val="22"/>
                <w:szCs w:val="22"/>
                <w:lang w:val="en-US"/>
              </w:rPr>
              <w:t>21</w:t>
            </w:r>
            <w:r>
              <w:rPr>
                <w:sz w:val="22"/>
                <w:szCs w:val="22"/>
                <w:lang w:val="en-US"/>
              </w:rPr>
              <w:noBreakHyphen/>
              <w:t>25 November </w:t>
            </w:r>
            <w:r w:rsidRPr="00474891">
              <w:rPr>
                <w:sz w:val="22"/>
                <w:szCs w:val="22"/>
                <w:lang w:val="en-US"/>
              </w:rPr>
              <w:t>2011</w:t>
            </w:r>
            <w:r w:rsidRPr="006123E8">
              <w:rPr>
                <w:sz w:val="22"/>
                <w:szCs w:val="22"/>
                <w:lang w:val="en-US"/>
              </w:rPr>
              <w:t xml:space="preserve">; for details see </w:t>
            </w:r>
            <w:hyperlink r:id="rId21" w:history="1">
              <w:r>
                <w:rPr>
                  <w:rStyle w:val="Hyperlink"/>
                  <w:sz w:val="22"/>
                  <w:szCs w:val="22"/>
                  <w:lang w:val="en-US"/>
                </w:rPr>
                <w:t>TSB Collective 7/9</w:t>
              </w:r>
            </w:hyperlink>
            <w:r w:rsidRPr="006123E8">
              <w:rPr>
                <w:sz w:val="22"/>
                <w:szCs w:val="22"/>
                <w:lang w:val="en-US"/>
              </w:rPr>
              <w:t>. A Joint plenary Session of ITU-T SGs 9 and 16 is tentatively planned for the first quarter</w:t>
            </w:r>
            <w:r>
              <w:rPr>
                <w:sz w:val="22"/>
                <w:szCs w:val="22"/>
                <w:lang w:val="en-US"/>
              </w:rPr>
              <w:t>,</w:t>
            </w:r>
            <w:r w:rsidRPr="006123E8">
              <w:rPr>
                <w:sz w:val="22"/>
                <w:szCs w:val="22"/>
                <w:lang w:val="en-US"/>
              </w:rPr>
              <w:t xml:space="preserve"> on </w:t>
            </w:r>
            <w:r w:rsidRPr="00342025">
              <w:rPr>
                <w:sz w:val="22"/>
                <w:szCs w:val="22"/>
                <w:lang w:val="en-US"/>
              </w:rPr>
              <w:t>23 November 2011</w:t>
            </w:r>
            <w:r w:rsidRPr="00C428C8">
              <w:rPr>
                <w:sz w:val="22"/>
                <w:szCs w:val="22"/>
                <w:lang w:val="en-US"/>
              </w:rPr>
              <w:t>.</w:t>
            </w:r>
          </w:p>
        </w:tc>
      </w:tr>
      <w:tr w:rsidR="0073012A" w:rsidRPr="00841C2B" w:rsidTr="0073012A">
        <w:tc>
          <w:tcPr>
            <w:tcW w:w="339" w:type="pct"/>
            <w:tcBorders>
              <w:top w:val="nil"/>
              <w:left w:val="nil"/>
              <w:bottom w:val="nil"/>
              <w:right w:val="nil"/>
            </w:tcBorders>
            <w:noWrap/>
          </w:tcPr>
          <w:p w:rsidR="0073012A" w:rsidRPr="006123E8" w:rsidRDefault="0073012A" w:rsidP="0073012A">
            <w:pPr>
              <w:numPr>
                <w:ilvl w:val="0"/>
                <w:numId w:val="4"/>
              </w:numPr>
              <w:tabs>
                <w:tab w:val="clear" w:pos="720"/>
                <w:tab w:val="clear" w:pos="794"/>
                <w:tab w:val="clear" w:pos="1191"/>
                <w:tab w:val="clear" w:pos="1588"/>
                <w:tab w:val="clear" w:pos="1985"/>
              </w:tabs>
              <w:spacing w:before="0"/>
              <w:ind w:left="0"/>
              <w:jc w:val="right"/>
              <w:rPr>
                <w:sz w:val="22"/>
                <w:szCs w:val="22"/>
                <w:lang w:val="en-US"/>
              </w:rPr>
            </w:pPr>
          </w:p>
        </w:tc>
        <w:tc>
          <w:tcPr>
            <w:tcW w:w="4661" w:type="pct"/>
            <w:tcBorders>
              <w:top w:val="nil"/>
              <w:left w:val="nil"/>
              <w:bottom w:val="nil"/>
              <w:right w:val="nil"/>
            </w:tcBorders>
          </w:tcPr>
          <w:p w:rsidR="0073012A" w:rsidRPr="006123E8" w:rsidRDefault="0073012A" w:rsidP="0073012A">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r w:rsidRPr="00342025">
              <w:rPr>
                <w:sz w:val="22"/>
                <w:szCs w:val="22"/>
                <w:lang w:val="en-US"/>
              </w:rPr>
              <w:t>23-30 November 2011</w:t>
            </w:r>
            <w:r w:rsidRPr="0099710A">
              <w:rPr>
                <w:sz w:val="22"/>
                <w:szCs w:val="22"/>
                <w:lang w:val="en-US"/>
              </w:rPr>
              <w:t xml:space="preserve"> (including weekend sessions), details to be confirmed.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sidRPr="00703700">
              <w:rPr>
                <w:sz w:val="22"/>
                <w:szCs w:val="22"/>
                <w:lang w:val="en-US"/>
              </w:rPr>
              <w:t>28 November – 2 December 2011</w:t>
            </w:r>
            <w:r w:rsidRPr="0099710A">
              <w:rPr>
                <w:sz w:val="22"/>
                <w:szCs w:val="22"/>
                <w:lang w:val="en-US"/>
              </w:rPr>
              <w:t>.</w:t>
            </w:r>
            <w:r>
              <w:rPr>
                <w:sz w:val="22"/>
                <w:szCs w:val="22"/>
                <w:lang w:val="en-US"/>
              </w:rPr>
              <w:t xml:space="preserve"> Ad hoc group meetings for MPEG are expected over the weekend.</w:t>
            </w:r>
          </w:p>
        </w:tc>
      </w:tr>
    </w:tbl>
    <w:p w:rsidR="0073012A" w:rsidRPr="00FD7E67" w:rsidRDefault="0073012A" w:rsidP="0073012A">
      <w:pPr>
        <w:spacing w:before="480"/>
        <w:ind w:right="91"/>
        <w:jc w:val="center"/>
        <w:rPr>
          <w:lang w:val="en-US"/>
        </w:rPr>
      </w:pPr>
      <w:r w:rsidRPr="00FD7E67">
        <w:rPr>
          <w:i/>
          <w:iCs/>
          <w:lang w:val="en-US"/>
        </w:rPr>
        <w:t xml:space="preserve">For schedule updates, please see: </w:t>
      </w:r>
      <w:hyperlink r:id="rId22" w:history="1">
        <w:r w:rsidRPr="00FD7E67">
          <w:rPr>
            <w:rStyle w:val="Hyperlink"/>
            <w:lang w:val="en-US"/>
          </w:rPr>
          <w:t>http://itu.int/ITU-T/studygroups/com16</w:t>
        </w:r>
      </w:hyperlink>
      <w:r w:rsidRPr="00FD7E67">
        <w:rPr>
          <w:lang w:val="en-US"/>
        </w:rPr>
        <w:t>.</w:t>
      </w:r>
    </w:p>
    <w:p w:rsidR="0073012A" w:rsidRDefault="0073012A" w:rsidP="0073012A">
      <w:pPr>
        <w:rPr>
          <w:lang w:val="en-US"/>
        </w:rPr>
      </w:pPr>
    </w:p>
    <w:p w:rsidR="0073012A" w:rsidRDefault="0073012A" w:rsidP="0073012A">
      <w:pPr>
        <w:pStyle w:val="LetterStart"/>
        <w:tabs>
          <w:tab w:val="clear" w:pos="1361"/>
          <w:tab w:val="clear" w:pos="1758"/>
          <w:tab w:val="clear" w:pos="2155"/>
          <w:tab w:val="clear" w:pos="2552"/>
          <w:tab w:val="center" w:pos="4962"/>
        </w:tabs>
        <w:spacing w:before="120" w:line="240" w:lineRule="atLeast"/>
        <w:ind w:left="0"/>
        <w:jc w:val="center"/>
        <w:rPr>
          <w:lang w:val="en-US"/>
        </w:rPr>
        <w:sectPr w:rsidR="0073012A" w:rsidSect="00455020">
          <w:headerReference w:type="even" r:id="rId23"/>
          <w:headerReference w:type="default" r:id="rId24"/>
          <w:footerReference w:type="default" r:id="rId25"/>
          <w:footerReference w:type="first" r:id="rId26"/>
          <w:type w:val="oddPage"/>
          <w:pgSz w:w="11907" w:h="16840" w:code="9"/>
          <w:pgMar w:top="1134" w:right="1089" w:bottom="1134" w:left="1089" w:header="567" w:footer="567" w:gutter="0"/>
          <w:paperSrc w:first="15" w:other="15"/>
          <w:cols w:space="720"/>
          <w:titlePg/>
          <w:docGrid w:linePitch="326"/>
        </w:sectPr>
      </w:pPr>
    </w:p>
    <w:p w:rsidR="0073012A" w:rsidRPr="00F737EB" w:rsidRDefault="0073012A" w:rsidP="0073012A">
      <w:pPr>
        <w:pStyle w:val="LetterStart"/>
        <w:tabs>
          <w:tab w:val="clear" w:pos="1361"/>
          <w:tab w:val="clear" w:pos="1758"/>
          <w:tab w:val="clear" w:pos="2155"/>
          <w:tab w:val="clear" w:pos="2552"/>
          <w:tab w:val="center" w:pos="4962"/>
        </w:tabs>
        <w:spacing w:before="0" w:line="240" w:lineRule="atLeast"/>
        <w:ind w:left="0"/>
        <w:jc w:val="center"/>
        <w:rPr>
          <w:lang w:val="en-US"/>
        </w:rPr>
      </w:pPr>
      <w:r w:rsidRPr="00C428C8">
        <w:rPr>
          <w:lang w:val="en-US"/>
        </w:rPr>
        <w:lastRenderedPageBreak/>
        <w:t xml:space="preserve">ANNEX </w:t>
      </w:r>
      <w:r>
        <w:rPr>
          <w:lang w:val="en-US"/>
        </w:rPr>
        <w:t>3</w:t>
      </w:r>
      <w:r w:rsidRPr="00FD7E67">
        <w:rPr>
          <w:lang w:val="en-US"/>
        </w:rPr>
        <w:br/>
        <w:t xml:space="preserve">(to TSB Collective letter </w:t>
      </w:r>
      <w:r>
        <w:rPr>
          <w:lang w:val="en-US"/>
        </w:rPr>
        <w:t>7/</w:t>
      </w:r>
      <w:r w:rsidRPr="00FD7E67">
        <w:rPr>
          <w:lang w:val="en-US"/>
        </w:rPr>
        <w:t>16)</w:t>
      </w:r>
    </w:p>
    <w:p w:rsidR="0073012A" w:rsidRPr="00517FF0" w:rsidRDefault="0073012A" w:rsidP="0073012A">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73012A" w:rsidRPr="00841C2B" w:rsidTr="0073012A">
        <w:trPr>
          <w:cantSplit/>
          <w:jc w:val="center"/>
        </w:trPr>
        <w:tc>
          <w:tcPr>
            <w:tcW w:w="9360" w:type="dxa"/>
            <w:tcBorders>
              <w:top w:val="single" w:sz="6" w:space="0" w:color="auto"/>
              <w:left w:val="single" w:sz="6" w:space="0" w:color="auto"/>
              <w:bottom w:val="single" w:sz="6" w:space="0" w:color="auto"/>
              <w:right w:val="single" w:sz="6" w:space="0" w:color="auto"/>
            </w:tcBorders>
          </w:tcPr>
          <w:p w:rsidR="0073012A" w:rsidRPr="0073012A" w:rsidRDefault="0073012A" w:rsidP="0073012A">
            <w:pPr>
              <w:tabs>
                <w:tab w:val="left" w:pos="1440"/>
                <w:tab w:val="left" w:pos="8647"/>
              </w:tabs>
              <w:spacing w:before="0" w:line="288" w:lineRule="atLeast"/>
              <w:ind w:right="133"/>
              <w:jc w:val="center"/>
              <w:rPr>
                <w:i/>
                <w:sz w:val="20"/>
                <w:lang w:val="en-US"/>
              </w:rPr>
            </w:pPr>
          </w:p>
          <w:p w:rsidR="0073012A" w:rsidRPr="0073012A" w:rsidRDefault="0073012A" w:rsidP="0073012A">
            <w:pPr>
              <w:tabs>
                <w:tab w:val="left" w:pos="1440"/>
                <w:tab w:val="left" w:pos="8647"/>
              </w:tabs>
              <w:spacing w:before="0" w:line="288" w:lineRule="atLeast"/>
              <w:ind w:right="133"/>
              <w:jc w:val="center"/>
              <w:rPr>
                <w:i/>
                <w:szCs w:val="24"/>
                <w:lang w:val="en-US"/>
              </w:rPr>
            </w:pPr>
            <w:r w:rsidRPr="0073012A">
              <w:rPr>
                <w:i/>
                <w:szCs w:val="24"/>
                <w:lang w:val="en-US"/>
              </w:rPr>
              <w:t xml:space="preserve">This confirmation form </w:t>
            </w:r>
            <w:r w:rsidRPr="0073012A">
              <w:rPr>
                <w:b/>
                <w:bCs/>
                <w:i/>
                <w:szCs w:val="24"/>
                <w:lang w:val="en-US"/>
              </w:rPr>
              <w:t xml:space="preserve">should </w:t>
            </w:r>
            <w:r w:rsidRPr="0073012A">
              <w:rPr>
                <w:b/>
                <w:i/>
                <w:szCs w:val="24"/>
                <w:lang w:val="en-US"/>
              </w:rPr>
              <w:t xml:space="preserve">be sent direct </w:t>
            </w:r>
            <w:r w:rsidRPr="0073012A">
              <w:rPr>
                <w:i/>
                <w:szCs w:val="24"/>
                <w:lang w:val="en-US"/>
              </w:rPr>
              <w:t>to the hotel</w:t>
            </w:r>
            <w:r w:rsidRPr="0073012A">
              <w:rPr>
                <w:b/>
                <w:i/>
                <w:szCs w:val="24"/>
                <w:lang w:val="en-US"/>
              </w:rPr>
              <w:t xml:space="preserve"> </w:t>
            </w:r>
            <w:r w:rsidRPr="0073012A">
              <w:rPr>
                <w:i/>
                <w:szCs w:val="24"/>
                <w:lang w:val="en-US"/>
              </w:rPr>
              <w:t>of your choice</w:t>
            </w:r>
          </w:p>
          <w:p w:rsidR="0073012A" w:rsidRPr="00C67AB9" w:rsidRDefault="0073012A" w:rsidP="0073012A">
            <w:pPr>
              <w:spacing w:before="0" w:after="100" w:line="288" w:lineRule="atLeast"/>
              <w:ind w:right="130"/>
              <w:jc w:val="center"/>
              <w:rPr>
                <w:sz w:val="20"/>
                <w:lang w:val="en-US"/>
              </w:rPr>
            </w:pPr>
          </w:p>
        </w:tc>
      </w:tr>
    </w:tbl>
    <w:p w:rsidR="0073012A" w:rsidRPr="00C67AB9" w:rsidRDefault="0073012A" w:rsidP="0073012A">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73012A" w:rsidTr="0073012A">
        <w:trPr>
          <w:cantSplit/>
          <w:jc w:val="center"/>
        </w:trPr>
        <w:tc>
          <w:tcPr>
            <w:tcW w:w="1291" w:type="dxa"/>
          </w:tcPr>
          <w:p w:rsidR="0073012A" w:rsidRDefault="0073012A" w:rsidP="0073012A">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73012A" w:rsidRPr="001F5A0A" w:rsidRDefault="0073012A" w:rsidP="0073012A">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73012A" w:rsidRDefault="0073012A" w:rsidP="0073012A">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73012A" w:rsidRDefault="0073012A" w:rsidP="0073012A">
      <w:pPr>
        <w:tabs>
          <w:tab w:val="left" w:pos="1440"/>
        </w:tabs>
        <w:spacing w:before="0" w:line="240" w:lineRule="atLeast"/>
        <w:ind w:left="284" w:right="-143"/>
        <w:jc w:val="center"/>
        <w:rPr>
          <w:b/>
        </w:rPr>
      </w:pPr>
    </w:p>
    <w:p w:rsidR="0073012A" w:rsidRPr="00403633" w:rsidRDefault="0073012A" w:rsidP="0073012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73012A" w:rsidRPr="00403633" w:rsidRDefault="0073012A" w:rsidP="0073012A">
      <w:pPr>
        <w:tabs>
          <w:tab w:val="left" w:pos="1440"/>
        </w:tabs>
        <w:spacing w:before="0" w:line="240" w:lineRule="atLeast"/>
        <w:ind w:left="284" w:right="-143"/>
        <w:rPr>
          <w:sz w:val="20"/>
          <w:lang w:val="en-US"/>
        </w:rPr>
      </w:pPr>
    </w:p>
    <w:p w:rsidR="0073012A" w:rsidRPr="00E20C97" w:rsidRDefault="0073012A" w:rsidP="0073012A">
      <w:pPr>
        <w:tabs>
          <w:tab w:val="left" w:pos="1440"/>
        </w:tabs>
        <w:spacing w:before="0" w:line="240" w:lineRule="atLeast"/>
        <w:ind w:left="284" w:right="515"/>
        <w:rPr>
          <w:sz w:val="20"/>
          <w:lang w:val="en-US"/>
        </w:rPr>
      </w:pPr>
      <w:r w:rsidRPr="0073012A">
        <w:rPr>
          <w:i/>
          <w:sz w:val="20"/>
          <w:lang w:val="en-US"/>
        </w:rPr>
        <w:t>SG/WP meeting -------------------------------------   from    -------------------------  to ----------------------- in Geneva</w:t>
      </w:r>
    </w:p>
    <w:p w:rsidR="0073012A" w:rsidRPr="00E20C97" w:rsidRDefault="0073012A" w:rsidP="0073012A">
      <w:pPr>
        <w:tabs>
          <w:tab w:val="left" w:pos="1440"/>
        </w:tabs>
        <w:spacing w:before="0" w:line="240" w:lineRule="atLeast"/>
        <w:ind w:left="284" w:right="515"/>
        <w:rPr>
          <w:sz w:val="20"/>
          <w:lang w:val="en-US"/>
        </w:rPr>
      </w:pPr>
    </w:p>
    <w:p w:rsidR="0073012A" w:rsidRPr="00E20C97" w:rsidRDefault="0073012A" w:rsidP="0073012A">
      <w:pPr>
        <w:tabs>
          <w:tab w:val="left" w:pos="1440"/>
        </w:tabs>
        <w:spacing w:before="0" w:line="240" w:lineRule="atLeast"/>
        <w:ind w:left="284" w:right="515"/>
        <w:rPr>
          <w:sz w:val="20"/>
          <w:lang w:val="en-US"/>
        </w:rPr>
      </w:pPr>
    </w:p>
    <w:p w:rsidR="0073012A" w:rsidRPr="00E20C97" w:rsidRDefault="0073012A" w:rsidP="0073012A">
      <w:pPr>
        <w:tabs>
          <w:tab w:val="left" w:pos="1440"/>
        </w:tabs>
        <w:spacing w:before="0" w:line="240" w:lineRule="atLeast"/>
        <w:ind w:left="284" w:right="515"/>
        <w:rPr>
          <w:sz w:val="20"/>
          <w:lang w:val="en-US"/>
        </w:rPr>
      </w:pPr>
      <w:r w:rsidRPr="0073012A">
        <w:rPr>
          <w:i/>
          <w:sz w:val="20"/>
          <w:lang w:val="en-US"/>
        </w:rPr>
        <w:t>Confirmation of the reservation made on (date) -------------------------   with (hotel)   --------------------------------</w:t>
      </w:r>
    </w:p>
    <w:p w:rsidR="0073012A" w:rsidRPr="00E20C97" w:rsidRDefault="0073012A" w:rsidP="0073012A">
      <w:pPr>
        <w:tabs>
          <w:tab w:val="left" w:pos="1440"/>
        </w:tabs>
        <w:spacing w:before="0" w:line="240" w:lineRule="atLeast"/>
        <w:ind w:left="284" w:right="515"/>
        <w:rPr>
          <w:sz w:val="20"/>
          <w:lang w:val="en-US"/>
        </w:rPr>
      </w:pPr>
    </w:p>
    <w:p w:rsidR="0073012A" w:rsidRPr="00E20C97" w:rsidRDefault="0073012A" w:rsidP="0073012A">
      <w:pPr>
        <w:tabs>
          <w:tab w:val="left" w:pos="1440"/>
        </w:tabs>
        <w:spacing w:before="0" w:line="240" w:lineRule="atLeast"/>
        <w:ind w:left="284" w:right="515"/>
        <w:rPr>
          <w:sz w:val="20"/>
          <w:lang w:val="en-US"/>
        </w:rPr>
      </w:pPr>
    </w:p>
    <w:p w:rsidR="0073012A" w:rsidRPr="008B1814" w:rsidRDefault="0073012A" w:rsidP="0073012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73012A" w:rsidRPr="008B1814" w:rsidRDefault="0073012A" w:rsidP="0073012A">
      <w:pPr>
        <w:tabs>
          <w:tab w:val="left" w:pos="1440"/>
        </w:tabs>
        <w:spacing w:before="0" w:line="240" w:lineRule="atLeast"/>
        <w:ind w:left="284" w:right="515"/>
        <w:rPr>
          <w:sz w:val="20"/>
          <w:lang w:val="en-US"/>
        </w:rPr>
      </w:pPr>
    </w:p>
    <w:p w:rsidR="0073012A" w:rsidRPr="008B1814" w:rsidRDefault="0073012A" w:rsidP="0073012A">
      <w:pPr>
        <w:tabs>
          <w:tab w:val="left" w:pos="1440"/>
        </w:tabs>
        <w:spacing w:before="0" w:line="240" w:lineRule="atLeast"/>
        <w:ind w:left="284" w:right="515"/>
        <w:rPr>
          <w:sz w:val="20"/>
          <w:lang w:val="en-US"/>
        </w:rPr>
      </w:pPr>
    </w:p>
    <w:p w:rsidR="0073012A" w:rsidRPr="0073012A" w:rsidRDefault="0073012A" w:rsidP="0073012A">
      <w:pPr>
        <w:tabs>
          <w:tab w:val="left" w:pos="1440"/>
        </w:tabs>
        <w:spacing w:before="0" w:line="240" w:lineRule="atLeast"/>
        <w:ind w:left="284" w:right="515"/>
        <w:rPr>
          <w:i/>
          <w:sz w:val="20"/>
          <w:lang w:val="en-US"/>
        </w:rPr>
      </w:pPr>
      <w:r w:rsidRPr="0073012A">
        <w:rPr>
          <w:i/>
          <w:sz w:val="20"/>
          <w:lang w:val="en-US"/>
        </w:rPr>
        <w:t>------------ single/double room(s)</w:t>
      </w:r>
    </w:p>
    <w:p w:rsidR="0073012A" w:rsidRPr="0073012A" w:rsidRDefault="0073012A" w:rsidP="0073012A">
      <w:pPr>
        <w:tabs>
          <w:tab w:val="left" w:pos="1440"/>
        </w:tabs>
        <w:spacing w:before="0" w:line="240" w:lineRule="atLeast"/>
        <w:ind w:left="284" w:right="515"/>
        <w:rPr>
          <w:i/>
          <w:sz w:val="20"/>
          <w:lang w:val="en-US"/>
        </w:rPr>
      </w:pPr>
    </w:p>
    <w:p w:rsidR="0073012A" w:rsidRPr="0073012A" w:rsidRDefault="0073012A" w:rsidP="0073012A">
      <w:pPr>
        <w:tabs>
          <w:tab w:val="left" w:pos="1440"/>
        </w:tabs>
        <w:spacing w:before="0" w:line="240" w:lineRule="atLeast"/>
        <w:ind w:left="284" w:right="515"/>
        <w:rPr>
          <w:i/>
          <w:sz w:val="20"/>
          <w:lang w:val="en-US"/>
        </w:rPr>
      </w:pPr>
      <w:r w:rsidRPr="0073012A">
        <w:rPr>
          <w:i/>
          <w:sz w:val="20"/>
          <w:lang w:val="en-US"/>
        </w:rPr>
        <w:t>arriving on (date) ---------------------------  at (time)  -------------  departing on (date) -------------------------------</w:t>
      </w:r>
    </w:p>
    <w:p w:rsidR="0073012A" w:rsidRPr="0073012A" w:rsidRDefault="0073012A" w:rsidP="0073012A">
      <w:pPr>
        <w:tabs>
          <w:tab w:val="left" w:pos="1440"/>
        </w:tabs>
        <w:spacing w:before="0" w:line="240" w:lineRule="atLeast"/>
        <w:ind w:left="284" w:right="515"/>
        <w:rPr>
          <w:sz w:val="20"/>
          <w:lang w:val="en-US"/>
        </w:rPr>
      </w:pPr>
    </w:p>
    <w:p w:rsidR="0073012A" w:rsidRPr="0073012A" w:rsidRDefault="0073012A" w:rsidP="0073012A">
      <w:pPr>
        <w:tabs>
          <w:tab w:val="left" w:pos="1440"/>
        </w:tabs>
        <w:spacing w:before="0" w:line="240" w:lineRule="atLeast"/>
        <w:ind w:left="284" w:right="515"/>
        <w:rPr>
          <w:sz w:val="20"/>
          <w:lang w:val="en-US"/>
        </w:rPr>
      </w:pPr>
    </w:p>
    <w:p w:rsidR="0073012A" w:rsidRPr="00542259" w:rsidRDefault="0073012A" w:rsidP="0073012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r>
        <w:rPr>
          <w:rFonts w:eastAsia="SimSun"/>
          <w:i/>
          <w:iCs/>
          <w:sz w:val="20"/>
          <w:lang w:val="en-US" w:eastAsia="zh-CN"/>
        </w:rPr>
        <w:t>"</w:t>
      </w:r>
      <w:r w:rsidRPr="00542259">
        <w:rPr>
          <w:rFonts w:eastAsia="SimSun"/>
          <w:i/>
          <w:iCs/>
          <w:sz w:val="20"/>
          <w:lang w:val="en-US" w:eastAsia="zh-CN"/>
        </w:rPr>
        <w:t>Geneva Transport Card</w:t>
      </w:r>
      <w:r>
        <w:rPr>
          <w:rFonts w:eastAsia="SimSun"/>
          <w:i/>
          <w:iCs/>
          <w:sz w:val="20"/>
          <w:lang w:val="en-US" w:eastAsia="zh-CN"/>
        </w:rPr>
        <w:t>"</w:t>
      </w:r>
      <w:r w:rsidRPr="00542259">
        <w:rPr>
          <w:rFonts w:eastAsia="SimSun"/>
          <w:i/>
          <w:iCs/>
          <w:sz w:val="20"/>
          <w:lang w:val="en-US" w:eastAsia="zh-CN"/>
        </w:rPr>
        <w:t xml:space="preserve">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73012A" w:rsidRPr="00E20C97"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3012A" w:rsidRPr="00C67AB9" w:rsidRDefault="0073012A" w:rsidP="0073012A">
      <w:pPr>
        <w:tabs>
          <w:tab w:val="left" w:pos="1440"/>
        </w:tabs>
        <w:spacing w:before="0" w:line="240" w:lineRule="atLeast"/>
        <w:ind w:left="284" w:right="515"/>
        <w:rPr>
          <w:i/>
          <w:iCs/>
          <w:sz w:val="20"/>
          <w:lang w:val="en-US"/>
        </w:rPr>
      </w:pPr>
    </w:p>
    <w:p w:rsidR="0073012A" w:rsidRPr="008B1814" w:rsidRDefault="0073012A" w:rsidP="0073012A">
      <w:pPr>
        <w:tabs>
          <w:tab w:val="left" w:pos="1440"/>
        </w:tabs>
        <w:spacing w:before="0" w:line="240" w:lineRule="atLeast"/>
        <w:ind w:left="284" w:right="515"/>
        <w:rPr>
          <w:i/>
          <w:iCs/>
          <w:sz w:val="20"/>
          <w:lang w:val="en-US"/>
        </w:rPr>
      </w:pPr>
      <w:r w:rsidRPr="008B1814">
        <w:rPr>
          <w:i/>
          <w:iCs/>
          <w:sz w:val="20"/>
          <w:lang w:val="en-US"/>
        </w:rPr>
        <w:t>-----------------------------------------------------------------------------------------         Fax: -------------------------------</w:t>
      </w:r>
    </w:p>
    <w:p w:rsidR="0073012A" w:rsidRPr="008B1814" w:rsidRDefault="0073012A" w:rsidP="0073012A">
      <w:pPr>
        <w:tabs>
          <w:tab w:val="left" w:pos="1440"/>
        </w:tabs>
        <w:spacing w:before="0" w:line="240" w:lineRule="atLeast"/>
        <w:ind w:left="284" w:right="515"/>
        <w:rPr>
          <w:i/>
          <w:iCs/>
          <w:sz w:val="20"/>
          <w:lang w:val="en-US"/>
        </w:rPr>
      </w:pPr>
    </w:p>
    <w:p w:rsidR="0073012A" w:rsidRPr="00403633" w:rsidRDefault="0073012A" w:rsidP="0073012A">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73012A" w:rsidRPr="00403633" w:rsidRDefault="0073012A" w:rsidP="0073012A">
      <w:pPr>
        <w:tabs>
          <w:tab w:val="left" w:pos="1440"/>
        </w:tabs>
        <w:spacing w:before="0" w:line="240" w:lineRule="atLeast"/>
        <w:ind w:left="284" w:right="515"/>
        <w:rPr>
          <w:sz w:val="20"/>
          <w:lang w:val="en-US"/>
        </w:rPr>
      </w:pPr>
    </w:p>
    <w:p w:rsidR="0073012A" w:rsidRPr="00403633"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r w:rsidRPr="0073012A">
        <w:rPr>
          <w:i/>
          <w:sz w:val="20"/>
          <w:lang w:val="en-US"/>
        </w:rPr>
        <w:t>Credit card to guarantee this reservation</w:t>
      </w:r>
      <w:r w:rsidRPr="0073012A">
        <w:rPr>
          <w:sz w:val="20"/>
          <w:lang w:val="en-US"/>
        </w:rPr>
        <w:t>:        AX/VISA/DINERS/EC  (</w:t>
      </w:r>
      <w:r w:rsidRPr="0073012A">
        <w:rPr>
          <w:i/>
          <w:iCs/>
          <w:sz w:val="20"/>
          <w:lang w:val="en-US"/>
        </w:rPr>
        <w:t>or</w:t>
      </w:r>
      <w:r w:rsidRPr="0073012A">
        <w:rPr>
          <w:sz w:val="20"/>
          <w:lang w:val="en-US"/>
        </w:rPr>
        <w:t xml:space="preserve"> </w:t>
      </w:r>
      <w:r w:rsidRPr="00C67AB9">
        <w:rPr>
          <w:i/>
          <w:sz w:val="20"/>
          <w:lang w:val="en-US"/>
        </w:rPr>
        <w:t>othe</w:t>
      </w:r>
      <w:r>
        <w:rPr>
          <w:i/>
          <w:sz w:val="20"/>
          <w:lang w:val="en-US"/>
        </w:rPr>
        <w:t>r) -----------------------------------</w:t>
      </w: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73012A" w:rsidRPr="00C67AB9" w:rsidRDefault="0073012A" w:rsidP="0073012A">
      <w:pPr>
        <w:tabs>
          <w:tab w:val="left" w:pos="1440"/>
        </w:tabs>
        <w:spacing w:before="0" w:line="240" w:lineRule="atLeast"/>
        <w:ind w:left="284" w:right="515"/>
        <w:rPr>
          <w:sz w:val="20"/>
          <w:lang w:val="en-US"/>
        </w:rPr>
      </w:pPr>
    </w:p>
    <w:p w:rsidR="0073012A" w:rsidRPr="00C67AB9" w:rsidRDefault="0073012A" w:rsidP="0073012A">
      <w:pPr>
        <w:tabs>
          <w:tab w:val="left" w:pos="1440"/>
        </w:tabs>
        <w:spacing w:before="0" w:line="240" w:lineRule="atLeast"/>
        <w:ind w:left="284" w:right="515"/>
        <w:rPr>
          <w:sz w:val="20"/>
          <w:lang w:val="en-US"/>
        </w:rPr>
      </w:pPr>
    </w:p>
    <w:p w:rsidR="0073012A" w:rsidRPr="0073012A" w:rsidRDefault="0073012A" w:rsidP="0073012A">
      <w:pPr>
        <w:tabs>
          <w:tab w:val="left" w:pos="1440"/>
        </w:tabs>
        <w:spacing w:before="0" w:line="240" w:lineRule="atLeast"/>
        <w:ind w:left="284" w:right="515"/>
        <w:rPr>
          <w:sz w:val="20"/>
          <w:lang w:val="en-US"/>
        </w:rPr>
      </w:pPr>
      <w:r w:rsidRPr="0073012A">
        <w:rPr>
          <w:i/>
          <w:sz w:val="20"/>
          <w:lang w:val="en-US"/>
        </w:rPr>
        <w:t>Date</w:t>
      </w:r>
      <w:r w:rsidRPr="0073012A">
        <w:rPr>
          <w:sz w:val="20"/>
          <w:lang w:val="en-US"/>
        </w:rPr>
        <w:t xml:space="preserve"> ------------------------------------------------------      </w:t>
      </w:r>
      <w:r w:rsidRPr="0073012A">
        <w:rPr>
          <w:i/>
          <w:sz w:val="20"/>
          <w:lang w:val="en-US"/>
        </w:rPr>
        <w:t xml:space="preserve">Signature </w:t>
      </w:r>
      <w:r w:rsidRPr="0073012A">
        <w:rPr>
          <w:sz w:val="20"/>
          <w:lang w:val="en-US"/>
        </w:rPr>
        <w:t xml:space="preserve">       ---------------------------------------------------</w:t>
      </w:r>
    </w:p>
    <w:p w:rsidR="0073012A" w:rsidRPr="0073012A" w:rsidRDefault="0073012A" w:rsidP="0073012A">
      <w:pPr>
        <w:pStyle w:val="LetterStart"/>
        <w:tabs>
          <w:tab w:val="clear" w:pos="1361"/>
          <w:tab w:val="clear" w:pos="1758"/>
          <w:tab w:val="clear" w:pos="2155"/>
          <w:tab w:val="clear" w:pos="2552"/>
          <w:tab w:val="center" w:pos="4962"/>
        </w:tabs>
        <w:spacing w:before="0" w:line="240" w:lineRule="atLeast"/>
        <w:ind w:left="0"/>
        <w:jc w:val="center"/>
        <w:rPr>
          <w:sz w:val="20"/>
          <w:lang w:val="en-US"/>
        </w:rPr>
        <w:sectPr w:rsidR="0073012A" w:rsidRPr="0073012A" w:rsidSect="0073012A">
          <w:headerReference w:type="even" r:id="rId28"/>
          <w:footerReference w:type="even" r:id="rId29"/>
          <w:footerReference w:type="first" r:id="rId30"/>
          <w:type w:val="oddPage"/>
          <w:pgSz w:w="11909" w:h="16834" w:code="9"/>
          <w:pgMar w:top="1138" w:right="1094" w:bottom="851" w:left="1094" w:header="562" w:footer="562" w:gutter="0"/>
          <w:paperSrc w:first="15" w:other="15"/>
          <w:cols w:space="720"/>
        </w:sectPr>
      </w:pPr>
    </w:p>
    <w:p w:rsidR="0073012A" w:rsidRPr="00F737EB" w:rsidRDefault="0073012A" w:rsidP="0073012A">
      <w:pPr>
        <w:pStyle w:val="LetterStart"/>
        <w:tabs>
          <w:tab w:val="clear" w:pos="1361"/>
          <w:tab w:val="clear" w:pos="1758"/>
          <w:tab w:val="clear" w:pos="2155"/>
          <w:tab w:val="clear" w:pos="2552"/>
          <w:tab w:val="center" w:pos="4962"/>
        </w:tabs>
        <w:spacing w:before="0" w:line="240" w:lineRule="atLeast"/>
        <w:ind w:left="0"/>
        <w:jc w:val="center"/>
        <w:rPr>
          <w:lang w:val="en-US"/>
        </w:rPr>
      </w:pPr>
      <w:r w:rsidRPr="00141FBD">
        <w:rPr>
          <w:lang w:val="en-US"/>
        </w:rPr>
        <w:lastRenderedPageBreak/>
        <w:t xml:space="preserve">ANNEX </w:t>
      </w:r>
      <w:r>
        <w:rPr>
          <w:lang w:val="en-US"/>
        </w:rPr>
        <w:t>4</w:t>
      </w:r>
      <w:r w:rsidRPr="00FD7E67">
        <w:rPr>
          <w:lang w:val="en-US"/>
        </w:rPr>
        <w:br/>
        <w:t xml:space="preserve">(to TSB Collective letter </w:t>
      </w:r>
      <w:r>
        <w:rPr>
          <w:lang w:val="en-US"/>
        </w:rPr>
        <w:t>7/</w:t>
      </w:r>
      <w:r w:rsidRPr="00FD7E67">
        <w:rPr>
          <w:lang w:val="en-US"/>
        </w:rPr>
        <w:t>16)</w:t>
      </w:r>
    </w:p>
    <w:p w:rsidR="0073012A" w:rsidRPr="0073012A" w:rsidRDefault="0073012A" w:rsidP="0073012A">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73012A" w:rsidTr="0073012A">
        <w:trPr>
          <w:gridBefore w:val="1"/>
          <w:wBefore w:w="27" w:type="dxa"/>
          <w:cantSplit/>
          <w:trHeight w:val="1115"/>
        </w:trPr>
        <w:tc>
          <w:tcPr>
            <w:tcW w:w="1150" w:type="dxa"/>
            <w:tcBorders>
              <w:top w:val="single" w:sz="6" w:space="0" w:color="auto"/>
              <w:left w:val="single" w:sz="6" w:space="0" w:color="auto"/>
              <w:bottom w:val="single" w:sz="6" w:space="0" w:color="auto"/>
            </w:tcBorders>
          </w:tcPr>
          <w:p w:rsidR="0073012A" w:rsidRDefault="0073012A" w:rsidP="0073012A">
            <w:r>
              <w:rPr>
                <w:rFonts w:ascii="Verdana" w:hAnsi="Verdana"/>
                <w:noProof/>
                <w:color w:val="FFFFFF"/>
                <w:sz w:val="26"/>
                <w:szCs w:val="26"/>
                <w:lang w:val="en-US" w:eastAsia="zh-CN"/>
              </w:rPr>
              <w:drawing>
                <wp:inline distT="0" distB="0" distL="0" distR="0">
                  <wp:extent cx="533400" cy="590550"/>
                  <wp:effectExtent l="0" t="0" r="0" b="0"/>
                  <wp:docPr id="7" name="Picture 7"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logo_globe,words-on-light_E"/>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3400" cy="5905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73012A" w:rsidRPr="0073012A" w:rsidRDefault="0073012A" w:rsidP="0073012A">
            <w:pPr>
              <w:spacing w:before="60"/>
              <w:jc w:val="center"/>
              <w:rPr>
                <w:b/>
                <w:bCs/>
                <w:lang w:val="en-US"/>
              </w:rPr>
            </w:pPr>
            <w:r w:rsidRPr="0073012A">
              <w:rPr>
                <w:b/>
                <w:bCs/>
                <w:lang w:val="en-US"/>
              </w:rPr>
              <w:t>ITU-T Study Group 16 meeting</w:t>
            </w:r>
          </w:p>
          <w:p w:rsidR="0073012A" w:rsidRPr="0073012A" w:rsidRDefault="0073012A" w:rsidP="0073012A">
            <w:pPr>
              <w:jc w:val="center"/>
              <w:rPr>
                <w:rFonts w:ascii="Book Antiqua" w:hAnsi="Book Antiqua"/>
                <w:b/>
                <w:bCs/>
                <w:lang w:val="en-US"/>
              </w:rPr>
            </w:pPr>
            <w:r w:rsidRPr="0073012A">
              <w:rPr>
                <w:b/>
                <w:bCs/>
                <w:lang w:val="en-US"/>
              </w:rPr>
              <w:t>Geneva, Switzerland, 21 November – 2 December 2011</w:t>
            </w:r>
          </w:p>
        </w:tc>
        <w:tc>
          <w:tcPr>
            <w:tcW w:w="1161" w:type="dxa"/>
            <w:tcBorders>
              <w:top w:val="single" w:sz="6" w:space="0" w:color="auto"/>
              <w:bottom w:val="single" w:sz="6" w:space="0" w:color="auto"/>
              <w:right w:val="single" w:sz="6" w:space="0" w:color="auto"/>
            </w:tcBorders>
          </w:tcPr>
          <w:p w:rsidR="0073012A" w:rsidRDefault="0073012A" w:rsidP="0073012A">
            <w:r>
              <w:rPr>
                <w:rFonts w:ascii="Verdana" w:hAnsi="Verdana"/>
                <w:noProof/>
                <w:color w:val="FFFFFF"/>
                <w:sz w:val="26"/>
                <w:szCs w:val="26"/>
                <w:lang w:val="en-US" w:eastAsia="zh-CN"/>
              </w:rPr>
              <w:drawing>
                <wp:inline distT="0" distB="0" distL="0" distR="0">
                  <wp:extent cx="533400" cy="590550"/>
                  <wp:effectExtent l="0" t="0" r="0" b="0"/>
                  <wp:docPr id="6" name="Picture 6"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_globe,words-on-light_E"/>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3400" cy="590550"/>
                          </a:xfrm>
                          <a:prstGeom prst="rect">
                            <a:avLst/>
                          </a:prstGeom>
                          <a:noFill/>
                          <a:ln>
                            <a:noFill/>
                          </a:ln>
                        </pic:spPr>
                      </pic:pic>
                    </a:graphicData>
                  </a:graphic>
                </wp:inline>
              </w:drawing>
            </w:r>
          </w:p>
        </w:tc>
      </w:tr>
      <w:tr w:rsidR="0073012A" w:rsidRPr="00666046" w:rsidTr="0073012A">
        <w:tc>
          <w:tcPr>
            <w:tcW w:w="2694" w:type="dxa"/>
            <w:gridSpan w:val="3"/>
          </w:tcPr>
          <w:p w:rsidR="0073012A" w:rsidRDefault="0073012A" w:rsidP="0073012A">
            <w:pPr>
              <w:spacing w:before="0"/>
              <w:rPr>
                <w:b/>
                <w:bCs/>
                <w:iCs/>
                <w:sz w:val="20"/>
              </w:rPr>
            </w:pPr>
          </w:p>
          <w:p w:rsidR="0073012A" w:rsidRPr="007B5B29" w:rsidRDefault="0073012A" w:rsidP="0073012A">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73012A" w:rsidRPr="007B5B29" w:rsidRDefault="0073012A" w:rsidP="0073012A">
            <w:pPr>
              <w:rPr>
                <w:b/>
                <w:bCs/>
                <w:sz w:val="20"/>
                <w:lang w:val="en-US"/>
              </w:rPr>
            </w:pPr>
            <w:r w:rsidRPr="007B5B29">
              <w:rPr>
                <w:b/>
                <w:bCs/>
                <w:sz w:val="20"/>
                <w:lang w:val="en-US"/>
              </w:rPr>
              <w:t xml:space="preserve">ITU/BDT </w:t>
            </w:r>
          </w:p>
          <w:p w:rsidR="0073012A" w:rsidRPr="0044318A" w:rsidRDefault="0073012A" w:rsidP="0073012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country-region">
              <w:smartTag w:uri="urn:schemas-microsoft-com:office:smarttags" w:element="place">
                <w:r w:rsidRPr="0044318A">
                  <w:rPr>
                    <w:b/>
                    <w:bCs/>
                    <w:sz w:val="20"/>
                    <w:lang w:val="en-US"/>
                  </w:rPr>
                  <w:t>Switzerland</w:t>
                </w:r>
              </w:smartTag>
            </w:smartTag>
            <w:r w:rsidRPr="0044318A">
              <w:rPr>
                <w:b/>
                <w:bCs/>
                <w:sz w:val="20"/>
                <w:lang w:val="en-US"/>
              </w:rPr>
              <w:t>)</w:t>
            </w:r>
          </w:p>
        </w:tc>
        <w:tc>
          <w:tcPr>
            <w:tcW w:w="3827" w:type="dxa"/>
            <w:gridSpan w:val="4"/>
          </w:tcPr>
          <w:p w:rsidR="0073012A" w:rsidRPr="0099710A" w:rsidRDefault="0073012A" w:rsidP="0073012A">
            <w:pPr>
              <w:jc w:val="center"/>
              <w:rPr>
                <w:b/>
                <w:bCs/>
                <w:sz w:val="20"/>
                <w:lang w:val="pt-BR"/>
              </w:rPr>
            </w:pPr>
            <w:proofErr w:type="spellStart"/>
            <w:r w:rsidRPr="0099710A">
              <w:rPr>
                <w:b/>
                <w:bCs/>
                <w:sz w:val="20"/>
                <w:lang w:val="pt-BR"/>
              </w:rPr>
              <w:t>E-mail</w:t>
            </w:r>
            <w:proofErr w:type="spellEnd"/>
            <w:r w:rsidRPr="0099710A">
              <w:rPr>
                <w:b/>
                <w:bCs/>
                <w:sz w:val="20"/>
                <w:lang w:val="pt-BR"/>
              </w:rPr>
              <w:t xml:space="preserve"> : </w:t>
            </w:r>
            <w:r w:rsidRPr="0099710A">
              <w:rPr>
                <w:b/>
                <w:bCs/>
                <w:sz w:val="20"/>
                <w:lang w:val="pt-BR"/>
              </w:rPr>
              <w:tab/>
            </w:r>
            <w:hyperlink r:id="rId32" w:history="1">
              <w:r w:rsidRPr="0099710A">
                <w:rPr>
                  <w:rStyle w:val="Hyperlink"/>
                  <w:b/>
                  <w:bCs/>
                  <w:sz w:val="20"/>
                  <w:lang w:val="pt-BR"/>
                </w:rPr>
                <w:t>bdtfellowships@itu.int</w:t>
              </w:r>
            </w:hyperlink>
            <w:r w:rsidRPr="0099710A">
              <w:rPr>
                <w:b/>
                <w:bCs/>
                <w:sz w:val="20"/>
                <w:lang w:val="pt-BR"/>
              </w:rPr>
              <w:t xml:space="preserve"> </w:t>
            </w:r>
          </w:p>
          <w:p w:rsidR="0073012A" w:rsidRPr="0099710A" w:rsidRDefault="0073012A" w:rsidP="0073012A">
            <w:pPr>
              <w:spacing w:before="0"/>
              <w:jc w:val="center"/>
              <w:rPr>
                <w:b/>
                <w:bCs/>
                <w:sz w:val="20"/>
                <w:lang w:val="pt-BR"/>
              </w:rPr>
            </w:pPr>
            <w:r w:rsidRPr="0099710A">
              <w:rPr>
                <w:b/>
                <w:bCs/>
                <w:sz w:val="20"/>
                <w:lang w:val="pt-BR"/>
              </w:rPr>
              <w:tab/>
              <w:t xml:space="preserve">Tel: +41 22 730 5487 </w:t>
            </w:r>
          </w:p>
          <w:p w:rsidR="0073012A" w:rsidRPr="00666046" w:rsidRDefault="0073012A" w:rsidP="0073012A">
            <w:pPr>
              <w:spacing w:before="0"/>
              <w:jc w:val="center"/>
              <w:rPr>
                <w:b/>
                <w:bCs/>
                <w:sz w:val="20"/>
                <w:lang w:val="it-IT"/>
              </w:rPr>
            </w:pPr>
            <w:r w:rsidRPr="0099710A">
              <w:rPr>
                <w:b/>
                <w:bCs/>
                <w:sz w:val="20"/>
                <w:lang w:val="pt-BR"/>
              </w:rPr>
              <w:t xml:space="preserve"> </w:t>
            </w:r>
            <w:r w:rsidRPr="0099710A">
              <w:rPr>
                <w:b/>
                <w:bCs/>
                <w:sz w:val="20"/>
                <w:lang w:val="pt-BR"/>
              </w:rPr>
              <w:tab/>
            </w:r>
            <w:r w:rsidRPr="00666046">
              <w:rPr>
                <w:b/>
                <w:bCs/>
                <w:sz w:val="20"/>
                <w:lang w:val="it-IT"/>
              </w:rPr>
              <w:t>Fax: +41 22 730 5778</w:t>
            </w:r>
          </w:p>
        </w:tc>
      </w:tr>
      <w:tr w:rsidR="0073012A" w:rsidRPr="0073012A" w:rsidTr="0073012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73012A" w:rsidRPr="007B5B29" w:rsidRDefault="0073012A" w:rsidP="0073012A">
            <w:pPr>
              <w:spacing w:after="120"/>
              <w:jc w:val="center"/>
              <w:rPr>
                <w:iCs/>
                <w:lang w:val="en-US"/>
              </w:rPr>
            </w:pPr>
            <w:r w:rsidRPr="007B5B29">
              <w:rPr>
                <w:b/>
                <w:iCs/>
                <w:lang w:val="en-US"/>
              </w:rPr>
              <w:t xml:space="preserve">Request for a partial fellowship to be submitted before </w:t>
            </w:r>
            <w:r>
              <w:rPr>
                <w:b/>
                <w:iCs/>
                <w:lang w:val="en-US"/>
              </w:rPr>
              <w:t>21 October 2011</w:t>
            </w:r>
            <w:r w:rsidRPr="007B5B29">
              <w:rPr>
                <w:b/>
                <w:iCs/>
                <w:lang w:val="en-US"/>
              </w:rPr>
              <w:t> </w:t>
            </w:r>
          </w:p>
        </w:tc>
      </w:tr>
      <w:tr w:rsidR="0073012A" w:rsidRPr="0073012A" w:rsidTr="0073012A">
        <w:tblPrEx>
          <w:tblCellMar>
            <w:left w:w="107" w:type="dxa"/>
            <w:right w:w="107" w:type="dxa"/>
          </w:tblCellMar>
        </w:tblPrEx>
        <w:tc>
          <w:tcPr>
            <w:tcW w:w="2836" w:type="dxa"/>
            <w:gridSpan w:val="4"/>
          </w:tcPr>
          <w:p w:rsidR="0073012A" w:rsidRPr="007B5B29" w:rsidRDefault="0073012A" w:rsidP="0073012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3012A" w:rsidRPr="007B5B29" w:rsidRDefault="0073012A" w:rsidP="0073012A">
            <w:pPr>
              <w:spacing w:before="0"/>
              <w:jc w:val="center"/>
              <w:rPr>
                <w:iCs/>
                <w:lang w:val="en-US"/>
              </w:rPr>
            </w:pPr>
            <w:r w:rsidRPr="007B5B29">
              <w:rPr>
                <w:iCs/>
                <w:lang w:val="en-US"/>
              </w:rPr>
              <w:t>Participation of women is encouraged</w:t>
            </w:r>
          </w:p>
        </w:tc>
        <w:tc>
          <w:tcPr>
            <w:tcW w:w="3141" w:type="dxa"/>
            <w:gridSpan w:val="2"/>
            <w:tcBorders>
              <w:left w:val="nil"/>
            </w:tcBorders>
          </w:tcPr>
          <w:p w:rsidR="0073012A" w:rsidRPr="007B5B29" w:rsidRDefault="0073012A" w:rsidP="0073012A">
            <w:pPr>
              <w:spacing w:before="0"/>
              <w:jc w:val="center"/>
              <w:rPr>
                <w:lang w:val="en-US"/>
              </w:rPr>
            </w:pPr>
          </w:p>
        </w:tc>
      </w:tr>
      <w:tr w:rsidR="0073012A" w:rsidRPr="0044318A" w:rsidTr="0073012A">
        <w:trPr>
          <w:cantSplit/>
        </w:trPr>
        <w:tc>
          <w:tcPr>
            <w:tcW w:w="9639" w:type="dxa"/>
            <w:gridSpan w:val="9"/>
            <w:tcBorders>
              <w:top w:val="single" w:sz="6" w:space="0" w:color="auto"/>
              <w:left w:val="single" w:sz="6" w:space="0" w:color="auto"/>
              <w:right w:val="single" w:sz="6" w:space="0" w:color="auto"/>
            </w:tcBorders>
          </w:tcPr>
          <w:p w:rsidR="0073012A" w:rsidRPr="007B5B29" w:rsidRDefault="0073012A" w:rsidP="0073012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3012A" w:rsidRPr="007B5B29" w:rsidRDefault="0073012A" w:rsidP="0073012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3012A" w:rsidRPr="007B5B29" w:rsidRDefault="0073012A" w:rsidP="0073012A">
            <w:pPr>
              <w:tabs>
                <w:tab w:val="left" w:pos="170"/>
                <w:tab w:val="left" w:pos="1701"/>
                <w:tab w:val="right" w:leader="underscore" w:pos="5954"/>
                <w:tab w:val="left" w:pos="6521"/>
                <w:tab w:val="right" w:leader="underscore" w:pos="10773"/>
              </w:tabs>
              <w:rPr>
                <w:b/>
                <w:sz w:val="16"/>
                <w:lang w:val="en-US"/>
              </w:rPr>
            </w:pPr>
          </w:p>
          <w:p w:rsidR="0073012A" w:rsidRPr="007B5B29" w:rsidRDefault="0073012A" w:rsidP="0073012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3012A" w:rsidRPr="007B5B29" w:rsidRDefault="0073012A" w:rsidP="0073012A">
            <w:pPr>
              <w:tabs>
                <w:tab w:val="left" w:pos="170"/>
                <w:tab w:val="left" w:pos="1701"/>
                <w:tab w:val="center" w:pos="3828"/>
                <w:tab w:val="center" w:pos="8647"/>
                <w:tab w:val="center" w:pos="9781"/>
                <w:tab w:val="right" w:leader="underscore" w:pos="10773"/>
              </w:tabs>
              <w:rPr>
                <w:b/>
                <w:sz w:val="16"/>
                <w:lang w:val="en-US"/>
              </w:rPr>
            </w:pPr>
          </w:p>
          <w:p w:rsidR="0073012A" w:rsidRPr="007B5B29" w:rsidRDefault="0073012A" w:rsidP="0073012A">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73012A" w:rsidRPr="0044318A" w:rsidRDefault="0073012A" w:rsidP="0073012A">
            <w:pPr>
              <w:tabs>
                <w:tab w:val="left" w:pos="170"/>
                <w:tab w:val="left" w:pos="1701"/>
                <w:tab w:val="center" w:pos="3828"/>
                <w:tab w:val="center" w:pos="8647"/>
                <w:tab w:val="center" w:pos="9781"/>
                <w:tab w:val="right" w:leader="underscore" w:pos="10773"/>
              </w:tabs>
              <w:rPr>
                <w:b/>
                <w:sz w:val="16"/>
              </w:rPr>
            </w:pPr>
          </w:p>
        </w:tc>
      </w:tr>
      <w:tr w:rsidR="0073012A" w:rsidRPr="0073012A" w:rsidTr="0073012A">
        <w:trPr>
          <w:cantSplit/>
        </w:trPr>
        <w:tc>
          <w:tcPr>
            <w:tcW w:w="9639" w:type="dxa"/>
            <w:gridSpan w:val="9"/>
            <w:tcBorders>
              <w:left w:val="single" w:sz="6" w:space="0" w:color="auto"/>
              <w:bottom w:val="single" w:sz="6" w:space="0" w:color="auto"/>
              <w:right w:val="single" w:sz="6" w:space="0" w:color="auto"/>
            </w:tcBorders>
          </w:tcPr>
          <w:p w:rsidR="0073012A" w:rsidRPr="0073012A" w:rsidRDefault="0073012A" w:rsidP="0073012A">
            <w:pPr>
              <w:tabs>
                <w:tab w:val="left" w:pos="170"/>
                <w:tab w:val="left" w:pos="1701"/>
                <w:tab w:val="right" w:leader="underscore" w:pos="5954"/>
                <w:tab w:val="left" w:pos="6521"/>
                <w:tab w:val="right" w:leader="underscore" w:pos="10773"/>
              </w:tabs>
              <w:rPr>
                <w:b/>
                <w:sz w:val="16"/>
                <w:lang w:val="en-US"/>
              </w:rPr>
            </w:pPr>
            <w:r w:rsidRPr="0073012A">
              <w:rPr>
                <w:b/>
                <w:sz w:val="16"/>
                <w:lang w:val="en-US"/>
              </w:rPr>
              <w:t xml:space="preserve">Address: </w:t>
            </w:r>
            <w:r w:rsidRPr="0073012A">
              <w:rPr>
                <w:b/>
                <w:sz w:val="16"/>
                <w:lang w:val="en-US"/>
              </w:rPr>
              <w:tab/>
              <w:t>____________________________________________________________________________________________________</w:t>
            </w:r>
          </w:p>
          <w:p w:rsidR="0073012A" w:rsidRPr="0073012A" w:rsidRDefault="0073012A" w:rsidP="0073012A">
            <w:pPr>
              <w:tabs>
                <w:tab w:val="left" w:pos="170"/>
                <w:tab w:val="left" w:pos="1701"/>
                <w:tab w:val="right" w:leader="underscore" w:pos="5954"/>
                <w:tab w:val="left" w:pos="6521"/>
                <w:tab w:val="right" w:leader="underscore" w:pos="10773"/>
              </w:tabs>
              <w:spacing w:before="240"/>
              <w:ind w:left="170" w:hanging="170"/>
              <w:rPr>
                <w:b/>
                <w:sz w:val="16"/>
                <w:lang w:val="en-US"/>
              </w:rPr>
            </w:pPr>
            <w:r w:rsidRPr="0073012A">
              <w:rPr>
                <w:b/>
                <w:sz w:val="16"/>
                <w:lang w:val="en-US"/>
              </w:rPr>
              <w:t>______________________________________________________________________________________________________________</w:t>
            </w:r>
          </w:p>
          <w:p w:rsidR="0073012A" w:rsidRPr="0073012A" w:rsidRDefault="0073012A" w:rsidP="0073012A">
            <w:pPr>
              <w:tabs>
                <w:tab w:val="left" w:pos="170"/>
                <w:tab w:val="left" w:pos="1701"/>
                <w:tab w:val="right" w:leader="underscore" w:pos="5954"/>
                <w:tab w:val="left" w:pos="6521"/>
                <w:tab w:val="right" w:leader="underscore" w:pos="10773"/>
              </w:tabs>
              <w:ind w:left="170" w:hanging="170"/>
              <w:rPr>
                <w:b/>
                <w:sz w:val="16"/>
                <w:lang w:val="en-US"/>
              </w:rPr>
            </w:pPr>
          </w:p>
          <w:p w:rsidR="0073012A" w:rsidRPr="007B5B29" w:rsidRDefault="0073012A" w:rsidP="0073012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73012A" w:rsidRPr="007B5B29" w:rsidRDefault="0073012A" w:rsidP="0073012A">
            <w:pPr>
              <w:tabs>
                <w:tab w:val="left" w:pos="170"/>
                <w:tab w:val="left" w:pos="1701"/>
                <w:tab w:val="center" w:pos="3828"/>
                <w:tab w:val="center" w:pos="8647"/>
                <w:tab w:val="center" w:pos="9781"/>
                <w:tab w:val="right" w:leader="underscore" w:pos="10773"/>
              </w:tabs>
              <w:rPr>
                <w:b/>
                <w:sz w:val="16"/>
                <w:lang w:val="en-US"/>
              </w:rPr>
            </w:pPr>
          </w:p>
          <w:p w:rsidR="0073012A" w:rsidRPr="007B5B29" w:rsidRDefault="0073012A" w:rsidP="0073012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73012A" w:rsidRPr="007B5B29" w:rsidRDefault="0073012A" w:rsidP="0073012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3012A" w:rsidRPr="007B5B29" w:rsidRDefault="0073012A" w:rsidP="0073012A">
            <w:pPr>
              <w:tabs>
                <w:tab w:val="left" w:pos="170"/>
                <w:tab w:val="left" w:pos="1701"/>
                <w:tab w:val="right" w:leader="underscore" w:pos="4820"/>
                <w:tab w:val="left" w:pos="5245"/>
                <w:tab w:val="left" w:pos="7230"/>
                <w:tab w:val="right" w:leader="underscore" w:pos="10773"/>
              </w:tabs>
              <w:rPr>
                <w:b/>
                <w:sz w:val="16"/>
                <w:lang w:val="en-US"/>
              </w:rPr>
            </w:pPr>
          </w:p>
          <w:p w:rsidR="0073012A" w:rsidRPr="0073012A" w:rsidRDefault="0073012A" w:rsidP="0073012A">
            <w:pPr>
              <w:tabs>
                <w:tab w:val="left" w:pos="170"/>
                <w:tab w:val="left" w:pos="1701"/>
                <w:tab w:val="right" w:leader="underscore" w:pos="4820"/>
                <w:tab w:val="left" w:pos="5245"/>
                <w:tab w:val="left" w:pos="7230"/>
                <w:tab w:val="right" w:leader="underscore" w:pos="10773"/>
              </w:tabs>
              <w:rPr>
                <w:b/>
                <w:sz w:val="16"/>
                <w:lang w:val="en-US"/>
              </w:rPr>
            </w:pPr>
            <w:r w:rsidRPr="0073012A">
              <w:rPr>
                <w:b/>
                <w:sz w:val="16"/>
                <w:lang w:val="en-US"/>
              </w:rPr>
              <w:t>Nationality: __________________________________________   Passport number: ________________________________________</w:t>
            </w:r>
          </w:p>
          <w:p w:rsidR="0073012A" w:rsidRPr="007B5B29" w:rsidRDefault="0073012A" w:rsidP="0073012A">
            <w:pPr>
              <w:tabs>
                <w:tab w:val="left" w:pos="170"/>
                <w:tab w:val="left" w:pos="1850"/>
                <w:tab w:val="left" w:pos="3693"/>
                <w:tab w:val="left" w:pos="4543"/>
                <w:tab w:val="left" w:pos="7378"/>
                <w:tab w:val="left" w:pos="9079"/>
              </w:tabs>
              <w:rPr>
                <w:b/>
                <w:sz w:val="16"/>
                <w:lang w:val="en-US"/>
              </w:rPr>
            </w:pPr>
          </w:p>
          <w:p w:rsidR="0073012A" w:rsidRPr="0073012A" w:rsidRDefault="0073012A" w:rsidP="0073012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3012A">
              <w:rPr>
                <w:b/>
                <w:sz w:val="16"/>
                <w:lang w:val="en-US"/>
              </w:rPr>
              <w:t>Date of issue: ___________________   In (place)</w:t>
            </w:r>
            <w:r w:rsidRPr="0073012A">
              <w:rPr>
                <w:b/>
                <w:sz w:val="16"/>
                <w:lang w:val="en-US"/>
              </w:rPr>
              <w:tab/>
              <w:t>: _____________________________Valid until (date): _______________________</w:t>
            </w:r>
          </w:p>
          <w:p w:rsidR="0073012A" w:rsidRPr="007B5B29" w:rsidRDefault="0073012A" w:rsidP="0073012A">
            <w:pPr>
              <w:tabs>
                <w:tab w:val="left" w:pos="170"/>
                <w:tab w:val="left" w:pos="1850"/>
                <w:tab w:val="left" w:pos="3693"/>
                <w:tab w:val="left" w:pos="4543"/>
                <w:tab w:val="left" w:pos="7378"/>
                <w:tab w:val="left" w:pos="9079"/>
                <w:tab w:val="right" w:leader="underscore" w:pos="10773"/>
              </w:tabs>
              <w:rPr>
                <w:b/>
                <w:sz w:val="16"/>
                <w:lang w:val="en-US"/>
              </w:rPr>
            </w:pPr>
          </w:p>
        </w:tc>
      </w:tr>
      <w:tr w:rsidR="0073012A" w:rsidRPr="0073012A" w:rsidTr="007301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73012A" w:rsidRPr="0073012A" w:rsidRDefault="0073012A" w:rsidP="0073012A">
            <w:pPr>
              <w:jc w:val="center"/>
              <w:rPr>
                <w:b/>
                <w:bCs/>
                <w:sz w:val="20"/>
                <w:lang w:val="en-US"/>
              </w:rPr>
            </w:pPr>
            <w:r w:rsidRPr="0073012A">
              <w:rPr>
                <w:sz w:val="20"/>
                <w:lang w:val="en-US"/>
              </w:rPr>
              <w:t xml:space="preserve">CONDITIONS </w:t>
            </w:r>
            <w:r w:rsidRPr="0073012A">
              <w:rPr>
                <w:b/>
                <w:bCs/>
                <w:sz w:val="20"/>
                <w:lang w:val="en-US"/>
              </w:rPr>
              <w:t>(Please select your preference in "condition" 2 below)</w:t>
            </w:r>
          </w:p>
        </w:tc>
      </w:tr>
      <w:tr w:rsidR="0073012A" w:rsidRPr="0073012A" w:rsidTr="007301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3012A" w:rsidRPr="0073012A" w:rsidRDefault="0073012A" w:rsidP="0073012A">
            <w:pPr>
              <w:numPr>
                <w:ilvl w:val="0"/>
                <w:numId w:val="2"/>
              </w:numPr>
              <w:spacing w:beforeLines="40"/>
              <w:rPr>
                <w:sz w:val="20"/>
                <w:lang w:val="en-US"/>
              </w:rPr>
            </w:pPr>
            <w:r w:rsidRPr="0073012A">
              <w:rPr>
                <w:sz w:val="20"/>
                <w:lang w:val="en-US"/>
              </w:rPr>
              <w:t xml:space="preserve">One </w:t>
            </w:r>
            <w:r w:rsidRPr="0073012A">
              <w:rPr>
                <w:b/>
                <w:bCs/>
                <w:sz w:val="20"/>
                <w:u w:val="single"/>
                <w:lang w:val="en-US"/>
              </w:rPr>
              <w:t>partial</w:t>
            </w:r>
            <w:r w:rsidRPr="0073012A">
              <w:rPr>
                <w:b/>
                <w:bCs/>
                <w:sz w:val="20"/>
                <w:lang w:val="en-US"/>
              </w:rPr>
              <w:t xml:space="preserve"> </w:t>
            </w:r>
            <w:r w:rsidRPr="0073012A">
              <w:rPr>
                <w:sz w:val="20"/>
                <w:lang w:val="en-US"/>
              </w:rPr>
              <w:t>fellowship per eligible country.</w:t>
            </w:r>
          </w:p>
        </w:tc>
      </w:tr>
      <w:tr w:rsidR="0073012A" w:rsidRPr="0073012A" w:rsidTr="007301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3012A" w:rsidRPr="0073012A" w:rsidRDefault="0073012A" w:rsidP="0073012A">
            <w:pPr>
              <w:numPr>
                <w:ilvl w:val="0"/>
                <w:numId w:val="2"/>
              </w:numPr>
              <w:spacing w:beforeLines="40"/>
              <w:rPr>
                <w:sz w:val="20"/>
                <w:lang w:val="en-US"/>
              </w:rPr>
            </w:pPr>
            <w:r w:rsidRPr="0073012A">
              <w:rPr>
                <w:sz w:val="20"/>
                <w:lang w:val="en-US"/>
              </w:rPr>
              <w:t xml:space="preserve">ITU will cover either one of the following: </w:t>
            </w:r>
          </w:p>
        </w:tc>
      </w:tr>
      <w:tr w:rsidR="0073012A" w:rsidRPr="0073012A" w:rsidTr="0073012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73012A" w:rsidRPr="0073012A" w:rsidRDefault="0073012A" w:rsidP="0073012A">
            <w:pPr>
              <w:tabs>
                <w:tab w:val="clear" w:pos="794"/>
              </w:tabs>
              <w:spacing w:beforeLines="40"/>
              <w:ind w:left="1026"/>
              <w:rPr>
                <w:b/>
                <w:bCs/>
                <w:sz w:val="20"/>
                <w:lang w:val="en-US"/>
              </w:rPr>
            </w:pPr>
            <w:r w:rsidRPr="0073012A">
              <w:rPr>
                <w:sz w:val="20"/>
                <w:lang w:val="en-US"/>
              </w:rPr>
              <w:t xml:space="preserve">□ </w:t>
            </w:r>
            <w:r w:rsidRPr="0073012A">
              <w:rPr>
                <w:b/>
                <w:bCs/>
                <w:sz w:val="20"/>
                <w:lang w:val="en-US"/>
              </w:rPr>
              <w:t>Economy class air ticket (duty station / Geneva / duty station).</w:t>
            </w:r>
          </w:p>
        </w:tc>
      </w:tr>
      <w:tr w:rsidR="0073012A" w:rsidRPr="0073012A" w:rsidTr="0073012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73012A" w:rsidRPr="0073012A" w:rsidRDefault="0073012A" w:rsidP="0073012A">
            <w:pPr>
              <w:tabs>
                <w:tab w:val="clear" w:pos="794"/>
              </w:tabs>
              <w:spacing w:beforeLines="40"/>
              <w:ind w:left="1026"/>
              <w:rPr>
                <w:b/>
                <w:bCs/>
                <w:sz w:val="20"/>
                <w:lang w:val="en-US"/>
              </w:rPr>
            </w:pPr>
            <w:r w:rsidRPr="0073012A">
              <w:rPr>
                <w:b/>
                <w:bCs/>
                <w:sz w:val="20"/>
                <w:lang w:val="en-US"/>
              </w:rPr>
              <w:t>□ Daily subsistence allowance intended to cover accommodation, meals &amp; miscellaneous expenses.</w:t>
            </w:r>
          </w:p>
          <w:p w:rsidR="0073012A" w:rsidRPr="0073012A" w:rsidRDefault="0073012A" w:rsidP="0073012A">
            <w:pPr>
              <w:numPr>
                <w:ilvl w:val="0"/>
                <w:numId w:val="2"/>
              </w:numPr>
              <w:tabs>
                <w:tab w:val="clear" w:pos="794"/>
                <w:tab w:val="clear" w:pos="1191"/>
                <w:tab w:val="clear" w:pos="1588"/>
                <w:tab w:val="clear" w:pos="1985"/>
              </w:tabs>
              <w:spacing w:beforeLines="40"/>
              <w:rPr>
                <w:sz w:val="20"/>
                <w:lang w:val="en-US"/>
              </w:rPr>
            </w:pPr>
            <w:r w:rsidRPr="0073012A">
              <w:rPr>
                <w:sz w:val="20"/>
                <w:lang w:val="en-US"/>
              </w:rPr>
              <w:t>It is imperative that fellows be present from the first day to the end of the meeting.</w:t>
            </w:r>
          </w:p>
          <w:p w:rsidR="0073012A" w:rsidRPr="0073012A" w:rsidRDefault="0073012A" w:rsidP="0073012A">
            <w:pPr>
              <w:tabs>
                <w:tab w:val="clear" w:pos="794"/>
                <w:tab w:val="clear" w:pos="1191"/>
                <w:tab w:val="clear" w:pos="1588"/>
                <w:tab w:val="clear" w:pos="1985"/>
              </w:tabs>
              <w:spacing w:beforeLines="40"/>
              <w:ind w:left="360"/>
              <w:rPr>
                <w:sz w:val="20"/>
                <w:lang w:val="en-US"/>
              </w:rPr>
            </w:pPr>
          </w:p>
        </w:tc>
      </w:tr>
      <w:tr w:rsidR="0073012A" w:rsidRPr="007B5B29" w:rsidTr="0073012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3012A" w:rsidRPr="00E86939" w:rsidRDefault="0073012A" w:rsidP="0073012A">
            <w:pPr>
              <w:overflowPunct w:val="0"/>
              <w:autoSpaceDE w:val="0"/>
              <w:autoSpaceDN w:val="0"/>
              <w:adjustRightInd w:val="0"/>
              <w:ind w:left="170" w:hanging="170"/>
              <w:textAlignment w:val="baseline"/>
              <w:rPr>
                <w:b/>
                <w:bCs/>
                <w:sz w:val="16"/>
                <w:lang w:val="en-US"/>
              </w:rPr>
            </w:pPr>
          </w:p>
          <w:p w:rsidR="0073012A" w:rsidRPr="00E86939" w:rsidRDefault="0073012A" w:rsidP="0073012A">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73012A" w:rsidRPr="007B5B29" w:rsidRDefault="0073012A" w:rsidP="0073012A">
            <w:pPr>
              <w:overflowPunct w:val="0"/>
              <w:autoSpaceDE w:val="0"/>
              <w:autoSpaceDN w:val="0"/>
              <w:adjustRightInd w:val="0"/>
              <w:textAlignment w:val="baseline"/>
            </w:pPr>
          </w:p>
        </w:tc>
        <w:tc>
          <w:tcPr>
            <w:tcW w:w="3260" w:type="dxa"/>
            <w:gridSpan w:val="3"/>
          </w:tcPr>
          <w:p w:rsidR="0073012A" w:rsidRPr="00E86939" w:rsidRDefault="0073012A" w:rsidP="0073012A">
            <w:pPr>
              <w:overflowPunct w:val="0"/>
              <w:autoSpaceDE w:val="0"/>
              <w:autoSpaceDN w:val="0"/>
              <w:adjustRightInd w:val="0"/>
              <w:textAlignment w:val="baseline"/>
              <w:rPr>
                <w:sz w:val="16"/>
                <w:szCs w:val="16"/>
              </w:rPr>
            </w:pPr>
          </w:p>
          <w:p w:rsidR="0073012A" w:rsidRPr="007B5B29" w:rsidRDefault="0073012A" w:rsidP="0073012A">
            <w:pPr>
              <w:overflowPunct w:val="0"/>
              <w:autoSpaceDE w:val="0"/>
              <w:autoSpaceDN w:val="0"/>
              <w:adjustRightInd w:val="0"/>
              <w:textAlignment w:val="baseline"/>
            </w:pPr>
            <w:r w:rsidRPr="00E86939">
              <w:rPr>
                <w:b/>
                <w:bCs/>
                <w:sz w:val="16"/>
                <w:lang w:val="en-US"/>
              </w:rPr>
              <w:t>Date:</w:t>
            </w:r>
          </w:p>
        </w:tc>
      </w:tr>
      <w:tr w:rsidR="0073012A" w:rsidRPr="0073012A" w:rsidTr="0073012A">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73012A" w:rsidRPr="00E86939" w:rsidRDefault="0073012A" w:rsidP="0073012A">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73012A" w:rsidRPr="00E86939" w:rsidRDefault="0073012A" w:rsidP="0073012A">
            <w:pPr>
              <w:overflowPunct w:val="0"/>
              <w:autoSpaceDE w:val="0"/>
              <w:autoSpaceDN w:val="0"/>
              <w:adjustRightInd w:val="0"/>
              <w:textAlignment w:val="baseline"/>
              <w:rPr>
                <w:lang w:val="en-US"/>
              </w:rPr>
            </w:pPr>
          </w:p>
        </w:tc>
      </w:tr>
      <w:tr w:rsidR="0073012A" w:rsidRPr="007B5B29" w:rsidTr="0073012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73012A" w:rsidRPr="007B5B29" w:rsidRDefault="0073012A" w:rsidP="0073012A">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73012A" w:rsidRPr="007B5B29" w:rsidRDefault="0073012A" w:rsidP="0073012A">
            <w:pPr>
              <w:overflowPunct w:val="0"/>
              <w:autoSpaceDE w:val="0"/>
              <w:autoSpaceDN w:val="0"/>
              <w:adjustRightInd w:val="0"/>
              <w:textAlignment w:val="baseline"/>
            </w:pPr>
            <w:r w:rsidRPr="00E86939">
              <w:rPr>
                <w:b/>
                <w:bCs/>
                <w:sz w:val="16"/>
                <w:lang w:val="en-US"/>
              </w:rPr>
              <w:t>Date</w:t>
            </w:r>
          </w:p>
        </w:tc>
      </w:tr>
    </w:tbl>
    <w:p w:rsidR="0073012A" w:rsidRPr="00CC3DFE" w:rsidRDefault="0073012A" w:rsidP="0073012A">
      <w:pPr>
        <w:rPr>
          <w:sz w:val="4"/>
          <w:szCs w:val="4"/>
        </w:rPr>
      </w:pPr>
    </w:p>
    <w:sectPr w:rsidR="0073012A" w:rsidRPr="00CC3DFE" w:rsidSect="0073012A">
      <w:type w:val="oddPage"/>
      <w:pgSz w:w="11909" w:h="16834" w:code="9"/>
      <w:pgMar w:top="1138" w:right="1094" w:bottom="851" w:left="1094" w:header="562" w:footer="562"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20" w:rsidRDefault="00455020">
      <w:r>
        <w:separator/>
      </w:r>
    </w:p>
  </w:endnote>
  <w:endnote w:type="continuationSeparator" w:id="0">
    <w:p w:rsidR="00455020" w:rsidRDefault="00455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AA" w:rsidRPr="00841C2B" w:rsidRDefault="00841C2B" w:rsidP="00841C2B">
    <w:pPr>
      <w:pStyle w:val="Footer"/>
      <w:rPr>
        <w:lang w:val="fr-CH"/>
      </w:rPr>
    </w:pPr>
    <w:r w:rsidRPr="00841C2B">
      <w:rPr>
        <w:lang w:val="fr-CH"/>
      </w:rPr>
      <w:t>ITU-T\COM-T\COM16\COLL\007</w:t>
    </w:r>
    <w:r>
      <w:rPr>
        <w:lang w:val="fr-CH"/>
      </w:rPr>
      <w:t>S</w:t>
    </w:r>
    <w:r w:rsidRPr="00841C2B">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455020" w:rsidRPr="00841C2B">
      <w:trPr>
        <w:cantSplit/>
      </w:trPr>
      <w:tc>
        <w:tcPr>
          <w:tcW w:w="1062" w:type="pct"/>
          <w:tcBorders>
            <w:top w:val="single" w:sz="6" w:space="0" w:color="auto"/>
          </w:tcBorders>
          <w:tcMar>
            <w:top w:w="57" w:type="dxa"/>
          </w:tcMar>
        </w:tcPr>
        <w:p w:rsidR="00455020" w:rsidRDefault="00455020">
          <w:pPr>
            <w:pStyle w:val="itu"/>
          </w:pPr>
          <w:r>
            <w:t>Place des Nations</w:t>
          </w:r>
        </w:p>
      </w:tc>
      <w:tc>
        <w:tcPr>
          <w:tcW w:w="1583" w:type="pct"/>
          <w:tcBorders>
            <w:top w:val="single" w:sz="6" w:space="0" w:color="auto"/>
          </w:tcBorders>
          <w:tcMar>
            <w:top w:w="57" w:type="dxa"/>
          </w:tcMar>
        </w:tcPr>
        <w:p w:rsidR="00455020" w:rsidRDefault="00455020">
          <w:pPr>
            <w:pStyle w:val="itu"/>
          </w:pPr>
          <w:r>
            <w:t>Telephone</w:t>
          </w:r>
          <w:r>
            <w:tab/>
            <w:t>+41 22 730 51 11</w:t>
          </w:r>
        </w:p>
      </w:tc>
      <w:tc>
        <w:tcPr>
          <w:tcW w:w="1224" w:type="pct"/>
          <w:tcBorders>
            <w:top w:val="single" w:sz="6" w:space="0" w:color="auto"/>
          </w:tcBorders>
          <w:tcMar>
            <w:top w:w="57" w:type="dxa"/>
          </w:tcMar>
        </w:tcPr>
        <w:p w:rsidR="00455020" w:rsidRDefault="0045502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55020" w:rsidRDefault="00455020">
          <w:pPr>
            <w:pStyle w:val="itu"/>
          </w:pPr>
          <w:r>
            <w:t>E-mail:</w:t>
          </w:r>
          <w:r>
            <w:tab/>
            <w:t>itumail@itu.int</w:t>
          </w:r>
        </w:p>
      </w:tc>
    </w:tr>
    <w:tr w:rsidR="00455020">
      <w:trPr>
        <w:cantSplit/>
      </w:trPr>
      <w:tc>
        <w:tcPr>
          <w:tcW w:w="1062" w:type="pct"/>
        </w:tcPr>
        <w:p w:rsidR="00455020" w:rsidRDefault="00455020">
          <w:pPr>
            <w:pStyle w:val="itu"/>
          </w:pPr>
          <w:r>
            <w:t>CH-1211 Geneva 20</w:t>
          </w:r>
        </w:p>
      </w:tc>
      <w:tc>
        <w:tcPr>
          <w:tcW w:w="1583" w:type="pct"/>
        </w:tcPr>
        <w:p w:rsidR="00455020" w:rsidRDefault="00455020">
          <w:pPr>
            <w:pStyle w:val="itu"/>
          </w:pPr>
          <w:r>
            <w:t>Telefax</w:t>
          </w:r>
          <w:r>
            <w:tab/>
            <w:t>Gr3:</w:t>
          </w:r>
          <w:r>
            <w:tab/>
            <w:t>+41 22 733 72 56</w:t>
          </w:r>
        </w:p>
      </w:tc>
      <w:tc>
        <w:tcPr>
          <w:tcW w:w="1224" w:type="pct"/>
        </w:tcPr>
        <w:p w:rsidR="00455020" w:rsidRDefault="00455020">
          <w:pPr>
            <w:pStyle w:val="itu"/>
          </w:pPr>
          <w:r>
            <w:t>Telegram ITU GENEVE</w:t>
          </w:r>
        </w:p>
      </w:tc>
      <w:tc>
        <w:tcPr>
          <w:tcW w:w="1131" w:type="pct"/>
        </w:tcPr>
        <w:p w:rsidR="00455020" w:rsidRDefault="00455020">
          <w:pPr>
            <w:pStyle w:val="itu"/>
          </w:pPr>
          <w:r>
            <w:tab/>
            <w:t>www.itu.int</w:t>
          </w:r>
        </w:p>
      </w:tc>
    </w:tr>
    <w:tr w:rsidR="00455020">
      <w:trPr>
        <w:cantSplit/>
      </w:trPr>
      <w:tc>
        <w:tcPr>
          <w:tcW w:w="1062" w:type="pct"/>
        </w:tcPr>
        <w:p w:rsidR="00455020" w:rsidRDefault="00455020">
          <w:pPr>
            <w:pStyle w:val="itu"/>
          </w:pPr>
          <w:r>
            <w:t>Switzerland</w:t>
          </w:r>
        </w:p>
      </w:tc>
      <w:tc>
        <w:tcPr>
          <w:tcW w:w="1583" w:type="pct"/>
        </w:tcPr>
        <w:p w:rsidR="00455020" w:rsidRDefault="00455020">
          <w:pPr>
            <w:pStyle w:val="itu"/>
          </w:pPr>
          <w:r>
            <w:tab/>
            <w:t>Gr4:</w:t>
          </w:r>
          <w:r>
            <w:tab/>
            <w:t>+41 22 730 65 00</w:t>
          </w:r>
        </w:p>
      </w:tc>
      <w:tc>
        <w:tcPr>
          <w:tcW w:w="1224" w:type="pct"/>
        </w:tcPr>
        <w:p w:rsidR="00455020" w:rsidRDefault="00455020">
          <w:pPr>
            <w:pStyle w:val="itu"/>
          </w:pPr>
        </w:p>
      </w:tc>
      <w:tc>
        <w:tcPr>
          <w:tcW w:w="1131" w:type="pct"/>
        </w:tcPr>
        <w:p w:rsidR="00455020" w:rsidRDefault="00455020">
          <w:pPr>
            <w:pStyle w:val="itu"/>
          </w:pPr>
        </w:p>
      </w:tc>
    </w:tr>
  </w:tbl>
  <w:p w:rsidR="00455020" w:rsidRPr="00053E78" w:rsidRDefault="00455020" w:rsidP="00455020">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20" w:rsidRDefault="004550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20" w:rsidRPr="0073012A" w:rsidRDefault="009E6A35">
    <w:pPr>
      <w:pStyle w:val="Footer"/>
      <w:rPr>
        <w:lang w:val="fr-CH"/>
      </w:rPr>
    </w:pPr>
    <w:fldSimple w:instr=" FILENAME \p \* MERGEFORMAT ">
      <w:r w:rsidR="007E1BAA">
        <w:rPr>
          <w:noProof/>
          <w:lang w:val="fr-CH"/>
        </w:rPr>
        <w:t>P:\ESP\ITU-T\COM-T\COM16\COLL\007S.DOCX</w:t>
      </w:r>
    </w:fldSimple>
    <w:r w:rsidR="00455020" w:rsidRPr="0073012A">
      <w:rPr>
        <w:lang w:val="fr-CH"/>
      </w:rPr>
      <w:tab/>
    </w:r>
    <w:r>
      <w:fldChar w:fldCharType="begin"/>
    </w:r>
    <w:r w:rsidR="00455020">
      <w:instrText xml:space="preserve"> savedate \@ dd.MM.yy </w:instrText>
    </w:r>
    <w:r>
      <w:fldChar w:fldCharType="separate"/>
    </w:r>
    <w:r w:rsidR="0034269C">
      <w:rPr>
        <w:noProof/>
      </w:rPr>
      <w:t>02.08.11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20" w:rsidRDefault="00455020">
      <w:r>
        <w:t>____________________</w:t>
      </w:r>
    </w:p>
  </w:footnote>
  <w:footnote w:type="continuationSeparator" w:id="0">
    <w:p w:rsidR="00455020" w:rsidRDefault="00455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20" w:rsidRDefault="00455020">
    <w:pPr>
      <w:pStyle w:val="Header"/>
    </w:pPr>
    <w:r>
      <w:t xml:space="preserve">- </w:t>
    </w:r>
    <w:r w:rsidR="009E6A35">
      <w:fldChar w:fldCharType="begin"/>
    </w:r>
    <w:r>
      <w:instrText>PAGE</w:instrText>
    </w:r>
    <w:r w:rsidR="009E6A35">
      <w:fldChar w:fldCharType="separate"/>
    </w:r>
    <w:r w:rsidR="007E1BAA">
      <w:rPr>
        <w:noProof/>
      </w:rPr>
      <w:t>2</w:t>
    </w:r>
    <w:r w:rsidR="009E6A35">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20" w:rsidRDefault="00455020">
    <w:pPr>
      <w:pStyle w:val="Header"/>
    </w:pPr>
    <w:r>
      <w:t xml:space="preserve">- </w:t>
    </w:r>
    <w:sdt>
      <w:sdtPr>
        <w:id w:val="1563598681"/>
        <w:docPartObj>
          <w:docPartGallery w:val="Page Numbers (Top of Page)"/>
          <w:docPartUnique/>
        </w:docPartObj>
      </w:sdtPr>
      <w:sdtEndPr>
        <w:rPr>
          <w:noProof/>
        </w:rPr>
      </w:sdtEndPr>
      <w:sdtContent>
        <w:r w:rsidR="009E6A35">
          <w:fldChar w:fldCharType="begin"/>
        </w:r>
        <w:r>
          <w:instrText xml:space="preserve"> PAGE   \* MERGEFORMAT </w:instrText>
        </w:r>
        <w:r w:rsidR="009E6A35">
          <w:fldChar w:fldCharType="separate"/>
        </w:r>
        <w:r w:rsidR="0034269C">
          <w:rPr>
            <w:noProof/>
          </w:rPr>
          <w:t>9</w:t>
        </w:r>
        <w:r w:rsidR="009E6A35">
          <w:rPr>
            <w:noProof/>
          </w:rPr>
          <w:fldChar w:fldCharType="end"/>
        </w:r>
        <w:r>
          <w:rPr>
            <w:noProof/>
          </w:rPr>
          <w:t xml:space="preserve"> -</w:t>
        </w:r>
      </w:sdtContent>
    </w:sdt>
  </w:p>
  <w:p w:rsidR="00455020" w:rsidRDefault="004550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020" w:rsidRPr="008B5394" w:rsidRDefault="00455020" w:rsidP="007301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rsids>
    <w:rsidRoot w:val="004023FE"/>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C5B36"/>
    <w:rsid w:val="000D21A0"/>
    <w:rsid w:val="000D2F72"/>
    <w:rsid w:val="00105E3B"/>
    <w:rsid w:val="00111DE2"/>
    <w:rsid w:val="00125F9F"/>
    <w:rsid w:val="00130661"/>
    <w:rsid w:val="0013154B"/>
    <w:rsid w:val="00135A95"/>
    <w:rsid w:val="00135B7A"/>
    <w:rsid w:val="00142707"/>
    <w:rsid w:val="00165232"/>
    <w:rsid w:val="00173620"/>
    <w:rsid w:val="00175057"/>
    <w:rsid w:val="001B7725"/>
    <w:rsid w:val="001C5229"/>
    <w:rsid w:val="001C590E"/>
    <w:rsid w:val="001D4E19"/>
    <w:rsid w:val="002007B1"/>
    <w:rsid w:val="002048FF"/>
    <w:rsid w:val="00204EA6"/>
    <w:rsid w:val="00222765"/>
    <w:rsid w:val="00225DE7"/>
    <w:rsid w:val="00262AF1"/>
    <w:rsid w:val="0026401D"/>
    <w:rsid w:val="00276670"/>
    <w:rsid w:val="00277F9C"/>
    <w:rsid w:val="002841C5"/>
    <w:rsid w:val="002A2E69"/>
    <w:rsid w:val="002B5E5E"/>
    <w:rsid w:val="002D2A88"/>
    <w:rsid w:val="002D46E4"/>
    <w:rsid w:val="002D56A4"/>
    <w:rsid w:val="002D6F69"/>
    <w:rsid w:val="002E528D"/>
    <w:rsid w:val="002E6CC2"/>
    <w:rsid w:val="002F03B9"/>
    <w:rsid w:val="00307C81"/>
    <w:rsid w:val="00340184"/>
    <w:rsid w:val="0034269C"/>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23FE"/>
    <w:rsid w:val="004044F0"/>
    <w:rsid w:val="00406A08"/>
    <w:rsid w:val="0043194F"/>
    <w:rsid w:val="00432711"/>
    <w:rsid w:val="00434D36"/>
    <w:rsid w:val="00455020"/>
    <w:rsid w:val="00455B41"/>
    <w:rsid w:val="00456675"/>
    <w:rsid w:val="004651AD"/>
    <w:rsid w:val="00466431"/>
    <w:rsid w:val="00472AFD"/>
    <w:rsid w:val="00475701"/>
    <w:rsid w:val="004772D8"/>
    <w:rsid w:val="00486766"/>
    <w:rsid w:val="00495E4A"/>
    <w:rsid w:val="004A4FAC"/>
    <w:rsid w:val="004B7092"/>
    <w:rsid w:val="004C50E7"/>
    <w:rsid w:val="004E395C"/>
    <w:rsid w:val="004E7FFB"/>
    <w:rsid w:val="004F121F"/>
    <w:rsid w:val="004F2A4E"/>
    <w:rsid w:val="004F5CD6"/>
    <w:rsid w:val="004F6EFE"/>
    <w:rsid w:val="0050287A"/>
    <w:rsid w:val="00514CE9"/>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2423B"/>
    <w:rsid w:val="00695E45"/>
    <w:rsid w:val="006C26C8"/>
    <w:rsid w:val="006D150D"/>
    <w:rsid w:val="006D1DCB"/>
    <w:rsid w:val="006D3324"/>
    <w:rsid w:val="006D4BD7"/>
    <w:rsid w:val="006E4204"/>
    <w:rsid w:val="0073012A"/>
    <w:rsid w:val="00734BF8"/>
    <w:rsid w:val="0074468F"/>
    <w:rsid w:val="00751A04"/>
    <w:rsid w:val="00761B81"/>
    <w:rsid w:val="00781670"/>
    <w:rsid w:val="007A2F02"/>
    <w:rsid w:val="007A757C"/>
    <w:rsid w:val="007C3ABC"/>
    <w:rsid w:val="007E17FF"/>
    <w:rsid w:val="007E1BAA"/>
    <w:rsid w:val="007E50A5"/>
    <w:rsid w:val="008053D2"/>
    <w:rsid w:val="008138A1"/>
    <w:rsid w:val="00820500"/>
    <w:rsid w:val="00841A7B"/>
    <w:rsid w:val="00841C2B"/>
    <w:rsid w:val="00870A86"/>
    <w:rsid w:val="008970E6"/>
    <w:rsid w:val="008A37B8"/>
    <w:rsid w:val="008E6798"/>
    <w:rsid w:val="00902FB6"/>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E6A35"/>
    <w:rsid w:val="009F070F"/>
    <w:rsid w:val="00A06AFB"/>
    <w:rsid w:val="00A10F5A"/>
    <w:rsid w:val="00A17835"/>
    <w:rsid w:val="00A24374"/>
    <w:rsid w:val="00A24990"/>
    <w:rsid w:val="00A30100"/>
    <w:rsid w:val="00A31386"/>
    <w:rsid w:val="00A340F1"/>
    <w:rsid w:val="00A36F7C"/>
    <w:rsid w:val="00A379ED"/>
    <w:rsid w:val="00A45923"/>
    <w:rsid w:val="00A577E2"/>
    <w:rsid w:val="00A73006"/>
    <w:rsid w:val="00A76B3E"/>
    <w:rsid w:val="00A93433"/>
    <w:rsid w:val="00AA43CF"/>
    <w:rsid w:val="00AC52A5"/>
    <w:rsid w:val="00AD7598"/>
    <w:rsid w:val="00AD77E8"/>
    <w:rsid w:val="00AF760C"/>
    <w:rsid w:val="00B01584"/>
    <w:rsid w:val="00B14915"/>
    <w:rsid w:val="00B32FE4"/>
    <w:rsid w:val="00B33D30"/>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3BA0"/>
    <w:rsid w:val="00CA4659"/>
    <w:rsid w:val="00CA489A"/>
    <w:rsid w:val="00CB7F7B"/>
    <w:rsid w:val="00D0002D"/>
    <w:rsid w:val="00D21092"/>
    <w:rsid w:val="00D33A8C"/>
    <w:rsid w:val="00D36DD7"/>
    <w:rsid w:val="00D51DC8"/>
    <w:rsid w:val="00D56BAC"/>
    <w:rsid w:val="00D61DB5"/>
    <w:rsid w:val="00D71DBF"/>
    <w:rsid w:val="00D8148E"/>
    <w:rsid w:val="00D92E6B"/>
    <w:rsid w:val="00D93186"/>
    <w:rsid w:val="00DB75CF"/>
    <w:rsid w:val="00DC4642"/>
    <w:rsid w:val="00DC6CC0"/>
    <w:rsid w:val="00DE2482"/>
    <w:rsid w:val="00DE5B66"/>
    <w:rsid w:val="00DE732A"/>
    <w:rsid w:val="00DF50B0"/>
    <w:rsid w:val="00DF5A35"/>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1138"/>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455020"/>
    <w:rPr>
      <w:rFonts w:ascii="Times New Roman" w:hAnsi="Times New Roman"/>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455020"/>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286816634">
      <w:bodyDiv w:val="1"/>
      <w:marLeft w:val="0"/>
      <w:marRight w:val="0"/>
      <w:marTop w:val="0"/>
      <w:marBottom w:val="0"/>
      <w:divBdr>
        <w:top w:val="none" w:sz="0" w:space="0" w:color="auto"/>
        <w:left w:val="none" w:sz="0" w:space="0" w:color="auto"/>
        <w:bottom w:val="none" w:sz="0" w:space="0" w:color="auto"/>
        <w:right w:val="none" w:sz="0" w:space="0" w:color="auto"/>
      </w:divBdr>
    </w:div>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tu.int/md/T09-SG09-COL-0007"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fa.itu.int/t/2009/sg16/docs/111121/raw/" TargetMode="External"/><Relationship Id="rId17" Type="http://schemas.openxmlformats.org/officeDocument/2006/relationships/hyperlink" Target="http://www.itu.int/travel/"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oleObject" Target="embeddings/Microsoft_Office_Excel_97-2003_Worksheet1.xls"/><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 TargetMode="External"/><Relationship Id="rId24" Type="http://schemas.openxmlformats.org/officeDocument/2006/relationships/header" Target="header2.xml"/><Relationship Id="rId32" Type="http://schemas.openxmlformats.org/officeDocument/2006/relationships/hyperlink" Target="mailto:bdtfellowships@itu.int" TargetMode="External"/><Relationship Id="rId5" Type="http://schemas.openxmlformats.org/officeDocument/2006/relationships/footnotes" Target="footnotes.xml"/><Relationship Id="rId15" Type="http://schemas.openxmlformats.org/officeDocument/2006/relationships/hyperlink" Target="mailto:helpdesk@itu.int"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hyperlink" Target="mailto:tsbsg16@itu.int" TargetMode="External"/><Relationship Id="rId19" Type="http://schemas.openxmlformats.org/officeDocument/2006/relationships/image" Target="media/image2.emf"/><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itu.int/events/upcomingevents.asp?sector=ITU-T" TargetMode="External"/><Relationship Id="rId14" Type="http://schemas.openxmlformats.org/officeDocument/2006/relationships/hyperlink" Target="http://itu.int/ITU-T/studygroups/com16" TargetMode="External"/><Relationship Id="rId22" Type="http://schemas.openxmlformats.org/officeDocument/2006/relationships/hyperlink" Target="http://itu.int/ITU-T/studygroups/com16" TargetMode="External"/><Relationship Id="rId27" Type="http://schemas.openxmlformats.org/officeDocument/2006/relationships/image" Target="media/image3.wmf"/><Relationship Id="rId30" Type="http://schemas.openxmlformats.org/officeDocument/2006/relationships/footer" Target="footer4.xml"/><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on\Application%20Data\Microsoft\Templates\POOL%20S%20-%20ITU\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0</TotalTime>
  <Pages>9</Pages>
  <Words>2115</Words>
  <Characters>13726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15810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LEON</dc:creator>
  <cp:keywords/>
  <dc:description/>
  <cp:lastModifiedBy>bettini</cp:lastModifiedBy>
  <cp:revision>2</cp:revision>
  <cp:lastPrinted>2011-07-28T08:55:00Z</cp:lastPrinted>
  <dcterms:created xsi:type="dcterms:W3CDTF">2011-08-05T13:24:00Z</dcterms:created>
  <dcterms:modified xsi:type="dcterms:W3CDTF">2011-08-05T13:24:00Z</dcterms:modified>
</cp:coreProperties>
</file>