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8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1B2FFE" w:rsidRPr="005460E7" w:rsidTr="00E208BC">
        <w:trPr>
          <w:cantSplit/>
        </w:trPr>
        <w:tc>
          <w:tcPr>
            <w:tcW w:w="5529" w:type="dxa"/>
            <w:vAlign w:val="center"/>
          </w:tcPr>
          <w:p w:rsidR="001B2FFE" w:rsidRPr="005460E7" w:rsidRDefault="001B2FFE" w:rsidP="00E208B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460E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5460E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1B2FFE" w:rsidRPr="005460E7" w:rsidRDefault="0033182D" w:rsidP="00E208B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3182D">
              <w:rPr>
                <w:szCs w:val="22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R_" style="width:103.9pt;height:54.7pt;visibility:visible">
                  <v:imagedata r:id="rId7" o:title=""/>
                </v:shape>
              </w:pict>
            </w:r>
          </w:p>
        </w:tc>
      </w:tr>
      <w:tr w:rsidR="001B2FFE" w:rsidRPr="005460E7" w:rsidTr="00E208BC">
        <w:trPr>
          <w:cantSplit/>
        </w:trPr>
        <w:tc>
          <w:tcPr>
            <w:tcW w:w="5529" w:type="dxa"/>
            <w:vAlign w:val="center"/>
          </w:tcPr>
          <w:p w:rsidR="001B2FFE" w:rsidRPr="005460E7" w:rsidRDefault="001B2FFE" w:rsidP="00E208BC">
            <w:pPr>
              <w:tabs>
                <w:tab w:val="right" w:pos="8732"/>
              </w:tabs>
              <w:rPr>
                <w:rFonts w:ascii="Verdana" w:hAnsi="Verdana"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1B2FFE" w:rsidRPr="005460E7" w:rsidRDefault="001B2FFE" w:rsidP="00E208BC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1B2FFE" w:rsidRPr="005460E7" w:rsidRDefault="001B2FFE" w:rsidP="00E10C87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lang w:val="ru-RU"/>
        </w:rPr>
      </w:pPr>
      <w:r w:rsidRPr="005460E7">
        <w:rPr>
          <w:lang w:val="ru-RU"/>
        </w:rPr>
        <w:tab/>
      </w:r>
      <w:r w:rsidR="00E10C87" w:rsidRPr="005460E7">
        <w:rPr>
          <w:lang w:val="ru-RU"/>
        </w:rPr>
        <w:t>Женева, 8 июня 2010 года</w:t>
      </w:r>
    </w:p>
    <w:tbl>
      <w:tblPr>
        <w:tblW w:w="971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1B2FFE" w:rsidRPr="005460E7">
        <w:trPr>
          <w:cantSplit/>
          <w:trHeight w:val="340"/>
        </w:trPr>
        <w:tc>
          <w:tcPr>
            <w:tcW w:w="1260" w:type="dxa"/>
          </w:tcPr>
          <w:p w:rsidR="001B2FFE" w:rsidRPr="005460E7" w:rsidRDefault="001B2FFE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lang w:val="ru-RU"/>
              </w:rPr>
            </w:pPr>
            <w:r w:rsidRPr="005460E7">
              <w:rPr>
                <w:szCs w:val="24"/>
                <w:lang w:val="ru-RU"/>
              </w:rPr>
              <w:t>Осн.:</w:t>
            </w:r>
          </w:p>
        </w:tc>
        <w:tc>
          <w:tcPr>
            <w:tcW w:w="4410" w:type="dxa"/>
          </w:tcPr>
          <w:p w:rsidR="001B2FFE" w:rsidRPr="005460E7" w:rsidRDefault="001B2FFE" w:rsidP="0030076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szCs w:val="24"/>
                <w:lang w:val="ru-RU"/>
              </w:rPr>
            </w:pPr>
            <w:r w:rsidRPr="005460E7">
              <w:rPr>
                <w:b/>
                <w:bCs/>
                <w:szCs w:val="22"/>
                <w:lang w:val="ru-RU"/>
              </w:rPr>
              <w:t>Коллективное</w:t>
            </w:r>
            <w:r w:rsidRPr="005460E7">
              <w:rPr>
                <w:b/>
                <w:szCs w:val="24"/>
                <w:lang w:val="ru-RU"/>
              </w:rPr>
              <w:t xml:space="preserve"> письмо 6/13 БСЭ</w:t>
            </w:r>
          </w:p>
          <w:p w:rsidR="00E10C87" w:rsidRPr="005460E7" w:rsidRDefault="00E10C87" w:rsidP="0030076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lang w:val="ru-RU"/>
              </w:rPr>
            </w:pPr>
          </w:p>
          <w:p w:rsidR="001B2FFE" w:rsidRPr="005460E7" w:rsidRDefault="001B2FFE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  <w:tc>
          <w:tcPr>
            <w:tcW w:w="4042" w:type="dxa"/>
          </w:tcPr>
          <w:p w:rsidR="001B2FFE" w:rsidRPr="005460E7" w:rsidRDefault="001B2FFE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</w:tr>
      <w:tr w:rsidR="001B2FFE" w:rsidRPr="00B7505E">
        <w:trPr>
          <w:cantSplit/>
        </w:trPr>
        <w:tc>
          <w:tcPr>
            <w:tcW w:w="1260" w:type="dxa"/>
          </w:tcPr>
          <w:p w:rsidR="001B2FFE" w:rsidRPr="005460E7" w:rsidRDefault="001B2FFE" w:rsidP="00EA5FF7">
            <w:pPr>
              <w:spacing w:before="0"/>
              <w:ind w:left="57"/>
              <w:rPr>
                <w:lang w:val="ru-RU"/>
              </w:rPr>
            </w:pPr>
            <w:r w:rsidRPr="005460E7">
              <w:rPr>
                <w:lang w:val="ru-RU"/>
              </w:rPr>
              <w:t>Тел.:</w:t>
            </w:r>
            <w:r w:rsidRPr="005460E7">
              <w:rPr>
                <w:lang w:val="ru-RU"/>
              </w:rPr>
              <w:br/>
              <w:t>Факс:</w:t>
            </w:r>
            <w:r w:rsidRPr="005460E7">
              <w:rPr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1B2FFE" w:rsidRPr="005460E7" w:rsidRDefault="001B2FFE" w:rsidP="00EA5FF7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5460E7">
              <w:rPr>
                <w:lang w:val="ru-RU"/>
              </w:rPr>
              <w:t>+41 22 730 5126</w:t>
            </w:r>
            <w:r w:rsidRPr="005460E7">
              <w:rPr>
                <w:lang w:val="ru-RU"/>
              </w:rPr>
              <w:br/>
              <w:t>+41 22 730 5853</w:t>
            </w:r>
            <w:r w:rsidRPr="005460E7">
              <w:rPr>
                <w:lang w:val="ru-RU"/>
              </w:rPr>
              <w:br/>
            </w:r>
            <w:hyperlink r:id="rId8" w:history="1">
              <w:r w:rsidRPr="005460E7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042" w:type="dxa"/>
          </w:tcPr>
          <w:p w:rsidR="001B2FFE" w:rsidRPr="005460E7" w:rsidRDefault="001B2FFE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5460E7">
              <w:rPr>
                <w:szCs w:val="24"/>
                <w:lang w:val="ru-RU"/>
              </w:rPr>
              <w:t>–</w:t>
            </w:r>
            <w:r w:rsidRPr="005460E7">
              <w:rPr>
                <w:szCs w:val="24"/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5460E7">
              <w:rPr>
                <w:szCs w:val="24"/>
                <w:lang w:val="ru-RU"/>
              </w:rPr>
              <w:br/>
              <w:t>13</w:t>
            </w:r>
            <w:r w:rsidRPr="005460E7">
              <w:rPr>
                <w:szCs w:val="24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1B2FFE" w:rsidRPr="005460E7" w:rsidRDefault="001B2FFE" w:rsidP="00762D3C">
      <w:pPr>
        <w:spacing w:before="0"/>
        <w:rPr>
          <w:lang w:val="ru-RU"/>
        </w:rPr>
      </w:pPr>
    </w:p>
    <w:p w:rsidR="001B2FFE" w:rsidRPr="005460E7" w:rsidRDefault="001B2FFE" w:rsidP="00762D3C">
      <w:pPr>
        <w:spacing w:before="0"/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5253"/>
      </w:tblGrid>
      <w:tr w:rsidR="001B2FFE" w:rsidRPr="00B7505E">
        <w:trPr>
          <w:cantSplit/>
          <w:trHeight w:val="680"/>
        </w:trPr>
        <w:tc>
          <w:tcPr>
            <w:tcW w:w="1260" w:type="dxa"/>
          </w:tcPr>
          <w:p w:rsidR="001B2FFE" w:rsidRPr="005460E7" w:rsidRDefault="001B2FFE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0"/>
                <w:lang w:val="ru-RU"/>
              </w:rPr>
            </w:pPr>
            <w:bookmarkStart w:id="1" w:name="Addressee_E"/>
            <w:bookmarkEnd w:id="1"/>
            <w:r w:rsidRPr="005460E7">
              <w:rPr>
                <w:bCs/>
                <w:szCs w:val="24"/>
                <w:lang w:val="ru-RU"/>
              </w:rPr>
              <w:t>Предмет:</w:t>
            </w:r>
          </w:p>
        </w:tc>
        <w:tc>
          <w:tcPr>
            <w:tcW w:w="5253" w:type="dxa"/>
          </w:tcPr>
          <w:p w:rsidR="001B2FFE" w:rsidRPr="005460E7" w:rsidRDefault="001B2FFE" w:rsidP="00AA3C4E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57"/>
              <w:textAlignment w:val="baseline"/>
              <w:rPr>
                <w:b/>
                <w:bCs/>
                <w:lang w:val="ru-RU"/>
              </w:rPr>
            </w:pPr>
            <w:r w:rsidRPr="005460E7">
              <w:rPr>
                <w:b/>
                <w:szCs w:val="22"/>
                <w:lang w:val="ru-RU"/>
              </w:rPr>
              <w:t>Собрание</w:t>
            </w:r>
            <w:r w:rsidRPr="005460E7">
              <w:rPr>
                <w:b/>
                <w:bCs/>
                <w:szCs w:val="22"/>
                <w:lang w:val="ru-RU"/>
              </w:rPr>
              <w:t xml:space="preserve"> 13</w:t>
            </w:r>
            <w:r w:rsidRPr="005460E7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Pr="005460E7">
              <w:rPr>
                <w:b/>
                <w:bCs/>
                <w:szCs w:val="22"/>
                <w:lang w:val="ru-RU"/>
              </w:rPr>
              <w:br/>
              <w:t>Женева, 16 сентября 2010 года</w:t>
            </w:r>
          </w:p>
        </w:tc>
      </w:tr>
    </w:tbl>
    <w:p w:rsidR="001B2FFE" w:rsidRPr="005460E7" w:rsidRDefault="001B2FFE" w:rsidP="00E10C87">
      <w:pPr>
        <w:spacing w:before="600"/>
        <w:rPr>
          <w:lang w:val="ru-RU"/>
        </w:rPr>
      </w:pPr>
      <w:bookmarkStart w:id="2" w:name="StartTyping_E"/>
      <w:bookmarkEnd w:id="2"/>
      <w:r w:rsidRPr="005460E7">
        <w:rPr>
          <w:lang w:val="ru-RU"/>
        </w:rPr>
        <w:t>Уважаемая</w:t>
      </w:r>
      <w:r w:rsidRPr="005460E7">
        <w:rPr>
          <w:szCs w:val="22"/>
          <w:lang w:val="ru-RU"/>
        </w:rPr>
        <w:t xml:space="preserve"> госпожа,</w:t>
      </w:r>
      <w:r w:rsidRPr="005460E7">
        <w:rPr>
          <w:szCs w:val="22"/>
          <w:lang w:val="ru-RU"/>
        </w:rPr>
        <w:br/>
        <w:t>уважаемый господин,</w:t>
      </w:r>
    </w:p>
    <w:p w:rsidR="001B2FFE" w:rsidRPr="005460E7" w:rsidRDefault="001B2FFE" w:rsidP="00E10C87">
      <w:pPr>
        <w:spacing w:before="240"/>
        <w:rPr>
          <w:lang w:val="ru-RU"/>
        </w:rPr>
      </w:pPr>
      <w:bookmarkStart w:id="3" w:name="suitetext"/>
      <w:bookmarkStart w:id="4" w:name="text"/>
      <w:bookmarkEnd w:id="3"/>
      <w:bookmarkEnd w:id="4"/>
      <w:r w:rsidRPr="005460E7">
        <w:rPr>
          <w:lang w:val="ru-RU"/>
        </w:rPr>
        <w:t>1</w:t>
      </w:r>
      <w:r w:rsidRPr="005460E7">
        <w:rPr>
          <w:lang w:val="ru-RU"/>
        </w:rPr>
        <w:tab/>
        <w:t>Согласившись с просьбой председателя 13-й Исследовательской комиссии (г-на Чесуба Ли), одобренной на собрании 13-й Исследовательской комиссии (Женева, Швейцария, 19–30 апреля 2010</w:t>
      </w:r>
      <w:r w:rsidR="00E10C87" w:rsidRPr="005460E7">
        <w:rPr>
          <w:lang w:val="ru-RU"/>
        </w:rPr>
        <w:t> </w:t>
      </w:r>
      <w:r w:rsidRPr="005460E7">
        <w:rPr>
          <w:lang w:val="ru-RU"/>
        </w:rPr>
        <w:t>года), хотел бы проинформировать вас, что собрание 13</w:t>
      </w:r>
      <w:r w:rsidRPr="005460E7">
        <w:rPr>
          <w:lang w:val="ru-RU"/>
        </w:rPr>
        <w:noBreakHyphen/>
        <w:t>й Исследовательской комиссии (Будущие сети, включая сети подвижной связи и СПП) состоится в штаб-квартире МСЭ в Женеве 16</w:t>
      </w:r>
      <w:r w:rsidR="00E10C87" w:rsidRPr="005460E7">
        <w:rPr>
          <w:lang w:val="ru-RU"/>
        </w:rPr>
        <w:t> </w:t>
      </w:r>
      <w:r w:rsidRPr="005460E7">
        <w:rPr>
          <w:lang w:val="ru-RU"/>
        </w:rPr>
        <w:t>сентября 2010 года с целью принятия решения (согласие, заключение или утверждение) по проектам Рекомендаций или утверждения Добавлений.</w:t>
      </w:r>
    </w:p>
    <w:p w:rsidR="001B2FFE" w:rsidRPr="005460E7" w:rsidRDefault="001B2FFE" w:rsidP="00E10C87">
      <w:pPr>
        <w:rPr>
          <w:lang w:val="ru-RU"/>
        </w:rPr>
      </w:pPr>
      <w:r w:rsidRPr="005460E7">
        <w:rPr>
          <w:lang w:val="ru-RU"/>
        </w:rPr>
        <w:t>Открытие собрания 13-й Исследовательской комиссии состоится в 14 час. 30 мин. Регистрация участников начнется в 14 час. 00 мин. при входе в здание "Монбрийан". Подробная информация о зале заседаний будет представлена на экранах, расположенных при входе в здания штаб-квартиры МСЭ.</w:t>
      </w:r>
    </w:p>
    <w:p w:rsidR="001B2FFE" w:rsidRPr="005460E7" w:rsidRDefault="001B2FFE" w:rsidP="00E10C87">
      <w:pPr>
        <w:rPr>
          <w:lang w:val="ru-RU"/>
        </w:rPr>
      </w:pPr>
      <w:r w:rsidRPr="005460E7">
        <w:rPr>
          <w:lang w:val="ru-RU"/>
        </w:rPr>
        <w:t>2</w:t>
      </w:r>
      <w:r w:rsidRPr="005460E7">
        <w:rPr>
          <w:lang w:val="ru-RU"/>
        </w:rPr>
        <w:tab/>
        <w:t>На данном собрании не будет обеспечиваться синхронный перевод.</w:t>
      </w:r>
    </w:p>
    <w:p w:rsidR="001B2FFE" w:rsidRPr="005460E7" w:rsidRDefault="001B2FFE" w:rsidP="003363FD">
      <w:pPr>
        <w:rPr>
          <w:lang w:val="ru-RU"/>
        </w:rPr>
      </w:pPr>
      <w:r w:rsidRPr="005460E7">
        <w:rPr>
          <w:bCs/>
          <w:lang w:val="ru-RU"/>
        </w:rPr>
        <w:t>3</w:t>
      </w:r>
      <w:r w:rsidRPr="005460E7">
        <w:rPr>
          <w:lang w:val="ru-RU"/>
        </w:rPr>
        <w:tab/>
        <w:t xml:space="preserve">Проект повестки дня, подготовленный по согласованию с </w:t>
      </w:r>
      <w:r w:rsidR="006D46B9" w:rsidRPr="005460E7">
        <w:rPr>
          <w:lang w:val="ru-RU"/>
        </w:rPr>
        <w:t>председателем</w:t>
      </w:r>
      <w:r w:rsidRPr="005460E7">
        <w:rPr>
          <w:lang w:val="ru-RU"/>
        </w:rPr>
        <w:t xml:space="preserve">, приводится в </w:t>
      </w:r>
      <w:r w:rsidRPr="005460E7">
        <w:rPr>
          <w:b/>
          <w:lang w:val="ru-RU"/>
        </w:rPr>
        <w:t>Приложении 1</w:t>
      </w:r>
      <w:r w:rsidRPr="005460E7">
        <w:rPr>
          <w:lang w:val="ru-RU"/>
        </w:rPr>
        <w:t xml:space="preserve"> к настоящему документу.</w:t>
      </w:r>
    </w:p>
    <w:p w:rsidR="001B2FFE" w:rsidRPr="005460E7" w:rsidRDefault="001B2FFE" w:rsidP="00B30BDB">
      <w:pPr>
        <w:rPr>
          <w:szCs w:val="22"/>
          <w:lang w:val="ru-RU"/>
        </w:rPr>
      </w:pPr>
      <w:r w:rsidRPr="005460E7">
        <w:rPr>
          <w:lang w:val="ru-RU"/>
        </w:rPr>
        <w:t>4</w:t>
      </w:r>
      <w:r w:rsidRPr="005460E7">
        <w:rPr>
          <w:lang w:val="ru-RU"/>
        </w:rPr>
        <w:tab/>
      </w:r>
      <w:r w:rsidRPr="005460E7">
        <w:rPr>
          <w:szCs w:val="22"/>
          <w:lang w:val="ru-RU"/>
        </w:rPr>
        <w:t xml:space="preserve">Основные цели собрания 13-й Исследовательской комиссии состоят в том, чтобы рассмотреть вопрос о начале процесса утверждения проектов Рекомендаций и Добавлений, в надлежащих случаях в зависимости от результатов работы собраний Группы Докладчика, которые состоятся во время проводимого накануне мероприятия в рамках ГИС-СПП (6–16 сентября 2010 г.). </w:t>
      </w:r>
    </w:p>
    <w:p w:rsidR="001B2FFE" w:rsidRPr="005460E7" w:rsidRDefault="001B2FFE" w:rsidP="001C193A">
      <w:pPr>
        <w:rPr>
          <w:lang w:val="ru-RU"/>
        </w:rPr>
      </w:pPr>
      <w:r w:rsidRPr="005460E7">
        <w:rPr>
          <w:lang w:val="ru-RU"/>
        </w:rPr>
        <w:t xml:space="preserve">Дополнительная информация </w:t>
      </w:r>
      <w:r w:rsidRPr="005460E7">
        <w:rPr>
          <w:szCs w:val="22"/>
          <w:lang w:val="ru-RU"/>
        </w:rPr>
        <w:t>о мероприятии ГИС-СПП представлена по адресу</w:t>
      </w:r>
      <w:r w:rsidRPr="005460E7">
        <w:rPr>
          <w:lang w:val="ru-RU"/>
        </w:rPr>
        <w:t xml:space="preserve">: </w:t>
      </w:r>
      <w:hyperlink r:id="rId9" w:history="1">
        <w:r w:rsidRPr="005460E7">
          <w:rPr>
            <w:rStyle w:val="Hyperlink"/>
            <w:lang w:val="ru-RU"/>
          </w:rPr>
          <w:t>http://www.itu.int/ITU-T/ngn/index.phtml</w:t>
        </w:r>
      </w:hyperlink>
      <w:r w:rsidRPr="005460E7">
        <w:rPr>
          <w:lang w:val="ru-RU"/>
        </w:rPr>
        <w:t>.</w:t>
      </w:r>
    </w:p>
    <w:p w:rsidR="001B2FFE" w:rsidRPr="005460E7" w:rsidRDefault="001B2FFE" w:rsidP="001C193A">
      <w:pPr>
        <w:rPr>
          <w:bCs/>
          <w:lang w:val="ru-RU"/>
        </w:rPr>
      </w:pPr>
      <w:r w:rsidRPr="005460E7">
        <w:rPr>
          <w:lang w:val="ru-RU"/>
        </w:rPr>
        <w:t xml:space="preserve">Список Рекомендации и Дополнений, в отношении которых должны быть приняты решения, представлен в </w:t>
      </w:r>
      <w:r w:rsidRPr="005460E7">
        <w:rPr>
          <w:b/>
          <w:lang w:val="ru-RU"/>
        </w:rPr>
        <w:t>Приложении 1</w:t>
      </w:r>
      <w:r w:rsidRPr="005460E7">
        <w:rPr>
          <w:bCs/>
          <w:lang w:val="ru-RU"/>
        </w:rPr>
        <w:t>.</w:t>
      </w:r>
    </w:p>
    <w:p w:rsidR="001B2FFE" w:rsidRPr="005460E7" w:rsidRDefault="00E10C87" w:rsidP="009C5D54">
      <w:pPr>
        <w:rPr>
          <w:lang w:val="ru-RU"/>
        </w:rPr>
      </w:pPr>
      <w:r w:rsidRPr="005460E7">
        <w:rPr>
          <w:bCs/>
          <w:lang w:val="ru-RU"/>
        </w:rPr>
        <w:br w:type="page"/>
      </w:r>
      <w:r w:rsidR="001B2FFE" w:rsidRPr="005460E7">
        <w:rPr>
          <w:bCs/>
          <w:lang w:val="ru-RU"/>
        </w:rPr>
        <w:lastRenderedPageBreak/>
        <w:t>5</w:t>
      </w:r>
      <w:r w:rsidR="001B2FFE" w:rsidRPr="005460E7">
        <w:rPr>
          <w:lang w:val="ru-RU"/>
        </w:rPr>
        <w:tab/>
        <w:t>Просьба принять к сведению, что в соответствии с результатами обсуждений, проходивших на собрании КГСЭ, состоявшемся 8</w:t>
      </w:r>
      <w:r w:rsidR="001B2FFE" w:rsidRPr="005460E7">
        <w:rPr>
          <w:szCs w:val="22"/>
          <w:lang w:val="ru-RU"/>
        </w:rPr>
        <w:sym w:font="Symbol" w:char="F02D"/>
      </w:r>
      <w:r w:rsidR="001B2FFE" w:rsidRPr="005460E7">
        <w:rPr>
          <w:lang w:val="ru-RU"/>
        </w:rPr>
        <w:t>11 февраля 2010 года, и по согласованию с председателями исследовательских комиссий МСЭ-Т вклады теперь в порядке эксперимента должны быть получены БСЭ не позднее чем за 12 (двенадцать) календарных дней до установленной даты открытия собрания. Такие вклады будут опубликованы на веб-сайте 13</w:t>
      </w:r>
      <w:r w:rsidR="001B2FFE" w:rsidRPr="005460E7">
        <w:rPr>
          <w:lang w:val="ru-RU"/>
        </w:rPr>
        <w:noBreakHyphen/>
        <w:t xml:space="preserve">й Исследовательской комиссии и, следовательно, они должны поступить в БСЭ </w:t>
      </w:r>
      <w:r w:rsidR="001B2FFE" w:rsidRPr="005460E7">
        <w:rPr>
          <w:b/>
          <w:lang w:val="ru-RU"/>
        </w:rPr>
        <w:t>не позднее 3 сентября 2010 года</w:t>
      </w:r>
      <w:r w:rsidR="001B2FFE" w:rsidRPr="005460E7">
        <w:rPr>
          <w:bCs/>
          <w:lang w:val="ru-RU"/>
        </w:rPr>
        <w:t xml:space="preserve">. </w:t>
      </w:r>
      <w:r w:rsidR="001B2FFE" w:rsidRPr="005460E7">
        <w:rPr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1B2FFE" w:rsidRPr="005460E7" w:rsidRDefault="001B2FFE" w:rsidP="009C5D54">
      <w:pPr>
        <w:rPr>
          <w:lang w:val="ru-RU"/>
        </w:rPr>
      </w:pPr>
      <w:r w:rsidRPr="005460E7">
        <w:rPr>
          <w:lang w:val="ru-RU"/>
        </w:rPr>
        <w:t>Участникам предлагается представлять вклады, используя для этого электронную форму, находящуюся на домашней странице 13</w:t>
      </w:r>
      <w:r w:rsidRPr="005460E7">
        <w:rPr>
          <w:lang w:val="ru-RU"/>
        </w:rPr>
        <w:noBreakHyphen/>
        <w:t xml:space="preserve">й Исследовательской комиссии, или по электронной почте по следующему адресу: </w:t>
      </w:r>
      <w:hyperlink r:id="rId10" w:history="1">
        <w:r w:rsidRPr="005460E7">
          <w:rPr>
            <w:rStyle w:val="Hyperlink"/>
            <w:lang w:val="ru-RU"/>
          </w:rPr>
          <w:t>tsbsg13@itu.int</w:t>
        </w:r>
      </w:hyperlink>
      <w:r w:rsidRPr="005460E7">
        <w:rPr>
          <w:lang w:val="ru-RU"/>
        </w:rPr>
        <w:t>. Подробные указания приводятся на веб-сайте МСЭ-Т.</w:t>
      </w:r>
    </w:p>
    <w:p w:rsidR="001B2FFE" w:rsidRPr="005460E7" w:rsidRDefault="001B2FFE" w:rsidP="00211D68">
      <w:pPr>
        <w:rPr>
          <w:lang w:val="ru-RU"/>
        </w:rPr>
      </w:pPr>
      <w:r w:rsidRPr="005460E7">
        <w:rPr>
          <w:lang w:val="ru-RU"/>
        </w:rPr>
        <w:t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веб</w:t>
      </w:r>
      <w:r w:rsidRPr="005460E7">
        <w:rPr>
          <w:lang w:val="ru-RU"/>
        </w:rPr>
        <w:noBreakHyphen/>
        <w:t>странице каждой исследовательской комиссии МСЭ-Т в директории "Delegate resources" (</w:t>
      </w:r>
      <w:hyperlink r:id="rId11" w:history="1">
        <w:r w:rsidRPr="005460E7">
          <w:rPr>
            <w:rStyle w:val="Hyperlink"/>
            <w:lang w:val="ru-RU"/>
          </w:rPr>
          <w:t>http://www.itu.int/ITU-T/studygroups/templates/index.html</w:t>
        </w:r>
      </w:hyperlink>
      <w:r w:rsidRPr="005460E7">
        <w:rPr>
          <w:lang w:val="ru-RU"/>
        </w:rPr>
        <w:t>).</w:t>
      </w:r>
    </w:p>
    <w:p w:rsidR="001B2FFE" w:rsidRPr="005460E7" w:rsidRDefault="001B2FFE" w:rsidP="00C73102">
      <w:pPr>
        <w:rPr>
          <w:lang w:val="ru-RU"/>
        </w:rPr>
      </w:pPr>
      <w:r w:rsidRPr="005460E7">
        <w:rPr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5460E7">
        <w:rPr>
          <w:u w:val="single"/>
          <w:lang w:val="ru-RU"/>
        </w:rPr>
        <w:t>всех</w:t>
      </w:r>
      <w:r w:rsidRPr="005460E7">
        <w:rPr>
          <w:lang w:val="ru-RU"/>
        </w:rPr>
        <w:t xml:space="preserve"> документов. </w:t>
      </w:r>
    </w:p>
    <w:p w:rsidR="001B2FFE" w:rsidRPr="005460E7" w:rsidRDefault="001B2FFE" w:rsidP="00E10C87">
      <w:pPr>
        <w:rPr>
          <w:lang w:val="ru-RU"/>
        </w:rPr>
      </w:pPr>
      <w:r w:rsidRPr="005460E7">
        <w:rPr>
          <w:lang w:val="ru-RU"/>
        </w:rPr>
        <w:t>6</w:t>
      </w:r>
      <w:r w:rsidRPr="005460E7">
        <w:rPr>
          <w:lang w:val="ru-RU"/>
        </w:rPr>
        <w:tab/>
        <w:t>С тем чтобы БСЭ могло предпринять необходимые действия по обеспечению собрания документами и по его организации, был бы признателен вам за направленный в мой адрес письмом, по факсу (+41 22 730 5853) или по электронной почте (</w:t>
      </w:r>
      <w:hyperlink r:id="rId12" w:history="1">
        <w:r w:rsidRPr="005460E7">
          <w:rPr>
            <w:rStyle w:val="Hyperlink"/>
            <w:lang w:val="ru-RU"/>
          </w:rPr>
          <w:t>tsbreg@itu.int</w:t>
        </w:r>
      </w:hyperlink>
      <w:r w:rsidRPr="005460E7">
        <w:rPr>
          <w:lang w:val="ru-RU"/>
        </w:rPr>
        <w:t xml:space="preserve">) в максимально короткий срок, </w:t>
      </w:r>
      <w:r w:rsidRPr="005460E7">
        <w:rPr>
          <w:bCs/>
          <w:lang w:val="ru-RU"/>
        </w:rPr>
        <w:t>однако</w:t>
      </w:r>
      <w:r w:rsidRPr="005460E7">
        <w:rPr>
          <w:b/>
          <w:bCs/>
          <w:lang w:val="ru-RU"/>
        </w:rPr>
        <w:t xml:space="preserve"> не позднее</w:t>
      </w:r>
      <w:r w:rsidRPr="005460E7">
        <w:rPr>
          <w:b/>
          <w:lang w:val="ru-RU"/>
        </w:rPr>
        <w:t xml:space="preserve"> 16 августа 2010 года</w:t>
      </w:r>
      <w:r w:rsidRPr="005460E7">
        <w:rPr>
          <w:lang w:val="ru-RU"/>
        </w:rPr>
        <w:t>,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1B2FFE" w:rsidRPr="005460E7" w:rsidRDefault="001B2FFE" w:rsidP="008C6C31">
      <w:pPr>
        <w:rPr>
          <w:lang w:val="ru-RU"/>
        </w:rPr>
      </w:pPr>
      <w:r w:rsidRPr="006D46B9">
        <w:rPr>
          <w:lang w:val="ru-RU"/>
        </w:rPr>
        <w:t>7</w:t>
      </w:r>
      <w:r w:rsidRPr="006D46B9">
        <w:rPr>
          <w:lang w:val="ru-RU"/>
        </w:rPr>
        <w:tab/>
      </w:r>
      <w:r w:rsidRPr="005460E7">
        <w:rPr>
          <w:b/>
          <w:bCs/>
          <w:lang w:val="ru-RU"/>
        </w:rPr>
        <w:t>Просим принять к сведению, что предварительная регистрация участников собраний МСЭ</w:t>
      </w:r>
      <w:r w:rsidRPr="005460E7">
        <w:rPr>
          <w:b/>
          <w:bCs/>
          <w:lang w:val="ru-RU"/>
        </w:rPr>
        <w:noBreakHyphen/>
        <w:t xml:space="preserve">Т проводится </w:t>
      </w:r>
      <w:r w:rsidRPr="005460E7">
        <w:rPr>
          <w:b/>
          <w:bCs/>
          <w:i/>
          <w:iCs/>
          <w:lang w:val="ru-RU"/>
        </w:rPr>
        <w:t>в онлайновой форме</w:t>
      </w:r>
      <w:r w:rsidRPr="005460E7">
        <w:rPr>
          <w:b/>
          <w:bCs/>
          <w:lang w:val="ru-RU"/>
        </w:rPr>
        <w:t xml:space="preserve"> на веб-сайте МСЭ</w:t>
      </w:r>
      <w:r w:rsidRPr="005460E7">
        <w:rPr>
          <w:b/>
          <w:bCs/>
          <w:lang w:val="ru-RU"/>
        </w:rPr>
        <w:noBreakHyphen/>
        <w:t>Т (</w:t>
      </w:r>
      <w:hyperlink r:id="rId13" w:history="1">
        <w:r w:rsidR="008C6C31" w:rsidRPr="00922AC2">
          <w:rPr>
            <w:rStyle w:val="Hyperlink"/>
            <w:b/>
            <w:bCs/>
          </w:rPr>
          <w:t>http://</w:t>
        </w:r>
        <w:r w:rsidR="008C6C31" w:rsidRPr="00922AC2">
          <w:rPr>
            <w:rStyle w:val="Hyperlink"/>
            <w:b/>
            <w:bCs/>
          </w:rPr>
          <w:t>w</w:t>
        </w:r>
        <w:r w:rsidR="008C6C31" w:rsidRPr="00922AC2">
          <w:rPr>
            <w:rStyle w:val="Hyperlink"/>
            <w:b/>
            <w:bCs/>
          </w:rPr>
          <w:t>ww.itu.int/ITU-</w:t>
        </w:r>
        <w:r w:rsidR="008C6C31" w:rsidRPr="00922AC2">
          <w:rPr>
            <w:rStyle w:val="Hyperlink"/>
            <w:b/>
            <w:bCs/>
          </w:rPr>
          <w:t>T</w:t>
        </w:r>
        <w:r w:rsidR="008C6C31" w:rsidRPr="00922AC2">
          <w:rPr>
            <w:rStyle w:val="Hyperlink"/>
            <w:b/>
            <w:bCs/>
          </w:rPr>
          <w:t>/stu</w:t>
        </w:r>
        <w:r w:rsidR="008C6C31" w:rsidRPr="00922AC2">
          <w:rPr>
            <w:rStyle w:val="Hyperlink"/>
            <w:b/>
            <w:bCs/>
          </w:rPr>
          <w:t>d</w:t>
        </w:r>
        <w:r w:rsidR="008C6C31" w:rsidRPr="00922AC2">
          <w:rPr>
            <w:rStyle w:val="Hyperlink"/>
            <w:b/>
            <w:bCs/>
          </w:rPr>
          <w:t>ygr</w:t>
        </w:r>
        <w:r w:rsidR="008C6C31" w:rsidRPr="00922AC2">
          <w:rPr>
            <w:rStyle w:val="Hyperlink"/>
            <w:b/>
            <w:bCs/>
          </w:rPr>
          <w:t>o</w:t>
        </w:r>
        <w:r w:rsidR="008C6C31" w:rsidRPr="00922AC2">
          <w:rPr>
            <w:rStyle w:val="Hyperlink"/>
            <w:b/>
            <w:bCs/>
          </w:rPr>
          <w:t>ups/com</w:t>
        </w:r>
        <w:r w:rsidR="008C6C31" w:rsidRPr="00922AC2">
          <w:rPr>
            <w:rStyle w:val="Hyperlink"/>
            <w:b/>
            <w:bCs/>
          </w:rPr>
          <w:t>1</w:t>
        </w:r>
        <w:r w:rsidR="008C6C31" w:rsidRPr="00922AC2">
          <w:rPr>
            <w:rStyle w:val="Hyperlink"/>
            <w:b/>
            <w:bCs/>
          </w:rPr>
          <w:t>3/index.</w:t>
        </w:r>
        <w:r w:rsidR="008C6C31" w:rsidRPr="00922AC2">
          <w:rPr>
            <w:rStyle w:val="Hyperlink"/>
            <w:b/>
            <w:bCs/>
          </w:rPr>
          <w:t>a</w:t>
        </w:r>
        <w:r w:rsidR="008C6C31" w:rsidRPr="00922AC2">
          <w:rPr>
            <w:rStyle w:val="Hyperlink"/>
            <w:b/>
            <w:bCs/>
          </w:rPr>
          <w:t>sp</w:t>
        </w:r>
      </w:hyperlink>
      <w:r w:rsidRPr="005460E7">
        <w:rPr>
          <w:b/>
          <w:bCs/>
          <w:lang w:val="ru-RU"/>
        </w:rPr>
        <w:t>)</w:t>
      </w:r>
      <w:r w:rsidRPr="005460E7">
        <w:rPr>
          <w:lang w:val="ru-RU"/>
        </w:rPr>
        <w:t xml:space="preserve">. </w:t>
      </w:r>
    </w:p>
    <w:p w:rsidR="001B2FFE" w:rsidRPr="005460E7" w:rsidRDefault="001B2FFE" w:rsidP="009C5D54">
      <w:pPr>
        <w:rPr>
          <w:lang w:val="ru-RU"/>
        </w:rPr>
      </w:pPr>
      <w:r w:rsidRPr="005460E7">
        <w:rPr>
          <w:lang w:val="ru-RU"/>
        </w:rPr>
        <w:t>8</w:t>
      </w:r>
      <w:r w:rsidRPr="005460E7">
        <w:rPr>
          <w:lang w:val="ru-RU"/>
        </w:rPr>
        <w:tab/>
        <w:t xml:space="preserve">13-я Исследовательская комиссия по согласованию со своим </w:t>
      </w:r>
      <w:r w:rsidR="006D46B9" w:rsidRPr="005460E7">
        <w:rPr>
          <w:lang w:val="ru-RU"/>
        </w:rPr>
        <w:t xml:space="preserve">председателем </w:t>
      </w:r>
      <w:r w:rsidRPr="005460E7">
        <w:rPr>
          <w:lang w:val="ru-RU"/>
        </w:rPr>
        <w:t>предпримет дальнейшие шаги в направлении работы в полностью электронной среде. В связи с этим работа собрания будет проходить на безбумажной основе.</w:t>
      </w:r>
    </w:p>
    <w:p w:rsidR="001B2FFE" w:rsidRPr="005460E7" w:rsidRDefault="001B2FFE" w:rsidP="009C5D54">
      <w:pPr>
        <w:rPr>
          <w:lang w:val="ru-RU"/>
        </w:rPr>
      </w:pPr>
      <w:r w:rsidRPr="005460E7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втором этаже здания "Монбрийан". Кроме того, Служба помощи МСЭ (</w:t>
      </w:r>
      <w:hyperlink r:id="rId14" w:history="1">
        <w:r w:rsidRPr="005460E7">
          <w:rPr>
            <w:rStyle w:val="Hyperlink"/>
            <w:lang w:val="ru-RU"/>
          </w:rPr>
          <w:t>helpdesk@itu.int</w:t>
        </w:r>
      </w:hyperlink>
      <w:r w:rsidRPr="005460E7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1B2FFE" w:rsidRPr="005460E7" w:rsidRDefault="001B2FFE" w:rsidP="00C73102">
      <w:pPr>
        <w:rPr>
          <w:lang w:val="ru-RU"/>
        </w:rPr>
      </w:pPr>
      <w:r w:rsidRPr="005460E7">
        <w:rPr>
          <w:lang w:val="ru-RU"/>
        </w:rPr>
        <w:t>9</w:t>
      </w:r>
      <w:r w:rsidRPr="005460E7">
        <w:rPr>
          <w:lang w:val="ru-RU"/>
        </w:rPr>
        <w:tab/>
        <w:t xml:space="preserve">В зонах расположения основных конференц-залов МСЭ и в здании </w:t>
      </w:r>
      <w:r w:rsidRPr="005460E7">
        <w:rPr>
          <w:szCs w:val="22"/>
          <w:lang w:val="ru-RU"/>
        </w:rPr>
        <w:t>МЦКЖ</w:t>
      </w:r>
      <w:r w:rsidRPr="005460E7">
        <w:rPr>
          <w:lang w:val="ru-RU"/>
        </w:rPr>
        <w:t xml:space="preserve"> (</w:t>
      </w:r>
      <w:r w:rsidRPr="005460E7">
        <w:rPr>
          <w:szCs w:val="22"/>
          <w:lang w:val="ru-RU"/>
        </w:rPr>
        <w:t xml:space="preserve">Международного центра </w:t>
      </w:r>
      <w:r w:rsidRPr="005460E7">
        <w:rPr>
          <w:lang w:val="ru-RU"/>
        </w:rPr>
        <w:t>конференций</w:t>
      </w:r>
      <w:r w:rsidRPr="005460E7">
        <w:rPr>
          <w:szCs w:val="22"/>
          <w:lang w:val="ru-RU"/>
        </w:rPr>
        <w:t xml:space="preserve"> в Женеве) </w:t>
      </w:r>
      <w:r w:rsidRPr="005460E7">
        <w:rPr>
          <w:lang w:val="ru-RU"/>
        </w:rPr>
        <w:t>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(</w:t>
      </w:r>
      <w:hyperlink r:id="rId15" w:history="1">
        <w:r w:rsidRPr="005460E7">
          <w:rPr>
            <w:rStyle w:val="Hyperlink"/>
            <w:lang w:val="ru-RU"/>
          </w:rPr>
          <w:t>http://www.itu.int/ITU</w:t>
        </w:r>
        <w:r w:rsidRPr="005460E7">
          <w:rPr>
            <w:rStyle w:val="Hyperlink"/>
            <w:lang w:val="ru-RU"/>
          </w:rPr>
          <w:noBreakHyphen/>
          <w:t>T/edh/faqs-support.html</w:t>
        </w:r>
      </w:hyperlink>
      <w:r w:rsidRPr="005460E7">
        <w:rPr>
          <w:lang w:val="ru-RU"/>
        </w:rPr>
        <w:t>).</w:t>
      </w:r>
    </w:p>
    <w:p w:rsidR="001B2FFE" w:rsidRPr="005460E7" w:rsidRDefault="001B2FFE" w:rsidP="009C5D54">
      <w:pPr>
        <w:rPr>
          <w:lang w:val="ru-RU"/>
        </w:rPr>
      </w:pPr>
      <w:r w:rsidRPr="005460E7">
        <w:rPr>
          <w:lang w:val="ru-RU"/>
        </w:rPr>
        <w:t>10</w:t>
      </w:r>
      <w:r w:rsidRPr="005460E7">
        <w:rPr>
          <w:lang w:val="ru-RU"/>
        </w:rPr>
        <w:tab/>
        <w:t xml:space="preserve">Для вашего удобства в </w:t>
      </w:r>
      <w:r w:rsidRPr="005460E7">
        <w:rPr>
          <w:b/>
          <w:bCs/>
          <w:lang w:val="ru-RU"/>
        </w:rPr>
        <w:t xml:space="preserve">Приложении 2 </w:t>
      </w:r>
      <w:r w:rsidRPr="005460E7">
        <w:rPr>
          <w:lang w:val="ru-RU"/>
        </w:rPr>
        <w:t xml:space="preserve">содержится форма для бронирования номеров в гостиницах (список гостиниц см. </w:t>
      </w:r>
      <w:hyperlink r:id="rId16" w:history="1">
        <w:r w:rsidRPr="005460E7">
          <w:rPr>
            <w:rStyle w:val="Hyperlink"/>
            <w:lang w:val="ru-RU"/>
          </w:rPr>
          <w:t>http://www.itu.int/travel/</w:t>
        </w:r>
      </w:hyperlink>
      <w:r w:rsidRPr="005460E7">
        <w:rPr>
          <w:lang w:val="ru-RU"/>
        </w:rPr>
        <w:t>).</w:t>
      </w:r>
    </w:p>
    <w:p w:rsidR="001B2FFE" w:rsidRPr="005460E7" w:rsidRDefault="001B2FFE" w:rsidP="009C5D54">
      <w:pPr>
        <w:rPr>
          <w:lang w:val="ru-RU"/>
        </w:rPr>
      </w:pPr>
      <w:r w:rsidRPr="005460E7">
        <w:rPr>
          <w:lang w:val="ru-RU"/>
        </w:rPr>
        <w:t>11</w:t>
      </w:r>
      <w:r w:rsidRPr="005460E7">
        <w:rPr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Pr="005460E7">
        <w:rPr>
          <w:b/>
          <w:bCs/>
          <w:lang w:val="ru-RU"/>
        </w:rPr>
        <w:t xml:space="preserve">Визу следует запрашивать не менее чем за четыре (4) недели до даты начала собрания </w:t>
      </w:r>
      <w:r w:rsidRPr="005460E7">
        <w:rPr>
          <w:lang w:val="ru-RU"/>
        </w:rPr>
        <w:t xml:space="preserve"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официального запроса представляемых вами администрации или объединения, может обратиться в компетентные органы Швейцарии, с тем чтобы содействовать в получении визы, но </w:t>
      </w:r>
      <w:r w:rsidRPr="005460E7">
        <w:rPr>
          <w:lang w:val="ru-RU"/>
        </w:rPr>
        <w:lastRenderedPageBreak/>
        <w:t>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5460E7">
        <w:rPr>
          <w:b/>
          <w:bCs/>
          <w:lang w:val="ru-RU"/>
        </w:rPr>
        <w:t>запрос о содействии в получении визы</w:t>
      </w:r>
      <w:r w:rsidRPr="005460E7">
        <w:rPr>
          <w:lang w:val="ru-RU"/>
        </w:rPr>
        <w:t>" ("</w:t>
      </w:r>
      <w:r w:rsidRPr="005460E7">
        <w:rPr>
          <w:b/>
          <w:bCs/>
          <w:lang w:val="ru-RU"/>
        </w:rPr>
        <w:t>visa request</w:t>
      </w:r>
      <w:r w:rsidRPr="005460E7">
        <w:rPr>
          <w:lang w:val="ru-RU"/>
        </w:rPr>
        <w:t>") по факсу (+41 22 730 5853) либо электронной почте (</w:t>
      </w:r>
      <w:hyperlink r:id="rId17" w:history="1">
        <w:r w:rsidRPr="005460E7">
          <w:rPr>
            <w:rStyle w:val="Hyperlink"/>
            <w:lang w:val="ru-RU"/>
          </w:rPr>
          <w:t>tsbreg@itu.int</w:t>
        </w:r>
      </w:hyperlink>
      <w:r w:rsidRPr="005460E7">
        <w:rPr>
          <w:lang w:val="ru-RU"/>
        </w:rPr>
        <w:t>).</w:t>
      </w:r>
    </w:p>
    <w:p w:rsidR="001B2FFE" w:rsidRPr="005460E7" w:rsidRDefault="001B2FFE" w:rsidP="00AA3C4E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lang w:val="ru-RU"/>
        </w:rPr>
      </w:pPr>
      <w:r w:rsidRPr="005460E7">
        <w:rPr>
          <w:lang w:val="ru-RU"/>
        </w:rPr>
        <w:t>С уважением,</w:t>
      </w:r>
    </w:p>
    <w:p w:rsidR="001B2FFE" w:rsidRPr="00DD1814" w:rsidRDefault="001B2FFE" w:rsidP="00C73102">
      <w:pPr>
        <w:spacing w:before="1440"/>
        <w:rPr>
          <w:lang w:val="ru-RU"/>
        </w:rPr>
      </w:pPr>
      <w:r w:rsidRPr="005460E7">
        <w:rPr>
          <w:lang w:val="ru-RU"/>
        </w:rPr>
        <w:t>Малколм Джонсон</w:t>
      </w:r>
      <w:r w:rsidRPr="005460E7">
        <w:rPr>
          <w:lang w:val="ru-RU"/>
        </w:rPr>
        <w:br/>
        <w:t>Директор Бюро</w:t>
      </w:r>
      <w:r w:rsidRPr="005460E7">
        <w:rPr>
          <w:lang w:val="ru-RU"/>
        </w:rPr>
        <w:br/>
        <w:t>стандартизации электросвязи</w:t>
      </w:r>
    </w:p>
    <w:p w:rsidR="001B2FFE" w:rsidRPr="00DD0B1D" w:rsidRDefault="001B2FFE" w:rsidP="001750CE">
      <w:pPr>
        <w:spacing w:before="5640"/>
        <w:rPr>
          <w:lang w:val="en-US"/>
        </w:rPr>
      </w:pPr>
      <w:r w:rsidRPr="00DD1814">
        <w:rPr>
          <w:b/>
          <w:bCs/>
          <w:lang w:val="ru-RU"/>
        </w:rPr>
        <w:t>Приложения</w:t>
      </w:r>
      <w:r w:rsidRPr="00B06ED3">
        <w:rPr>
          <w:lang w:val="en-US"/>
        </w:rPr>
        <w:t>:</w:t>
      </w:r>
      <w:r w:rsidRPr="00DD0B1D">
        <w:rPr>
          <w:lang w:val="en-US"/>
        </w:rPr>
        <w:t xml:space="preserve"> 2</w:t>
      </w:r>
    </w:p>
    <w:p w:rsidR="00DD0B1D" w:rsidRPr="009C77E4" w:rsidRDefault="00B7505E" w:rsidP="00595C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sz w:val="26"/>
          <w:szCs w:val="26"/>
          <w:lang w:val="en-US"/>
        </w:rPr>
      </w:pPr>
      <w:bookmarkStart w:id="5" w:name="Duties"/>
      <w:bookmarkEnd w:id="5"/>
      <w:r>
        <w:rPr>
          <w:sz w:val="26"/>
          <w:szCs w:val="26"/>
          <w:lang w:val="en-US"/>
        </w:rPr>
        <w:br w:type="page"/>
      </w:r>
      <w:r w:rsidR="00DD0B1D" w:rsidRPr="009C77E4">
        <w:rPr>
          <w:sz w:val="26"/>
          <w:szCs w:val="26"/>
          <w:lang w:val="en-US"/>
        </w:rPr>
        <w:lastRenderedPageBreak/>
        <w:t>ANNEX 1</w:t>
      </w:r>
      <w:r w:rsidR="00DD0B1D" w:rsidRPr="009C77E4">
        <w:rPr>
          <w:sz w:val="26"/>
          <w:szCs w:val="26"/>
          <w:lang w:val="en-US"/>
        </w:rPr>
        <w:br/>
      </w:r>
      <w:r w:rsidR="00DD0B1D" w:rsidRPr="009C77E4">
        <w:rPr>
          <w:szCs w:val="22"/>
          <w:lang w:val="en-US"/>
        </w:rPr>
        <w:t>(to TSB Collective letter 6/13)</w:t>
      </w:r>
    </w:p>
    <w:p w:rsidR="00DD0B1D" w:rsidRPr="00595C5B" w:rsidRDefault="00DD0B1D" w:rsidP="00DD0B1D">
      <w:pPr>
        <w:ind w:right="91"/>
        <w:jc w:val="center"/>
        <w:rPr>
          <w:b/>
          <w:sz w:val="24"/>
          <w:szCs w:val="24"/>
        </w:rPr>
      </w:pPr>
      <w:r w:rsidRPr="00595C5B">
        <w:rPr>
          <w:b/>
          <w:sz w:val="24"/>
          <w:szCs w:val="24"/>
        </w:rPr>
        <w:t xml:space="preserve">Meeting of Study Group 13 </w:t>
      </w:r>
      <w:r w:rsidRPr="00595C5B">
        <w:rPr>
          <w:b/>
          <w:sz w:val="24"/>
          <w:szCs w:val="24"/>
        </w:rPr>
        <w:br/>
        <w:t>Geneva, 16 September 2010, afternoon</w:t>
      </w:r>
    </w:p>
    <w:p w:rsidR="00DD0B1D" w:rsidRPr="00595C5B" w:rsidRDefault="00DD0B1D" w:rsidP="00DD0B1D">
      <w:pPr>
        <w:ind w:right="91"/>
        <w:jc w:val="center"/>
        <w:rPr>
          <w:sz w:val="24"/>
          <w:szCs w:val="24"/>
          <w:lang w:val="fr-CH"/>
        </w:rPr>
      </w:pPr>
      <w:r w:rsidRPr="00595C5B">
        <w:rPr>
          <w:b/>
          <w:sz w:val="24"/>
          <w:szCs w:val="24"/>
          <w:lang w:val="fr-CH"/>
        </w:rPr>
        <w:t>Draft Agenda</w:t>
      </w:r>
      <w:r w:rsidRPr="00595C5B">
        <w:rPr>
          <w:sz w:val="24"/>
          <w:szCs w:val="24"/>
          <w:lang w:val="fr-CH"/>
        </w:rPr>
        <w:t xml:space="preserve"> </w:t>
      </w:r>
    </w:p>
    <w:p w:rsidR="00DD0B1D" w:rsidRPr="00595C5B" w:rsidRDefault="00DD0B1D" w:rsidP="00DD0B1D">
      <w:pPr>
        <w:numPr>
          <w:ilvl w:val="0"/>
          <w:numId w:val="6"/>
        </w:numPr>
        <w:spacing w:before="240"/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>Opening remarks and welcome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 xml:space="preserve">Approval of the agenda 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>Summary of activities since the April 2010 Study Group 13 meeting</w:t>
      </w:r>
    </w:p>
    <w:p w:rsidR="00DD0B1D" w:rsidRPr="00595C5B" w:rsidRDefault="00DD0B1D" w:rsidP="00DD0B1D">
      <w:pPr>
        <w:tabs>
          <w:tab w:val="clear" w:pos="1191"/>
          <w:tab w:val="clear" w:pos="1588"/>
          <w:tab w:val="left" w:pos="1418"/>
        </w:tabs>
        <w:ind w:left="1418" w:hanging="1418"/>
        <w:rPr>
          <w:sz w:val="24"/>
          <w:szCs w:val="24"/>
        </w:rPr>
      </w:pPr>
      <w:r w:rsidRPr="00595C5B">
        <w:rPr>
          <w:sz w:val="24"/>
          <w:szCs w:val="24"/>
        </w:rPr>
        <w:tab/>
        <w:t>3.1</w:t>
      </w:r>
      <w:r w:rsidRPr="00595C5B">
        <w:rPr>
          <w:sz w:val="24"/>
          <w:szCs w:val="24"/>
        </w:rPr>
        <w:tab/>
        <w:t>IPTV-GSI event (May, July and September 2010)</w:t>
      </w:r>
    </w:p>
    <w:p w:rsidR="00DD0B1D" w:rsidRPr="00595C5B" w:rsidRDefault="00DD0B1D" w:rsidP="00DD0B1D">
      <w:pPr>
        <w:tabs>
          <w:tab w:val="clear" w:pos="1191"/>
          <w:tab w:val="clear" w:pos="1588"/>
          <w:tab w:val="left" w:pos="1418"/>
        </w:tabs>
        <w:ind w:left="1418" w:hanging="1418"/>
        <w:rPr>
          <w:sz w:val="24"/>
          <w:szCs w:val="24"/>
        </w:rPr>
      </w:pPr>
      <w:r w:rsidRPr="00595C5B">
        <w:rPr>
          <w:sz w:val="24"/>
          <w:szCs w:val="24"/>
        </w:rPr>
        <w:tab/>
        <w:t>3.2</w:t>
      </w:r>
      <w:r w:rsidRPr="00595C5B">
        <w:rPr>
          <w:sz w:val="24"/>
          <w:szCs w:val="24"/>
        </w:rPr>
        <w:tab/>
        <w:t>FG-FN (June and September 2010)</w:t>
      </w:r>
    </w:p>
    <w:p w:rsidR="00DD0B1D" w:rsidRPr="00595C5B" w:rsidRDefault="00DD0B1D" w:rsidP="00DD0B1D">
      <w:pPr>
        <w:tabs>
          <w:tab w:val="clear" w:pos="1191"/>
          <w:tab w:val="clear" w:pos="1588"/>
          <w:tab w:val="left" w:pos="1418"/>
        </w:tabs>
        <w:ind w:left="1418" w:hanging="1418"/>
        <w:rPr>
          <w:sz w:val="24"/>
          <w:szCs w:val="24"/>
          <w:lang w:val="fr-FR"/>
        </w:rPr>
      </w:pPr>
      <w:r w:rsidRPr="00595C5B">
        <w:rPr>
          <w:sz w:val="24"/>
          <w:szCs w:val="24"/>
        </w:rPr>
        <w:tab/>
      </w:r>
      <w:r w:rsidRPr="00595C5B">
        <w:rPr>
          <w:sz w:val="24"/>
          <w:szCs w:val="24"/>
          <w:lang w:val="fr-FR"/>
        </w:rPr>
        <w:t>3.3</w:t>
      </w:r>
      <w:r w:rsidRPr="00595C5B">
        <w:rPr>
          <w:sz w:val="24"/>
          <w:szCs w:val="24"/>
          <w:lang w:val="fr-FR"/>
        </w:rPr>
        <w:tab/>
        <w:t>NGN-GSI event (September 2010)</w:t>
      </w:r>
    </w:p>
    <w:p w:rsidR="00DD0B1D" w:rsidRPr="00595C5B" w:rsidRDefault="00DD0B1D" w:rsidP="00DD0B1D">
      <w:pPr>
        <w:tabs>
          <w:tab w:val="clear" w:pos="1191"/>
          <w:tab w:val="clear" w:pos="1588"/>
          <w:tab w:val="left" w:pos="1418"/>
        </w:tabs>
        <w:ind w:left="1418" w:hanging="1418"/>
        <w:rPr>
          <w:sz w:val="24"/>
          <w:szCs w:val="24"/>
          <w:lang w:val="fr-FR"/>
        </w:rPr>
      </w:pPr>
      <w:r w:rsidRPr="00595C5B">
        <w:rPr>
          <w:sz w:val="24"/>
          <w:szCs w:val="24"/>
          <w:lang w:val="fr-FR"/>
        </w:rPr>
        <w:tab/>
        <w:t>3.4</w:t>
      </w:r>
      <w:r w:rsidRPr="00595C5B">
        <w:rPr>
          <w:sz w:val="24"/>
          <w:szCs w:val="24"/>
          <w:lang w:val="fr-FR"/>
        </w:rPr>
        <w:tab/>
        <w:t>Rapporteur activities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>Result of Recommendations consented for approval at the last SG 13 meeting and consider any necessary follow up on those</w:t>
      </w:r>
    </w:p>
    <w:p w:rsidR="00DD0B1D" w:rsidRPr="00595C5B" w:rsidRDefault="00DD0B1D" w:rsidP="00B7505E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 xml:space="preserve">Taking decision on approval of Recommendation Y.2721 </w:t>
      </w:r>
      <w:r w:rsidR="00B7505E">
        <w:rPr>
          <w:sz w:val="24"/>
          <w:szCs w:val="24"/>
        </w:rPr>
        <w:t>"</w:t>
      </w:r>
      <w:r w:rsidRPr="00595C5B">
        <w:rPr>
          <w:sz w:val="24"/>
          <w:szCs w:val="24"/>
        </w:rPr>
        <w:t>NGN identity management requirements and use cases</w:t>
      </w:r>
      <w:r w:rsidR="00B7505E">
        <w:rPr>
          <w:sz w:val="24"/>
          <w:szCs w:val="24"/>
        </w:rPr>
        <w:t>"</w:t>
      </w:r>
      <w:r w:rsidRPr="00595C5B">
        <w:rPr>
          <w:sz w:val="24"/>
          <w:szCs w:val="24"/>
        </w:rPr>
        <w:t xml:space="preserve"> (under TAP, WTSA-08 Resolution 1)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bCs/>
          <w:sz w:val="24"/>
          <w:szCs w:val="24"/>
        </w:rPr>
      </w:pPr>
      <w:r w:rsidRPr="00595C5B">
        <w:rPr>
          <w:bCs/>
          <w:sz w:val="24"/>
          <w:szCs w:val="24"/>
        </w:rPr>
        <w:t>Review the status of draft Recommendations:</w:t>
      </w:r>
    </w:p>
    <w:p w:rsidR="00DD0B1D" w:rsidRPr="00595C5B" w:rsidRDefault="00DD0B1D" w:rsidP="00DD0B1D">
      <w:pPr>
        <w:numPr>
          <w:ilvl w:val="0"/>
          <w:numId w:val="7"/>
        </w:numPr>
        <w:rPr>
          <w:bCs/>
          <w:sz w:val="24"/>
          <w:szCs w:val="24"/>
        </w:rPr>
      </w:pPr>
      <w:r w:rsidRPr="00595C5B">
        <w:rPr>
          <w:bCs/>
          <w:sz w:val="24"/>
          <w:szCs w:val="24"/>
        </w:rPr>
        <w:t>Q.1741.7 on Architecture and specifications of release 9 of "GSM evolved UMTS core network"</w:t>
      </w:r>
    </w:p>
    <w:p w:rsidR="00DD0B1D" w:rsidRPr="00595C5B" w:rsidRDefault="00DD0B1D" w:rsidP="00DD0B1D">
      <w:pPr>
        <w:numPr>
          <w:ilvl w:val="0"/>
          <w:numId w:val="7"/>
        </w:numPr>
        <w:rPr>
          <w:bCs/>
          <w:sz w:val="24"/>
          <w:szCs w:val="24"/>
        </w:rPr>
      </w:pPr>
      <w:r w:rsidRPr="00595C5B">
        <w:rPr>
          <w:bCs/>
          <w:sz w:val="24"/>
          <w:szCs w:val="24"/>
        </w:rPr>
        <w:t>Y.NGN-SIDE-Req “</w:t>
      </w:r>
      <w:r w:rsidRPr="00595C5B">
        <w:rPr>
          <w:rFonts w:eastAsia="SimSun" w:hint="eastAsia"/>
          <w:sz w:val="24"/>
          <w:szCs w:val="24"/>
          <w:lang w:val="en-US"/>
        </w:rPr>
        <w:t>Requirement</w:t>
      </w:r>
      <w:r w:rsidRPr="00595C5B">
        <w:rPr>
          <w:rFonts w:eastAsia="SimSun"/>
          <w:sz w:val="24"/>
          <w:szCs w:val="24"/>
          <w:lang w:val="en-US"/>
        </w:rPr>
        <w:t>s</w:t>
      </w:r>
      <w:r w:rsidRPr="00595C5B">
        <w:rPr>
          <w:rFonts w:eastAsia="SimSun" w:hint="eastAsia"/>
          <w:sz w:val="24"/>
          <w:szCs w:val="24"/>
          <w:lang w:val="en-US"/>
        </w:rPr>
        <w:t xml:space="preserve"> for NGN </w:t>
      </w:r>
      <w:r w:rsidRPr="00595C5B">
        <w:rPr>
          <w:rFonts w:eastAsia="SimSun"/>
          <w:sz w:val="24"/>
          <w:szCs w:val="24"/>
          <w:lang w:val="en-US"/>
        </w:rPr>
        <w:t>service integration and</w:t>
      </w:r>
      <w:r w:rsidRPr="00595C5B">
        <w:rPr>
          <w:rFonts w:eastAsia="SimSun" w:hint="eastAsia"/>
          <w:sz w:val="24"/>
          <w:szCs w:val="24"/>
          <w:lang w:val="en-US"/>
        </w:rPr>
        <w:t xml:space="preserve"> </w:t>
      </w:r>
      <w:r w:rsidRPr="00595C5B">
        <w:rPr>
          <w:rFonts w:eastAsia="SimSun"/>
          <w:sz w:val="24"/>
          <w:szCs w:val="24"/>
          <w:lang w:val="en-US"/>
        </w:rPr>
        <w:t>delivery environment</w:t>
      </w:r>
      <w:r w:rsidRPr="00595C5B">
        <w:rPr>
          <w:bCs/>
          <w:sz w:val="24"/>
          <w:szCs w:val="24"/>
        </w:rPr>
        <w:t>”,</w:t>
      </w:r>
    </w:p>
    <w:p w:rsidR="00DD0B1D" w:rsidRPr="00595C5B" w:rsidRDefault="00DD0B1D" w:rsidP="00DD0B1D">
      <w:pPr>
        <w:numPr>
          <w:ilvl w:val="0"/>
          <w:numId w:val="7"/>
        </w:numPr>
        <w:rPr>
          <w:bCs/>
          <w:sz w:val="24"/>
          <w:szCs w:val="24"/>
        </w:rPr>
      </w:pPr>
      <w:r w:rsidRPr="00595C5B">
        <w:rPr>
          <w:rFonts w:hint="eastAsia"/>
          <w:bCs/>
          <w:sz w:val="24"/>
          <w:szCs w:val="24"/>
        </w:rPr>
        <w:t>Y.</w:t>
      </w:r>
      <w:r w:rsidRPr="00595C5B">
        <w:rPr>
          <w:bCs/>
          <w:sz w:val="24"/>
          <w:szCs w:val="24"/>
        </w:rPr>
        <w:t xml:space="preserve">IPTV-NETCONTROL-FW </w:t>
      </w:r>
      <w:r w:rsidR="00B7505E">
        <w:rPr>
          <w:bCs/>
          <w:sz w:val="24"/>
          <w:szCs w:val="24"/>
        </w:rPr>
        <w:t>"</w:t>
      </w:r>
      <w:r w:rsidRPr="00595C5B">
        <w:rPr>
          <w:sz w:val="24"/>
          <w:szCs w:val="24"/>
          <w:lang w:eastAsia="ko-KR"/>
        </w:rPr>
        <w:t>IPTV network control framework</w:t>
      </w:r>
      <w:r w:rsidR="00B7505E">
        <w:rPr>
          <w:bCs/>
          <w:sz w:val="24"/>
          <w:szCs w:val="24"/>
        </w:rPr>
        <w:t>"</w:t>
      </w:r>
      <w:r w:rsidRPr="00595C5B">
        <w:rPr>
          <w:bCs/>
          <w:sz w:val="24"/>
          <w:szCs w:val="24"/>
        </w:rPr>
        <w:t>,</w:t>
      </w:r>
    </w:p>
    <w:p w:rsidR="00DD0B1D" w:rsidRPr="00595C5B" w:rsidRDefault="00DD0B1D" w:rsidP="00DD0B1D">
      <w:pPr>
        <w:numPr>
          <w:ilvl w:val="0"/>
          <w:numId w:val="7"/>
        </w:numPr>
        <w:rPr>
          <w:bCs/>
          <w:sz w:val="24"/>
          <w:szCs w:val="24"/>
        </w:rPr>
      </w:pPr>
      <w:r w:rsidRPr="00595C5B">
        <w:rPr>
          <w:rFonts w:hint="eastAsia"/>
          <w:bCs/>
          <w:sz w:val="24"/>
          <w:szCs w:val="24"/>
        </w:rPr>
        <w:t>Y.ngn-hn</w:t>
      </w:r>
      <w:r w:rsidRPr="00595C5B">
        <w:rPr>
          <w:bCs/>
          <w:sz w:val="24"/>
          <w:szCs w:val="24"/>
        </w:rPr>
        <w:t xml:space="preserve"> </w:t>
      </w:r>
      <w:r w:rsidR="00B7505E">
        <w:rPr>
          <w:bCs/>
          <w:sz w:val="24"/>
          <w:szCs w:val="24"/>
        </w:rPr>
        <w:t>"</w:t>
      </w:r>
      <w:r w:rsidRPr="00595C5B">
        <w:rPr>
          <w:sz w:val="24"/>
          <w:szCs w:val="24"/>
        </w:rPr>
        <w:t>Framework for NGN based home network</w:t>
      </w:r>
      <w:r w:rsidR="00B7505E">
        <w:rPr>
          <w:bCs/>
          <w:sz w:val="24"/>
          <w:szCs w:val="24"/>
        </w:rPr>
        <w:t>"</w:t>
      </w:r>
      <w:r w:rsidRPr="00595C5B">
        <w:rPr>
          <w:bCs/>
          <w:sz w:val="24"/>
          <w:szCs w:val="24"/>
        </w:rPr>
        <w:t>,</w:t>
      </w:r>
    </w:p>
    <w:p w:rsidR="00DD0B1D" w:rsidRPr="00595C5B" w:rsidRDefault="00DD0B1D" w:rsidP="00DD0B1D">
      <w:pPr>
        <w:numPr>
          <w:ilvl w:val="0"/>
          <w:numId w:val="7"/>
        </w:numPr>
        <w:rPr>
          <w:bCs/>
          <w:sz w:val="24"/>
          <w:szCs w:val="24"/>
        </w:rPr>
      </w:pPr>
      <w:r w:rsidRPr="00595C5B">
        <w:rPr>
          <w:bCs/>
          <w:sz w:val="24"/>
          <w:szCs w:val="24"/>
        </w:rPr>
        <w:t xml:space="preserve">Y.2281 (Y.NGN-vehicle) </w:t>
      </w:r>
      <w:r w:rsidR="00B7505E">
        <w:rPr>
          <w:bCs/>
          <w:sz w:val="24"/>
          <w:szCs w:val="24"/>
        </w:rPr>
        <w:t>"</w:t>
      </w:r>
      <w:r w:rsidRPr="00595C5B">
        <w:rPr>
          <w:rFonts w:hint="eastAsia"/>
          <w:sz w:val="24"/>
          <w:szCs w:val="24"/>
          <w:lang w:eastAsia="ko-KR"/>
        </w:rPr>
        <w:t xml:space="preserve">Framework of </w:t>
      </w:r>
      <w:r w:rsidRPr="00595C5B">
        <w:rPr>
          <w:sz w:val="24"/>
          <w:szCs w:val="24"/>
          <w:lang w:eastAsia="ko-KR"/>
        </w:rPr>
        <w:t xml:space="preserve">networked vehicle </w:t>
      </w:r>
      <w:r w:rsidRPr="00595C5B">
        <w:rPr>
          <w:rFonts w:hint="eastAsia"/>
          <w:sz w:val="24"/>
          <w:szCs w:val="24"/>
          <w:lang w:eastAsia="ko-KR"/>
        </w:rPr>
        <w:t>using NGN</w:t>
      </w:r>
      <w:r w:rsidR="00B7505E">
        <w:rPr>
          <w:bCs/>
          <w:sz w:val="24"/>
          <w:szCs w:val="24"/>
        </w:rPr>
        <w:t>"</w:t>
      </w:r>
      <w:r w:rsidRPr="00595C5B">
        <w:rPr>
          <w:bCs/>
          <w:sz w:val="24"/>
          <w:szCs w:val="24"/>
        </w:rPr>
        <w:t>,</w:t>
      </w:r>
    </w:p>
    <w:p w:rsidR="00DD0B1D" w:rsidRPr="00595C5B" w:rsidRDefault="00DD0B1D" w:rsidP="00DD0B1D">
      <w:pPr>
        <w:numPr>
          <w:ilvl w:val="0"/>
          <w:numId w:val="7"/>
        </w:numPr>
        <w:rPr>
          <w:sz w:val="24"/>
          <w:szCs w:val="24"/>
        </w:rPr>
      </w:pPr>
      <w:r w:rsidRPr="00595C5B">
        <w:rPr>
          <w:sz w:val="24"/>
          <w:szCs w:val="24"/>
        </w:rPr>
        <w:t xml:space="preserve">Y.OSE-arch </w:t>
      </w:r>
      <w:r w:rsidR="00B7505E">
        <w:rPr>
          <w:sz w:val="24"/>
          <w:szCs w:val="24"/>
        </w:rPr>
        <w:t>"</w:t>
      </w:r>
      <w:r w:rsidRPr="00595C5B">
        <w:rPr>
          <w:sz w:val="24"/>
          <w:szCs w:val="24"/>
        </w:rPr>
        <w:t>Open Service Environment Functional Architecture for NGN</w:t>
      </w:r>
      <w:r w:rsidR="00B7505E">
        <w:rPr>
          <w:sz w:val="24"/>
          <w:szCs w:val="24"/>
        </w:rPr>
        <w:t>"</w:t>
      </w:r>
      <w:r w:rsidRPr="00595C5B">
        <w:rPr>
          <w:sz w:val="24"/>
          <w:szCs w:val="24"/>
        </w:rPr>
        <w:t>,</w:t>
      </w:r>
    </w:p>
    <w:p w:rsidR="00DD0B1D" w:rsidRPr="00595C5B" w:rsidRDefault="00DD0B1D" w:rsidP="00DD0B1D">
      <w:pPr>
        <w:numPr>
          <w:ilvl w:val="0"/>
          <w:numId w:val="7"/>
        </w:numPr>
        <w:rPr>
          <w:sz w:val="24"/>
          <w:szCs w:val="24"/>
        </w:rPr>
      </w:pPr>
      <w:r w:rsidRPr="00595C5B">
        <w:rPr>
          <w:sz w:val="24"/>
          <w:szCs w:val="24"/>
        </w:rPr>
        <w:t xml:space="preserve">Y.FAid-loc-split </w:t>
      </w:r>
      <w:r w:rsidR="00B7505E">
        <w:rPr>
          <w:sz w:val="24"/>
          <w:szCs w:val="24"/>
        </w:rPr>
        <w:t>"</w:t>
      </w:r>
      <w:r w:rsidRPr="00595C5B">
        <w:rPr>
          <w:sz w:val="24"/>
          <w:szCs w:val="24"/>
        </w:rPr>
        <w:t>Functional architecture of id-loc-split in NGN</w:t>
      </w:r>
      <w:r w:rsidR="00B7505E">
        <w:rPr>
          <w:sz w:val="24"/>
          <w:szCs w:val="24"/>
        </w:rPr>
        <w:t>"</w:t>
      </w:r>
      <w:r w:rsidRPr="00595C5B">
        <w:rPr>
          <w:sz w:val="24"/>
          <w:szCs w:val="24"/>
        </w:rPr>
        <w:t>,</w:t>
      </w:r>
    </w:p>
    <w:p w:rsidR="00DD0B1D" w:rsidRPr="00595C5B" w:rsidRDefault="00DD0B1D" w:rsidP="00DD0B1D">
      <w:pPr>
        <w:numPr>
          <w:ilvl w:val="0"/>
          <w:numId w:val="7"/>
        </w:numPr>
        <w:rPr>
          <w:sz w:val="24"/>
          <w:szCs w:val="24"/>
        </w:rPr>
      </w:pPr>
      <w:r w:rsidRPr="00595C5B">
        <w:rPr>
          <w:rFonts w:hint="eastAsia"/>
          <w:sz w:val="24"/>
          <w:szCs w:val="24"/>
        </w:rPr>
        <w:t>Y</w:t>
      </w:r>
      <w:r w:rsidRPr="00595C5B">
        <w:rPr>
          <w:sz w:val="24"/>
          <w:szCs w:val="24"/>
        </w:rPr>
        <w:t>.</w:t>
      </w:r>
      <w:r w:rsidRPr="00595C5B">
        <w:rPr>
          <w:rFonts w:hint="eastAsia"/>
          <w:sz w:val="24"/>
          <w:szCs w:val="24"/>
        </w:rPr>
        <w:t>MC-REQ</w:t>
      </w:r>
      <w:r w:rsidRPr="00595C5B">
        <w:rPr>
          <w:sz w:val="24"/>
          <w:szCs w:val="24"/>
        </w:rPr>
        <w:t xml:space="preserve"> </w:t>
      </w:r>
      <w:r w:rsidR="00B7505E">
        <w:rPr>
          <w:sz w:val="24"/>
          <w:szCs w:val="24"/>
        </w:rPr>
        <w:t>"</w:t>
      </w:r>
      <w:r w:rsidRPr="00595C5B">
        <w:rPr>
          <w:rFonts w:eastAsia="SimSun" w:hint="eastAsia"/>
          <w:sz w:val="24"/>
          <w:szCs w:val="24"/>
          <w:lang w:eastAsia="zh-CN"/>
        </w:rPr>
        <w:t>Requirement</w:t>
      </w:r>
      <w:r w:rsidRPr="00595C5B">
        <w:rPr>
          <w:rFonts w:eastAsia="SimSun"/>
          <w:sz w:val="24"/>
          <w:szCs w:val="24"/>
          <w:lang w:eastAsia="zh-CN"/>
        </w:rPr>
        <w:t xml:space="preserve"> of </w:t>
      </w:r>
      <w:r w:rsidRPr="00595C5B">
        <w:rPr>
          <w:rFonts w:eastAsia="SimSun" w:hint="eastAsia"/>
          <w:sz w:val="24"/>
          <w:szCs w:val="24"/>
          <w:lang w:eastAsia="zh-CN"/>
        </w:rPr>
        <w:t>Multi-</w:t>
      </w:r>
      <w:r w:rsidRPr="00595C5B">
        <w:rPr>
          <w:rFonts w:eastAsia="SimSun"/>
          <w:sz w:val="24"/>
          <w:szCs w:val="24"/>
          <w:lang w:eastAsia="zh-CN"/>
        </w:rPr>
        <w:t>C</w:t>
      </w:r>
      <w:r w:rsidRPr="00595C5B">
        <w:rPr>
          <w:rFonts w:eastAsia="SimSun" w:hint="eastAsia"/>
          <w:sz w:val="24"/>
          <w:szCs w:val="24"/>
          <w:lang w:eastAsia="zh-CN"/>
        </w:rPr>
        <w:t>onnection</w:t>
      </w:r>
      <w:r w:rsidR="00B7505E">
        <w:rPr>
          <w:sz w:val="24"/>
          <w:szCs w:val="24"/>
        </w:rPr>
        <w:t>"</w:t>
      </w:r>
      <w:r w:rsidRPr="00595C5B">
        <w:rPr>
          <w:sz w:val="24"/>
          <w:szCs w:val="24"/>
        </w:rPr>
        <w:t xml:space="preserve"> </w:t>
      </w:r>
    </w:p>
    <w:p w:rsidR="00DD0B1D" w:rsidRPr="00595C5B" w:rsidRDefault="00DD0B1D" w:rsidP="00DD0B1D">
      <w:pPr>
        <w:numPr>
          <w:ilvl w:val="0"/>
          <w:numId w:val="7"/>
        </w:numPr>
        <w:rPr>
          <w:sz w:val="24"/>
          <w:szCs w:val="24"/>
        </w:rPr>
      </w:pPr>
      <w:r w:rsidRPr="00595C5B">
        <w:rPr>
          <w:rFonts w:hint="eastAsia"/>
          <w:sz w:val="24"/>
          <w:szCs w:val="24"/>
        </w:rPr>
        <w:t>Y.IPTV-TM</w:t>
      </w:r>
      <w:r w:rsidRPr="00595C5B">
        <w:rPr>
          <w:sz w:val="24"/>
          <w:szCs w:val="24"/>
        </w:rPr>
        <w:t xml:space="preserve"> </w:t>
      </w:r>
      <w:r w:rsidR="00B7505E">
        <w:rPr>
          <w:bCs/>
          <w:sz w:val="24"/>
          <w:szCs w:val="24"/>
        </w:rPr>
        <w:t>"</w:t>
      </w:r>
      <w:r w:rsidRPr="00595C5B">
        <w:rPr>
          <w:bCs/>
          <w:sz w:val="24"/>
          <w:szCs w:val="24"/>
        </w:rPr>
        <w:t>Traffic management mechanisms for the support of IPTV services</w:t>
      </w:r>
      <w:r w:rsidR="00B7505E">
        <w:rPr>
          <w:bCs/>
          <w:sz w:val="24"/>
          <w:szCs w:val="24"/>
        </w:rPr>
        <w:t>"</w:t>
      </w:r>
      <w:r w:rsidRPr="00595C5B">
        <w:rPr>
          <w:bCs/>
          <w:sz w:val="24"/>
          <w:szCs w:val="24"/>
        </w:rPr>
        <w:t>,</w:t>
      </w:r>
    </w:p>
    <w:p w:rsidR="00DD0B1D" w:rsidRPr="00595C5B" w:rsidRDefault="00DD0B1D" w:rsidP="00DD0B1D">
      <w:pPr>
        <w:numPr>
          <w:ilvl w:val="0"/>
          <w:numId w:val="7"/>
        </w:numPr>
        <w:rPr>
          <w:sz w:val="24"/>
          <w:szCs w:val="24"/>
        </w:rPr>
      </w:pPr>
      <w:r w:rsidRPr="00595C5B">
        <w:rPr>
          <w:sz w:val="24"/>
          <w:szCs w:val="24"/>
        </w:rPr>
        <w:t xml:space="preserve">Y.NGN IdM Mechanisms </w:t>
      </w:r>
      <w:r w:rsidR="00B7505E">
        <w:rPr>
          <w:sz w:val="24"/>
          <w:szCs w:val="24"/>
        </w:rPr>
        <w:t>"</w:t>
      </w:r>
      <w:r w:rsidRPr="00595C5B">
        <w:rPr>
          <w:sz w:val="24"/>
          <w:szCs w:val="24"/>
        </w:rPr>
        <w:t>NGN Identity Management Mechanisms</w:t>
      </w:r>
      <w:r w:rsidR="00B7505E">
        <w:rPr>
          <w:sz w:val="24"/>
          <w:szCs w:val="24"/>
        </w:rPr>
        <w:t>"</w:t>
      </w:r>
      <w:r w:rsidRPr="00595C5B">
        <w:rPr>
          <w:sz w:val="24"/>
          <w:szCs w:val="24"/>
        </w:rPr>
        <w:t>,</w:t>
      </w:r>
    </w:p>
    <w:p w:rsidR="00DD0B1D" w:rsidRPr="00595C5B" w:rsidRDefault="00DD0B1D" w:rsidP="00DD0B1D">
      <w:pPr>
        <w:numPr>
          <w:ilvl w:val="0"/>
          <w:numId w:val="7"/>
        </w:numPr>
        <w:rPr>
          <w:sz w:val="24"/>
          <w:szCs w:val="24"/>
        </w:rPr>
      </w:pPr>
      <w:r w:rsidRPr="00595C5B">
        <w:rPr>
          <w:sz w:val="24"/>
          <w:szCs w:val="24"/>
        </w:rPr>
        <w:t xml:space="preserve">Y.ipv6-object </w:t>
      </w:r>
      <w:r w:rsidR="00B7505E">
        <w:rPr>
          <w:sz w:val="24"/>
          <w:szCs w:val="24"/>
        </w:rPr>
        <w:t>"</w:t>
      </w:r>
      <w:r w:rsidRPr="00595C5B">
        <w:rPr>
          <w:sz w:val="24"/>
          <w:szCs w:val="24"/>
        </w:rPr>
        <w:t>Framework of object mapping using IPv6 in NGN</w:t>
      </w:r>
      <w:r w:rsidR="00B7505E">
        <w:rPr>
          <w:sz w:val="24"/>
          <w:szCs w:val="24"/>
        </w:rPr>
        <w:t>"</w:t>
      </w:r>
    </w:p>
    <w:p w:rsidR="00DD0B1D" w:rsidRPr="00595C5B" w:rsidRDefault="00DD0B1D" w:rsidP="00DD0B1D">
      <w:pPr>
        <w:rPr>
          <w:bCs/>
          <w:sz w:val="24"/>
          <w:szCs w:val="24"/>
        </w:rPr>
      </w:pPr>
      <w:r w:rsidRPr="00595C5B">
        <w:rPr>
          <w:bCs/>
          <w:sz w:val="24"/>
          <w:szCs w:val="24"/>
        </w:rPr>
        <w:t xml:space="preserve">and any related liaison statements or contributions received. 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 xml:space="preserve">Proceed with the consent of Recommendations Q. 1741.7, Y.NGN-SIDE-Req, </w:t>
      </w:r>
      <w:r w:rsidRPr="00595C5B">
        <w:rPr>
          <w:rFonts w:hint="eastAsia"/>
          <w:sz w:val="24"/>
          <w:szCs w:val="24"/>
        </w:rPr>
        <w:t>Y.</w:t>
      </w:r>
      <w:r w:rsidRPr="00595C5B">
        <w:rPr>
          <w:sz w:val="24"/>
          <w:szCs w:val="24"/>
        </w:rPr>
        <w:t xml:space="preserve">IPTV-NETCONTROL-FW, </w:t>
      </w:r>
      <w:r w:rsidRPr="00595C5B">
        <w:rPr>
          <w:rFonts w:hint="eastAsia"/>
          <w:sz w:val="24"/>
          <w:szCs w:val="24"/>
        </w:rPr>
        <w:t>Y.ngn-hn</w:t>
      </w:r>
      <w:r w:rsidRPr="00595C5B">
        <w:rPr>
          <w:sz w:val="24"/>
          <w:szCs w:val="24"/>
        </w:rPr>
        <w:t xml:space="preserve">, Y.NGN-vehicle, Y.OSE-arch, Y.FAid-loc-split, </w:t>
      </w:r>
      <w:r w:rsidRPr="00595C5B">
        <w:rPr>
          <w:rFonts w:hint="eastAsia"/>
          <w:sz w:val="24"/>
          <w:szCs w:val="24"/>
        </w:rPr>
        <w:t>Y</w:t>
      </w:r>
      <w:r w:rsidRPr="00595C5B">
        <w:rPr>
          <w:sz w:val="24"/>
          <w:szCs w:val="24"/>
        </w:rPr>
        <w:t>.</w:t>
      </w:r>
      <w:r w:rsidRPr="00595C5B">
        <w:rPr>
          <w:rFonts w:hint="eastAsia"/>
          <w:sz w:val="24"/>
          <w:szCs w:val="24"/>
        </w:rPr>
        <w:t>MC-REQ</w:t>
      </w:r>
      <w:r w:rsidRPr="00595C5B">
        <w:rPr>
          <w:sz w:val="24"/>
          <w:szCs w:val="24"/>
        </w:rPr>
        <w:t>, Y.IPTV-TM and Y.ipv6-object (per Recommendation A.8) as well as any other draft Recommendations that would be deemed mature as a result of progress made at the preceding NGN GSI event (6- 16 September 2010).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bCs/>
          <w:sz w:val="24"/>
          <w:szCs w:val="24"/>
        </w:rPr>
      </w:pPr>
      <w:r w:rsidRPr="00595C5B">
        <w:rPr>
          <w:sz w:val="24"/>
          <w:szCs w:val="24"/>
        </w:rPr>
        <w:t xml:space="preserve">Proceed with determination of </w:t>
      </w:r>
      <w:r w:rsidRPr="00595C5B">
        <w:rPr>
          <w:bCs/>
          <w:sz w:val="24"/>
          <w:szCs w:val="24"/>
        </w:rPr>
        <w:t xml:space="preserve">draft new Recommendation </w:t>
      </w:r>
      <w:r w:rsidRPr="00595C5B">
        <w:rPr>
          <w:sz w:val="24"/>
          <w:szCs w:val="24"/>
        </w:rPr>
        <w:t xml:space="preserve">Y.NGN IdM Mechanisms </w:t>
      </w:r>
      <w:r w:rsidR="00B7505E">
        <w:rPr>
          <w:sz w:val="24"/>
          <w:szCs w:val="24"/>
        </w:rPr>
        <w:t>"</w:t>
      </w:r>
      <w:r w:rsidRPr="00595C5B">
        <w:rPr>
          <w:sz w:val="24"/>
          <w:szCs w:val="24"/>
        </w:rPr>
        <w:t>NGN Identity Management Mechanisms</w:t>
      </w:r>
      <w:r w:rsidR="00B7505E">
        <w:rPr>
          <w:sz w:val="24"/>
          <w:szCs w:val="24"/>
        </w:rPr>
        <w:t>"</w:t>
      </w:r>
      <w:r w:rsidRPr="00595C5B">
        <w:rPr>
          <w:bCs/>
          <w:sz w:val="24"/>
          <w:szCs w:val="24"/>
        </w:rPr>
        <w:t xml:space="preserve"> (per WTSA-08 Resolution 1)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>Review the status of Supplements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>Proceed with approval of Supplements, if any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lastRenderedPageBreak/>
        <w:t xml:space="preserve">Updating of the Study Group 13 work programme 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 xml:space="preserve">Liaison and interaction with other groups 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>Agreement on future activities (including participation in workshops)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>Miscellaneous</w:t>
      </w:r>
    </w:p>
    <w:p w:rsidR="00DD0B1D" w:rsidRPr="00595C5B" w:rsidRDefault="00DD0B1D" w:rsidP="00DD0B1D">
      <w:pPr>
        <w:numPr>
          <w:ilvl w:val="0"/>
          <w:numId w:val="6"/>
        </w:numPr>
        <w:ind w:left="794" w:hanging="794"/>
        <w:rPr>
          <w:sz w:val="24"/>
          <w:szCs w:val="24"/>
        </w:rPr>
      </w:pPr>
      <w:r w:rsidRPr="00595C5B">
        <w:rPr>
          <w:sz w:val="24"/>
          <w:szCs w:val="24"/>
        </w:rPr>
        <w:t xml:space="preserve">Adjournment </w:t>
      </w:r>
    </w:p>
    <w:p w:rsidR="00DD0B1D" w:rsidRDefault="00DD0B1D" w:rsidP="00DD0B1D">
      <w:pPr>
        <w:ind w:right="91"/>
        <w:jc w:val="center"/>
      </w:pPr>
    </w:p>
    <w:p w:rsidR="00DD0B1D" w:rsidRDefault="00DD0B1D" w:rsidP="001750CE">
      <w:pPr>
        <w:rPr>
          <w:lang w:val="ru-RU"/>
        </w:rPr>
        <w:sectPr w:rsidR="00DD0B1D" w:rsidSect="00B7505E">
          <w:headerReference w:type="default" r:id="rId18"/>
          <w:footerReference w:type="default" r:id="rId19"/>
          <w:footerReference w:type="first" r:id="rId20"/>
          <w:type w:val="oddPage"/>
          <w:pgSz w:w="11907" w:h="16727" w:code="9"/>
          <w:pgMar w:top="1134" w:right="1089" w:bottom="1134" w:left="1089" w:header="567" w:footer="567" w:gutter="0"/>
          <w:paperSrc w:first="15" w:other="15"/>
          <w:cols w:space="720"/>
          <w:titlePg/>
        </w:sectPr>
      </w:pPr>
    </w:p>
    <w:p w:rsidR="00DD0B1D" w:rsidRPr="005460E7" w:rsidRDefault="00DD0B1D" w:rsidP="001B4BF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sz w:val="26"/>
          <w:szCs w:val="26"/>
          <w:lang w:val="en-US"/>
        </w:rPr>
      </w:pPr>
      <w:r w:rsidRPr="005460E7">
        <w:rPr>
          <w:sz w:val="26"/>
          <w:szCs w:val="26"/>
          <w:lang w:val="en-US"/>
        </w:rPr>
        <w:lastRenderedPageBreak/>
        <w:t>ANNEX 2</w:t>
      </w:r>
      <w:r w:rsidRPr="005460E7">
        <w:rPr>
          <w:sz w:val="26"/>
          <w:szCs w:val="26"/>
          <w:lang w:val="en-US"/>
        </w:rPr>
        <w:br/>
      </w:r>
      <w:r w:rsidRPr="005460E7">
        <w:rPr>
          <w:szCs w:val="22"/>
          <w:lang w:val="en-US"/>
        </w:rPr>
        <w:t>(to TSB Collective letter 6/13)</w:t>
      </w:r>
    </w:p>
    <w:p w:rsidR="00DD0B1D" w:rsidRDefault="00DD0B1D" w:rsidP="00DD0B1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517C6E">
        <w:rPr>
          <w:lang w:val="en-US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DD0B1D" w:rsidRPr="00C67AB9" w:rsidTr="009C77E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B1D" w:rsidRPr="001B4BFA" w:rsidRDefault="00DD0B1D" w:rsidP="009C77E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4"/>
                <w:szCs w:val="24"/>
              </w:rPr>
            </w:pPr>
          </w:p>
          <w:p w:rsidR="00DD0B1D" w:rsidRPr="001B4BFA" w:rsidRDefault="00DD0B1D" w:rsidP="009C77E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4"/>
                <w:szCs w:val="24"/>
              </w:rPr>
            </w:pPr>
            <w:r w:rsidRPr="001B4BFA">
              <w:rPr>
                <w:i/>
                <w:sz w:val="24"/>
                <w:szCs w:val="24"/>
              </w:rPr>
              <w:t xml:space="preserve">This confirmation form </w:t>
            </w:r>
            <w:r w:rsidRPr="001B4BFA">
              <w:rPr>
                <w:b/>
                <w:bCs/>
                <w:i/>
                <w:sz w:val="24"/>
                <w:szCs w:val="24"/>
              </w:rPr>
              <w:t xml:space="preserve">should </w:t>
            </w:r>
            <w:r w:rsidRPr="001B4BFA">
              <w:rPr>
                <w:b/>
                <w:i/>
                <w:sz w:val="24"/>
                <w:szCs w:val="24"/>
              </w:rPr>
              <w:t xml:space="preserve">be sent direct </w:t>
            </w:r>
            <w:r w:rsidRPr="001B4BFA">
              <w:rPr>
                <w:i/>
                <w:sz w:val="24"/>
                <w:szCs w:val="24"/>
              </w:rPr>
              <w:t>to the hotel</w:t>
            </w:r>
            <w:r w:rsidRPr="001B4BFA">
              <w:rPr>
                <w:b/>
                <w:i/>
                <w:sz w:val="24"/>
                <w:szCs w:val="24"/>
              </w:rPr>
              <w:t xml:space="preserve"> </w:t>
            </w:r>
            <w:r w:rsidRPr="001B4BFA">
              <w:rPr>
                <w:i/>
                <w:sz w:val="24"/>
                <w:szCs w:val="24"/>
              </w:rPr>
              <w:t>of your choice</w:t>
            </w:r>
          </w:p>
          <w:p w:rsidR="00DD0B1D" w:rsidRPr="00C67AB9" w:rsidRDefault="00DD0B1D" w:rsidP="009C77E4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DD0B1D" w:rsidRPr="00C67AB9" w:rsidRDefault="00DD0B1D" w:rsidP="00DD0B1D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DD0B1D" w:rsidTr="009C77E4">
        <w:trPr>
          <w:cantSplit/>
          <w:jc w:val="center"/>
        </w:trPr>
        <w:tc>
          <w:tcPr>
            <w:tcW w:w="1291" w:type="dxa"/>
          </w:tcPr>
          <w:p w:rsidR="00DD0B1D" w:rsidRDefault="0033182D" w:rsidP="009C77E4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</w:rPr>
              <w:pict>
                <v:shape id="_x0000_i1026" type="#_x0000_t75" style="width:49.2pt;height:52.85pt">
                  <v:imagedata r:id="rId21" o:title=""/>
                </v:shape>
              </w:pict>
            </w:r>
          </w:p>
        </w:tc>
        <w:tc>
          <w:tcPr>
            <w:tcW w:w="7264" w:type="dxa"/>
          </w:tcPr>
          <w:p w:rsidR="00DD0B1D" w:rsidRPr="001F5A0A" w:rsidRDefault="00DD0B1D" w:rsidP="009C77E4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DD0B1D" w:rsidRDefault="0033182D" w:rsidP="009C77E4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</w:rPr>
              <w:pict>
                <v:shape id="_x0000_i1027" type="#_x0000_t75" style="width:49.2pt;height:52.85pt">
                  <v:imagedata r:id="rId21" o:title=""/>
                </v:shape>
              </w:pict>
            </w:r>
          </w:p>
        </w:tc>
      </w:tr>
    </w:tbl>
    <w:p w:rsidR="00DD0B1D" w:rsidRPr="001B4BFA" w:rsidRDefault="00DD0B1D" w:rsidP="001B4BFA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 w:val="20"/>
          <w:lang w:val="en-US"/>
        </w:rPr>
      </w:pPr>
    </w:p>
    <w:p w:rsidR="00DD0B1D" w:rsidRPr="001B4BFA" w:rsidRDefault="00DD0B1D" w:rsidP="001B4BFA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 w:val="20"/>
          <w:lang w:val="en-US"/>
        </w:rPr>
      </w:pPr>
      <w:r w:rsidRPr="001B4BFA">
        <w:rPr>
          <w:b/>
          <w:bCs/>
          <w:sz w:val="24"/>
          <w:szCs w:val="24"/>
          <w:lang w:val="en-US"/>
        </w:rPr>
        <w:t>TELECOMMUNICATION STANDARDIZATION SECTOR</w:t>
      </w:r>
      <w:r w:rsidRPr="001B4BFA">
        <w:rPr>
          <w:b/>
          <w:bCs/>
          <w:sz w:val="24"/>
          <w:szCs w:val="24"/>
          <w:lang w:val="en-US"/>
        </w:rPr>
        <w:br/>
      </w:r>
    </w:p>
    <w:p w:rsidR="00DD0B1D" w:rsidRPr="00403633" w:rsidRDefault="00DD0B1D" w:rsidP="00DD0B1D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DD0B1D" w:rsidRPr="00E20C97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DD0B1D" w:rsidRPr="00E20C97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E20C97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E20C97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DD0B1D" w:rsidRPr="00E20C97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E20C97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1B4BFA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4"/>
          <w:szCs w:val="24"/>
          <w:u w:val="single"/>
          <w:lang w:val="en-US"/>
        </w:rPr>
      </w:pPr>
      <w:r w:rsidRPr="001B4BFA">
        <w:rPr>
          <w:b/>
          <w:i/>
          <w:sz w:val="24"/>
          <w:szCs w:val="24"/>
          <w:u w:val="single"/>
          <w:lang w:val="en-US"/>
        </w:rPr>
        <w:t xml:space="preserve">at the ITU preferential tariff </w:t>
      </w:r>
    </w:p>
    <w:p w:rsidR="00DD0B1D" w:rsidRPr="008B1814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8B1814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DD0B1D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DD0B1D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DD0B1D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DD0B1D" w:rsidRPr="008B1814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DD0B1D" w:rsidRPr="00542259" w:rsidRDefault="00DD0B1D" w:rsidP="00DD0B1D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</w:t>
      </w:r>
      <w:r w:rsidR="00B7505E">
        <w:rPr>
          <w:rFonts w:eastAsia="SimSun"/>
          <w:i/>
          <w:iCs/>
          <w:sz w:val="20"/>
          <w:lang w:val="en-US" w:eastAsia="zh-CN"/>
        </w:rPr>
        <w:t>"</w:t>
      </w:r>
      <w:r w:rsidRPr="00542259">
        <w:rPr>
          <w:rFonts w:eastAsia="SimSun"/>
          <w:i/>
          <w:iCs/>
          <w:sz w:val="20"/>
          <w:lang w:val="en-US" w:eastAsia="zh-CN"/>
        </w:rPr>
        <w:t>Geneva Transport Card</w:t>
      </w:r>
      <w:r w:rsidR="00B7505E">
        <w:rPr>
          <w:rFonts w:eastAsia="SimSun"/>
          <w:i/>
          <w:iCs/>
          <w:sz w:val="20"/>
          <w:lang w:val="en-US" w:eastAsia="zh-CN"/>
        </w:rPr>
        <w:t>"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DD0B1D" w:rsidRPr="00E20C97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DD0B1D" w:rsidRPr="008B1814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DD0B1D" w:rsidRPr="008B1814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DD0B1D" w:rsidRPr="00403633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DD0B1D" w:rsidRPr="00403633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403633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Pr="00C67AB9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D0B1D" w:rsidRDefault="00DD0B1D" w:rsidP="00DD0B1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1750CE" w:rsidRPr="00622C06" w:rsidRDefault="00DD0B1D" w:rsidP="001B4BFA">
      <w:pPr>
        <w:jc w:val="center"/>
        <w:rPr>
          <w:lang w:val="ru-RU"/>
        </w:rPr>
      </w:pPr>
      <w:r>
        <w:t>____________</w:t>
      </w:r>
    </w:p>
    <w:sectPr w:rsidR="001750CE" w:rsidRPr="00622C06" w:rsidSect="007B3CEA"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5E" w:rsidRDefault="00B7505E">
      <w:r>
        <w:separator/>
      </w:r>
    </w:p>
  </w:endnote>
  <w:endnote w:type="continuationSeparator" w:id="0">
    <w:p w:rsidR="00B7505E" w:rsidRDefault="00B7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5E" w:rsidRPr="00C41720" w:rsidRDefault="00C41720" w:rsidP="00C41720">
    <w:pPr>
      <w:pStyle w:val="Footer"/>
    </w:pPr>
    <w:r>
      <w:rPr>
        <w:sz w:val="18"/>
        <w:szCs w:val="18"/>
      </w:rPr>
      <w:t>ITU-T\COM-T\COM13\COLL\006R.DOC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B7505E" w:rsidTr="00B7505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7505E" w:rsidRDefault="00B7505E" w:rsidP="00B7505E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7505E" w:rsidRDefault="00B7505E" w:rsidP="00B7505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7505E" w:rsidRDefault="00B7505E" w:rsidP="00B7505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7505E" w:rsidRPr="00AA09A8" w:rsidRDefault="00B7505E" w:rsidP="00B7505E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B7505E" w:rsidTr="00B7505E">
      <w:trPr>
        <w:cantSplit/>
      </w:trPr>
      <w:tc>
        <w:tcPr>
          <w:tcW w:w="1062" w:type="pct"/>
        </w:tcPr>
        <w:p w:rsidR="00B7505E" w:rsidRDefault="00B7505E" w:rsidP="00B7505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CH-1211 Geneva 20</w:t>
          </w:r>
        </w:p>
      </w:tc>
      <w:tc>
        <w:tcPr>
          <w:tcW w:w="1583" w:type="pct"/>
        </w:tcPr>
        <w:p w:rsidR="00B7505E" w:rsidRDefault="00B7505E" w:rsidP="00B7505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B7505E" w:rsidRDefault="00B7505E" w:rsidP="00B7505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B7505E" w:rsidRPr="00AA09A8" w:rsidRDefault="00B7505E" w:rsidP="00B7505E">
          <w:pPr>
            <w:pStyle w:val="itu"/>
            <w:tabs>
              <w:tab w:val="clear" w:pos="1134"/>
            </w:tabs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B7505E" w:rsidTr="00B7505E">
      <w:trPr>
        <w:cantSplit/>
      </w:trPr>
      <w:tc>
        <w:tcPr>
          <w:tcW w:w="1062" w:type="pct"/>
        </w:tcPr>
        <w:p w:rsidR="00B7505E" w:rsidRDefault="00B7505E" w:rsidP="00B7505E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B7505E" w:rsidRDefault="00B7505E" w:rsidP="00B7505E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7505E" w:rsidRDefault="00B7505E" w:rsidP="00B7505E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B7505E" w:rsidRDefault="00B7505E" w:rsidP="00B7505E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B7505E" w:rsidRDefault="00B7505E" w:rsidP="00B750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5E" w:rsidRDefault="00B7505E">
      <w:r>
        <w:t>____________________</w:t>
      </w:r>
    </w:p>
  </w:footnote>
  <w:footnote w:type="continuationSeparator" w:id="0">
    <w:p w:rsidR="00B7505E" w:rsidRDefault="00B7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5E" w:rsidRPr="00442E1A" w:rsidRDefault="00B7505E">
    <w:pPr>
      <w:pStyle w:val="Header"/>
      <w:rPr>
        <w:lang w:val="ru-RU"/>
      </w:rPr>
    </w:pPr>
    <w:r>
      <w:rPr>
        <w:lang w:val="ru-RU"/>
      </w:rPr>
      <w:t xml:space="preserve">- </w:t>
    </w:r>
    <w:r w:rsidR="003318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3182D">
      <w:rPr>
        <w:rStyle w:val="PageNumber"/>
      </w:rPr>
      <w:fldChar w:fldCharType="separate"/>
    </w:r>
    <w:r w:rsidR="008C6C31">
      <w:rPr>
        <w:rStyle w:val="PageNumber"/>
        <w:noProof/>
      </w:rPr>
      <w:t>5</w:t>
    </w:r>
    <w:r w:rsidR="0033182D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2130B"/>
    <w:multiLevelType w:val="hybridMultilevel"/>
    <w:tmpl w:val="547ED7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A8"/>
    <w:rsid w:val="00002622"/>
    <w:rsid w:val="0001775A"/>
    <w:rsid w:val="000206C5"/>
    <w:rsid w:val="00034C8C"/>
    <w:rsid w:val="00036A40"/>
    <w:rsid w:val="000545BD"/>
    <w:rsid w:val="000554FB"/>
    <w:rsid w:val="00062F16"/>
    <w:rsid w:val="000646AE"/>
    <w:rsid w:val="00064F18"/>
    <w:rsid w:val="00064FDA"/>
    <w:rsid w:val="00066220"/>
    <w:rsid w:val="00072EB7"/>
    <w:rsid w:val="00072F76"/>
    <w:rsid w:val="00074CEB"/>
    <w:rsid w:val="00077AA6"/>
    <w:rsid w:val="000814FB"/>
    <w:rsid w:val="000827E1"/>
    <w:rsid w:val="00082F74"/>
    <w:rsid w:val="000877D6"/>
    <w:rsid w:val="0009512F"/>
    <w:rsid w:val="000B3C61"/>
    <w:rsid w:val="000E6752"/>
    <w:rsid w:val="000E6B18"/>
    <w:rsid w:val="000E7C5D"/>
    <w:rsid w:val="000F2AD5"/>
    <w:rsid w:val="001052BD"/>
    <w:rsid w:val="001322EE"/>
    <w:rsid w:val="00140D55"/>
    <w:rsid w:val="0016153A"/>
    <w:rsid w:val="00164614"/>
    <w:rsid w:val="00167799"/>
    <w:rsid w:val="001750CE"/>
    <w:rsid w:val="001851A7"/>
    <w:rsid w:val="001A71C1"/>
    <w:rsid w:val="001B2FFE"/>
    <w:rsid w:val="001B4BFA"/>
    <w:rsid w:val="001B5570"/>
    <w:rsid w:val="001B7D39"/>
    <w:rsid w:val="001C193A"/>
    <w:rsid w:val="001C7B93"/>
    <w:rsid w:val="001D5C4D"/>
    <w:rsid w:val="001E0E1E"/>
    <w:rsid w:val="001E22C6"/>
    <w:rsid w:val="001E69CF"/>
    <w:rsid w:val="001F48C4"/>
    <w:rsid w:val="001F7BB9"/>
    <w:rsid w:val="00206009"/>
    <w:rsid w:val="00211D68"/>
    <w:rsid w:val="0021396F"/>
    <w:rsid w:val="00234FB5"/>
    <w:rsid w:val="002357E0"/>
    <w:rsid w:val="0024531C"/>
    <w:rsid w:val="00256028"/>
    <w:rsid w:val="0028019C"/>
    <w:rsid w:val="0029340B"/>
    <w:rsid w:val="002A20E2"/>
    <w:rsid w:val="002A3CBF"/>
    <w:rsid w:val="002A4DCE"/>
    <w:rsid w:val="002A7DD3"/>
    <w:rsid w:val="002B17FA"/>
    <w:rsid w:val="002C1F30"/>
    <w:rsid w:val="002C30AA"/>
    <w:rsid w:val="002C45FC"/>
    <w:rsid w:val="002C5700"/>
    <w:rsid w:val="002C6469"/>
    <w:rsid w:val="002C7498"/>
    <w:rsid w:val="002C75C2"/>
    <w:rsid w:val="002D1594"/>
    <w:rsid w:val="002D3AE1"/>
    <w:rsid w:val="002D5664"/>
    <w:rsid w:val="002E3CC0"/>
    <w:rsid w:val="002F048F"/>
    <w:rsid w:val="002F490B"/>
    <w:rsid w:val="00300769"/>
    <w:rsid w:val="003044B7"/>
    <w:rsid w:val="003175A1"/>
    <w:rsid w:val="0032158F"/>
    <w:rsid w:val="003278F5"/>
    <w:rsid w:val="0033182D"/>
    <w:rsid w:val="00333903"/>
    <w:rsid w:val="003363FD"/>
    <w:rsid w:val="003415C4"/>
    <w:rsid w:val="00342317"/>
    <w:rsid w:val="00344E41"/>
    <w:rsid w:val="00345EC6"/>
    <w:rsid w:val="00347205"/>
    <w:rsid w:val="00352942"/>
    <w:rsid w:val="00352E56"/>
    <w:rsid w:val="0036161A"/>
    <w:rsid w:val="00363024"/>
    <w:rsid w:val="003635BA"/>
    <w:rsid w:val="003736E4"/>
    <w:rsid w:val="00381130"/>
    <w:rsid w:val="00391B68"/>
    <w:rsid w:val="00395E4C"/>
    <w:rsid w:val="003963F2"/>
    <w:rsid w:val="003B03C5"/>
    <w:rsid w:val="003B7123"/>
    <w:rsid w:val="003C785D"/>
    <w:rsid w:val="003D0B18"/>
    <w:rsid w:val="003D7314"/>
    <w:rsid w:val="003E07C9"/>
    <w:rsid w:val="003E585D"/>
    <w:rsid w:val="004003CB"/>
    <w:rsid w:val="00403633"/>
    <w:rsid w:val="00404D9A"/>
    <w:rsid w:val="0041640E"/>
    <w:rsid w:val="00421355"/>
    <w:rsid w:val="004323E4"/>
    <w:rsid w:val="004339BA"/>
    <w:rsid w:val="004365B7"/>
    <w:rsid w:val="00441210"/>
    <w:rsid w:val="00442E1A"/>
    <w:rsid w:val="0044318A"/>
    <w:rsid w:val="00445A35"/>
    <w:rsid w:val="004463C3"/>
    <w:rsid w:val="00446B65"/>
    <w:rsid w:val="00455BA8"/>
    <w:rsid w:val="00464FB6"/>
    <w:rsid w:val="0046635E"/>
    <w:rsid w:val="0047157B"/>
    <w:rsid w:val="0047256D"/>
    <w:rsid w:val="00477190"/>
    <w:rsid w:val="0048073E"/>
    <w:rsid w:val="00481FE7"/>
    <w:rsid w:val="004962EC"/>
    <w:rsid w:val="00497ADA"/>
    <w:rsid w:val="004A22E8"/>
    <w:rsid w:val="004A4C2E"/>
    <w:rsid w:val="004B1BD1"/>
    <w:rsid w:val="004B7579"/>
    <w:rsid w:val="004D21A7"/>
    <w:rsid w:val="004E2B2D"/>
    <w:rsid w:val="004E58A7"/>
    <w:rsid w:val="004E6105"/>
    <w:rsid w:val="004F5813"/>
    <w:rsid w:val="0050779B"/>
    <w:rsid w:val="00512AD9"/>
    <w:rsid w:val="00517DE4"/>
    <w:rsid w:val="00524607"/>
    <w:rsid w:val="00527A48"/>
    <w:rsid w:val="005331AF"/>
    <w:rsid w:val="0053490B"/>
    <w:rsid w:val="005374FE"/>
    <w:rsid w:val="005409C2"/>
    <w:rsid w:val="00542259"/>
    <w:rsid w:val="005460E7"/>
    <w:rsid w:val="005522D4"/>
    <w:rsid w:val="00562D79"/>
    <w:rsid w:val="00566D5D"/>
    <w:rsid w:val="00571330"/>
    <w:rsid w:val="00574ECA"/>
    <w:rsid w:val="00576622"/>
    <w:rsid w:val="00595C5B"/>
    <w:rsid w:val="005962E7"/>
    <w:rsid w:val="005A4355"/>
    <w:rsid w:val="005B1180"/>
    <w:rsid w:val="005C2CCA"/>
    <w:rsid w:val="005C3F7B"/>
    <w:rsid w:val="005C472B"/>
    <w:rsid w:val="005D197E"/>
    <w:rsid w:val="005E07C5"/>
    <w:rsid w:val="005E16E5"/>
    <w:rsid w:val="005F1CF2"/>
    <w:rsid w:val="0060058D"/>
    <w:rsid w:val="00622C06"/>
    <w:rsid w:val="00625D2B"/>
    <w:rsid w:val="0063475D"/>
    <w:rsid w:val="00643B7A"/>
    <w:rsid w:val="00644079"/>
    <w:rsid w:val="00646DC2"/>
    <w:rsid w:val="0065253D"/>
    <w:rsid w:val="0066218E"/>
    <w:rsid w:val="00667960"/>
    <w:rsid w:val="006703AE"/>
    <w:rsid w:val="00686E0F"/>
    <w:rsid w:val="006927DC"/>
    <w:rsid w:val="006A0BB7"/>
    <w:rsid w:val="006C48D6"/>
    <w:rsid w:val="006D3373"/>
    <w:rsid w:val="006D46B9"/>
    <w:rsid w:val="006F5F6B"/>
    <w:rsid w:val="006F68F0"/>
    <w:rsid w:val="00702221"/>
    <w:rsid w:val="00711906"/>
    <w:rsid w:val="0072136A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D3C"/>
    <w:rsid w:val="00764C51"/>
    <w:rsid w:val="00796DE4"/>
    <w:rsid w:val="007B3CEA"/>
    <w:rsid w:val="007B5B29"/>
    <w:rsid w:val="007D5C68"/>
    <w:rsid w:val="007D6430"/>
    <w:rsid w:val="007E2C6E"/>
    <w:rsid w:val="007F7DBA"/>
    <w:rsid w:val="0080659A"/>
    <w:rsid w:val="00823550"/>
    <w:rsid w:val="00825FC5"/>
    <w:rsid w:val="00834D78"/>
    <w:rsid w:val="00845908"/>
    <w:rsid w:val="008473E9"/>
    <w:rsid w:val="00847975"/>
    <w:rsid w:val="00866555"/>
    <w:rsid w:val="00892810"/>
    <w:rsid w:val="008A6379"/>
    <w:rsid w:val="008A69A3"/>
    <w:rsid w:val="008A6BD2"/>
    <w:rsid w:val="008B585F"/>
    <w:rsid w:val="008B7B8C"/>
    <w:rsid w:val="008C1991"/>
    <w:rsid w:val="008C19B9"/>
    <w:rsid w:val="008C6C31"/>
    <w:rsid w:val="008C74CB"/>
    <w:rsid w:val="008D34E6"/>
    <w:rsid w:val="008D566F"/>
    <w:rsid w:val="008D6CB3"/>
    <w:rsid w:val="008E7EA8"/>
    <w:rsid w:val="008F5532"/>
    <w:rsid w:val="008F5E4B"/>
    <w:rsid w:val="00902BD5"/>
    <w:rsid w:val="0090478A"/>
    <w:rsid w:val="00910790"/>
    <w:rsid w:val="00912ADB"/>
    <w:rsid w:val="00917641"/>
    <w:rsid w:val="009176D4"/>
    <w:rsid w:val="00930217"/>
    <w:rsid w:val="00936A9B"/>
    <w:rsid w:val="0094412C"/>
    <w:rsid w:val="009521B9"/>
    <w:rsid w:val="00954B25"/>
    <w:rsid w:val="00966A1F"/>
    <w:rsid w:val="00972DA5"/>
    <w:rsid w:val="009831DA"/>
    <w:rsid w:val="0099368F"/>
    <w:rsid w:val="00994BE5"/>
    <w:rsid w:val="00997CD0"/>
    <w:rsid w:val="009A0AE5"/>
    <w:rsid w:val="009C2588"/>
    <w:rsid w:val="009C5D54"/>
    <w:rsid w:val="009C77E4"/>
    <w:rsid w:val="009C783A"/>
    <w:rsid w:val="009D5C72"/>
    <w:rsid w:val="009F6FF4"/>
    <w:rsid w:val="00A11CC1"/>
    <w:rsid w:val="00A11ED9"/>
    <w:rsid w:val="00A268BA"/>
    <w:rsid w:val="00A461B9"/>
    <w:rsid w:val="00A46827"/>
    <w:rsid w:val="00A515CF"/>
    <w:rsid w:val="00A557F9"/>
    <w:rsid w:val="00A63ECD"/>
    <w:rsid w:val="00A67021"/>
    <w:rsid w:val="00A70B20"/>
    <w:rsid w:val="00A723C1"/>
    <w:rsid w:val="00A72622"/>
    <w:rsid w:val="00A751BE"/>
    <w:rsid w:val="00A77E52"/>
    <w:rsid w:val="00A86194"/>
    <w:rsid w:val="00A8733E"/>
    <w:rsid w:val="00A95F7B"/>
    <w:rsid w:val="00A972AA"/>
    <w:rsid w:val="00AA09A8"/>
    <w:rsid w:val="00AA3C4E"/>
    <w:rsid w:val="00AB73BF"/>
    <w:rsid w:val="00AC05B2"/>
    <w:rsid w:val="00AC5CFE"/>
    <w:rsid w:val="00AD537C"/>
    <w:rsid w:val="00AD63F7"/>
    <w:rsid w:val="00AD7E52"/>
    <w:rsid w:val="00AF3DC2"/>
    <w:rsid w:val="00B00853"/>
    <w:rsid w:val="00B03325"/>
    <w:rsid w:val="00B06ED3"/>
    <w:rsid w:val="00B17F19"/>
    <w:rsid w:val="00B20746"/>
    <w:rsid w:val="00B20DAD"/>
    <w:rsid w:val="00B30BDB"/>
    <w:rsid w:val="00B4146A"/>
    <w:rsid w:val="00B51DC4"/>
    <w:rsid w:val="00B63C9F"/>
    <w:rsid w:val="00B71FDF"/>
    <w:rsid w:val="00B7505E"/>
    <w:rsid w:val="00B8131A"/>
    <w:rsid w:val="00B8146B"/>
    <w:rsid w:val="00BA5379"/>
    <w:rsid w:val="00BB6706"/>
    <w:rsid w:val="00BC13AB"/>
    <w:rsid w:val="00BD3DDF"/>
    <w:rsid w:val="00BE6AC6"/>
    <w:rsid w:val="00C165E5"/>
    <w:rsid w:val="00C30224"/>
    <w:rsid w:val="00C41720"/>
    <w:rsid w:val="00C442B4"/>
    <w:rsid w:val="00C50B1D"/>
    <w:rsid w:val="00C51DC6"/>
    <w:rsid w:val="00C55860"/>
    <w:rsid w:val="00C73102"/>
    <w:rsid w:val="00C738FE"/>
    <w:rsid w:val="00C773CD"/>
    <w:rsid w:val="00C81908"/>
    <w:rsid w:val="00C8252D"/>
    <w:rsid w:val="00C8445F"/>
    <w:rsid w:val="00CA12A6"/>
    <w:rsid w:val="00CA6CD4"/>
    <w:rsid w:val="00CB66C3"/>
    <w:rsid w:val="00CD5A5F"/>
    <w:rsid w:val="00CD614E"/>
    <w:rsid w:val="00CE05B5"/>
    <w:rsid w:val="00CE5FAD"/>
    <w:rsid w:val="00CF2AF6"/>
    <w:rsid w:val="00D159D1"/>
    <w:rsid w:val="00D22839"/>
    <w:rsid w:val="00D26D90"/>
    <w:rsid w:val="00D30060"/>
    <w:rsid w:val="00D332AF"/>
    <w:rsid w:val="00D4601F"/>
    <w:rsid w:val="00D5110D"/>
    <w:rsid w:val="00D5357A"/>
    <w:rsid w:val="00D55895"/>
    <w:rsid w:val="00D67923"/>
    <w:rsid w:val="00DA2736"/>
    <w:rsid w:val="00DA2F32"/>
    <w:rsid w:val="00DC2963"/>
    <w:rsid w:val="00DC3E6E"/>
    <w:rsid w:val="00DD0B1D"/>
    <w:rsid w:val="00DD1814"/>
    <w:rsid w:val="00DE59C8"/>
    <w:rsid w:val="00DF3BEF"/>
    <w:rsid w:val="00E10C87"/>
    <w:rsid w:val="00E14F7D"/>
    <w:rsid w:val="00E208BC"/>
    <w:rsid w:val="00E37179"/>
    <w:rsid w:val="00E52AE4"/>
    <w:rsid w:val="00E55A3C"/>
    <w:rsid w:val="00E574AB"/>
    <w:rsid w:val="00E63485"/>
    <w:rsid w:val="00E643A2"/>
    <w:rsid w:val="00E75462"/>
    <w:rsid w:val="00E8788E"/>
    <w:rsid w:val="00E87A59"/>
    <w:rsid w:val="00EA4E24"/>
    <w:rsid w:val="00EA5FF7"/>
    <w:rsid w:val="00EC6E02"/>
    <w:rsid w:val="00EC724B"/>
    <w:rsid w:val="00EC74E5"/>
    <w:rsid w:val="00EE3BE1"/>
    <w:rsid w:val="00F1266D"/>
    <w:rsid w:val="00F1516F"/>
    <w:rsid w:val="00F17FB3"/>
    <w:rsid w:val="00F425D9"/>
    <w:rsid w:val="00F47388"/>
    <w:rsid w:val="00F5389C"/>
    <w:rsid w:val="00F70CB1"/>
    <w:rsid w:val="00F728B7"/>
    <w:rsid w:val="00F7301A"/>
    <w:rsid w:val="00F812CF"/>
    <w:rsid w:val="00F922B4"/>
    <w:rsid w:val="00F94201"/>
    <w:rsid w:val="00F9561C"/>
    <w:rsid w:val="00FA0932"/>
    <w:rsid w:val="00FA3CBD"/>
    <w:rsid w:val="00FA7F67"/>
    <w:rsid w:val="00FC415E"/>
    <w:rsid w:val="00FC6D06"/>
    <w:rsid w:val="00FD6F22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46B6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3B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3B9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3B9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3B9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3B9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3B9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3B9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3B9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3B9"/>
    <w:rPr>
      <w:rFonts w:asciiTheme="majorHAnsi" w:eastAsiaTheme="majorEastAsia" w:hAnsiTheme="majorHAnsi" w:cstheme="majorBidi"/>
      <w:lang w:val="en-GB" w:eastAsia="en-US"/>
    </w:rPr>
  </w:style>
  <w:style w:type="paragraph" w:styleId="TOC8">
    <w:name w:val="toc 8"/>
    <w:basedOn w:val="TOC3"/>
    <w:next w:val="Normal"/>
    <w:autoRedefine/>
    <w:uiPriority w:val="99"/>
    <w:semiHidden/>
    <w:rsid w:val="00446B65"/>
  </w:style>
  <w:style w:type="paragraph" w:styleId="TOC7">
    <w:name w:val="toc 7"/>
    <w:basedOn w:val="TOC3"/>
    <w:next w:val="Normal"/>
    <w:autoRedefine/>
    <w:uiPriority w:val="99"/>
    <w:semiHidden/>
    <w:rsid w:val="00446B65"/>
  </w:style>
  <w:style w:type="paragraph" w:styleId="TOC6">
    <w:name w:val="toc 6"/>
    <w:basedOn w:val="TOC3"/>
    <w:next w:val="Normal"/>
    <w:autoRedefine/>
    <w:uiPriority w:val="99"/>
    <w:semiHidden/>
    <w:rsid w:val="00446B65"/>
  </w:style>
  <w:style w:type="paragraph" w:styleId="TOC5">
    <w:name w:val="toc 5"/>
    <w:basedOn w:val="TOC3"/>
    <w:next w:val="Normal"/>
    <w:autoRedefine/>
    <w:uiPriority w:val="99"/>
    <w:semiHidden/>
    <w:rsid w:val="00446B65"/>
  </w:style>
  <w:style w:type="paragraph" w:styleId="TOC4">
    <w:name w:val="toc 4"/>
    <w:basedOn w:val="TOC3"/>
    <w:next w:val="Normal"/>
    <w:autoRedefine/>
    <w:uiPriority w:val="99"/>
    <w:semiHidden/>
    <w:rsid w:val="00446B65"/>
  </w:style>
  <w:style w:type="paragraph" w:styleId="TOC3">
    <w:name w:val="toc 3"/>
    <w:basedOn w:val="TOC2"/>
    <w:next w:val="Normal"/>
    <w:autoRedefine/>
    <w:uiPriority w:val="99"/>
    <w:semiHidden/>
    <w:rsid w:val="00446B65"/>
    <w:pPr>
      <w:spacing w:before="80"/>
    </w:pPr>
  </w:style>
  <w:style w:type="paragraph" w:styleId="TOC2">
    <w:name w:val="toc 2"/>
    <w:basedOn w:val="TOC1"/>
    <w:next w:val="Normal"/>
    <w:autoRedefine/>
    <w:uiPriority w:val="99"/>
    <w:semiHidden/>
    <w:rsid w:val="00446B65"/>
    <w:pPr>
      <w:spacing w:before="120"/>
    </w:pPr>
  </w:style>
  <w:style w:type="paragraph" w:styleId="TOC1">
    <w:name w:val="toc 1"/>
    <w:basedOn w:val="Normal"/>
    <w:autoRedefine/>
    <w:uiPriority w:val="99"/>
    <w:semiHidden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autoRedefine/>
    <w:uiPriority w:val="99"/>
    <w:semiHidden/>
    <w:rsid w:val="00446B65"/>
    <w:pPr>
      <w:ind w:left="1698"/>
    </w:pPr>
  </w:style>
  <w:style w:type="paragraph" w:styleId="Index6">
    <w:name w:val="index 6"/>
    <w:basedOn w:val="Normal"/>
    <w:next w:val="Normal"/>
    <w:autoRedefine/>
    <w:uiPriority w:val="99"/>
    <w:semiHidden/>
    <w:rsid w:val="00446B65"/>
    <w:pPr>
      <w:ind w:left="1415"/>
    </w:pPr>
  </w:style>
  <w:style w:type="paragraph" w:styleId="Index5">
    <w:name w:val="index 5"/>
    <w:basedOn w:val="Normal"/>
    <w:next w:val="Normal"/>
    <w:autoRedefine/>
    <w:uiPriority w:val="99"/>
    <w:semiHidden/>
    <w:rsid w:val="00446B65"/>
    <w:pPr>
      <w:ind w:left="1132"/>
    </w:pPr>
  </w:style>
  <w:style w:type="paragraph" w:styleId="Index4">
    <w:name w:val="index 4"/>
    <w:basedOn w:val="Normal"/>
    <w:next w:val="Normal"/>
    <w:autoRedefine/>
    <w:uiPriority w:val="99"/>
    <w:semiHidden/>
    <w:rsid w:val="00446B65"/>
    <w:pPr>
      <w:ind w:left="851"/>
    </w:pPr>
  </w:style>
  <w:style w:type="paragraph" w:styleId="Index3">
    <w:name w:val="index 3"/>
    <w:basedOn w:val="Normal"/>
    <w:next w:val="Normal"/>
    <w:autoRedefine/>
    <w:uiPriority w:val="99"/>
    <w:semiHidden/>
    <w:rsid w:val="00446B65"/>
    <w:pPr>
      <w:ind w:left="567"/>
    </w:pPr>
  </w:style>
  <w:style w:type="paragraph" w:styleId="Index2">
    <w:name w:val="index 2"/>
    <w:basedOn w:val="Normal"/>
    <w:next w:val="Normal"/>
    <w:autoRedefine/>
    <w:uiPriority w:val="99"/>
    <w:semiHidden/>
    <w:rsid w:val="00446B65"/>
    <w:pPr>
      <w:ind w:left="284"/>
    </w:pPr>
  </w:style>
  <w:style w:type="paragraph" w:styleId="Index1">
    <w:name w:val="index 1"/>
    <w:basedOn w:val="Normal"/>
    <w:next w:val="Normal"/>
    <w:autoRedefine/>
    <w:uiPriority w:val="99"/>
    <w:semiHidden/>
    <w:rsid w:val="00446B65"/>
  </w:style>
  <w:style w:type="character" w:styleId="LineNumber">
    <w:name w:val="line number"/>
    <w:basedOn w:val="DefaultParagraphFont"/>
    <w:uiPriority w:val="99"/>
    <w:rsid w:val="00446B65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B06ED3"/>
    <w:rPr>
      <w:rFonts w:ascii="Times New Roman" w:hAnsi="Times New Roman" w:cs="Times New Roman"/>
      <w:caps/>
      <w:noProof/>
      <w:sz w:val="16"/>
      <w:lang w:val="fr-FR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semiHidden/>
    <w:rsid w:val="002F03B9"/>
    <w:rPr>
      <w:rFonts w:ascii="Times New Roman" w:hAnsi="Times New Roman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446B65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446B6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3B9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446B65"/>
    <w:pPr>
      <w:ind w:left="794"/>
    </w:pPr>
  </w:style>
  <w:style w:type="paragraph" w:customStyle="1" w:styleId="TableLegend">
    <w:name w:val="Table_Legend"/>
    <w:basedOn w:val="TableText"/>
    <w:uiPriority w:val="99"/>
    <w:rsid w:val="00446B65"/>
    <w:pPr>
      <w:spacing w:before="120"/>
    </w:pPr>
  </w:style>
  <w:style w:type="paragraph" w:customStyle="1" w:styleId="TableText">
    <w:name w:val="Table_Text"/>
    <w:basedOn w:val="Normal"/>
    <w:uiPriority w:val="99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uiPriority w:val="99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46B65"/>
    <w:pPr>
      <w:ind w:left="1191" w:hanging="397"/>
    </w:pPr>
  </w:style>
  <w:style w:type="paragraph" w:customStyle="1" w:styleId="enumlev3">
    <w:name w:val="enumlev3"/>
    <w:basedOn w:val="enumlev2"/>
    <w:uiPriority w:val="99"/>
    <w:rsid w:val="00446B65"/>
    <w:pPr>
      <w:ind w:left="1588"/>
    </w:pPr>
  </w:style>
  <w:style w:type="paragraph" w:customStyle="1" w:styleId="TableHead">
    <w:name w:val="Table_Head"/>
    <w:basedOn w:val="TableText"/>
    <w:uiPriority w:val="99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446B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446B65"/>
  </w:style>
  <w:style w:type="paragraph" w:customStyle="1" w:styleId="AppendixRef">
    <w:name w:val="Appendix_Ref"/>
    <w:basedOn w:val="AnnexRef"/>
    <w:next w:val="AppendixTitle"/>
    <w:uiPriority w:val="99"/>
    <w:rsid w:val="00446B65"/>
  </w:style>
  <w:style w:type="paragraph" w:customStyle="1" w:styleId="AppendixTitle">
    <w:name w:val="Appendix_Title"/>
    <w:basedOn w:val="AnnexTitle"/>
    <w:next w:val="Normalaftertitle"/>
    <w:uiPriority w:val="99"/>
    <w:rsid w:val="00446B65"/>
  </w:style>
  <w:style w:type="paragraph" w:customStyle="1" w:styleId="RefTitle">
    <w:name w:val="Ref_Title"/>
    <w:basedOn w:val="Normal"/>
    <w:next w:val="RefText"/>
    <w:uiPriority w:val="99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446B65"/>
    <w:pPr>
      <w:ind w:left="794" w:hanging="794"/>
    </w:pPr>
  </w:style>
  <w:style w:type="paragraph" w:customStyle="1" w:styleId="Equation">
    <w:name w:val="Equation"/>
    <w:basedOn w:val="Normal"/>
    <w:uiPriority w:val="99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446B65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03B9"/>
    <w:rPr>
      <w:rFonts w:ascii="Times New Roman" w:hAnsi="Times New Roman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446B65"/>
  </w:style>
  <w:style w:type="paragraph" w:customStyle="1" w:styleId="ITUbureau">
    <w:name w:val="ITU_bureau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446B65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autoRedefine/>
    <w:uiPriority w:val="99"/>
    <w:semiHidden/>
    <w:rsid w:val="00446B65"/>
  </w:style>
  <w:style w:type="paragraph" w:styleId="BodyText0">
    <w:name w:val="Body Text"/>
    <w:basedOn w:val="Normal"/>
    <w:link w:val="BodyText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2F03B9"/>
    <w:rPr>
      <w:rFonts w:ascii="Times New Roman" w:hAnsi="Times New Roman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446B65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446B6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446B65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B9"/>
    <w:rPr>
      <w:rFonts w:ascii="Times New Roman" w:hAnsi="Times New Roman"/>
      <w:sz w:val="0"/>
      <w:szCs w:val="0"/>
      <w:lang w:val="en-GB" w:eastAsia="en-US"/>
    </w:rPr>
  </w:style>
  <w:style w:type="table" w:styleId="TableGrid">
    <w:name w:val="Table Grid"/>
    <w:basedOn w:val="TableNormal"/>
    <w:uiPriority w:val="9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uiPriority w:val="99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yperlink" Target="http://www.itu.int/ITU-T/studygroups/com13/index.asp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image" Target="media/image1.jpeg"/><Relationship Id="rId12" Type="http://schemas.openxmlformats.org/officeDocument/2006/relationships/hyperlink" Target="mailto:tsbreg@itu.int" TargetMode="External"/><Relationship Id="rId17" Type="http://schemas.openxmlformats.org/officeDocument/2006/relationships/hyperlink" Target="mailto:tsbreg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studygroups/templates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ngn/index.phtml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1351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schiffer</cp:lastModifiedBy>
  <cp:revision>13</cp:revision>
  <cp:lastPrinted>2010-06-17T14:14:00Z</cp:lastPrinted>
  <dcterms:created xsi:type="dcterms:W3CDTF">2010-06-11T06:07:00Z</dcterms:created>
  <dcterms:modified xsi:type="dcterms:W3CDTF">2010-06-18T12:33:00Z</dcterms:modified>
</cp:coreProperties>
</file>