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05"/>
        <w:tblW w:w="10490" w:type="dxa"/>
        <w:tblLayout w:type="fixed"/>
        <w:tblLook w:val="0000" w:firstRow="0" w:lastRow="0" w:firstColumn="0" w:lastColumn="0" w:noHBand="0" w:noVBand="0"/>
      </w:tblPr>
      <w:tblGrid>
        <w:gridCol w:w="6946"/>
        <w:gridCol w:w="3544"/>
      </w:tblGrid>
      <w:tr w:rsidR="00733D5F" w:rsidRPr="00864837" w:rsidTr="004F5E02">
        <w:trPr>
          <w:cantSplit/>
        </w:trPr>
        <w:tc>
          <w:tcPr>
            <w:tcW w:w="6946" w:type="dxa"/>
            <w:vAlign w:val="center"/>
          </w:tcPr>
          <w:p w:rsidR="00733D5F" w:rsidRPr="00864837" w:rsidRDefault="00733D5F" w:rsidP="004F5E02">
            <w:pPr>
              <w:spacing w:before="160"/>
              <w:rPr>
                <w:rFonts w:asciiTheme="minorHAnsi" w:hAnsiTheme="minorHAnsi" w:cstheme="majorBidi"/>
                <w:lang w:val="fr-CH"/>
              </w:rPr>
            </w:pPr>
            <w:bookmarkStart w:id="0" w:name="dpp"/>
            <w:bookmarkStart w:id="1" w:name="dbluepink" w:colFirst="0" w:colLast="0"/>
            <w:bookmarkEnd w:id="0"/>
            <w:r w:rsidRPr="00864837">
              <w:rPr>
                <w:rFonts w:asciiTheme="minorHAnsi" w:hAnsiTheme="minorHAnsi" w:cstheme="majorBidi"/>
                <w:b/>
                <w:sz w:val="30"/>
                <w:szCs w:val="30"/>
                <w:lang w:val="fr-CH"/>
              </w:rPr>
              <w:t>Conférence de plénipotentiaires</w:t>
            </w:r>
            <w:r w:rsidRPr="00864837">
              <w:rPr>
                <w:rFonts w:asciiTheme="minorHAnsi" w:hAnsiTheme="minorHAnsi" w:cstheme="majorBidi"/>
                <w:b/>
                <w:smallCaps/>
                <w:sz w:val="30"/>
                <w:szCs w:val="30"/>
                <w:lang w:val="fr-CH"/>
              </w:rPr>
              <w:t xml:space="preserve"> (PP-1</w:t>
            </w:r>
            <w:r w:rsidR="00AE7B51">
              <w:rPr>
                <w:rFonts w:asciiTheme="minorHAnsi" w:hAnsiTheme="minorHAnsi" w:cstheme="majorBidi"/>
                <w:b/>
                <w:smallCaps/>
                <w:sz w:val="30"/>
                <w:szCs w:val="30"/>
                <w:lang w:val="fr-CH"/>
              </w:rPr>
              <w:t>4</w:t>
            </w:r>
            <w:r w:rsidRPr="00864837">
              <w:rPr>
                <w:rFonts w:asciiTheme="minorHAnsi" w:hAnsiTheme="minorHAnsi" w:cstheme="majorBidi"/>
                <w:b/>
                <w:smallCaps/>
                <w:sz w:val="30"/>
                <w:szCs w:val="30"/>
                <w:lang w:val="fr-CH"/>
              </w:rPr>
              <w:t>)</w:t>
            </w:r>
            <w:r w:rsidRPr="00864837">
              <w:rPr>
                <w:rFonts w:asciiTheme="minorHAnsi" w:hAnsiTheme="minorHAnsi" w:cstheme="majorBidi"/>
                <w:b/>
                <w:smallCaps/>
                <w:sz w:val="36"/>
                <w:lang w:val="fr-CH"/>
              </w:rPr>
              <w:br/>
            </w:r>
            <w:r w:rsidR="004166B3" w:rsidRPr="00864837">
              <w:rPr>
                <w:rFonts w:asciiTheme="minorHAnsi" w:hAnsiTheme="minorHAnsi" w:cstheme="majorBidi"/>
                <w:b/>
                <w:bCs/>
                <w:szCs w:val="24"/>
                <w:lang w:val="fr-CH"/>
              </w:rPr>
              <w:t>Busan, 20</w:t>
            </w:r>
            <w:r w:rsidRPr="00864837">
              <w:rPr>
                <w:rFonts w:asciiTheme="minorHAnsi" w:hAnsiTheme="minorHAnsi" w:cstheme="majorBidi"/>
                <w:b/>
                <w:bCs/>
                <w:szCs w:val="24"/>
                <w:lang w:val="fr-CH"/>
              </w:rPr>
              <w:t xml:space="preserve"> octobre</w:t>
            </w:r>
            <w:r w:rsidR="004166B3" w:rsidRPr="00864837">
              <w:rPr>
                <w:rFonts w:asciiTheme="minorHAnsi" w:hAnsiTheme="minorHAnsi" w:cstheme="majorBidi"/>
                <w:b/>
                <w:bCs/>
                <w:szCs w:val="24"/>
                <w:lang w:val="fr-CH"/>
              </w:rPr>
              <w:t xml:space="preserve">- 7 novembre </w:t>
            </w:r>
            <w:r w:rsidRPr="00864837">
              <w:rPr>
                <w:rFonts w:asciiTheme="minorHAnsi" w:hAnsiTheme="minorHAnsi" w:cstheme="majorBidi"/>
                <w:b/>
                <w:bCs/>
                <w:szCs w:val="24"/>
                <w:lang w:val="fr-CH"/>
              </w:rPr>
              <w:t>201</w:t>
            </w:r>
            <w:r w:rsidR="004166B3" w:rsidRPr="00864837">
              <w:rPr>
                <w:rFonts w:asciiTheme="minorHAnsi" w:hAnsiTheme="minorHAnsi" w:cstheme="majorBidi"/>
                <w:b/>
                <w:bCs/>
                <w:szCs w:val="24"/>
                <w:lang w:val="fr-CH"/>
              </w:rPr>
              <w:t>4</w:t>
            </w:r>
          </w:p>
        </w:tc>
        <w:tc>
          <w:tcPr>
            <w:tcW w:w="3544" w:type="dxa"/>
          </w:tcPr>
          <w:p w:rsidR="00733D5F" w:rsidRPr="00864837" w:rsidRDefault="00733D5F" w:rsidP="004F5E02">
            <w:pPr>
              <w:spacing w:before="160"/>
              <w:rPr>
                <w:rFonts w:asciiTheme="minorHAnsi" w:hAnsiTheme="minorHAnsi" w:cstheme="majorBidi"/>
                <w:lang w:val="fr-CH"/>
              </w:rPr>
            </w:pPr>
            <w:bookmarkStart w:id="2" w:name="ditulogo"/>
            <w:bookmarkEnd w:id="2"/>
            <w:r w:rsidRPr="00864837">
              <w:rPr>
                <w:rFonts w:asciiTheme="minorHAnsi" w:hAnsiTheme="minorHAnsi" w:cstheme="majorBidi"/>
                <w:b/>
                <w:bCs/>
                <w:noProof/>
                <w:lang w:val="en-US" w:eastAsia="zh-CN"/>
              </w:rPr>
              <w:drawing>
                <wp:inline distT="0" distB="0" distL="0" distR="0" wp14:anchorId="72F364AE" wp14:editId="7E6A643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733D5F" w:rsidRPr="00864837" w:rsidTr="007C4BE3">
        <w:trPr>
          <w:cantSplit/>
          <w:trHeight w:val="20"/>
        </w:trPr>
        <w:tc>
          <w:tcPr>
            <w:tcW w:w="6946" w:type="dxa"/>
            <w:tcBorders>
              <w:bottom w:val="single" w:sz="12" w:space="0" w:color="auto"/>
            </w:tcBorders>
          </w:tcPr>
          <w:p w:rsidR="00733D5F" w:rsidRPr="00864837" w:rsidRDefault="00733D5F" w:rsidP="004F5E02">
            <w:pPr>
              <w:spacing w:before="160"/>
              <w:rPr>
                <w:rFonts w:asciiTheme="minorHAnsi" w:hAnsiTheme="minorHAnsi" w:cstheme="majorBidi"/>
                <w:smallCaps/>
                <w:sz w:val="22"/>
                <w:lang w:val="fr-CH"/>
              </w:rPr>
            </w:pPr>
          </w:p>
        </w:tc>
        <w:tc>
          <w:tcPr>
            <w:tcW w:w="3544" w:type="dxa"/>
            <w:tcBorders>
              <w:bottom w:val="single" w:sz="12" w:space="0" w:color="auto"/>
            </w:tcBorders>
          </w:tcPr>
          <w:p w:rsidR="00733D5F" w:rsidRPr="00864837" w:rsidRDefault="00733D5F" w:rsidP="004F5E02">
            <w:pPr>
              <w:spacing w:before="160"/>
              <w:rPr>
                <w:rFonts w:asciiTheme="minorHAnsi" w:hAnsiTheme="minorHAnsi" w:cstheme="majorBidi"/>
                <w:b/>
                <w:bCs/>
              </w:rPr>
            </w:pPr>
          </w:p>
        </w:tc>
      </w:tr>
      <w:tr w:rsidR="00733D5F" w:rsidRPr="00864837" w:rsidTr="007C4BE3">
        <w:trPr>
          <w:cantSplit/>
          <w:trHeight w:val="20"/>
        </w:trPr>
        <w:tc>
          <w:tcPr>
            <w:tcW w:w="6946" w:type="dxa"/>
            <w:tcBorders>
              <w:top w:val="single" w:sz="12" w:space="0" w:color="auto"/>
            </w:tcBorders>
          </w:tcPr>
          <w:p w:rsidR="00733D5F" w:rsidRPr="00864837" w:rsidRDefault="00733D5F" w:rsidP="00417210">
            <w:pPr>
              <w:spacing w:before="0"/>
              <w:rPr>
                <w:rFonts w:asciiTheme="minorHAnsi" w:hAnsiTheme="minorHAnsi" w:cstheme="majorBidi"/>
                <w:smallCaps/>
                <w:sz w:val="22"/>
                <w:lang w:val="fr-CH"/>
              </w:rPr>
            </w:pPr>
          </w:p>
        </w:tc>
        <w:tc>
          <w:tcPr>
            <w:tcW w:w="3544" w:type="dxa"/>
            <w:tcBorders>
              <w:top w:val="single" w:sz="12" w:space="0" w:color="auto"/>
            </w:tcBorders>
          </w:tcPr>
          <w:p w:rsidR="00733D5F" w:rsidRPr="00864837" w:rsidRDefault="00733D5F" w:rsidP="00417210">
            <w:pPr>
              <w:spacing w:before="0"/>
              <w:rPr>
                <w:rFonts w:asciiTheme="minorHAnsi" w:hAnsiTheme="minorHAnsi" w:cstheme="majorBidi"/>
                <w:b/>
                <w:bCs/>
              </w:rPr>
            </w:pPr>
          </w:p>
        </w:tc>
      </w:tr>
      <w:tr w:rsidR="00733D5F" w:rsidRPr="00864837" w:rsidTr="007C4BE3">
        <w:trPr>
          <w:cantSplit/>
          <w:trHeight w:val="20"/>
        </w:trPr>
        <w:tc>
          <w:tcPr>
            <w:tcW w:w="6946" w:type="dxa"/>
            <w:vMerge w:val="restart"/>
          </w:tcPr>
          <w:p w:rsidR="00733D5F" w:rsidRPr="00864837" w:rsidRDefault="00733D5F" w:rsidP="00417210">
            <w:pPr>
              <w:spacing w:before="0"/>
              <w:rPr>
                <w:rFonts w:asciiTheme="minorHAnsi" w:hAnsiTheme="minorHAnsi" w:cstheme="majorBidi"/>
                <w:b/>
                <w:bCs/>
                <w:smallCaps/>
                <w:szCs w:val="24"/>
                <w:lang w:val="fr-CH"/>
              </w:rPr>
            </w:pPr>
            <w:bookmarkStart w:id="3" w:name="dnum" w:colFirst="1" w:colLast="1"/>
            <w:bookmarkStart w:id="4" w:name="dmeeting" w:colFirst="0" w:colLast="0"/>
            <w:r w:rsidRPr="00864837">
              <w:rPr>
                <w:rFonts w:asciiTheme="minorHAnsi" w:hAnsiTheme="minorHAnsi" w:cstheme="majorBidi"/>
                <w:b/>
                <w:bCs/>
                <w:smallCaps/>
                <w:szCs w:val="24"/>
                <w:lang w:val="fr-CH"/>
              </w:rPr>
              <w:t>SÉANCE PLÉNIÈRE</w:t>
            </w:r>
          </w:p>
        </w:tc>
        <w:tc>
          <w:tcPr>
            <w:tcW w:w="3544" w:type="dxa"/>
          </w:tcPr>
          <w:p w:rsidR="00733D5F" w:rsidRPr="00864837" w:rsidRDefault="004166B3" w:rsidP="00417210">
            <w:pPr>
              <w:spacing w:before="0"/>
              <w:rPr>
                <w:rFonts w:asciiTheme="minorHAnsi" w:hAnsiTheme="minorHAnsi" w:cstheme="majorBidi"/>
                <w:b/>
                <w:bCs/>
              </w:rPr>
            </w:pPr>
            <w:r w:rsidRPr="00864837">
              <w:rPr>
                <w:rFonts w:asciiTheme="minorHAnsi" w:hAnsiTheme="minorHAnsi" w:cstheme="majorBidi"/>
                <w:b/>
                <w:bCs/>
              </w:rPr>
              <w:t xml:space="preserve">Document </w:t>
            </w:r>
            <w:r w:rsidR="00680E53">
              <w:rPr>
                <w:rFonts w:asciiTheme="minorHAnsi" w:hAnsiTheme="minorHAnsi" w:cstheme="majorBidi"/>
                <w:b/>
                <w:bCs/>
              </w:rPr>
              <w:t>17</w:t>
            </w:r>
            <w:r w:rsidR="004F5E02">
              <w:rPr>
                <w:rFonts w:asciiTheme="minorHAnsi" w:hAnsiTheme="minorHAnsi" w:cstheme="majorBidi"/>
                <w:b/>
                <w:bCs/>
              </w:rPr>
              <w:t>8</w:t>
            </w:r>
            <w:r w:rsidR="00733D5F" w:rsidRPr="00864837">
              <w:rPr>
                <w:rFonts w:asciiTheme="minorHAnsi" w:hAnsiTheme="minorHAnsi" w:cstheme="majorBidi"/>
                <w:b/>
                <w:bCs/>
              </w:rPr>
              <w:t>-F</w:t>
            </w:r>
          </w:p>
        </w:tc>
      </w:tr>
      <w:tr w:rsidR="00733D5F" w:rsidRPr="00864837" w:rsidTr="007C4BE3">
        <w:trPr>
          <w:cantSplit/>
          <w:trHeight w:val="20"/>
        </w:trPr>
        <w:tc>
          <w:tcPr>
            <w:tcW w:w="6946" w:type="dxa"/>
            <w:vMerge/>
          </w:tcPr>
          <w:p w:rsidR="00733D5F" w:rsidRPr="00864837" w:rsidRDefault="00733D5F" w:rsidP="00417210">
            <w:pPr>
              <w:shd w:val="solid" w:color="FFFFFF" w:fill="FFFFFF"/>
              <w:spacing w:before="0"/>
              <w:rPr>
                <w:rFonts w:asciiTheme="minorHAnsi" w:hAnsiTheme="minorHAnsi" w:cstheme="majorBidi"/>
                <w:smallCaps/>
                <w:lang w:val="fr-CH"/>
              </w:rPr>
            </w:pPr>
            <w:bookmarkStart w:id="5" w:name="ddate" w:colFirst="1" w:colLast="1"/>
            <w:bookmarkEnd w:id="3"/>
            <w:bookmarkEnd w:id="4"/>
          </w:p>
        </w:tc>
        <w:tc>
          <w:tcPr>
            <w:tcW w:w="3544" w:type="dxa"/>
          </w:tcPr>
          <w:p w:rsidR="00733D5F" w:rsidRPr="00864837" w:rsidRDefault="00680E53" w:rsidP="00417210">
            <w:pPr>
              <w:spacing w:before="0"/>
              <w:rPr>
                <w:rFonts w:asciiTheme="minorHAnsi" w:hAnsiTheme="minorHAnsi" w:cstheme="majorBidi"/>
                <w:b/>
                <w:bCs/>
              </w:rPr>
            </w:pPr>
            <w:r>
              <w:rPr>
                <w:rFonts w:asciiTheme="minorHAnsi" w:hAnsiTheme="minorHAnsi" w:cstheme="majorBidi"/>
                <w:b/>
                <w:bCs/>
              </w:rPr>
              <w:t xml:space="preserve">5 décembre </w:t>
            </w:r>
            <w:r w:rsidR="00733D5F" w:rsidRPr="00864837">
              <w:rPr>
                <w:rFonts w:asciiTheme="minorHAnsi" w:hAnsiTheme="minorHAnsi" w:cstheme="majorBidi"/>
                <w:b/>
                <w:bCs/>
              </w:rPr>
              <w:t>201</w:t>
            </w:r>
            <w:r w:rsidR="004166B3" w:rsidRPr="00864837">
              <w:rPr>
                <w:rFonts w:asciiTheme="minorHAnsi" w:hAnsiTheme="minorHAnsi" w:cstheme="majorBidi"/>
                <w:b/>
                <w:bCs/>
              </w:rPr>
              <w:t>4</w:t>
            </w:r>
          </w:p>
        </w:tc>
      </w:tr>
      <w:tr w:rsidR="00733D5F" w:rsidRPr="00864837" w:rsidTr="007C4BE3">
        <w:trPr>
          <w:cantSplit/>
          <w:trHeight w:val="20"/>
        </w:trPr>
        <w:tc>
          <w:tcPr>
            <w:tcW w:w="6946" w:type="dxa"/>
            <w:vMerge/>
          </w:tcPr>
          <w:p w:rsidR="00733D5F" w:rsidRPr="00864837" w:rsidRDefault="00733D5F" w:rsidP="00417210">
            <w:pPr>
              <w:shd w:val="solid" w:color="FFFFFF" w:fill="FFFFFF"/>
              <w:spacing w:before="0"/>
              <w:rPr>
                <w:rFonts w:asciiTheme="minorHAnsi" w:hAnsiTheme="minorHAnsi" w:cstheme="majorBidi"/>
                <w:smallCaps/>
                <w:lang w:val="fr-CH"/>
              </w:rPr>
            </w:pPr>
            <w:bookmarkStart w:id="6" w:name="dorlang" w:colFirst="1" w:colLast="1"/>
            <w:bookmarkEnd w:id="5"/>
          </w:p>
        </w:tc>
        <w:tc>
          <w:tcPr>
            <w:tcW w:w="3544" w:type="dxa"/>
          </w:tcPr>
          <w:p w:rsidR="00733D5F" w:rsidRPr="00864837" w:rsidRDefault="00733D5F" w:rsidP="00417210">
            <w:pPr>
              <w:spacing w:before="0"/>
              <w:rPr>
                <w:rFonts w:asciiTheme="minorHAnsi" w:hAnsiTheme="minorHAnsi" w:cstheme="majorBidi"/>
                <w:b/>
                <w:bCs/>
              </w:rPr>
            </w:pPr>
            <w:r w:rsidRPr="00864837">
              <w:rPr>
                <w:rFonts w:asciiTheme="minorHAnsi" w:hAnsiTheme="minorHAnsi" w:cstheme="majorBidi"/>
                <w:b/>
                <w:bCs/>
              </w:rPr>
              <w:t>Original: français</w:t>
            </w:r>
          </w:p>
        </w:tc>
      </w:tr>
      <w:tr w:rsidR="00733D5F" w:rsidRPr="00864837" w:rsidTr="007C4BE3">
        <w:trPr>
          <w:cantSplit/>
        </w:trPr>
        <w:tc>
          <w:tcPr>
            <w:tcW w:w="10490" w:type="dxa"/>
            <w:gridSpan w:val="2"/>
          </w:tcPr>
          <w:p w:rsidR="00733D5F" w:rsidRPr="00997A7B" w:rsidRDefault="00733D5F" w:rsidP="004F5E02">
            <w:pPr>
              <w:pStyle w:val="Title1"/>
              <w:spacing w:before="160"/>
              <w:rPr>
                <w:rFonts w:asciiTheme="minorHAnsi" w:hAnsiTheme="minorHAnsi" w:cstheme="majorBidi"/>
                <w:lang w:val="fr-CH"/>
              </w:rPr>
            </w:pPr>
            <w:bookmarkStart w:id="7" w:name="dtitle1" w:colFirst="0" w:colLast="0"/>
            <w:bookmarkEnd w:id="1"/>
            <w:bookmarkEnd w:id="6"/>
            <w:r w:rsidRPr="00997A7B">
              <w:rPr>
                <w:rFonts w:asciiTheme="minorHAnsi" w:hAnsiTheme="minorHAnsi" w:cstheme="majorBidi"/>
                <w:lang w:val="fr-CH"/>
              </w:rPr>
              <w:t>procès-verbal</w:t>
            </w:r>
          </w:p>
          <w:p w:rsidR="00733D5F" w:rsidRPr="00997A7B" w:rsidRDefault="00733D5F" w:rsidP="004F5E02">
            <w:pPr>
              <w:pStyle w:val="Title1"/>
              <w:spacing w:before="160"/>
              <w:rPr>
                <w:rFonts w:asciiTheme="minorHAnsi" w:hAnsiTheme="minorHAnsi" w:cstheme="majorBidi"/>
                <w:lang w:val="fr-CH"/>
              </w:rPr>
            </w:pPr>
            <w:r w:rsidRPr="00997A7B">
              <w:rPr>
                <w:rFonts w:asciiTheme="minorHAnsi" w:hAnsiTheme="minorHAnsi" w:cstheme="majorBidi"/>
                <w:lang w:val="fr-CH"/>
              </w:rPr>
              <w:t>DE LA</w:t>
            </w:r>
          </w:p>
          <w:p w:rsidR="00733D5F" w:rsidRPr="00997A7B" w:rsidRDefault="00680E53" w:rsidP="004F5E02">
            <w:pPr>
              <w:pStyle w:val="Title1"/>
              <w:spacing w:before="160"/>
              <w:rPr>
                <w:rFonts w:asciiTheme="minorHAnsi" w:hAnsiTheme="minorHAnsi" w:cstheme="majorBidi"/>
                <w:lang w:val="fr-CH"/>
              </w:rPr>
            </w:pPr>
            <w:r>
              <w:rPr>
                <w:rFonts w:asciiTheme="minorHAnsi" w:hAnsiTheme="minorHAnsi" w:cstheme="majorBidi"/>
                <w:lang w:val="fr-CH"/>
              </w:rPr>
              <w:t>VINGTIèME ET DERNIèRE</w:t>
            </w:r>
            <w:r w:rsidR="00733D5F" w:rsidRPr="00997A7B">
              <w:rPr>
                <w:rFonts w:asciiTheme="minorHAnsi" w:hAnsiTheme="minorHAnsi" w:cstheme="majorBidi"/>
                <w:lang w:val="fr-CH"/>
              </w:rPr>
              <w:t xml:space="preserve"> séance plénière</w:t>
            </w:r>
          </w:p>
        </w:tc>
      </w:tr>
      <w:bookmarkEnd w:id="7"/>
      <w:tr w:rsidR="00733D5F" w:rsidRPr="00864837" w:rsidTr="007C4BE3">
        <w:trPr>
          <w:cantSplit/>
        </w:trPr>
        <w:tc>
          <w:tcPr>
            <w:tcW w:w="10490" w:type="dxa"/>
            <w:gridSpan w:val="2"/>
          </w:tcPr>
          <w:p w:rsidR="00733D5F" w:rsidRPr="00864837" w:rsidRDefault="00680E53" w:rsidP="004F5E02">
            <w:pPr>
              <w:pStyle w:val="Normalaftertitle"/>
              <w:spacing w:before="160"/>
              <w:jc w:val="center"/>
              <w:rPr>
                <w:rFonts w:asciiTheme="minorHAnsi" w:hAnsiTheme="minorHAnsi" w:cstheme="majorBidi"/>
              </w:rPr>
            </w:pPr>
            <w:r w:rsidRPr="00680E53">
              <w:rPr>
                <w:rFonts w:asciiTheme="minorHAnsi" w:hAnsiTheme="minorHAnsi" w:cstheme="majorBidi"/>
              </w:rPr>
              <w:t>Vendredi 7 novembre 2014 à 14 h 05</w:t>
            </w:r>
          </w:p>
        </w:tc>
      </w:tr>
      <w:tr w:rsidR="00733D5F" w:rsidRPr="00864837" w:rsidTr="007C4BE3">
        <w:trPr>
          <w:cantSplit/>
        </w:trPr>
        <w:tc>
          <w:tcPr>
            <w:tcW w:w="10490" w:type="dxa"/>
            <w:gridSpan w:val="2"/>
          </w:tcPr>
          <w:p w:rsidR="00733D5F" w:rsidRPr="00864837" w:rsidRDefault="00733D5F" w:rsidP="004F5E02">
            <w:pPr>
              <w:spacing w:before="160"/>
              <w:jc w:val="center"/>
              <w:rPr>
                <w:rFonts w:asciiTheme="minorHAnsi" w:hAnsiTheme="minorHAnsi" w:cstheme="majorBidi"/>
                <w:szCs w:val="24"/>
              </w:rPr>
            </w:pPr>
            <w:r w:rsidRPr="00864837">
              <w:rPr>
                <w:rFonts w:asciiTheme="minorHAnsi" w:hAnsiTheme="minorHAnsi" w:cstheme="majorBidi"/>
                <w:b/>
                <w:bCs/>
                <w:szCs w:val="24"/>
              </w:rPr>
              <w:t>Président:</w:t>
            </w:r>
            <w:r w:rsidRPr="00864837">
              <w:rPr>
                <w:rFonts w:asciiTheme="minorHAnsi" w:hAnsiTheme="minorHAnsi" w:cstheme="majorBidi"/>
                <w:szCs w:val="24"/>
                <w:lang w:val="fr-CH"/>
              </w:rPr>
              <w:t xml:space="preserve"> M. </w:t>
            </w:r>
            <w:r w:rsidR="004166B3" w:rsidRPr="00864837">
              <w:rPr>
                <w:rFonts w:asciiTheme="minorHAnsi" w:hAnsiTheme="minorHAnsi" w:cstheme="majorBidi"/>
                <w:szCs w:val="24"/>
                <w:lang w:val="fr-CH"/>
              </w:rPr>
              <w:t>W</w:t>
            </w:r>
            <w:r w:rsidR="00B6295A" w:rsidRPr="00864837">
              <w:rPr>
                <w:rFonts w:asciiTheme="minorHAnsi" w:hAnsiTheme="minorHAnsi" w:cstheme="majorBidi"/>
                <w:szCs w:val="24"/>
                <w:lang w:val="fr-CH"/>
              </w:rPr>
              <w:t>.</w:t>
            </w:r>
            <w:r w:rsidR="004166B3" w:rsidRPr="00864837">
              <w:rPr>
                <w:rFonts w:asciiTheme="minorHAnsi" w:hAnsiTheme="minorHAnsi" w:cstheme="majorBidi"/>
                <w:szCs w:val="24"/>
                <w:lang w:val="fr-CH"/>
              </w:rPr>
              <w:t xml:space="preserve"> MIN </w:t>
            </w:r>
            <w:r w:rsidRPr="00864837">
              <w:rPr>
                <w:rFonts w:asciiTheme="minorHAnsi" w:hAnsiTheme="minorHAnsi" w:cstheme="majorBidi"/>
                <w:szCs w:val="24"/>
                <w:lang w:val="fr-CH"/>
              </w:rPr>
              <w:t>(</w:t>
            </w:r>
            <w:r w:rsidR="004166B3" w:rsidRPr="00864837">
              <w:rPr>
                <w:rFonts w:asciiTheme="minorHAnsi" w:hAnsiTheme="minorHAnsi" w:cstheme="majorBidi"/>
                <w:szCs w:val="24"/>
                <w:lang w:val="fr-CH"/>
              </w:rPr>
              <w:t>République de Corée</w:t>
            </w:r>
            <w:r w:rsidRPr="00864837">
              <w:rPr>
                <w:rFonts w:asciiTheme="minorHAnsi" w:hAnsiTheme="minorHAnsi" w:cstheme="majorBidi"/>
                <w:szCs w:val="24"/>
                <w:lang w:val="fr-CH"/>
              </w:rPr>
              <w:t>)</w:t>
            </w:r>
          </w:p>
        </w:tc>
      </w:tr>
    </w:tbl>
    <w:p w:rsidR="00733D5F" w:rsidRPr="00864837" w:rsidRDefault="00733D5F" w:rsidP="004F5E02">
      <w:pPr>
        <w:spacing w:before="160"/>
        <w:rPr>
          <w:rFonts w:asciiTheme="minorHAnsi" w:hAnsiTheme="minorHAnsi" w:cstheme="majorBidi"/>
          <w:szCs w:val="24"/>
        </w:rPr>
      </w:pPr>
    </w:p>
    <w:tbl>
      <w:tblPr>
        <w:tblW w:w="10031" w:type="dxa"/>
        <w:tblLook w:val="0000" w:firstRow="0" w:lastRow="0" w:firstColumn="0" w:lastColumn="0" w:noHBand="0" w:noVBand="0"/>
      </w:tblPr>
      <w:tblGrid>
        <w:gridCol w:w="534"/>
        <w:gridCol w:w="7164"/>
        <w:gridCol w:w="2333"/>
      </w:tblGrid>
      <w:tr w:rsidR="00733D5F" w:rsidRPr="00864837" w:rsidTr="00924A20">
        <w:tc>
          <w:tcPr>
            <w:tcW w:w="534" w:type="dxa"/>
          </w:tcPr>
          <w:p w:rsidR="00733D5F" w:rsidRPr="00864837" w:rsidRDefault="00733D5F" w:rsidP="004F5E02">
            <w:pPr>
              <w:pStyle w:val="toc0"/>
              <w:spacing w:before="160"/>
              <w:rPr>
                <w:rFonts w:asciiTheme="minorHAnsi" w:hAnsiTheme="minorHAnsi" w:cstheme="majorBidi"/>
                <w:szCs w:val="24"/>
              </w:rPr>
            </w:pPr>
          </w:p>
        </w:tc>
        <w:tc>
          <w:tcPr>
            <w:tcW w:w="7164" w:type="dxa"/>
          </w:tcPr>
          <w:p w:rsidR="00733D5F" w:rsidRPr="00864837" w:rsidRDefault="00733D5F" w:rsidP="004F5E02">
            <w:pPr>
              <w:pStyle w:val="toc0"/>
              <w:spacing w:before="160"/>
              <w:rPr>
                <w:rFonts w:asciiTheme="minorHAnsi" w:hAnsiTheme="minorHAnsi" w:cstheme="majorBidi"/>
                <w:szCs w:val="24"/>
              </w:rPr>
            </w:pPr>
            <w:r w:rsidRPr="00864837">
              <w:rPr>
                <w:rFonts w:asciiTheme="minorHAnsi" w:hAnsiTheme="minorHAnsi" w:cstheme="majorBidi"/>
                <w:szCs w:val="24"/>
              </w:rPr>
              <w:t>Sujets traités</w:t>
            </w:r>
          </w:p>
        </w:tc>
        <w:tc>
          <w:tcPr>
            <w:tcW w:w="2333" w:type="dxa"/>
          </w:tcPr>
          <w:p w:rsidR="00733D5F" w:rsidRPr="00864837" w:rsidRDefault="00733D5F" w:rsidP="004F5E02">
            <w:pPr>
              <w:pStyle w:val="toc0"/>
              <w:spacing w:before="160"/>
              <w:jc w:val="center"/>
              <w:rPr>
                <w:rFonts w:asciiTheme="minorHAnsi" w:hAnsiTheme="minorHAnsi" w:cstheme="majorBidi"/>
                <w:szCs w:val="24"/>
              </w:rPr>
            </w:pPr>
            <w:r w:rsidRPr="00864837">
              <w:rPr>
                <w:rFonts w:asciiTheme="minorHAnsi" w:hAnsiTheme="minorHAnsi" w:cstheme="majorBidi"/>
                <w:szCs w:val="24"/>
              </w:rPr>
              <w:t>Documents</w:t>
            </w:r>
          </w:p>
        </w:tc>
      </w:tr>
      <w:tr w:rsidR="00733D5F" w:rsidRPr="00864837" w:rsidTr="00924A20">
        <w:tc>
          <w:tcPr>
            <w:tcW w:w="534" w:type="dxa"/>
          </w:tcPr>
          <w:p w:rsidR="00733D5F" w:rsidRPr="00864837" w:rsidRDefault="00733D5F" w:rsidP="004F5E02">
            <w:pPr>
              <w:spacing w:before="160"/>
              <w:ind w:left="567" w:hanging="567"/>
              <w:rPr>
                <w:rFonts w:asciiTheme="minorHAnsi" w:hAnsiTheme="minorHAnsi" w:cstheme="majorBidi"/>
                <w:szCs w:val="24"/>
                <w:lang w:val="fr-CH"/>
              </w:rPr>
            </w:pPr>
            <w:r w:rsidRPr="00864837">
              <w:rPr>
                <w:rFonts w:asciiTheme="minorHAnsi" w:hAnsiTheme="minorHAnsi" w:cstheme="majorBidi"/>
                <w:szCs w:val="24"/>
                <w:lang w:val="fr-CH"/>
              </w:rPr>
              <w:t>1</w:t>
            </w:r>
          </w:p>
        </w:tc>
        <w:tc>
          <w:tcPr>
            <w:tcW w:w="7164" w:type="dxa"/>
          </w:tcPr>
          <w:p w:rsidR="00733D5F" w:rsidRPr="00864837" w:rsidRDefault="00680E53" w:rsidP="004F5E02">
            <w:pPr>
              <w:spacing w:before="160"/>
              <w:rPr>
                <w:rFonts w:asciiTheme="minorHAnsi" w:hAnsiTheme="minorHAnsi" w:cstheme="majorBidi"/>
                <w:szCs w:val="24"/>
                <w:lang w:val="fr-CH"/>
              </w:rPr>
            </w:pPr>
            <w:r w:rsidRPr="00680E53">
              <w:rPr>
                <w:rFonts w:asciiTheme="minorHAnsi" w:hAnsiTheme="minorHAnsi" w:cstheme="majorBidi"/>
                <w:szCs w:val="24"/>
                <w:lang w:val="fr-CH"/>
              </w:rPr>
              <w:t>Déclarations additionnelles</w:t>
            </w:r>
          </w:p>
        </w:tc>
        <w:tc>
          <w:tcPr>
            <w:tcW w:w="2333" w:type="dxa"/>
          </w:tcPr>
          <w:p w:rsidR="00733D5F" w:rsidRPr="00864837" w:rsidRDefault="00761108" w:rsidP="004F5E02">
            <w:pPr>
              <w:spacing w:before="160"/>
              <w:jc w:val="center"/>
              <w:rPr>
                <w:rFonts w:asciiTheme="minorHAnsi" w:hAnsiTheme="minorHAnsi" w:cstheme="majorBidi"/>
                <w:szCs w:val="24"/>
                <w:lang w:val="fr-CH"/>
              </w:rPr>
            </w:pPr>
            <w:hyperlink r:id="rId9" w:history="1">
              <w:r w:rsidR="00680E53" w:rsidRPr="00C51324">
                <w:rPr>
                  <w:rStyle w:val="Hyperlink"/>
                  <w:rFonts w:asciiTheme="minorHAnsi" w:hAnsiTheme="minorHAnsi" w:cstheme="majorBidi"/>
                  <w:szCs w:val="24"/>
                  <w:lang w:val="fr-CH"/>
                </w:rPr>
                <w:t>168</w:t>
              </w:r>
            </w:hyperlink>
          </w:p>
        </w:tc>
      </w:tr>
      <w:tr w:rsidR="00680E53" w:rsidRPr="00864837" w:rsidTr="00924A20">
        <w:tc>
          <w:tcPr>
            <w:tcW w:w="534" w:type="dxa"/>
          </w:tcPr>
          <w:p w:rsidR="00680E53" w:rsidRPr="00864837" w:rsidRDefault="00680E53" w:rsidP="004F5E02">
            <w:pPr>
              <w:spacing w:before="160"/>
              <w:ind w:left="567" w:hanging="567"/>
              <w:rPr>
                <w:rFonts w:asciiTheme="minorHAnsi" w:hAnsiTheme="minorHAnsi" w:cstheme="majorBidi"/>
                <w:szCs w:val="24"/>
                <w:lang w:val="fr-CH"/>
              </w:rPr>
            </w:pPr>
            <w:r>
              <w:rPr>
                <w:rFonts w:asciiTheme="minorHAnsi" w:hAnsiTheme="minorHAnsi" w:cstheme="majorBidi"/>
                <w:szCs w:val="24"/>
                <w:lang w:val="fr-CH"/>
              </w:rPr>
              <w:t>2</w:t>
            </w:r>
          </w:p>
        </w:tc>
        <w:tc>
          <w:tcPr>
            <w:tcW w:w="7164" w:type="dxa"/>
          </w:tcPr>
          <w:p w:rsidR="00680E53" w:rsidRPr="00680E53" w:rsidRDefault="00680E53" w:rsidP="004F5E02">
            <w:pPr>
              <w:spacing w:before="160"/>
              <w:rPr>
                <w:rFonts w:asciiTheme="minorHAnsi" w:hAnsiTheme="minorHAnsi" w:cstheme="majorBidi"/>
                <w:szCs w:val="24"/>
                <w:lang w:val="fr-CH"/>
              </w:rPr>
            </w:pPr>
            <w:r w:rsidRPr="00680E53">
              <w:rPr>
                <w:rFonts w:asciiTheme="minorHAnsi" w:hAnsiTheme="minorHAnsi" w:cstheme="majorBidi"/>
                <w:szCs w:val="24"/>
                <w:lang w:val="fr-CH"/>
              </w:rPr>
              <w:t>Cérémonie de signature des Actes finals</w:t>
            </w:r>
          </w:p>
        </w:tc>
        <w:tc>
          <w:tcPr>
            <w:tcW w:w="2333" w:type="dxa"/>
          </w:tcPr>
          <w:p w:rsidR="00680E53" w:rsidRPr="00864837" w:rsidRDefault="00680E53" w:rsidP="004F5E02">
            <w:pPr>
              <w:spacing w:before="160"/>
              <w:jc w:val="center"/>
              <w:rPr>
                <w:rFonts w:asciiTheme="minorHAnsi" w:hAnsiTheme="minorHAnsi" w:cstheme="majorBidi"/>
                <w:szCs w:val="24"/>
                <w:lang w:val="fr-CH"/>
              </w:rPr>
            </w:pPr>
            <w:r>
              <w:rPr>
                <w:rFonts w:asciiTheme="minorHAnsi" w:hAnsiTheme="minorHAnsi" w:cstheme="majorBidi"/>
                <w:szCs w:val="24"/>
                <w:lang w:val="fr-CH"/>
              </w:rPr>
              <w:t>-</w:t>
            </w:r>
          </w:p>
        </w:tc>
      </w:tr>
      <w:tr w:rsidR="00733D5F" w:rsidRPr="00864837" w:rsidTr="006F5543">
        <w:trPr>
          <w:trHeight w:val="2357"/>
        </w:trPr>
        <w:tc>
          <w:tcPr>
            <w:tcW w:w="534" w:type="dxa"/>
          </w:tcPr>
          <w:p w:rsidR="00733D5F" w:rsidRPr="00864837" w:rsidRDefault="00680E53" w:rsidP="004F5E02">
            <w:pPr>
              <w:spacing w:before="160"/>
              <w:ind w:left="567" w:hanging="567"/>
              <w:rPr>
                <w:rFonts w:asciiTheme="minorHAnsi" w:hAnsiTheme="minorHAnsi" w:cstheme="majorBidi"/>
                <w:szCs w:val="24"/>
                <w:lang w:val="fr-CH"/>
              </w:rPr>
            </w:pPr>
            <w:r>
              <w:rPr>
                <w:rFonts w:asciiTheme="minorHAnsi" w:hAnsiTheme="minorHAnsi" w:cstheme="majorBidi"/>
                <w:szCs w:val="24"/>
                <w:lang w:val="fr-CH"/>
              </w:rPr>
              <w:t>3</w:t>
            </w:r>
          </w:p>
        </w:tc>
        <w:tc>
          <w:tcPr>
            <w:tcW w:w="7164" w:type="dxa"/>
          </w:tcPr>
          <w:p w:rsidR="00733D5F" w:rsidRPr="00864837" w:rsidRDefault="00680E53" w:rsidP="00417210">
            <w:pPr>
              <w:spacing w:before="160"/>
              <w:ind w:left="567" w:hanging="567"/>
              <w:rPr>
                <w:rFonts w:asciiTheme="minorHAnsi" w:hAnsiTheme="minorHAnsi" w:cstheme="majorBidi"/>
                <w:szCs w:val="24"/>
                <w:lang w:val="fr-CH"/>
              </w:rPr>
            </w:pPr>
            <w:r w:rsidRPr="00680E53">
              <w:rPr>
                <w:rFonts w:asciiTheme="minorHAnsi" w:hAnsiTheme="minorHAnsi" w:cstheme="majorBidi"/>
                <w:szCs w:val="24"/>
                <w:lang w:val="fr-CH"/>
              </w:rPr>
              <w:t>Clôture de la Conférence</w:t>
            </w:r>
          </w:p>
        </w:tc>
        <w:tc>
          <w:tcPr>
            <w:tcW w:w="2333" w:type="dxa"/>
          </w:tcPr>
          <w:p w:rsidR="00733D5F" w:rsidRPr="00864837" w:rsidRDefault="00680E53" w:rsidP="004F5E02">
            <w:pPr>
              <w:spacing w:before="160"/>
              <w:jc w:val="center"/>
              <w:rPr>
                <w:rFonts w:asciiTheme="minorHAnsi" w:hAnsiTheme="minorHAnsi" w:cstheme="majorBidi"/>
                <w:szCs w:val="24"/>
                <w:lang w:val="fr-CH"/>
              </w:rPr>
            </w:pPr>
            <w:r>
              <w:t>-</w:t>
            </w:r>
          </w:p>
        </w:tc>
      </w:tr>
    </w:tbl>
    <w:p w:rsidR="00733D5F" w:rsidRPr="00864837" w:rsidRDefault="00733D5F" w:rsidP="004F5E02">
      <w:pPr>
        <w:spacing w:before="160"/>
        <w:rPr>
          <w:rFonts w:asciiTheme="minorHAnsi" w:hAnsiTheme="minorHAnsi" w:cstheme="majorBidi"/>
          <w:szCs w:val="24"/>
          <w:lang w:val="fr-CH"/>
        </w:rPr>
      </w:pPr>
      <w:bookmarkStart w:id="8" w:name="dbreak"/>
      <w:bookmarkEnd w:id="8"/>
    </w:p>
    <w:p w:rsidR="00680E53" w:rsidRPr="00440841" w:rsidRDefault="00733D5F" w:rsidP="00680E53">
      <w:pPr>
        <w:pStyle w:val="Heading1"/>
        <w:keepNext w:val="0"/>
        <w:keepLines w:val="0"/>
        <w:tabs>
          <w:tab w:val="clear" w:pos="567"/>
          <w:tab w:val="clear" w:pos="1134"/>
          <w:tab w:val="clear" w:pos="1701"/>
          <w:tab w:val="clear" w:pos="2268"/>
          <w:tab w:val="clear" w:pos="2835"/>
        </w:tabs>
        <w:snapToGrid w:val="0"/>
        <w:spacing w:before="120" w:after="120"/>
        <w:ind w:left="0" w:firstLine="0"/>
        <w:rPr>
          <w:rFonts w:asciiTheme="minorHAnsi" w:hAnsiTheme="minorHAnsi"/>
        </w:rPr>
      </w:pPr>
      <w:r w:rsidRPr="00864837">
        <w:rPr>
          <w:rFonts w:asciiTheme="minorHAnsi" w:hAnsiTheme="minorHAnsi" w:cstheme="majorBidi"/>
          <w:lang w:val="fr-CH"/>
        </w:rPr>
        <w:br w:type="page"/>
      </w:r>
      <w:r w:rsidR="00680E53" w:rsidRPr="00440841">
        <w:rPr>
          <w:rFonts w:asciiTheme="minorHAnsi" w:hAnsiTheme="minorHAnsi"/>
        </w:rPr>
        <w:lastRenderedPageBreak/>
        <w:t>1</w:t>
      </w:r>
      <w:r w:rsidR="00680E53" w:rsidRPr="00440841">
        <w:rPr>
          <w:rFonts w:asciiTheme="minorHAnsi" w:hAnsiTheme="minorHAnsi"/>
        </w:rPr>
        <w:tab/>
      </w:r>
      <w:r w:rsidR="00680E53">
        <w:rPr>
          <w:rFonts w:asciiTheme="minorHAnsi" w:hAnsiTheme="minorHAnsi"/>
        </w:rPr>
        <w:t>Déclarations additionnelles (Document 168)</w:t>
      </w:r>
    </w:p>
    <w:p w:rsidR="00680E53" w:rsidRPr="00440841" w:rsidRDefault="00680E53" w:rsidP="00680E53">
      <w:pPr>
        <w:tabs>
          <w:tab w:val="clear" w:pos="567"/>
          <w:tab w:val="clear" w:pos="1134"/>
          <w:tab w:val="clear" w:pos="1701"/>
          <w:tab w:val="clear" w:pos="2268"/>
          <w:tab w:val="clear" w:pos="2835"/>
        </w:tabs>
        <w:snapToGrid w:val="0"/>
        <w:spacing w:after="120"/>
        <w:rPr>
          <w:rFonts w:asciiTheme="minorHAnsi" w:hAnsiTheme="minorHAnsi"/>
          <w:b/>
          <w:bCs/>
          <w:sz w:val="28"/>
          <w:szCs w:val="28"/>
        </w:rPr>
      </w:pPr>
      <w:r w:rsidRPr="00440841">
        <w:rPr>
          <w:rFonts w:asciiTheme="minorHAnsi" w:hAnsiTheme="minorHAnsi"/>
        </w:rPr>
        <w:t>1.1</w:t>
      </w:r>
      <w:r w:rsidRPr="00440841">
        <w:rPr>
          <w:rFonts w:asciiTheme="minorHAnsi" w:hAnsiTheme="minorHAnsi"/>
        </w:rPr>
        <w:tab/>
      </w:r>
      <w:r>
        <w:rPr>
          <w:rFonts w:asciiTheme="minorHAnsi" w:hAnsiTheme="minorHAnsi"/>
        </w:rPr>
        <w:t xml:space="preserve">Il est </w:t>
      </w:r>
      <w:r w:rsidRPr="00803A00">
        <w:rPr>
          <w:rFonts w:asciiTheme="minorHAnsi" w:hAnsiTheme="minorHAnsi"/>
          <w:b/>
          <w:bCs/>
        </w:rPr>
        <w:t>pris note</w:t>
      </w:r>
      <w:r>
        <w:rPr>
          <w:rFonts w:asciiTheme="minorHAnsi" w:hAnsiTheme="minorHAnsi"/>
        </w:rPr>
        <w:t xml:space="preserve"> des déclarations additionnelles figurant dans le Document 168.</w:t>
      </w:r>
    </w:p>
    <w:p w:rsidR="00680E53" w:rsidRPr="00440841" w:rsidRDefault="00680E53" w:rsidP="00680E53">
      <w:pPr>
        <w:pStyle w:val="Heading1"/>
        <w:keepNext w:val="0"/>
        <w:keepLines w:val="0"/>
        <w:tabs>
          <w:tab w:val="clear" w:pos="567"/>
          <w:tab w:val="clear" w:pos="1134"/>
          <w:tab w:val="clear" w:pos="1701"/>
          <w:tab w:val="clear" w:pos="2268"/>
          <w:tab w:val="clear" w:pos="2835"/>
        </w:tabs>
        <w:snapToGrid w:val="0"/>
        <w:spacing w:before="120" w:after="120"/>
        <w:ind w:left="0" w:firstLine="0"/>
        <w:rPr>
          <w:rFonts w:asciiTheme="minorHAnsi" w:hAnsiTheme="minorHAnsi"/>
          <w:lang w:val="fr-CH"/>
        </w:rPr>
      </w:pPr>
      <w:r>
        <w:rPr>
          <w:rFonts w:asciiTheme="minorHAnsi" w:hAnsiTheme="minorHAnsi"/>
          <w:bCs/>
          <w:sz w:val="24"/>
          <w:szCs w:val="24"/>
        </w:rPr>
        <w:t>2</w:t>
      </w:r>
      <w:r w:rsidRPr="00440841">
        <w:rPr>
          <w:rFonts w:asciiTheme="minorHAnsi" w:hAnsiTheme="minorHAnsi"/>
          <w:bCs/>
          <w:sz w:val="24"/>
          <w:szCs w:val="24"/>
        </w:rPr>
        <w:tab/>
      </w:r>
      <w:r w:rsidRPr="00440841">
        <w:rPr>
          <w:rFonts w:asciiTheme="minorHAnsi" w:hAnsiTheme="minorHAnsi"/>
          <w:lang w:val="fr-CH"/>
        </w:rPr>
        <w:t>Cérémonie de signature des Actes finals</w:t>
      </w:r>
    </w:p>
    <w:p w:rsidR="00680E53" w:rsidRDefault="00680E53" w:rsidP="00680E53">
      <w:pPr>
        <w:tabs>
          <w:tab w:val="clear" w:pos="567"/>
          <w:tab w:val="clear" w:pos="1134"/>
          <w:tab w:val="clear" w:pos="1701"/>
          <w:tab w:val="clear" w:pos="2268"/>
          <w:tab w:val="clear" w:pos="2835"/>
        </w:tabs>
        <w:snapToGrid w:val="0"/>
        <w:spacing w:after="120"/>
        <w:rPr>
          <w:rFonts w:asciiTheme="minorHAnsi" w:hAnsiTheme="minorHAnsi"/>
          <w:lang w:val="fr-CH"/>
        </w:rPr>
      </w:pPr>
      <w:r>
        <w:rPr>
          <w:rFonts w:asciiTheme="minorHAnsi" w:hAnsiTheme="minorHAnsi"/>
          <w:bCs/>
          <w:szCs w:val="24"/>
        </w:rPr>
        <w:t>2</w:t>
      </w:r>
      <w:r w:rsidRPr="00440841">
        <w:rPr>
          <w:rFonts w:asciiTheme="minorHAnsi" w:hAnsiTheme="minorHAnsi"/>
          <w:bCs/>
          <w:szCs w:val="24"/>
        </w:rPr>
        <w:t>.1</w:t>
      </w:r>
      <w:r w:rsidRPr="00440841">
        <w:rPr>
          <w:rFonts w:asciiTheme="minorHAnsi" w:hAnsiTheme="minorHAnsi"/>
          <w:b/>
          <w:bCs/>
          <w:szCs w:val="24"/>
        </w:rPr>
        <w:tab/>
      </w:r>
      <w:r w:rsidRPr="00440841">
        <w:rPr>
          <w:rFonts w:asciiTheme="minorHAnsi" w:hAnsiTheme="minorHAnsi"/>
          <w:lang w:val="fr-CH"/>
        </w:rPr>
        <w:t>L</w:t>
      </w:r>
      <w:r>
        <w:rPr>
          <w:rFonts w:asciiTheme="minorHAnsi" w:hAnsiTheme="minorHAnsi"/>
          <w:lang w:val="fr-CH"/>
        </w:rPr>
        <w:t>a</w:t>
      </w:r>
      <w:r w:rsidRPr="00440841">
        <w:rPr>
          <w:rFonts w:asciiTheme="minorHAnsi" w:hAnsiTheme="minorHAnsi"/>
          <w:b/>
          <w:bCs/>
          <w:lang w:val="fr-CH"/>
        </w:rPr>
        <w:t xml:space="preserve"> Secrétaire de la Plénière </w:t>
      </w:r>
      <w:r w:rsidRPr="00440841">
        <w:rPr>
          <w:rFonts w:asciiTheme="minorHAnsi" w:hAnsiTheme="minorHAnsi"/>
          <w:lang w:val="fr-CH"/>
        </w:rPr>
        <w:t xml:space="preserve">procède à l'appel nominal </w:t>
      </w:r>
      <w:r>
        <w:rPr>
          <w:rFonts w:asciiTheme="minorHAnsi" w:hAnsiTheme="minorHAnsi"/>
          <w:lang w:val="fr-CH"/>
        </w:rPr>
        <w:t xml:space="preserve">dans l'ordre alphabétique français </w:t>
      </w:r>
      <w:r w:rsidRPr="00440841">
        <w:rPr>
          <w:rFonts w:asciiTheme="minorHAnsi" w:hAnsiTheme="minorHAnsi"/>
          <w:lang w:val="fr-CH"/>
        </w:rPr>
        <w:t>des délégations dont les pouvoirs ont été reconnus en règle.</w:t>
      </w:r>
    </w:p>
    <w:p w:rsidR="00680E53" w:rsidRDefault="00680E53" w:rsidP="00680E53">
      <w:pPr>
        <w:tabs>
          <w:tab w:val="clear" w:pos="567"/>
          <w:tab w:val="clear" w:pos="1134"/>
          <w:tab w:val="clear" w:pos="1701"/>
          <w:tab w:val="clear" w:pos="2268"/>
          <w:tab w:val="clear" w:pos="2835"/>
        </w:tabs>
        <w:snapToGrid w:val="0"/>
        <w:spacing w:after="120"/>
        <w:rPr>
          <w:rFonts w:asciiTheme="minorHAnsi" w:hAnsiTheme="minorHAnsi"/>
          <w:lang w:val="fr-CH"/>
        </w:rPr>
      </w:pPr>
      <w:r>
        <w:rPr>
          <w:rFonts w:asciiTheme="minorHAnsi" w:hAnsiTheme="minorHAnsi"/>
          <w:lang w:val="fr-CH"/>
        </w:rPr>
        <w:t>2</w:t>
      </w:r>
      <w:r w:rsidRPr="00440841">
        <w:rPr>
          <w:rFonts w:asciiTheme="minorHAnsi" w:hAnsiTheme="minorHAnsi"/>
          <w:lang w:val="fr-CH"/>
        </w:rPr>
        <w:t>.2</w:t>
      </w:r>
      <w:r w:rsidRPr="00440841">
        <w:rPr>
          <w:rFonts w:asciiTheme="minorHAnsi" w:hAnsiTheme="minorHAnsi"/>
          <w:lang w:val="fr-CH"/>
        </w:rPr>
        <w:tab/>
        <w:t>Les Actes finals sont signés par les délégations suivantes</w:t>
      </w:r>
      <w:r>
        <w:rPr>
          <w:rFonts w:asciiTheme="minorHAnsi" w:hAnsiTheme="minorHAnsi"/>
          <w:lang w:val="fr-CH"/>
        </w:rPr>
        <w:t> </w:t>
      </w:r>
      <w:r w:rsidRPr="00440841">
        <w:rPr>
          <w:rFonts w:asciiTheme="minorHAnsi" w:hAnsiTheme="minorHAnsi"/>
          <w:lang w:val="fr-CH"/>
        </w:rPr>
        <w:t>:</w:t>
      </w:r>
    </w:p>
    <w:p w:rsidR="00680E53" w:rsidRPr="00440841" w:rsidRDefault="00680E53" w:rsidP="007C69A9">
      <w:pPr>
        <w:tabs>
          <w:tab w:val="clear" w:pos="567"/>
          <w:tab w:val="clear" w:pos="1134"/>
          <w:tab w:val="clear" w:pos="1701"/>
          <w:tab w:val="clear" w:pos="2268"/>
          <w:tab w:val="clear" w:pos="2835"/>
        </w:tabs>
        <w:snapToGrid w:val="0"/>
        <w:spacing w:after="120"/>
        <w:rPr>
          <w:rFonts w:asciiTheme="minorHAnsi" w:hAnsiTheme="minorHAnsi"/>
          <w:lang w:val="fr-CH"/>
        </w:rPr>
      </w:pPr>
      <w:r w:rsidRPr="00440841">
        <w:rPr>
          <w:rFonts w:asciiTheme="minorHAnsi" w:hAnsiTheme="minorHAnsi"/>
          <w:lang w:val="fr-CH"/>
        </w:rPr>
        <w:t>Afghanistan, Algérie (République algérienne démocratique et populaire), Allemagne (République fédérale d'), Andorre (Principauté d</w:t>
      </w:r>
      <w:r w:rsidRPr="00440841">
        <w:rPr>
          <w:rFonts w:asciiTheme="minorHAnsi" w:hAnsiTheme="minorHAnsi"/>
          <w:lang w:val="fr-CH" w:bidi="ar-EG"/>
        </w:rPr>
        <w:t xml:space="preserve">'), Angola (République d'), </w:t>
      </w:r>
      <w:r w:rsidRPr="00440841">
        <w:rPr>
          <w:rFonts w:asciiTheme="minorHAnsi" w:hAnsiTheme="minorHAnsi"/>
          <w:lang w:val="fr-CH"/>
        </w:rPr>
        <w:t>Arabie saoudite (Royaume d'), Argentine (République), Arménie (République d'), Australie, Autriche, Azerbaïdjan (République</w:t>
      </w:r>
      <w:r>
        <w:rPr>
          <w:rFonts w:asciiTheme="minorHAnsi" w:hAnsiTheme="minorHAnsi"/>
          <w:lang w:val="fr-CH"/>
        </w:rPr>
        <w:t xml:space="preserve"> d'</w:t>
      </w:r>
      <w:r w:rsidRPr="00440841">
        <w:rPr>
          <w:rFonts w:asciiTheme="minorHAnsi" w:hAnsiTheme="minorHAnsi"/>
          <w:lang w:val="fr-CH"/>
        </w:rPr>
        <w:t>), Bahamas (Commonwealth des), Bahreïn (Royaume de), Bangladesh (République populaire du), Barbade, Belgique, Bénin (R</w:t>
      </w:r>
      <w:r>
        <w:rPr>
          <w:rFonts w:asciiTheme="minorHAnsi" w:hAnsiTheme="minorHAnsi"/>
          <w:lang w:val="fr-CH"/>
        </w:rPr>
        <w:t xml:space="preserve">épublique du), </w:t>
      </w:r>
      <w:r w:rsidRPr="00440841">
        <w:rPr>
          <w:rFonts w:asciiTheme="minorHAnsi" w:hAnsiTheme="minorHAnsi"/>
          <w:lang w:val="fr-CH"/>
        </w:rPr>
        <w:t xml:space="preserve">Bolivie (Etat plurinational de), Botswana (République du), Brésil (République fédérative du), Brunéi Darussalam, Bulgarie (République de), Burkina Faso, Burundi (République du), </w:t>
      </w:r>
      <w:r>
        <w:rPr>
          <w:rFonts w:asciiTheme="minorHAnsi" w:hAnsiTheme="minorHAnsi"/>
          <w:lang w:val="fr-CH"/>
        </w:rPr>
        <w:t xml:space="preserve">Cabo Verde (République de), </w:t>
      </w:r>
      <w:r w:rsidRPr="00440841">
        <w:rPr>
          <w:rFonts w:asciiTheme="minorHAnsi" w:hAnsiTheme="minorHAnsi"/>
          <w:lang w:val="fr-CH"/>
        </w:rPr>
        <w:t xml:space="preserve">Cambodge (Royaume du), Cameroun (République du), Canada, Centrafricaine (République), Chili, Chine (République populaire de), Chypre (République de), Cité du Vatican (Etat de la), </w:t>
      </w:r>
      <w:r>
        <w:rPr>
          <w:rFonts w:asciiTheme="minorHAnsi" w:hAnsiTheme="minorHAnsi"/>
          <w:lang w:val="fr-CH"/>
        </w:rPr>
        <w:t xml:space="preserve">Colombie (République de), Comores (Union des), </w:t>
      </w:r>
      <w:r w:rsidRPr="00440841">
        <w:rPr>
          <w:rFonts w:asciiTheme="minorHAnsi" w:hAnsiTheme="minorHAnsi"/>
          <w:lang w:val="fr-CH"/>
        </w:rPr>
        <w:t xml:space="preserve">Congo (République du), Corée (République de), </w:t>
      </w:r>
      <w:r>
        <w:rPr>
          <w:rFonts w:asciiTheme="minorHAnsi" w:hAnsiTheme="minorHAnsi"/>
          <w:lang w:val="fr-CH"/>
        </w:rPr>
        <w:t>Costa </w:t>
      </w:r>
      <w:r w:rsidRPr="00440841">
        <w:rPr>
          <w:rFonts w:asciiTheme="minorHAnsi" w:hAnsiTheme="minorHAnsi"/>
          <w:lang w:val="fr-CH"/>
        </w:rPr>
        <w:t xml:space="preserve">Rica, Côte d'Ivoire (République de), Croatie (République de), Cuba, Danemark, Djibouti (République de), Dominicaine (République), Egypte (République arabe d'), El Salvador (République d'), Emirats arabes unis, Equateur, Espagne, Estonie (République d'), Etats-Unis d'Amérique, Ethiopie (République fédérale démocratique d'), Fédération de Russie, Finlande, France, Gabonaise (République), Ghana, Grèce, </w:t>
      </w:r>
      <w:r>
        <w:rPr>
          <w:rFonts w:asciiTheme="minorHAnsi" w:hAnsiTheme="minorHAnsi"/>
          <w:lang w:val="fr-CH"/>
        </w:rPr>
        <w:t xml:space="preserve">Grenade, </w:t>
      </w:r>
      <w:r w:rsidRPr="00440841">
        <w:rPr>
          <w:rFonts w:asciiTheme="minorHAnsi" w:hAnsiTheme="minorHAnsi"/>
          <w:lang w:val="fr-CH"/>
        </w:rPr>
        <w:t xml:space="preserve">Guatemala (République du), Guinée (République de), Guyana, </w:t>
      </w:r>
      <w:r>
        <w:rPr>
          <w:rFonts w:asciiTheme="minorHAnsi" w:hAnsiTheme="minorHAnsi"/>
          <w:lang w:val="fr-CH"/>
        </w:rPr>
        <w:t xml:space="preserve">Haïti </w:t>
      </w:r>
      <w:r w:rsidRPr="00440841">
        <w:rPr>
          <w:rFonts w:asciiTheme="minorHAnsi" w:hAnsiTheme="minorHAnsi"/>
          <w:lang w:val="fr-CH"/>
        </w:rPr>
        <w:t>(République d</w:t>
      </w:r>
      <w:r>
        <w:rPr>
          <w:rFonts w:asciiTheme="minorHAnsi" w:hAnsiTheme="minorHAnsi"/>
          <w:lang w:val="fr-CH"/>
        </w:rPr>
        <w:t>')</w:t>
      </w:r>
      <w:r w:rsidRPr="00440841">
        <w:rPr>
          <w:rFonts w:asciiTheme="minorHAnsi" w:hAnsiTheme="minorHAnsi"/>
          <w:lang w:val="fr-CH"/>
        </w:rPr>
        <w:t xml:space="preserve">, Hongrie (République de), Inde (République de l'), Indonésie (République d'), Iran (République islamique d'), Iraq (République d'), Irlande, Israël (Etat d'), Italie, Jamaïque, Japon, Jordanie (Royaume hachémite de), Kazakhstan (République du), Kenya (République du), </w:t>
      </w:r>
      <w:r>
        <w:rPr>
          <w:rFonts w:asciiTheme="minorHAnsi" w:hAnsiTheme="minorHAnsi"/>
          <w:lang w:val="fr-CH"/>
        </w:rPr>
        <w:t xml:space="preserve">Koweït (Etat du), Lao (République démocratique populaire), </w:t>
      </w:r>
      <w:r w:rsidRPr="00440841">
        <w:rPr>
          <w:rFonts w:asciiTheme="minorHAnsi" w:hAnsiTheme="minorHAnsi"/>
          <w:lang w:val="fr-CH"/>
        </w:rPr>
        <w:t xml:space="preserve">Lesotho (Royaume du), Lettonie (République de), Liban, Liechtenstein (Principauté de), Lituanie (République de), Luxembourg, Malaisie, Malawi, </w:t>
      </w:r>
      <w:r>
        <w:rPr>
          <w:rFonts w:asciiTheme="minorHAnsi" w:hAnsiTheme="minorHAnsi"/>
          <w:lang w:val="fr-CH"/>
        </w:rPr>
        <w:t xml:space="preserve">Maldives (République des), </w:t>
      </w:r>
      <w:r w:rsidRPr="00440841">
        <w:rPr>
          <w:rFonts w:asciiTheme="minorHAnsi" w:hAnsiTheme="minorHAnsi"/>
          <w:lang w:val="fr-CH"/>
        </w:rPr>
        <w:t xml:space="preserve">Mali (République du), Maroc (Royaume du), </w:t>
      </w:r>
      <w:r>
        <w:rPr>
          <w:rFonts w:asciiTheme="minorHAnsi" w:hAnsiTheme="minorHAnsi"/>
          <w:lang w:val="fr-CH"/>
        </w:rPr>
        <w:t xml:space="preserve">Marshall (République des Îles), Maurice (République de), </w:t>
      </w:r>
      <w:r w:rsidRPr="00440841">
        <w:rPr>
          <w:rFonts w:asciiTheme="minorHAnsi" w:hAnsiTheme="minorHAnsi"/>
          <w:lang w:val="fr-CH"/>
        </w:rPr>
        <w:t>Mexique, Moldova (République de), Monaco (Principauté de), Mozambique (République du), Namibie (République de), Népal</w:t>
      </w:r>
      <w:r>
        <w:rPr>
          <w:rFonts w:asciiTheme="minorHAnsi" w:hAnsiTheme="minorHAnsi"/>
          <w:lang w:val="fr-CH"/>
        </w:rPr>
        <w:t xml:space="preserve"> (République fédérale démocratique du), </w:t>
      </w:r>
      <w:r w:rsidRPr="00440841">
        <w:rPr>
          <w:rFonts w:asciiTheme="minorHAnsi" w:hAnsiTheme="minorHAnsi"/>
          <w:lang w:val="fr-CH"/>
        </w:rPr>
        <w:t xml:space="preserve">Niger (République du), Nigéria (République fédérale du), Norvège, Nouvelle-Zélande, Oman (Sultanat d'), Ouganda (République de l'), Ouzbékistan (République d'), </w:t>
      </w:r>
      <w:r>
        <w:rPr>
          <w:rFonts w:asciiTheme="minorHAnsi" w:hAnsiTheme="minorHAnsi"/>
          <w:lang w:val="fr-CH"/>
        </w:rPr>
        <w:t xml:space="preserve">Pakistan (République islamique du), </w:t>
      </w:r>
      <w:r w:rsidRPr="00440841">
        <w:rPr>
          <w:rFonts w:asciiTheme="minorHAnsi" w:hAnsiTheme="minorHAnsi"/>
          <w:lang w:val="fr-CH"/>
        </w:rPr>
        <w:t>Papouasie-Nouvelle-Guinée, Paraguay (République du), Pays-Bas (Royaume des), Pérou, Philippines (République des), Pologne (République de), Portugal, Qatar (Etat du), République</w:t>
      </w:r>
      <w:r>
        <w:rPr>
          <w:rFonts w:asciiTheme="minorHAnsi" w:hAnsiTheme="minorHAnsi"/>
          <w:lang w:val="fr-CH"/>
        </w:rPr>
        <w:t xml:space="preserve"> démocratique du Congo</w:t>
      </w:r>
      <w:r w:rsidRPr="00440841">
        <w:rPr>
          <w:rFonts w:asciiTheme="minorHAnsi" w:hAnsiTheme="minorHAnsi"/>
          <w:lang w:val="fr-CH"/>
        </w:rPr>
        <w:t>, République kirghize, République slovaque, République tchèque, Roumanie, Royaume-Uni de Grande-Bretagne et d'Irlande du Nord, Rwanda (République du), Saint</w:t>
      </w:r>
      <w:r w:rsidRPr="00440841">
        <w:rPr>
          <w:rFonts w:asciiTheme="minorHAnsi" w:hAnsiTheme="minorHAnsi"/>
          <w:lang w:val="fr-CH" w:bidi="ar-EG"/>
        </w:rPr>
        <w:t>-</w:t>
      </w:r>
      <w:r w:rsidRPr="00440841">
        <w:rPr>
          <w:rFonts w:asciiTheme="minorHAnsi" w:hAnsiTheme="minorHAnsi"/>
          <w:lang w:val="fr-CH"/>
        </w:rPr>
        <w:t xml:space="preserve">Marin (République de), Samoa (Etat indépendant du), Sénégal (République du), Serbie (République de), </w:t>
      </w:r>
      <w:r>
        <w:rPr>
          <w:rFonts w:asciiTheme="minorHAnsi" w:hAnsiTheme="minorHAnsi"/>
          <w:lang w:val="fr-CH"/>
        </w:rPr>
        <w:t xml:space="preserve">Sierra Leone, </w:t>
      </w:r>
      <w:r w:rsidRPr="00440841">
        <w:rPr>
          <w:rFonts w:asciiTheme="minorHAnsi" w:hAnsiTheme="minorHAnsi"/>
          <w:lang w:val="fr-CH"/>
        </w:rPr>
        <w:t xml:space="preserve">Singapour (République de), Slovénie (République de), Somalie (République </w:t>
      </w:r>
      <w:r>
        <w:rPr>
          <w:rFonts w:asciiTheme="minorHAnsi" w:hAnsiTheme="minorHAnsi"/>
          <w:lang w:val="fr-CH"/>
        </w:rPr>
        <w:t xml:space="preserve">fédérale </w:t>
      </w:r>
      <w:r w:rsidRPr="00440841">
        <w:rPr>
          <w:rFonts w:asciiTheme="minorHAnsi" w:hAnsiTheme="minorHAnsi"/>
          <w:lang w:val="fr-CH"/>
        </w:rPr>
        <w:t xml:space="preserve">de), Soudan (République du), </w:t>
      </w:r>
      <w:r>
        <w:rPr>
          <w:rFonts w:asciiTheme="minorHAnsi" w:hAnsiTheme="minorHAnsi"/>
          <w:lang w:val="fr-CH"/>
        </w:rPr>
        <w:t>Soudan du Sud (République du), Sri </w:t>
      </w:r>
      <w:r w:rsidRPr="00440841">
        <w:rPr>
          <w:rFonts w:asciiTheme="minorHAnsi" w:hAnsiTheme="minorHAnsi"/>
          <w:lang w:val="fr-CH"/>
        </w:rPr>
        <w:t xml:space="preserve">Lanka (République socialiste démocratique de), Sudafricaine (République), Suède, Suisse (Confédération), </w:t>
      </w:r>
      <w:r>
        <w:rPr>
          <w:rFonts w:asciiTheme="minorHAnsi" w:hAnsiTheme="minorHAnsi"/>
          <w:lang w:val="fr-CH"/>
        </w:rPr>
        <w:t xml:space="preserve">Suriname (République du), </w:t>
      </w:r>
      <w:r w:rsidRPr="00440841">
        <w:rPr>
          <w:rFonts w:asciiTheme="minorHAnsi" w:hAnsiTheme="minorHAnsi"/>
          <w:lang w:val="fr-CH"/>
        </w:rPr>
        <w:t xml:space="preserve">Swaziland (Royaume du), Tanzanie (République-Unie de), Tchad (République du), Thaïlande, Timor-Leste (République démocratique du), Togolaise </w:t>
      </w:r>
      <w:r>
        <w:rPr>
          <w:rFonts w:asciiTheme="minorHAnsi" w:hAnsiTheme="minorHAnsi"/>
          <w:lang w:val="fr-CH"/>
        </w:rPr>
        <w:t xml:space="preserve">(République), </w:t>
      </w:r>
      <w:r w:rsidRPr="00440841">
        <w:rPr>
          <w:rFonts w:asciiTheme="minorHAnsi" w:hAnsiTheme="minorHAnsi"/>
          <w:lang w:val="fr-CH"/>
        </w:rPr>
        <w:t xml:space="preserve">Tunisie, Turquie, Ukraine, Uruguay (République orientale de l'), </w:t>
      </w:r>
      <w:r>
        <w:rPr>
          <w:rFonts w:asciiTheme="minorHAnsi" w:hAnsiTheme="minorHAnsi"/>
          <w:lang w:val="fr-CH"/>
        </w:rPr>
        <w:t xml:space="preserve">Vanuatu (République de), </w:t>
      </w:r>
      <w:r w:rsidRPr="00440841">
        <w:rPr>
          <w:rFonts w:asciiTheme="minorHAnsi" w:hAnsiTheme="minorHAnsi"/>
          <w:lang w:val="fr-CH"/>
        </w:rPr>
        <w:t>Venezuela (République bolivarienne du), Viet</w:t>
      </w:r>
      <w:r w:rsidR="007C69A9">
        <w:rPr>
          <w:rFonts w:asciiTheme="minorHAnsi" w:hAnsiTheme="minorHAnsi"/>
          <w:lang w:val="fr-CH"/>
        </w:rPr>
        <w:t> </w:t>
      </w:r>
      <w:r w:rsidRPr="00440841">
        <w:rPr>
          <w:rFonts w:asciiTheme="minorHAnsi" w:hAnsiTheme="minorHAnsi"/>
          <w:lang w:val="fr-CH"/>
        </w:rPr>
        <w:t>Nam (République socialiste du), Zambie (République de) et Zimbabwe (République du).</w:t>
      </w:r>
    </w:p>
    <w:p w:rsidR="00680E53" w:rsidRDefault="00680E53" w:rsidP="00680E53">
      <w:pPr>
        <w:tabs>
          <w:tab w:val="clear" w:pos="567"/>
          <w:tab w:val="clear" w:pos="1134"/>
          <w:tab w:val="clear" w:pos="1701"/>
          <w:tab w:val="clear" w:pos="2268"/>
          <w:tab w:val="clear" w:pos="2835"/>
        </w:tabs>
        <w:snapToGrid w:val="0"/>
        <w:spacing w:after="120"/>
        <w:rPr>
          <w:rFonts w:asciiTheme="minorHAnsi" w:hAnsiTheme="minorHAnsi"/>
          <w:lang w:val="fr-CH"/>
        </w:rPr>
      </w:pPr>
      <w:r>
        <w:rPr>
          <w:rFonts w:asciiTheme="minorHAnsi" w:hAnsiTheme="minorHAnsi"/>
          <w:lang w:val="fr-CH"/>
        </w:rPr>
        <w:lastRenderedPageBreak/>
        <w:t>2</w:t>
      </w:r>
      <w:r w:rsidRPr="00440841">
        <w:rPr>
          <w:rFonts w:asciiTheme="minorHAnsi" w:hAnsiTheme="minorHAnsi"/>
          <w:lang w:val="fr-CH"/>
        </w:rPr>
        <w:t>.3</w:t>
      </w:r>
      <w:r w:rsidRPr="00440841">
        <w:rPr>
          <w:rFonts w:asciiTheme="minorHAnsi" w:hAnsiTheme="minorHAnsi"/>
          <w:lang w:val="fr-CH"/>
        </w:rPr>
        <w:tab/>
        <w:t>L</w:t>
      </w:r>
      <w:r>
        <w:rPr>
          <w:rFonts w:asciiTheme="minorHAnsi" w:hAnsiTheme="minorHAnsi"/>
          <w:lang w:val="fr-CH"/>
        </w:rPr>
        <w:t>a</w:t>
      </w:r>
      <w:r w:rsidRPr="00440841">
        <w:rPr>
          <w:rFonts w:asciiTheme="minorHAnsi" w:hAnsiTheme="minorHAnsi"/>
          <w:lang w:val="fr-CH"/>
        </w:rPr>
        <w:t xml:space="preserve"> </w:t>
      </w:r>
      <w:r w:rsidRPr="00440841">
        <w:rPr>
          <w:rFonts w:asciiTheme="minorHAnsi" w:hAnsiTheme="minorHAnsi"/>
          <w:b/>
          <w:bCs/>
          <w:lang w:val="fr-CH"/>
        </w:rPr>
        <w:t xml:space="preserve">Secrétaire de la Plénière </w:t>
      </w:r>
      <w:r w:rsidRPr="00440841">
        <w:rPr>
          <w:rFonts w:asciiTheme="minorHAnsi" w:hAnsiTheme="minorHAnsi"/>
          <w:lang w:val="fr-CH"/>
        </w:rPr>
        <w:t>annonce que 15</w:t>
      </w:r>
      <w:r>
        <w:rPr>
          <w:rFonts w:asciiTheme="minorHAnsi" w:hAnsiTheme="minorHAnsi"/>
          <w:lang w:val="fr-CH"/>
        </w:rPr>
        <w:t>0</w:t>
      </w:r>
      <w:r w:rsidRPr="00440841">
        <w:rPr>
          <w:rFonts w:asciiTheme="minorHAnsi" w:hAnsiTheme="minorHAnsi"/>
          <w:lang w:val="fr-CH"/>
        </w:rPr>
        <w:t xml:space="preserve"> Etats Membres ont signé les Actes finals de la Conférence de plénipotentiaires.</w:t>
      </w:r>
    </w:p>
    <w:p w:rsidR="00680E53" w:rsidRPr="00440841" w:rsidRDefault="00680E53" w:rsidP="00680E53">
      <w:pPr>
        <w:pStyle w:val="Heading1"/>
        <w:keepNext w:val="0"/>
        <w:keepLines w:val="0"/>
        <w:tabs>
          <w:tab w:val="clear" w:pos="567"/>
          <w:tab w:val="clear" w:pos="1134"/>
          <w:tab w:val="clear" w:pos="1701"/>
          <w:tab w:val="clear" w:pos="2268"/>
          <w:tab w:val="clear" w:pos="2835"/>
        </w:tabs>
        <w:snapToGrid w:val="0"/>
        <w:spacing w:before="120" w:after="120"/>
        <w:ind w:left="0" w:firstLine="0"/>
        <w:rPr>
          <w:rFonts w:asciiTheme="minorHAnsi" w:hAnsiTheme="minorHAnsi"/>
          <w:lang w:val="fr-CH"/>
        </w:rPr>
      </w:pPr>
      <w:r>
        <w:rPr>
          <w:rFonts w:asciiTheme="minorHAnsi" w:hAnsiTheme="minorHAnsi"/>
          <w:lang w:val="fr-CH"/>
        </w:rPr>
        <w:t>3</w:t>
      </w:r>
      <w:r w:rsidRPr="00440841">
        <w:rPr>
          <w:rFonts w:asciiTheme="minorHAnsi" w:hAnsiTheme="minorHAnsi"/>
          <w:lang w:val="fr-CH"/>
        </w:rPr>
        <w:tab/>
        <w:t>Clôture de la Conférence</w:t>
      </w:r>
    </w:p>
    <w:p w:rsidR="00680E53" w:rsidRPr="00440841" w:rsidRDefault="00680E53" w:rsidP="00680E53">
      <w:pPr>
        <w:tabs>
          <w:tab w:val="clear" w:pos="567"/>
          <w:tab w:val="clear" w:pos="1134"/>
          <w:tab w:val="clear" w:pos="1701"/>
          <w:tab w:val="clear" w:pos="2268"/>
          <w:tab w:val="clear" w:pos="2835"/>
        </w:tabs>
        <w:snapToGrid w:val="0"/>
        <w:spacing w:after="120"/>
        <w:rPr>
          <w:rFonts w:asciiTheme="minorHAnsi" w:hAnsiTheme="minorHAnsi"/>
        </w:rPr>
      </w:pPr>
      <w:r>
        <w:rPr>
          <w:rFonts w:asciiTheme="minorHAnsi" w:hAnsiTheme="minorHAnsi"/>
        </w:rPr>
        <w:t>3</w:t>
      </w:r>
      <w:r w:rsidRPr="00440841">
        <w:rPr>
          <w:rFonts w:asciiTheme="minorHAnsi" w:hAnsiTheme="minorHAnsi"/>
        </w:rPr>
        <w:t>.1</w:t>
      </w:r>
      <w:r w:rsidRPr="00440841">
        <w:rPr>
          <w:rFonts w:asciiTheme="minorHAnsi" w:hAnsiTheme="minorHAnsi"/>
        </w:rPr>
        <w:tab/>
      </w:r>
      <w:r>
        <w:rPr>
          <w:rFonts w:asciiTheme="minorHAnsi" w:hAnsiTheme="minorHAnsi"/>
          <w:b/>
          <w:bCs/>
        </w:rPr>
        <w:t>Une vidé</w:t>
      </w:r>
      <w:r w:rsidRPr="006A401D">
        <w:rPr>
          <w:rFonts w:asciiTheme="minorHAnsi" w:hAnsiTheme="minorHAnsi"/>
          <w:b/>
          <w:bCs/>
        </w:rPr>
        <w:t xml:space="preserve">o de sept </w:t>
      </w:r>
      <w:r>
        <w:rPr>
          <w:rFonts w:asciiTheme="minorHAnsi" w:hAnsiTheme="minorHAnsi"/>
          <w:b/>
          <w:bCs/>
        </w:rPr>
        <w:t>minutes sur la</w:t>
      </w:r>
      <w:r w:rsidRPr="006A401D">
        <w:rPr>
          <w:rFonts w:asciiTheme="minorHAnsi" w:hAnsiTheme="minorHAnsi"/>
          <w:b/>
          <w:bCs/>
        </w:rPr>
        <w:t xml:space="preserve"> </w:t>
      </w:r>
      <w:r>
        <w:rPr>
          <w:rFonts w:asciiTheme="minorHAnsi" w:hAnsiTheme="minorHAnsi"/>
          <w:b/>
          <w:bCs/>
        </w:rPr>
        <w:t xml:space="preserve">préparation et les </w:t>
      </w:r>
      <w:r w:rsidRPr="006A401D">
        <w:rPr>
          <w:rFonts w:asciiTheme="minorHAnsi" w:hAnsiTheme="minorHAnsi"/>
          <w:b/>
          <w:bCs/>
        </w:rPr>
        <w:t>temps forts de la Conférence est projetée</w:t>
      </w:r>
      <w:r w:rsidRPr="00440841">
        <w:rPr>
          <w:rFonts w:asciiTheme="minorHAnsi" w:hAnsiTheme="minorHAnsi"/>
        </w:rPr>
        <w:t>.</w:t>
      </w:r>
    </w:p>
    <w:p w:rsidR="00680E53" w:rsidRDefault="00680E53" w:rsidP="00500627">
      <w:pPr>
        <w:tabs>
          <w:tab w:val="clear" w:pos="567"/>
          <w:tab w:val="clear" w:pos="1134"/>
          <w:tab w:val="clear" w:pos="1701"/>
          <w:tab w:val="clear" w:pos="2268"/>
          <w:tab w:val="clear" w:pos="2835"/>
        </w:tabs>
        <w:snapToGrid w:val="0"/>
        <w:spacing w:after="120"/>
        <w:rPr>
          <w:rFonts w:asciiTheme="minorHAnsi" w:hAnsiTheme="minorHAnsi"/>
          <w:lang w:val="fr-CH"/>
        </w:rPr>
      </w:pPr>
      <w:r>
        <w:rPr>
          <w:rFonts w:asciiTheme="minorHAnsi" w:hAnsiTheme="minorHAnsi"/>
          <w:lang w:val="fr-CH"/>
        </w:rPr>
        <w:t>3</w:t>
      </w:r>
      <w:r w:rsidRPr="00440841">
        <w:rPr>
          <w:rFonts w:asciiTheme="minorHAnsi" w:hAnsiTheme="minorHAnsi"/>
          <w:lang w:val="fr-CH"/>
        </w:rPr>
        <w:t>.2</w:t>
      </w:r>
      <w:r w:rsidRPr="00440841">
        <w:rPr>
          <w:rFonts w:asciiTheme="minorHAnsi" w:hAnsiTheme="minorHAnsi"/>
          <w:lang w:val="fr-CH"/>
        </w:rPr>
        <w:tab/>
      </w:r>
      <w:r>
        <w:rPr>
          <w:rFonts w:asciiTheme="minorHAnsi" w:hAnsiTheme="minorHAnsi"/>
          <w:lang w:val="fr-CH"/>
        </w:rPr>
        <w:t xml:space="preserve">Le </w:t>
      </w:r>
      <w:r>
        <w:rPr>
          <w:rFonts w:asciiTheme="minorHAnsi" w:hAnsiTheme="minorHAnsi"/>
          <w:b/>
          <w:bCs/>
          <w:lang w:val="fr-CH"/>
        </w:rPr>
        <w:t>Ministre de la science, des TIC et de la planification de la République de Corée</w:t>
      </w:r>
      <w:r>
        <w:rPr>
          <w:rFonts w:asciiTheme="minorHAnsi" w:hAnsiTheme="minorHAnsi"/>
          <w:lang w:val="fr-CH"/>
        </w:rPr>
        <w:t xml:space="preserve"> prononce une allocution, disponible à l'adresse suivante:</w:t>
      </w:r>
      <w:r w:rsidR="00500627">
        <w:rPr>
          <w:rFonts w:asciiTheme="minorHAnsi" w:hAnsiTheme="minorHAnsi"/>
          <w:lang w:val="fr-CH"/>
        </w:rPr>
        <w:br/>
      </w:r>
      <w:hyperlink r:id="rId10" w:history="1">
        <w:r w:rsidR="00500627" w:rsidRPr="00140EE7">
          <w:rPr>
            <w:rStyle w:val="Hyperlink"/>
            <w:rFonts w:asciiTheme="minorHAnsi" w:hAnsiTheme="minorHAnsi"/>
            <w:lang w:val="fr-CH"/>
          </w:rPr>
          <w:t>http://www.itu.int/en/plenipotentiary/2014/statements/file/Pages/closing-ceremony-yanghee.aspx</w:t>
        </w:r>
      </w:hyperlink>
    </w:p>
    <w:p w:rsidR="00680E53" w:rsidRPr="00440841" w:rsidRDefault="00680E53" w:rsidP="00680E53">
      <w:pPr>
        <w:tabs>
          <w:tab w:val="clear" w:pos="567"/>
          <w:tab w:val="clear" w:pos="1134"/>
          <w:tab w:val="clear" w:pos="1701"/>
          <w:tab w:val="clear" w:pos="2268"/>
          <w:tab w:val="clear" w:pos="2835"/>
        </w:tabs>
        <w:snapToGrid w:val="0"/>
        <w:spacing w:after="120"/>
        <w:rPr>
          <w:rFonts w:asciiTheme="minorHAnsi" w:hAnsiTheme="minorHAnsi"/>
          <w:lang w:val="fr-CH"/>
        </w:rPr>
      </w:pPr>
      <w:r>
        <w:rPr>
          <w:rFonts w:asciiTheme="minorHAnsi" w:hAnsiTheme="minorHAnsi"/>
          <w:lang w:val="fr-CH"/>
        </w:rPr>
        <w:t>3.3</w:t>
      </w:r>
      <w:r>
        <w:rPr>
          <w:rFonts w:asciiTheme="minorHAnsi" w:hAnsiTheme="minorHAnsi"/>
          <w:lang w:val="fr-CH"/>
        </w:rPr>
        <w:tab/>
        <w:t>Il remet au Secrétaire général,</w:t>
      </w:r>
      <w:r w:rsidRPr="00A400BA">
        <w:rPr>
          <w:rFonts w:asciiTheme="minorHAnsi" w:hAnsiTheme="minorHAnsi"/>
          <w:lang w:val="fr-CH"/>
        </w:rPr>
        <w:t xml:space="preserve"> </w:t>
      </w:r>
      <w:r>
        <w:rPr>
          <w:rFonts w:asciiTheme="minorHAnsi" w:hAnsiTheme="minorHAnsi"/>
          <w:lang w:val="fr-CH"/>
        </w:rPr>
        <w:t>en hommage à son action en faveur du développement des télécommunications dans le monde et de sa contribution aux travaux de la Conférence, ainsi qu'au Vice-Secrétaire général, aux Directeurs du TSB, du BR et du BDT une plaque gravée à leur effigie</w:t>
      </w:r>
      <w:r w:rsidR="00500627">
        <w:rPr>
          <w:rFonts w:asciiTheme="minorHAnsi" w:hAnsiTheme="minorHAnsi"/>
          <w:lang w:val="fr-CH"/>
        </w:rPr>
        <w:t>.</w:t>
      </w:r>
    </w:p>
    <w:p w:rsidR="00680E53" w:rsidRDefault="00680E53" w:rsidP="00680E53">
      <w:pPr>
        <w:tabs>
          <w:tab w:val="clear" w:pos="567"/>
          <w:tab w:val="clear" w:pos="1134"/>
          <w:tab w:val="clear" w:pos="1701"/>
          <w:tab w:val="clear" w:pos="2268"/>
          <w:tab w:val="clear" w:pos="2835"/>
        </w:tabs>
        <w:snapToGrid w:val="0"/>
        <w:spacing w:after="120"/>
        <w:rPr>
          <w:rFonts w:asciiTheme="minorHAnsi" w:hAnsiTheme="minorHAnsi"/>
          <w:lang w:val="fr-CH"/>
        </w:rPr>
      </w:pPr>
      <w:r>
        <w:rPr>
          <w:rFonts w:asciiTheme="minorHAnsi" w:hAnsiTheme="minorHAnsi"/>
          <w:lang w:val="fr-CH"/>
        </w:rPr>
        <w:t>3</w:t>
      </w:r>
      <w:r w:rsidRPr="00440841">
        <w:rPr>
          <w:rFonts w:asciiTheme="minorHAnsi" w:hAnsiTheme="minorHAnsi"/>
          <w:lang w:val="fr-CH"/>
        </w:rPr>
        <w:t>.</w:t>
      </w:r>
      <w:r>
        <w:rPr>
          <w:rFonts w:asciiTheme="minorHAnsi" w:hAnsiTheme="minorHAnsi"/>
          <w:lang w:val="fr-CH"/>
        </w:rPr>
        <w:t>4</w:t>
      </w:r>
      <w:r w:rsidRPr="00440841">
        <w:rPr>
          <w:rFonts w:asciiTheme="minorHAnsi" w:hAnsiTheme="minorHAnsi"/>
          <w:lang w:val="fr-CH"/>
        </w:rPr>
        <w:tab/>
        <w:t>Le</w:t>
      </w:r>
      <w:r>
        <w:rPr>
          <w:rFonts w:asciiTheme="minorHAnsi" w:hAnsiTheme="minorHAnsi"/>
          <w:lang w:val="fr-CH"/>
        </w:rPr>
        <w:t xml:space="preserve"> </w:t>
      </w:r>
      <w:r>
        <w:rPr>
          <w:rFonts w:asciiTheme="minorHAnsi" w:hAnsiTheme="minorHAnsi"/>
          <w:b/>
          <w:bCs/>
          <w:lang w:val="fr-CH"/>
        </w:rPr>
        <w:t>Maire de Busan</w:t>
      </w:r>
      <w:r>
        <w:rPr>
          <w:rFonts w:asciiTheme="minorHAnsi" w:hAnsiTheme="minorHAnsi"/>
          <w:lang w:val="fr-CH"/>
        </w:rPr>
        <w:t xml:space="preserve"> prononce une allocution, disponible à l'adresse suivante:</w:t>
      </w:r>
      <w:r w:rsidRPr="00032962">
        <w:t xml:space="preserve"> </w:t>
      </w:r>
      <w:hyperlink r:id="rId11" w:history="1">
        <w:r w:rsidRPr="00DA760A">
          <w:rPr>
            <w:rStyle w:val="Hyperlink"/>
            <w:rFonts w:asciiTheme="minorHAnsi" w:hAnsiTheme="minorHAnsi"/>
            <w:lang w:val="fr-CH"/>
          </w:rPr>
          <w:t>http://www.itu.int/en/plenipotentiary/2014/statements/file/Pages/closing-ceremony-byung.aspx</w:t>
        </w:r>
      </w:hyperlink>
    </w:p>
    <w:p w:rsidR="00680E53" w:rsidRDefault="00680E53" w:rsidP="00680E53">
      <w:pPr>
        <w:tabs>
          <w:tab w:val="clear" w:pos="567"/>
          <w:tab w:val="clear" w:pos="1134"/>
          <w:tab w:val="clear" w:pos="1701"/>
          <w:tab w:val="clear" w:pos="2268"/>
          <w:tab w:val="clear" w:pos="2835"/>
        </w:tabs>
        <w:snapToGrid w:val="0"/>
        <w:spacing w:after="120"/>
        <w:rPr>
          <w:rFonts w:asciiTheme="minorHAnsi" w:hAnsiTheme="minorHAnsi"/>
          <w:lang w:val="fr-CH"/>
        </w:rPr>
      </w:pPr>
      <w:r>
        <w:rPr>
          <w:rFonts w:asciiTheme="minorHAnsi" w:hAnsiTheme="minorHAnsi"/>
          <w:lang w:val="fr-CH"/>
        </w:rPr>
        <w:t>3.5</w:t>
      </w:r>
      <w:r w:rsidRPr="00440841">
        <w:rPr>
          <w:rFonts w:asciiTheme="minorHAnsi" w:hAnsiTheme="minorHAnsi"/>
          <w:lang w:val="fr-CH"/>
        </w:rPr>
        <w:tab/>
        <w:t>Le</w:t>
      </w:r>
      <w:r>
        <w:rPr>
          <w:rFonts w:asciiTheme="minorHAnsi" w:hAnsiTheme="minorHAnsi"/>
          <w:lang w:val="fr-CH"/>
        </w:rPr>
        <w:t xml:space="preserve"> </w:t>
      </w:r>
      <w:r w:rsidRPr="00271DC7">
        <w:rPr>
          <w:rFonts w:asciiTheme="minorHAnsi" w:hAnsiTheme="minorHAnsi"/>
          <w:b/>
          <w:bCs/>
          <w:lang w:val="fr-CH"/>
        </w:rPr>
        <w:t>Secrétaire général</w:t>
      </w:r>
      <w:r>
        <w:rPr>
          <w:rFonts w:asciiTheme="minorHAnsi" w:hAnsiTheme="minorHAnsi"/>
          <w:lang w:val="fr-CH"/>
        </w:rPr>
        <w:t xml:space="preserve"> prononce une allocution, disponible à l'adresse suivante:</w:t>
      </w:r>
      <w:r w:rsidRPr="00032962">
        <w:t xml:space="preserve"> </w:t>
      </w:r>
      <w:hyperlink r:id="rId12" w:history="1">
        <w:r w:rsidRPr="00DA760A">
          <w:rPr>
            <w:rStyle w:val="Hyperlink"/>
            <w:rFonts w:asciiTheme="minorHAnsi" w:hAnsiTheme="minorHAnsi"/>
            <w:lang w:val="fr-CH"/>
          </w:rPr>
          <w:t>http://www.itu.int/en/plenipotentiary/2014/statements/file/Pages/closing-ceremony-toure.aspx</w:t>
        </w:r>
      </w:hyperlink>
    </w:p>
    <w:p w:rsidR="00680E53" w:rsidRPr="00440841" w:rsidRDefault="00680E53" w:rsidP="00680E53">
      <w:pPr>
        <w:tabs>
          <w:tab w:val="clear" w:pos="567"/>
          <w:tab w:val="clear" w:pos="1134"/>
          <w:tab w:val="clear" w:pos="1701"/>
          <w:tab w:val="clear" w:pos="2268"/>
          <w:tab w:val="clear" w:pos="2835"/>
        </w:tabs>
        <w:snapToGrid w:val="0"/>
        <w:spacing w:after="120"/>
        <w:rPr>
          <w:rFonts w:asciiTheme="minorHAnsi" w:hAnsiTheme="minorHAnsi"/>
          <w:lang w:val="fr-CH"/>
        </w:rPr>
      </w:pPr>
      <w:r>
        <w:rPr>
          <w:rFonts w:asciiTheme="minorHAnsi" w:hAnsiTheme="minorHAnsi"/>
          <w:lang w:val="fr-CH"/>
        </w:rPr>
        <w:t>3</w:t>
      </w:r>
      <w:r w:rsidRPr="00440841">
        <w:rPr>
          <w:rFonts w:asciiTheme="minorHAnsi" w:hAnsiTheme="minorHAnsi"/>
          <w:lang w:val="fr-CH"/>
        </w:rPr>
        <w:t>.</w:t>
      </w:r>
      <w:r>
        <w:rPr>
          <w:rFonts w:asciiTheme="minorHAnsi" w:hAnsiTheme="minorHAnsi"/>
          <w:lang w:val="fr-CH"/>
        </w:rPr>
        <w:t>6</w:t>
      </w:r>
      <w:r w:rsidRPr="00440841">
        <w:rPr>
          <w:rFonts w:asciiTheme="minorHAnsi" w:hAnsiTheme="minorHAnsi"/>
          <w:lang w:val="fr-CH"/>
        </w:rPr>
        <w:tab/>
      </w:r>
      <w:r>
        <w:rPr>
          <w:rFonts w:asciiTheme="minorHAnsi" w:hAnsiTheme="minorHAnsi"/>
          <w:lang w:val="fr-CH"/>
        </w:rPr>
        <w:t>Il remet au Maire de Busan la médaille d'or de l'UIT et un certificat en reconnaissance de son accueil et de son soutien. Il décerne ensuite au Président la médaille d'or de l'UIT et un certificat en reconnaissance de sa contribution exceptionnelle aux travaux de l'Union et de son excellente conduite des débats</w:t>
      </w:r>
      <w:r w:rsidRPr="00440841">
        <w:rPr>
          <w:rFonts w:asciiTheme="minorHAnsi" w:hAnsiTheme="minorHAnsi"/>
          <w:lang w:val="fr-CH"/>
        </w:rPr>
        <w:t>.</w:t>
      </w:r>
    </w:p>
    <w:p w:rsidR="00680E53" w:rsidRPr="006940E9" w:rsidRDefault="00680E53" w:rsidP="00680E53">
      <w:pPr>
        <w:tabs>
          <w:tab w:val="clear" w:pos="567"/>
          <w:tab w:val="clear" w:pos="1134"/>
          <w:tab w:val="clear" w:pos="1701"/>
          <w:tab w:val="clear" w:pos="2268"/>
          <w:tab w:val="clear" w:pos="2835"/>
        </w:tabs>
        <w:snapToGrid w:val="0"/>
        <w:spacing w:after="120"/>
        <w:rPr>
          <w:rFonts w:asciiTheme="minorHAnsi" w:hAnsiTheme="minorHAnsi"/>
          <w:b/>
          <w:bCs/>
          <w:lang w:val="fr-CH"/>
        </w:rPr>
      </w:pPr>
      <w:r>
        <w:rPr>
          <w:rFonts w:asciiTheme="minorHAnsi" w:hAnsiTheme="minorHAnsi"/>
          <w:lang w:val="fr-CH"/>
        </w:rPr>
        <w:t>3.7</w:t>
      </w:r>
      <w:r w:rsidRPr="00440841">
        <w:rPr>
          <w:rFonts w:asciiTheme="minorHAnsi" w:hAnsiTheme="minorHAnsi"/>
          <w:lang w:val="fr-CH"/>
        </w:rPr>
        <w:tab/>
        <w:t>Le</w:t>
      </w:r>
      <w:r>
        <w:rPr>
          <w:rFonts w:asciiTheme="minorHAnsi" w:hAnsiTheme="minorHAnsi"/>
          <w:lang w:val="fr-CH"/>
        </w:rPr>
        <w:t xml:space="preserve"> </w:t>
      </w:r>
      <w:r>
        <w:rPr>
          <w:rFonts w:asciiTheme="minorHAnsi" w:hAnsiTheme="minorHAnsi"/>
          <w:b/>
          <w:bCs/>
          <w:lang w:val="fr-CH"/>
        </w:rPr>
        <w:t xml:space="preserve">Président </w:t>
      </w:r>
      <w:r w:rsidRPr="006940E9">
        <w:rPr>
          <w:rFonts w:asciiTheme="minorHAnsi" w:hAnsiTheme="minorHAnsi"/>
          <w:lang w:val="fr-CH"/>
        </w:rPr>
        <w:t xml:space="preserve">prononce </w:t>
      </w:r>
      <w:r>
        <w:rPr>
          <w:rFonts w:asciiTheme="minorHAnsi" w:hAnsiTheme="minorHAnsi"/>
          <w:lang w:val="fr-CH"/>
        </w:rPr>
        <w:t xml:space="preserve">une </w:t>
      </w:r>
      <w:r w:rsidRPr="006940E9">
        <w:rPr>
          <w:rFonts w:asciiTheme="minorHAnsi" w:hAnsiTheme="minorHAnsi"/>
          <w:lang w:val="fr-CH"/>
        </w:rPr>
        <w:t>allocution</w:t>
      </w:r>
      <w:r>
        <w:rPr>
          <w:rFonts w:asciiTheme="minorHAnsi" w:hAnsiTheme="minorHAnsi"/>
          <w:lang w:val="fr-CH"/>
        </w:rPr>
        <w:t>,</w:t>
      </w:r>
      <w:r w:rsidRPr="006940E9">
        <w:rPr>
          <w:rFonts w:asciiTheme="minorHAnsi" w:hAnsiTheme="minorHAnsi"/>
          <w:lang w:val="fr-CH"/>
        </w:rPr>
        <w:t xml:space="preserve"> disponible à l'adresse suivante:</w:t>
      </w:r>
      <w:r w:rsidRPr="00032962">
        <w:rPr>
          <w:color w:val="1F497D"/>
        </w:rPr>
        <w:t xml:space="preserve"> </w:t>
      </w:r>
      <w:hyperlink r:id="rId13" w:history="1">
        <w:r>
          <w:rPr>
            <w:rStyle w:val="Hyperlink"/>
          </w:rPr>
          <w:t>http://www.itu.int/en/plenipotentiary/2014/statements/file/Pages/closing-ceremony-min.aspx</w:t>
        </w:r>
      </w:hyperlink>
    </w:p>
    <w:p w:rsidR="00680E53" w:rsidRPr="00440841" w:rsidRDefault="00680E53" w:rsidP="00500627">
      <w:pPr>
        <w:tabs>
          <w:tab w:val="clear" w:pos="567"/>
          <w:tab w:val="clear" w:pos="1134"/>
          <w:tab w:val="clear" w:pos="1701"/>
          <w:tab w:val="clear" w:pos="2268"/>
          <w:tab w:val="clear" w:pos="2835"/>
        </w:tabs>
        <w:snapToGrid w:val="0"/>
        <w:spacing w:after="120"/>
        <w:rPr>
          <w:rFonts w:asciiTheme="minorHAnsi" w:hAnsiTheme="minorHAnsi"/>
          <w:lang w:val="fr-CH"/>
        </w:rPr>
      </w:pPr>
      <w:r>
        <w:rPr>
          <w:rFonts w:asciiTheme="minorHAnsi" w:hAnsiTheme="minorHAnsi"/>
          <w:lang w:val="fr-CH"/>
        </w:rPr>
        <w:t>3.8</w:t>
      </w:r>
      <w:r w:rsidRPr="00440841">
        <w:rPr>
          <w:rFonts w:asciiTheme="minorHAnsi" w:hAnsiTheme="minorHAnsi"/>
          <w:lang w:val="fr-CH"/>
        </w:rPr>
        <w:tab/>
        <w:t>Le</w:t>
      </w:r>
      <w:r>
        <w:rPr>
          <w:rFonts w:asciiTheme="minorHAnsi" w:hAnsiTheme="minorHAnsi"/>
          <w:lang w:val="fr-CH"/>
        </w:rPr>
        <w:t>s</w:t>
      </w:r>
      <w:r w:rsidRPr="00440841">
        <w:rPr>
          <w:rFonts w:asciiTheme="minorHAnsi" w:hAnsiTheme="minorHAnsi"/>
          <w:lang w:val="fr-CH"/>
        </w:rPr>
        <w:t xml:space="preserve"> </w:t>
      </w:r>
      <w:r w:rsidRPr="00440841">
        <w:rPr>
          <w:rFonts w:asciiTheme="minorHAnsi" w:hAnsiTheme="minorHAnsi"/>
          <w:b/>
          <w:lang w:val="fr-CH"/>
        </w:rPr>
        <w:t>délégué</w:t>
      </w:r>
      <w:r>
        <w:rPr>
          <w:rFonts w:asciiTheme="minorHAnsi" w:hAnsiTheme="minorHAnsi"/>
          <w:b/>
          <w:lang w:val="fr-CH"/>
        </w:rPr>
        <w:t>s</w:t>
      </w:r>
      <w:r w:rsidRPr="00440841">
        <w:rPr>
          <w:rFonts w:asciiTheme="minorHAnsi" w:hAnsiTheme="minorHAnsi"/>
          <w:b/>
          <w:lang w:val="fr-CH"/>
        </w:rPr>
        <w:t xml:space="preserve"> de la </w:t>
      </w:r>
      <w:r>
        <w:rPr>
          <w:rFonts w:asciiTheme="minorHAnsi" w:hAnsiTheme="minorHAnsi"/>
          <w:b/>
          <w:lang w:val="fr-CH"/>
        </w:rPr>
        <w:t xml:space="preserve">Fédération de </w:t>
      </w:r>
      <w:r w:rsidRPr="005B2BE2">
        <w:rPr>
          <w:rFonts w:asciiTheme="minorHAnsi" w:hAnsiTheme="minorHAnsi"/>
          <w:b/>
          <w:lang w:val="fr-CH"/>
        </w:rPr>
        <w:t>Russie</w:t>
      </w:r>
      <w:r>
        <w:rPr>
          <w:rFonts w:asciiTheme="minorHAnsi" w:hAnsiTheme="minorHAnsi"/>
          <w:bCs/>
          <w:lang w:val="fr-CH"/>
        </w:rPr>
        <w:t xml:space="preserve">, au nom de son pays et de la RCC, </w:t>
      </w:r>
      <w:r w:rsidRPr="006A434A">
        <w:rPr>
          <w:rFonts w:asciiTheme="minorHAnsi" w:hAnsiTheme="minorHAnsi"/>
          <w:b/>
          <w:lang w:val="fr-CH"/>
        </w:rPr>
        <w:t>de</w:t>
      </w:r>
      <w:r>
        <w:rPr>
          <w:rFonts w:asciiTheme="minorHAnsi" w:hAnsiTheme="minorHAnsi"/>
          <w:bCs/>
          <w:lang w:val="fr-CH"/>
        </w:rPr>
        <w:t xml:space="preserve"> </w:t>
      </w:r>
      <w:r w:rsidRPr="00F926C8">
        <w:rPr>
          <w:rFonts w:asciiTheme="minorHAnsi" w:hAnsiTheme="minorHAnsi"/>
          <w:b/>
          <w:lang w:val="fr-CH"/>
        </w:rPr>
        <w:t>l'Arabie saoudite</w:t>
      </w:r>
      <w:r>
        <w:rPr>
          <w:rFonts w:asciiTheme="minorHAnsi" w:hAnsiTheme="minorHAnsi"/>
          <w:b/>
          <w:lang w:val="fr-CH"/>
        </w:rPr>
        <w:t>,</w:t>
      </w:r>
      <w:r>
        <w:rPr>
          <w:rFonts w:asciiTheme="minorHAnsi" w:hAnsiTheme="minorHAnsi"/>
          <w:bCs/>
          <w:lang w:val="fr-CH"/>
        </w:rPr>
        <w:t xml:space="preserve"> </w:t>
      </w:r>
      <w:r w:rsidRPr="006A434A">
        <w:rPr>
          <w:rFonts w:asciiTheme="minorHAnsi" w:hAnsiTheme="minorHAnsi"/>
          <w:b/>
          <w:lang w:val="fr-CH"/>
        </w:rPr>
        <w:t>de la</w:t>
      </w:r>
      <w:r>
        <w:rPr>
          <w:rFonts w:asciiTheme="minorHAnsi" w:hAnsiTheme="minorHAnsi"/>
          <w:bCs/>
          <w:lang w:val="fr-CH"/>
        </w:rPr>
        <w:t xml:space="preserve"> </w:t>
      </w:r>
      <w:r w:rsidRPr="00F926C8">
        <w:rPr>
          <w:rFonts w:asciiTheme="minorHAnsi" w:hAnsiTheme="minorHAnsi"/>
          <w:b/>
          <w:lang w:val="fr-CH"/>
        </w:rPr>
        <w:t>Turquie</w:t>
      </w:r>
      <w:r>
        <w:rPr>
          <w:rFonts w:asciiTheme="minorHAnsi" w:hAnsiTheme="minorHAnsi"/>
          <w:b/>
          <w:lang w:val="fr-CH"/>
        </w:rPr>
        <w:t>,</w:t>
      </w:r>
      <w:r>
        <w:rPr>
          <w:rFonts w:asciiTheme="minorHAnsi" w:hAnsiTheme="minorHAnsi"/>
          <w:bCs/>
          <w:lang w:val="fr-CH"/>
        </w:rPr>
        <w:t xml:space="preserve"> et </w:t>
      </w:r>
      <w:r w:rsidRPr="006A434A">
        <w:rPr>
          <w:rFonts w:asciiTheme="minorHAnsi" w:hAnsiTheme="minorHAnsi"/>
          <w:b/>
          <w:lang w:val="fr-CH"/>
        </w:rPr>
        <w:t>du Canada</w:t>
      </w:r>
      <w:r>
        <w:rPr>
          <w:rFonts w:asciiTheme="minorHAnsi" w:hAnsiTheme="minorHAnsi"/>
          <w:bCs/>
          <w:lang w:val="fr-CH"/>
        </w:rPr>
        <w:t xml:space="preserve">, au nom de la CITEL, </w:t>
      </w:r>
      <w:r w:rsidRPr="00440841">
        <w:rPr>
          <w:rFonts w:asciiTheme="minorHAnsi" w:hAnsiTheme="minorHAnsi"/>
          <w:lang w:val="fr-CH"/>
        </w:rPr>
        <w:t>adresse</w:t>
      </w:r>
      <w:r>
        <w:rPr>
          <w:rFonts w:asciiTheme="minorHAnsi" w:hAnsiTheme="minorHAnsi"/>
          <w:lang w:val="fr-CH"/>
        </w:rPr>
        <w:t xml:space="preserve">nt leurs </w:t>
      </w:r>
      <w:r w:rsidRPr="00440841">
        <w:rPr>
          <w:rFonts w:asciiTheme="minorHAnsi" w:hAnsiTheme="minorHAnsi"/>
          <w:lang w:val="fr-CH"/>
        </w:rPr>
        <w:t>sincères remerciements au Gouvernement d</w:t>
      </w:r>
      <w:r>
        <w:rPr>
          <w:rFonts w:asciiTheme="minorHAnsi" w:hAnsiTheme="minorHAnsi"/>
          <w:lang w:val="fr-CH"/>
        </w:rPr>
        <w:t xml:space="preserve">e la République de Corée et à la ville de Busan pour leur hospitalité ainsi que pour </w:t>
      </w:r>
      <w:r w:rsidRPr="00440841">
        <w:rPr>
          <w:rFonts w:asciiTheme="minorHAnsi" w:hAnsiTheme="minorHAnsi"/>
          <w:lang w:val="fr-CH"/>
        </w:rPr>
        <w:t>l'</w:t>
      </w:r>
      <w:r>
        <w:rPr>
          <w:rFonts w:asciiTheme="minorHAnsi" w:hAnsiTheme="minorHAnsi"/>
          <w:lang w:val="fr-CH"/>
        </w:rPr>
        <w:t xml:space="preserve">excellente </w:t>
      </w:r>
      <w:r w:rsidRPr="00440841">
        <w:rPr>
          <w:rFonts w:asciiTheme="minorHAnsi" w:hAnsiTheme="minorHAnsi"/>
          <w:lang w:val="fr-CH"/>
        </w:rPr>
        <w:t xml:space="preserve">organisation de la Conférence. </w:t>
      </w:r>
      <w:r>
        <w:rPr>
          <w:rFonts w:asciiTheme="minorHAnsi" w:hAnsiTheme="minorHAnsi"/>
          <w:lang w:val="fr-CH"/>
        </w:rPr>
        <w:t xml:space="preserve">Ils félicitent le Président pour la compétence avec laquelle il a dirigé les travaux et rendent un vibrant hommage au Secrétaire général qui a fait preuve d'un engagement indéfectible au service de l'Union et de ses Membres. Ils remercient toutes les personnes qui, à Busan et à Genève, ont </w:t>
      </w:r>
      <w:r w:rsidR="00500627">
        <w:rPr>
          <w:rFonts w:asciiTheme="minorHAnsi" w:hAnsiTheme="minorHAnsi"/>
          <w:lang w:val="fr-CH"/>
        </w:rPr>
        <w:t>œuvré</w:t>
      </w:r>
      <w:r>
        <w:rPr>
          <w:rFonts w:asciiTheme="minorHAnsi" w:hAnsiTheme="minorHAnsi"/>
          <w:lang w:val="fr-CH"/>
        </w:rPr>
        <w:t xml:space="preserve"> pour le bon déroulement des travaux et </w:t>
      </w:r>
      <w:r w:rsidRPr="00440841">
        <w:rPr>
          <w:rFonts w:asciiTheme="minorHAnsi" w:hAnsiTheme="minorHAnsi"/>
          <w:lang w:val="fr-CH"/>
        </w:rPr>
        <w:t>souhaite</w:t>
      </w:r>
      <w:r>
        <w:rPr>
          <w:rFonts w:asciiTheme="minorHAnsi" w:hAnsiTheme="minorHAnsi"/>
          <w:lang w:val="fr-CH"/>
        </w:rPr>
        <w:t>nt</w:t>
      </w:r>
      <w:r w:rsidRPr="00440841">
        <w:rPr>
          <w:rFonts w:asciiTheme="minorHAnsi" w:hAnsiTheme="minorHAnsi"/>
          <w:lang w:val="fr-CH"/>
        </w:rPr>
        <w:t xml:space="preserve"> plein succès aux fonctionnaires nouvellement élus.</w:t>
      </w:r>
    </w:p>
    <w:p w:rsidR="00680E53" w:rsidRPr="00573E27" w:rsidRDefault="00680E53" w:rsidP="00680E53">
      <w:pPr>
        <w:tabs>
          <w:tab w:val="clear" w:pos="567"/>
          <w:tab w:val="clear" w:pos="1134"/>
          <w:tab w:val="clear" w:pos="1701"/>
          <w:tab w:val="clear" w:pos="2268"/>
          <w:tab w:val="clear" w:pos="2835"/>
        </w:tabs>
        <w:snapToGrid w:val="0"/>
        <w:spacing w:after="120"/>
        <w:rPr>
          <w:rFonts w:asciiTheme="minorHAnsi" w:hAnsiTheme="minorHAnsi"/>
          <w:bCs/>
          <w:lang w:val="fr-CH"/>
        </w:rPr>
      </w:pPr>
      <w:r>
        <w:rPr>
          <w:rFonts w:asciiTheme="minorHAnsi" w:hAnsiTheme="minorHAnsi"/>
          <w:lang w:val="fr-CH"/>
        </w:rPr>
        <w:t>3.9</w:t>
      </w:r>
      <w:r w:rsidRPr="00440841">
        <w:rPr>
          <w:rFonts w:asciiTheme="minorHAnsi" w:hAnsiTheme="minorHAnsi"/>
          <w:lang w:val="fr-CH"/>
        </w:rPr>
        <w:tab/>
        <w:t xml:space="preserve">Le </w:t>
      </w:r>
      <w:r w:rsidRPr="00440841">
        <w:rPr>
          <w:rFonts w:asciiTheme="minorHAnsi" w:hAnsiTheme="minorHAnsi"/>
          <w:b/>
          <w:lang w:val="fr-CH"/>
        </w:rPr>
        <w:t>délégué de</w:t>
      </w:r>
      <w:r>
        <w:rPr>
          <w:rFonts w:asciiTheme="minorHAnsi" w:hAnsiTheme="minorHAnsi"/>
          <w:b/>
          <w:lang w:val="fr-CH"/>
        </w:rPr>
        <w:t xml:space="preserve">s Emirats arabes unis </w:t>
      </w:r>
      <w:r w:rsidRPr="00B72BB1">
        <w:rPr>
          <w:rFonts w:asciiTheme="minorHAnsi" w:hAnsiTheme="minorHAnsi"/>
          <w:bCs/>
          <w:lang w:val="fr-CH"/>
        </w:rPr>
        <w:t xml:space="preserve">s'associe aux orateurs précédents et dit </w:t>
      </w:r>
      <w:r>
        <w:rPr>
          <w:rFonts w:asciiTheme="minorHAnsi" w:hAnsiTheme="minorHAnsi"/>
          <w:bCs/>
          <w:lang w:val="fr-CH"/>
        </w:rPr>
        <w:t xml:space="preserve">que son pays sera </w:t>
      </w:r>
      <w:r w:rsidRPr="00B72BB1">
        <w:rPr>
          <w:rFonts w:asciiTheme="minorHAnsi" w:hAnsiTheme="minorHAnsi"/>
          <w:bCs/>
          <w:lang w:val="fr-CH"/>
        </w:rPr>
        <w:t>honoré d'acc</w:t>
      </w:r>
      <w:r>
        <w:rPr>
          <w:rFonts w:asciiTheme="minorHAnsi" w:hAnsiTheme="minorHAnsi"/>
          <w:bCs/>
          <w:lang w:val="fr-CH"/>
        </w:rPr>
        <w:t>u</w:t>
      </w:r>
      <w:r w:rsidRPr="00B72BB1">
        <w:rPr>
          <w:rFonts w:asciiTheme="minorHAnsi" w:hAnsiTheme="minorHAnsi"/>
          <w:bCs/>
          <w:lang w:val="fr-CH"/>
        </w:rPr>
        <w:t xml:space="preserve">eillir la prochaine </w:t>
      </w:r>
      <w:r>
        <w:rPr>
          <w:rFonts w:asciiTheme="minorHAnsi" w:hAnsiTheme="minorHAnsi"/>
          <w:bCs/>
          <w:lang w:val="fr-CH"/>
        </w:rPr>
        <w:t>C</w:t>
      </w:r>
      <w:r w:rsidRPr="00B72BB1">
        <w:rPr>
          <w:rFonts w:asciiTheme="minorHAnsi" w:hAnsiTheme="minorHAnsi"/>
          <w:bCs/>
          <w:lang w:val="fr-CH"/>
        </w:rPr>
        <w:t>onférence de plénipotentiaires en 2018.</w:t>
      </w:r>
      <w:r>
        <w:rPr>
          <w:rFonts w:asciiTheme="minorHAnsi" w:hAnsiTheme="minorHAnsi"/>
          <w:bCs/>
          <w:lang w:val="fr-CH"/>
        </w:rPr>
        <w:t xml:space="preserve"> Les </w:t>
      </w:r>
      <w:r w:rsidRPr="00F926C8">
        <w:rPr>
          <w:rFonts w:asciiTheme="minorHAnsi" w:hAnsiTheme="minorHAnsi"/>
          <w:b/>
          <w:lang w:val="fr-CH"/>
        </w:rPr>
        <w:t xml:space="preserve">délégués de </w:t>
      </w:r>
      <w:r w:rsidRPr="00E103F0">
        <w:rPr>
          <w:rFonts w:asciiTheme="minorHAnsi" w:hAnsiTheme="minorHAnsi"/>
          <w:b/>
          <w:lang w:val="fr-CH"/>
        </w:rPr>
        <w:t>l'</w:t>
      </w:r>
      <w:r w:rsidRPr="00F926C8">
        <w:rPr>
          <w:rFonts w:asciiTheme="minorHAnsi" w:hAnsiTheme="minorHAnsi"/>
          <w:b/>
          <w:lang w:val="fr-CH"/>
        </w:rPr>
        <w:t>Iraq</w:t>
      </w:r>
      <w:r>
        <w:rPr>
          <w:rFonts w:asciiTheme="minorHAnsi" w:hAnsiTheme="minorHAnsi"/>
          <w:b/>
          <w:lang w:val="fr-CH"/>
        </w:rPr>
        <w:t xml:space="preserve"> </w:t>
      </w:r>
      <w:r w:rsidRPr="00E103F0">
        <w:rPr>
          <w:rFonts w:asciiTheme="minorHAnsi" w:hAnsiTheme="minorHAnsi"/>
          <w:bCs/>
          <w:lang w:val="fr-CH"/>
        </w:rPr>
        <w:t>et</w:t>
      </w:r>
      <w:r>
        <w:rPr>
          <w:rFonts w:asciiTheme="minorHAnsi" w:hAnsiTheme="minorHAnsi"/>
          <w:bCs/>
          <w:lang w:val="fr-CH"/>
        </w:rPr>
        <w:t xml:space="preserve"> </w:t>
      </w:r>
      <w:r w:rsidRPr="00F926C8">
        <w:rPr>
          <w:rFonts w:asciiTheme="minorHAnsi" w:hAnsiTheme="minorHAnsi"/>
          <w:b/>
          <w:lang w:val="fr-CH"/>
        </w:rPr>
        <w:t>du Japon</w:t>
      </w:r>
      <w:r>
        <w:rPr>
          <w:rFonts w:asciiTheme="minorHAnsi" w:hAnsiTheme="minorHAnsi"/>
          <w:bCs/>
          <w:lang w:val="fr-CH"/>
        </w:rPr>
        <w:t xml:space="preserve"> s'associent également aux déclarations précédentes, tout comme le </w:t>
      </w:r>
      <w:r w:rsidRPr="00F926C8">
        <w:rPr>
          <w:rFonts w:asciiTheme="minorHAnsi" w:hAnsiTheme="minorHAnsi"/>
          <w:b/>
          <w:lang w:val="fr-CH"/>
        </w:rPr>
        <w:t>délégué de l'Inde</w:t>
      </w:r>
      <w:r>
        <w:rPr>
          <w:rFonts w:asciiTheme="minorHAnsi" w:hAnsiTheme="minorHAnsi"/>
          <w:bCs/>
          <w:lang w:val="fr-CH"/>
        </w:rPr>
        <w:t xml:space="preserve"> qui ajoute, au nom de son pays et de l'APT, ses remerciements à l'adresse de M. Arasteh pour </w:t>
      </w:r>
      <w:r w:rsidRPr="004B1780">
        <w:rPr>
          <w:rFonts w:asciiTheme="minorHAnsi" w:hAnsiTheme="minorHAnsi"/>
          <w:bCs/>
          <w:lang w:val="fr-CH"/>
        </w:rPr>
        <w:t>sa contribution</w:t>
      </w:r>
      <w:r>
        <w:rPr>
          <w:rFonts w:asciiTheme="minorHAnsi" w:hAnsiTheme="minorHAnsi"/>
          <w:bCs/>
          <w:lang w:val="fr-CH"/>
        </w:rPr>
        <w:t xml:space="preserve"> aux travaux de l'APT et à ceux de la Conférence</w:t>
      </w:r>
      <w:r w:rsidRPr="004B1780">
        <w:rPr>
          <w:rFonts w:asciiTheme="minorHAnsi" w:hAnsiTheme="minorHAnsi"/>
          <w:bCs/>
          <w:lang w:val="fr-CH"/>
        </w:rPr>
        <w:t>.</w:t>
      </w:r>
      <w:r>
        <w:rPr>
          <w:rFonts w:asciiTheme="minorHAnsi" w:hAnsiTheme="minorHAnsi"/>
          <w:bCs/>
          <w:lang w:val="fr-CH"/>
        </w:rPr>
        <w:t xml:space="preserve"> </w:t>
      </w:r>
      <w:r w:rsidRPr="00573E27">
        <w:rPr>
          <w:rFonts w:asciiTheme="minorHAnsi" w:hAnsiTheme="minorHAnsi"/>
          <w:bCs/>
          <w:lang w:val="fr-CH"/>
        </w:rPr>
        <w:t>Le</w:t>
      </w:r>
      <w:r w:rsidRPr="00573E27">
        <w:rPr>
          <w:rFonts w:asciiTheme="minorHAnsi" w:hAnsiTheme="minorHAnsi"/>
          <w:b/>
          <w:lang w:val="fr-CH"/>
        </w:rPr>
        <w:t xml:space="preserve"> Président</w:t>
      </w:r>
      <w:r>
        <w:rPr>
          <w:rFonts w:asciiTheme="minorHAnsi" w:hAnsiTheme="minorHAnsi"/>
          <w:b/>
          <w:lang w:val="fr-CH"/>
        </w:rPr>
        <w:t xml:space="preserve"> </w:t>
      </w:r>
      <w:r>
        <w:rPr>
          <w:rFonts w:asciiTheme="minorHAnsi" w:hAnsiTheme="minorHAnsi"/>
          <w:bCs/>
          <w:lang w:val="fr-CH"/>
        </w:rPr>
        <w:t>fait siennes ces dernières remarques.</w:t>
      </w:r>
    </w:p>
    <w:p w:rsidR="00680E53" w:rsidRPr="006F4DA3" w:rsidRDefault="00680E53" w:rsidP="00680E53">
      <w:pPr>
        <w:tabs>
          <w:tab w:val="clear" w:pos="567"/>
          <w:tab w:val="clear" w:pos="1134"/>
          <w:tab w:val="clear" w:pos="1701"/>
          <w:tab w:val="clear" w:pos="2268"/>
          <w:tab w:val="clear" w:pos="2835"/>
        </w:tabs>
        <w:snapToGrid w:val="0"/>
        <w:spacing w:after="120"/>
        <w:rPr>
          <w:rFonts w:asciiTheme="minorHAnsi" w:hAnsiTheme="minorHAnsi"/>
          <w:lang w:val="fr-CH"/>
        </w:rPr>
      </w:pPr>
      <w:r>
        <w:rPr>
          <w:rFonts w:asciiTheme="minorHAnsi" w:hAnsiTheme="minorHAnsi"/>
          <w:lang w:val="fr-CH"/>
        </w:rPr>
        <w:t>3.10</w:t>
      </w:r>
      <w:r w:rsidRPr="00440841">
        <w:rPr>
          <w:rFonts w:asciiTheme="minorHAnsi" w:hAnsiTheme="minorHAnsi"/>
          <w:lang w:val="fr-CH"/>
        </w:rPr>
        <w:tab/>
        <w:t>Le</w:t>
      </w:r>
      <w:r>
        <w:rPr>
          <w:rFonts w:asciiTheme="minorHAnsi" w:hAnsiTheme="minorHAnsi"/>
          <w:lang w:val="fr-CH"/>
        </w:rPr>
        <w:t>s</w:t>
      </w:r>
      <w:r w:rsidRPr="00440841">
        <w:rPr>
          <w:rFonts w:asciiTheme="minorHAnsi" w:hAnsiTheme="minorHAnsi"/>
          <w:lang w:val="fr-CH"/>
        </w:rPr>
        <w:t xml:space="preserve"> </w:t>
      </w:r>
      <w:r w:rsidRPr="00440841">
        <w:rPr>
          <w:rFonts w:asciiTheme="minorHAnsi" w:hAnsiTheme="minorHAnsi"/>
          <w:b/>
          <w:bCs/>
          <w:lang w:val="fr-CH"/>
        </w:rPr>
        <w:t>délégué</w:t>
      </w:r>
      <w:r>
        <w:rPr>
          <w:rFonts w:asciiTheme="minorHAnsi" w:hAnsiTheme="minorHAnsi"/>
          <w:b/>
          <w:bCs/>
          <w:lang w:val="fr-CH"/>
        </w:rPr>
        <w:t>s</w:t>
      </w:r>
      <w:r w:rsidRPr="00440841">
        <w:rPr>
          <w:rFonts w:asciiTheme="minorHAnsi" w:hAnsiTheme="minorHAnsi"/>
          <w:b/>
          <w:bCs/>
          <w:lang w:val="fr-CH"/>
        </w:rPr>
        <w:t xml:space="preserve"> du </w:t>
      </w:r>
      <w:r>
        <w:rPr>
          <w:rFonts w:asciiTheme="minorHAnsi" w:hAnsiTheme="minorHAnsi"/>
          <w:b/>
          <w:bCs/>
          <w:lang w:val="fr-CH"/>
        </w:rPr>
        <w:t>Sénégal</w:t>
      </w:r>
      <w:r w:rsidRPr="00F926C8">
        <w:rPr>
          <w:rFonts w:asciiTheme="minorHAnsi" w:hAnsiTheme="minorHAnsi"/>
          <w:lang w:val="fr-CH"/>
        </w:rPr>
        <w:t xml:space="preserve">, </w:t>
      </w:r>
      <w:r w:rsidRPr="00F926C8">
        <w:rPr>
          <w:rFonts w:asciiTheme="minorHAnsi" w:hAnsiTheme="minorHAnsi"/>
          <w:b/>
          <w:bCs/>
          <w:lang w:val="fr-CH"/>
        </w:rPr>
        <w:t>du</w:t>
      </w:r>
      <w:r>
        <w:rPr>
          <w:rFonts w:asciiTheme="minorHAnsi" w:hAnsiTheme="minorHAnsi"/>
          <w:b/>
          <w:bCs/>
          <w:lang w:val="fr-CH"/>
        </w:rPr>
        <w:t xml:space="preserve"> Ghana, </w:t>
      </w:r>
      <w:r w:rsidRPr="00E103F0">
        <w:rPr>
          <w:rFonts w:asciiTheme="minorHAnsi" w:hAnsiTheme="minorHAnsi"/>
          <w:b/>
          <w:bCs/>
          <w:lang w:val="fr-CH"/>
        </w:rPr>
        <w:t>de la</w:t>
      </w:r>
      <w:r>
        <w:rPr>
          <w:rFonts w:asciiTheme="minorHAnsi" w:hAnsiTheme="minorHAnsi"/>
          <w:b/>
          <w:bCs/>
          <w:lang w:val="fr-CH"/>
        </w:rPr>
        <w:t xml:space="preserve"> Papouasie-Nouvelle-Guinée, </w:t>
      </w:r>
      <w:r w:rsidRPr="005B2BE2">
        <w:rPr>
          <w:rFonts w:asciiTheme="minorHAnsi" w:hAnsiTheme="minorHAnsi"/>
          <w:lang w:val="fr-CH"/>
        </w:rPr>
        <w:t>au nom de son gouvernement et des îles du Pacifique</w:t>
      </w:r>
      <w:r w:rsidRPr="00F926C8">
        <w:rPr>
          <w:rFonts w:asciiTheme="minorHAnsi" w:hAnsiTheme="minorHAnsi"/>
          <w:lang w:val="fr-CH"/>
        </w:rPr>
        <w:t xml:space="preserve">, </w:t>
      </w:r>
      <w:r w:rsidRPr="00F926C8">
        <w:rPr>
          <w:rFonts w:asciiTheme="minorHAnsi" w:hAnsiTheme="minorHAnsi"/>
          <w:b/>
          <w:bCs/>
          <w:lang w:val="fr-CH"/>
        </w:rPr>
        <w:t>de la</w:t>
      </w:r>
      <w:r>
        <w:rPr>
          <w:rFonts w:asciiTheme="minorHAnsi" w:hAnsiTheme="minorHAnsi"/>
          <w:b/>
          <w:bCs/>
          <w:lang w:val="fr-CH"/>
        </w:rPr>
        <w:t xml:space="preserve"> Jordanie</w:t>
      </w:r>
      <w:r w:rsidRPr="00F926C8">
        <w:rPr>
          <w:rFonts w:asciiTheme="minorHAnsi" w:hAnsiTheme="minorHAnsi"/>
          <w:lang w:val="fr-CH"/>
        </w:rPr>
        <w:t xml:space="preserve">, </w:t>
      </w:r>
      <w:r w:rsidRPr="00F926C8">
        <w:rPr>
          <w:rFonts w:asciiTheme="minorHAnsi" w:hAnsiTheme="minorHAnsi"/>
          <w:b/>
          <w:bCs/>
          <w:lang w:val="fr-CH"/>
        </w:rPr>
        <w:t>de la</w:t>
      </w:r>
      <w:r>
        <w:rPr>
          <w:rFonts w:asciiTheme="minorHAnsi" w:hAnsiTheme="minorHAnsi"/>
          <w:b/>
          <w:bCs/>
          <w:lang w:val="fr-CH"/>
        </w:rPr>
        <w:t xml:space="preserve"> Pologne, </w:t>
      </w:r>
      <w:r w:rsidRPr="005B2BE2">
        <w:rPr>
          <w:rFonts w:asciiTheme="minorHAnsi" w:hAnsiTheme="minorHAnsi"/>
          <w:lang w:val="fr-CH"/>
        </w:rPr>
        <w:t>au nom de son gouvernement et de</w:t>
      </w:r>
      <w:r>
        <w:rPr>
          <w:rFonts w:asciiTheme="minorHAnsi" w:hAnsiTheme="minorHAnsi"/>
          <w:lang w:val="fr-CH"/>
        </w:rPr>
        <w:t xml:space="preserve"> </w:t>
      </w:r>
      <w:r w:rsidRPr="005B2BE2">
        <w:rPr>
          <w:rFonts w:asciiTheme="minorHAnsi" w:hAnsiTheme="minorHAnsi"/>
          <w:lang w:val="fr-CH"/>
        </w:rPr>
        <w:t>la CEPT,</w:t>
      </w:r>
      <w:r>
        <w:rPr>
          <w:rFonts w:asciiTheme="minorHAnsi" w:hAnsiTheme="minorHAnsi"/>
          <w:b/>
          <w:bCs/>
          <w:lang w:val="fr-CH"/>
        </w:rPr>
        <w:t xml:space="preserve"> du Bangladesh, de la Grenade,</w:t>
      </w:r>
      <w:r w:rsidR="00500627">
        <w:rPr>
          <w:rFonts w:asciiTheme="minorHAnsi" w:hAnsiTheme="minorHAnsi"/>
          <w:b/>
          <w:bCs/>
          <w:lang w:val="fr-CH"/>
        </w:rPr>
        <w:t xml:space="preserve"> </w:t>
      </w:r>
      <w:r w:rsidRPr="00DB3614">
        <w:rPr>
          <w:rFonts w:asciiTheme="minorHAnsi" w:hAnsiTheme="minorHAnsi"/>
          <w:lang w:val="fr-CH"/>
        </w:rPr>
        <w:t>au nom</w:t>
      </w:r>
      <w:r>
        <w:rPr>
          <w:rFonts w:asciiTheme="minorHAnsi" w:hAnsiTheme="minorHAnsi"/>
          <w:b/>
          <w:bCs/>
          <w:lang w:val="fr-CH"/>
        </w:rPr>
        <w:t xml:space="preserve"> </w:t>
      </w:r>
      <w:r w:rsidRPr="00DB3614">
        <w:rPr>
          <w:rFonts w:asciiTheme="minorHAnsi" w:hAnsiTheme="minorHAnsi"/>
          <w:lang w:val="fr-CH"/>
        </w:rPr>
        <w:t>de son gouvernement, de</w:t>
      </w:r>
      <w:r>
        <w:rPr>
          <w:rFonts w:asciiTheme="minorHAnsi" w:hAnsiTheme="minorHAnsi"/>
          <w:lang w:val="fr-CH"/>
        </w:rPr>
        <w:t xml:space="preserve"> Carriacou, de la petite</w:t>
      </w:r>
      <w:r>
        <w:rPr>
          <w:rFonts w:asciiTheme="minorHAnsi" w:hAnsiTheme="minorHAnsi"/>
          <w:b/>
          <w:bCs/>
          <w:lang w:val="fr-CH"/>
        </w:rPr>
        <w:t xml:space="preserve"> </w:t>
      </w:r>
      <w:r w:rsidRPr="00DB3614">
        <w:rPr>
          <w:rFonts w:asciiTheme="minorHAnsi" w:hAnsiTheme="minorHAnsi"/>
          <w:lang w:val="fr-CH"/>
        </w:rPr>
        <w:t>Martinique</w:t>
      </w:r>
      <w:r>
        <w:rPr>
          <w:rFonts w:asciiTheme="minorHAnsi" w:hAnsiTheme="minorHAnsi"/>
          <w:lang w:val="fr-CH"/>
        </w:rPr>
        <w:t xml:space="preserve"> et de la </w:t>
      </w:r>
      <w:r w:rsidRPr="00DB3614">
        <w:rPr>
          <w:rFonts w:asciiTheme="minorHAnsi" w:hAnsiTheme="minorHAnsi"/>
          <w:lang w:val="fr-CH"/>
        </w:rPr>
        <w:t xml:space="preserve">Caraïbe, </w:t>
      </w:r>
      <w:r>
        <w:rPr>
          <w:rFonts w:asciiTheme="minorHAnsi" w:hAnsiTheme="minorHAnsi"/>
          <w:b/>
          <w:bCs/>
          <w:lang w:val="fr-CH"/>
        </w:rPr>
        <w:t>du Liban,</w:t>
      </w:r>
      <w:r>
        <w:rPr>
          <w:rFonts w:asciiTheme="minorHAnsi" w:hAnsiTheme="minorHAnsi"/>
          <w:lang w:val="fr-CH"/>
        </w:rPr>
        <w:t xml:space="preserve"> qui propose en outre d'envoyer un télégramme officiel de remerciement à la Présidente de la République de Corée au nom de la Conférence et de toutes les délégations, </w:t>
      </w:r>
      <w:r w:rsidRPr="00C34161">
        <w:rPr>
          <w:rFonts w:asciiTheme="minorHAnsi" w:hAnsiTheme="minorHAnsi"/>
          <w:b/>
          <w:bCs/>
          <w:lang w:val="fr-CH"/>
        </w:rPr>
        <w:t>du Zimba</w:t>
      </w:r>
      <w:r w:rsidR="00C51324">
        <w:rPr>
          <w:rFonts w:asciiTheme="minorHAnsi" w:hAnsiTheme="minorHAnsi"/>
          <w:b/>
          <w:bCs/>
          <w:lang w:val="fr-CH"/>
        </w:rPr>
        <w:t>b</w:t>
      </w:r>
      <w:r w:rsidRPr="00C34161">
        <w:rPr>
          <w:rFonts w:asciiTheme="minorHAnsi" w:hAnsiTheme="minorHAnsi"/>
          <w:b/>
          <w:bCs/>
          <w:lang w:val="fr-CH"/>
        </w:rPr>
        <w:t>we</w:t>
      </w:r>
      <w:r>
        <w:rPr>
          <w:rFonts w:asciiTheme="minorHAnsi" w:hAnsiTheme="minorHAnsi"/>
          <w:lang w:val="fr-CH"/>
        </w:rPr>
        <w:t xml:space="preserve">, au nom de son gouvernement et du Groupe africain, </w:t>
      </w:r>
      <w:r w:rsidRPr="00C34161">
        <w:rPr>
          <w:rFonts w:asciiTheme="minorHAnsi" w:hAnsiTheme="minorHAnsi"/>
          <w:b/>
          <w:bCs/>
          <w:lang w:val="fr-CH"/>
        </w:rPr>
        <w:t xml:space="preserve">des Etats-Unis </w:t>
      </w:r>
      <w:r>
        <w:rPr>
          <w:rFonts w:asciiTheme="minorHAnsi" w:hAnsiTheme="minorHAnsi"/>
          <w:lang w:val="fr-CH"/>
        </w:rPr>
        <w:lastRenderedPageBreak/>
        <w:t xml:space="preserve">et </w:t>
      </w:r>
      <w:r w:rsidRPr="00F926C8">
        <w:rPr>
          <w:rFonts w:asciiTheme="minorHAnsi" w:hAnsiTheme="minorHAnsi"/>
          <w:b/>
          <w:bCs/>
          <w:lang w:val="fr-CH"/>
        </w:rPr>
        <w:t>de</w:t>
      </w:r>
      <w:r>
        <w:rPr>
          <w:rFonts w:asciiTheme="minorHAnsi" w:hAnsiTheme="minorHAnsi"/>
          <w:lang w:val="fr-CH"/>
        </w:rPr>
        <w:t xml:space="preserve"> </w:t>
      </w:r>
      <w:r w:rsidRPr="00C34161">
        <w:rPr>
          <w:rFonts w:asciiTheme="minorHAnsi" w:hAnsiTheme="minorHAnsi"/>
          <w:b/>
          <w:bCs/>
          <w:lang w:val="fr-CH"/>
        </w:rPr>
        <w:t>la Côte d'ivoire</w:t>
      </w:r>
      <w:r>
        <w:rPr>
          <w:rFonts w:asciiTheme="minorHAnsi" w:hAnsiTheme="minorHAnsi"/>
          <w:b/>
          <w:bCs/>
          <w:lang w:val="fr-CH"/>
        </w:rPr>
        <w:t xml:space="preserve">, </w:t>
      </w:r>
      <w:r w:rsidRPr="006F4DA3">
        <w:rPr>
          <w:rFonts w:asciiTheme="minorHAnsi" w:hAnsiTheme="minorHAnsi"/>
          <w:lang w:val="fr-CH"/>
        </w:rPr>
        <w:t>expriment à leur tour</w:t>
      </w:r>
      <w:r>
        <w:rPr>
          <w:rFonts w:asciiTheme="minorHAnsi" w:hAnsiTheme="minorHAnsi"/>
          <w:b/>
          <w:bCs/>
          <w:lang w:val="fr-CH"/>
        </w:rPr>
        <w:t xml:space="preserve"> </w:t>
      </w:r>
      <w:r w:rsidRPr="005B2BE2">
        <w:rPr>
          <w:rFonts w:asciiTheme="minorHAnsi" w:hAnsiTheme="minorHAnsi"/>
          <w:lang w:val="fr-CH"/>
        </w:rPr>
        <w:t xml:space="preserve">leur reconnaissance aux </w:t>
      </w:r>
      <w:r>
        <w:rPr>
          <w:rFonts w:asciiTheme="minorHAnsi" w:hAnsiTheme="minorHAnsi"/>
          <w:lang w:val="fr-CH"/>
        </w:rPr>
        <w:t>autorités</w:t>
      </w:r>
      <w:r w:rsidRPr="006F4DA3">
        <w:rPr>
          <w:rFonts w:asciiTheme="minorHAnsi" w:hAnsiTheme="minorHAnsi"/>
          <w:lang w:val="fr-CH"/>
        </w:rPr>
        <w:t xml:space="preserve"> corée</w:t>
      </w:r>
      <w:r>
        <w:rPr>
          <w:rFonts w:asciiTheme="minorHAnsi" w:hAnsiTheme="minorHAnsi"/>
          <w:lang w:val="fr-CH"/>
        </w:rPr>
        <w:t>nnes pour leur accueil et les facilités mises à la disposition des délégations. Ils remercient le Président de sa bienveillance et de sa conduite avisée des débats ainsi que les présidents et vice-présidents des commissions et groupes de travail de leur contribution. Se joignant aux orateurs précédents pour louer les talents de leader du Secrétaire général et son dévouement à la cause du développement des télécommunications et des TIC dans le monde, ils font part de leur gratitude à l'ensemble de l'équipe de direction sortante, remercient tout le personnel de l'UIT de son appui et assurent la nouvelle équipe élue de leur soutien.</w:t>
      </w:r>
    </w:p>
    <w:p w:rsidR="00680E53" w:rsidRPr="005B6B9A" w:rsidRDefault="00680E53" w:rsidP="00680E53">
      <w:pPr>
        <w:tabs>
          <w:tab w:val="clear" w:pos="567"/>
          <w:tab w:val="clear" w:pos="1134"/>
          <w:tab w:val="clear" w:pos="1701"/>
          <w:tab w:val="clear" w:pos="2268"/>
          <w:tab w:val="clear" w:pos="2835"/>
        </w:tabs>
        <w:snapToGrid w:val="0"/>
        <w:spacing w:after="120"/>
        <w:rPr>
          <w:rFonts w:asciiTheme="minorHAnsi" w:hAnsiTheme="minorHAnsi"/>
          <w:bCs/>
        </w:rPr>
      </w:pPr>
      <w:r>
        <w:rPr>
          <w:rFonts w:asciiTheme="minorHAnsi" w:hAnsiTheme="minorHAnsi"/>
          <w:lang w:val="fr-CH"/>
        </w:rPr>
        <w:t>3</w:t>
      </w:r>
      <w:r w:rsidRPr="00440841">
        <w:rPr>
          <w:rFonts w:asciiTheme="minorHAnsi" w:hAnsiTheme="minorHAnsi"/>
        </w:rPr>
        <w:t>.1</w:t>
      </w:r>
      <w:r>
        <w:rPr>
          <w:rFonts w:asciiTheme="minorHAnsi" w:hAnsiTheme="minorHAnsi"/>
        </w:rPr>
        <w:t>1</w:t>
      </w:r>
      <w:r w:rsidRPr="00440841">
        <w:rPr>
          <w:rFonts w:asciiTheme="minorHAnsi" w:hAnsiTheme="minorHAnsi"/>
        </w:rPr>
        <w:tab/>
        <w:t xml:space="preserve">Le </w:t>
      </w:r>
      <w:r w:rsidRPr="00440841">
        <w:rPr>
          <w:rFonts w:asciiTheme="minorHAnsi" w:hAnsiTheme="minorHAnsi"/>
          <w:b/>
        </w:rPr>
        <w:t xml:space="preserve">délégué du </w:t>
      </w:r>
      <w:r w:rsidRPr="00F24489">
        <w:rPr>
          <w:rFonts w:asciiTheme="minorHAnsi" w:hAnsiTheme="minorHAnsi"/>
          <w:bCs/>
        </w:rPr>
        <w:t>Mali</w:t>
      </w:r>
      <w:r>
        <w:rPr>
          <w:rFonts w:asciiTheme="minorHAnsi" w:hAnsiTheme="minorHAnsi"/>
          <w:bCs/>
        </w:rPr>
        <w:t>, après s'être associé aux orateurs précédents pour féliciter les autorités coréennes de leur accueil</w:t>
      </w:r>
      <w:r w:rsidRPr="00C51324">
        <w:rPr>
          <w:rFonts w:asciiTheme="minorHAnsi" w:hAnsiTheme="minorHAnsi"/>
          <w:bCs/>
        </w:rPr>
        <w:t>,</w:t>
      </w:r>
      <w:r>
        <w:rPr>
          <w:rFonts w:asciiTheme="minorHAnsi" w:hAnsiTheme="minorHAnsi"/>
          <w:bCs/>
        </w:rPr>
        <w:t xml:space="preserve"> tient tout particulièrement à exprimer sa </w:t>
      </w:r>
      <w:r w:rsidR="00C51324">
        <w:rPr>
          <w:rFonts w:asciiTheme="minorHAnsi" w:hAnsiTheme="minorHAnsi"/>
          <w:bCs/>
        </w:rPr>
        <w:t>reconnaissance</w:t>
      </w:r>
      <w:r>
        <w:rPr>
          <w:rFonts w:asciiTheme="minorHAnsi" w:hAnsiTheme="minorHAnsi"/>
          <w:bCs/>
        </w:rPr>
        <w:t xml:space="preserve"> à toutes les délégations qui ont rendu hommage au Secrétaire général et à tous ceux qui, Etats Membres et personnel de l'Union, l'ont soutenu dans ses efforts. Il se dit convaincu que l'esprit, la philosophie, la foi et la force morale qui ont animé Hamadoun Touré tout au long des années qu'il a passées au service de l'Union inspireront la nouvelle équipe, à laquelle il souhaite plein succès. L'intervenant se dit touché par la vidéo qui retrace la carrière d'Hamadoun Touré, cadeau original qui demeurera inoubliable. Le Mali est fier de l'oeuvre d'Hamadoun Touré,</w:t>
      </w:r>
      <w:r w:rsidR="00C51324">
        <w:rPr>
          <w:rFonts w:asciiTheme="minorHAnsi" w:hAnsiTheme="minorHAnsi"/>
          <w:bCs/>
        </w:rPr>
        <w:t xml:space="preserve"> qui</w:t>
      </w:r>
      <w:r>
        <w:rPr>
          <w:rFonts w:asciiTheme="minorHAnsi" w:hAnsiTheme="minorHAnsi"/>
          <w:bCs/>
        </w:rPr>
        <w:t>, en tant que Secrétaire général, a porté très haut les couleurs de l'UIT et contribué au développement des télécom</w:t>
      </w:r>
      <w:r w:rsidR="00C51324">
        <w:rPr>
          <w:rFonts w:asciiTheme="minorHAnsi" w:hAnsiTheme="minorHAnsi"/>
          <w:bCs/>
        </w:rPr>
        <w:t>m</w:t>
      </w:r>
      <w:r>
        <w:rPr>
          <w:rFonts w:asciiTheme="minorHAnsi" w:hAnsiTheme="minorHAnsi"/>
          <w:bCs/>
        </w:rPr>
        <w:t>unications et des TIC partout dans le monde, et lui adresse, ainsi qu'à sa famille, tous ses voeux de bonheur.</w:t>
      </w:r>
    </w:p>
    <w:p w:rsidR="00680E53" w:rsidRPr="00440841" w:rsidRDefault="00680E53" w:rsidP="00680E53">
      <w:pPr>
        <w:tabs>
          <w:tab w:val="clear" w:pos="567"/>
          <w:tab w:val="clear" w:pos="1134"/>
          <w:tab w:val="clear" w:pos="1701"/>
          <w:tab w:val="clear" w:pos="2268"/>
          <w:tab w:val="clear" w:pos="2835"/>
        </w:tabs>
        <w:snapToGrid w:val="0"/>
        <w:spacing w:after="120"/>
        <w:rPr>
          <w:rFonts w:asciiTheme="minorHAnsi" w:hAnsiTheme="minorHAnsi"/>
          <w:lang w:val="fr-CH"/>
        </w:rPr>
      </w:pPr>
      <w:r>
        <w:rPr>
          <w:rFonts w:asciiTheme="minorHAnsi" w:hAnsiTheme="minorHAnsi"/>
          <w:lang w:val="fr-CH"/>
        </w:rPr>
        <w:t>3</w:t>
      </w:r>
      <w:r w:rsidRPr="00440841">
        <w:rPr>
          <w:rFonts w:asciiTheme="minorHAnsi" w:hAnsiTheme="minorHAnsi"/>
          <w:lang w:val="fr-CH"/>
        </w:rPr>
        <w:t>.1</w:t>
      </w:r>
      <w:r>
        <w:rPr>
          <w:rFonts w:asciiTheme="minorHAnsi" w:hAnsiTheme="minorHAnsi"/>
          <w:lang w:val="fr-CH"/>
        </w:rPr>
        <w:t>2</w:t>
      </w:r>
      <w:r w:rsidRPr="00440841">
        <w:rPr>
          <w:rFonts w:asciiTheme="minorHAnsi" w:hAnsiTheme="minorHAnsi"/>
          <w:lang w:val="fr-CH"/>
        </w:rPr>
        <w:tab/>
        <w:t>L</w:t>
      </w:r>
      <w:r>
        <w:rPr>
          <w:rFonts w:asciiTheme="minorHAnsi" w:hAnsiTheme="minorHAnsi"/>
          <w:lang w:val="fr-CH"/>
        </w:rPr>
        <w:t>e</w:t>
      </w:r>
      <w:r w:rsidRPr="00440841">
        <w:rPr>
          <w:rFonts w:asciiTheme="minorHAnsi" w:hAnsiTheme="minorHAnsi"/>
          <w:lang w:val="fr-CH"/>
        </w:rPr>
        <w:t xml:space="preserve"> </w:t>
      </w:r>
      <w:r w:rsidRPr="00440841">
        <w:rPr>
          <w:rFonts w:asciiTheme="minorHAnsi" w:hAnsiTheme="minorHAnsi"/>
          <w:b/>
          <w:bCs/>
          <w:lang w:val="fr-CH"/>
        </w:rPr>
        <w:t>délégué</w:t>
      </w:r>
      <w:r>
        <w:rPr>
          <w:rFonts w:asciiTheme="minorHAnsi" w:hAnsiTheme="minorHAnsi"/>
          <w:b/>
          <w:bCs/>
          <w:lang w:val="fr-CH"/>
        </w:rPr>
        <w:t xml:space="preserve"> de la République de Corée </w:t>
      </w:r>
      <w:r w:rsidRPr="002466D9">
        <w:rPr>
          <w:rFonts w:asciiTheme="minorHAnsi" w:hAnsiTheme="minorHAnsi"/>
          <w:lang w:val="fr-CH"/>
        </w:rPr>
        <w:t>exprime sa gratitude</w:t>
      </w:r>
      <w:r>
        <w:rPr>
          <w:rFonts w:asciiTheme="minorHAnsi" w:hAnsiTheme="minorHAnsi"/>
          <w:lang w:val="fr-CH"/>
        </w:rPr>
        <w:t xml:space="preserve"> à </w:t>
      </w:r>
      <w:r w:rsidRPr="00440841">
        <w:rPr>
          <w:rFonts w:asciiTheme="minorHAnsi" w:hAnsiTheme="minorHAnsi"/>
          <w:lang w:val="fr-CH"/>
        </w:rPr>
        <w:t>tous les participants</w:t>
      </w:r>
      <w:r>
        <w:rPr>
          <w:rFonts w:asciiTheme="minorHAnsi" w:hAnsiTheme="minorHAnsi"/>
          <w:lang w:val="fr-CH"/>
        </w:rPr>
        <w:t xml:space="preserve"> qui ont, grâce à leur esprit de consensus, facilité le succès de la Conférence</w:t>
      </w:r>
      <w:r w:rsidRPr="00440841">
        <w:rPr>
          <w:rFonts w:asciiTheme="minorHAnsi" w:hAnsiTheme="minorHAnsi"/>
          <w:lang w:val="fr-CH"/>
        </w:rPr>
        <w:t>.</w:t>
      </w:r>
      <w:r>
        <w:rPr>
          <w:rFonts w:asciiTheme="minorHAnsi" w:hAnsiTheme="minorHAnsi"/>
          <w:lang w:val="fr-CH"/>
        </w:rPr>
        <w:t xml:space="preserve"> Il forme le voeu que la nouvelle équipe élue continuera à agir, en faisant preuve de vision et dans l'harmonie, en faveur du développement des TIC pour tous. Il rend hommage au Secrétaire général qui a oeuvré sans relâche au rayonnement de l'Union, ainsi qu'au Président de la Conférence, aux présidents et aux vice-présidents des commissions et groupes de travail qui tous ont contribué à l'atmosphère harmonieuse des travaux. Enfin, il remercie l'ensemble du secrétariat de l'UIT et le personnel coréen de leur dévouement ainsi que les autorités locales qui, depuis deux ans, n'ont ménagé aucun effort pour rendre agréable le séjour des délégués et faire de cette 19ème Conférence un succès.</w:t>
      </w:r>
    </w:p>
    <w:p w:rsidR="00680E53" w:rsidRPr="00424889" w:rsidRDefault="00680E53" w:rsidP="00680E53">
      <w:pPr>
        <w:tabs>
          <w:tab w:val="clear" w:pos="567"/>
          <w:tab w:val="clear" w:pos="1134"/>
          <w:tab w:val="clear" w:pos="1701"/>
          <w:tab w:val="clear" w:pos="2268"/>
          <w:tab w:val="clear" w:pos="2835"/>
        </w:tabs>
        <w:snapToGrid w:val="0"/>
        <w:spacing w:after="120"/>
        <w:rPr>
          <w:rFonts w:asciiTheme="minorHAnsi" w:hAnsiTheme="minorHAnsi"/>
          <w:b/>
          <w:bCs/>
          <w:lang w:val="fr-CH"/>
        </w:rPr>
      </w:pPr>
      <w:r>
        <w:rPr>
          <w:rFonts w:asciiTheme="minorHAnsi" w:hAnsiTheme="minorHAnsi"/>
          <w:lang w:val="fr-CH"/>
        </w:rPr>
        <w:t>3</w:t>
      </w:r>
      <w:r w:rsidRPr="006A401D">
        <w:rPr>
          <w:rFonts w:asciiTheme="minorHAnsi" w:hAnsiTheme="minorHAnsi"/>
          <w:lang w:val="fr-CH"/>
        </w:rPr>
        <w:t>.1</w:t>
      </w:r>
      <w:r>
        <w:rPr>
          <w:rFonts w:asciiTheme="minorHAnsi" w:hAnsiTheme="minorHAnsi"/>
          <w:lang w:val="fr-CH"/>
        </w:rPr>
        <w:t>3</w:t>
      </w:r>
      <w:r>
        <w:rPr>
          <w:rFonts w:asciiTheme="minorHAnsi" w:hAnsiTheme="minorHAnsi"/>
          <w:b/>
          <w:bCs/>
          <w:lang w:val="fr-CH"/>
        </w:rPr>
        <w:tab/>
        <w:t>Une vidé</w:t>
      </w:r>
      <w:r w:rsidRPr="00424889">
        <w:rPr>
          <w:rFonts w:asciiTheme="minorHAnsi" w:hAnsiTheme="minorHAnsi"/>
          <w:b/>
          <w:bCs/>
          <w:lang w:val="fr-CH"/>
        </w:rPr>
        <w:t>o de cinq minutes retraçant les principales étapes des trois semaines de Conférence est projetée.</w:t>
      </w:r>
    </w:p>
    <w:p w:rsidR="00680E53" w:rsidRPr="00440841" w:rsidRDefault="00680E53" w:rsidP="00680E53">
      <w:pPr>
        <w:tabs>
          <w:tab w:val="clear" w:pos="567"/>
          <w:tab w:val="clear" w:pos="1134"/>
          <w:tab w:val="clear" w:pos="1701"/>
          <w:tab w:val="clear" w:pos="2268"/>
          <w:tab w:val="clear" w:pos="2835"/>
        </w:tabs>
        <w:snapToGrid w:val="0"/>
        <w:spacing w:after="120"/>
        <w:rPr>
          <w:rFonts w:asciiTheme="minorHAnsi" w:hAnsiTheme="minorHAnsi"/>
          <w:lang w:val="fr-CH"/>
        </w:rPr>
      </w:pPr>
      <w:r>
        <w:rPr>
          <w:rFonts w:asciiTheme="minorHAnsi" w:hAnsiTheme="minorHAnsi"/>
          <w:lang w:val="fr-CH"/>
        </w:rPr>
        <w:t>3.14</w:t>
      </w:r>
      <w:r w:rsidRPr="00440841">
        <w:rPr>
          <w:rFonts w:asciiTheme="minorHAnsi" w:hAnsiTheme="minorHAnsi"/>
          <w:lang w:val="fr-CH"/>
        </w:rPr>
        <w:tab/>
      </w:r>
      <w:r>
        <w:rPr>
          <w:rFonts w:asciiTheme="minorHAnsi" w:hAnsiTheme="minorHAnsi"/>
          <w:lang w:val="fr-CH"/>
        </w:rPr>
        <w:t xml:space="preserve">Le </w:t>
      </w:r>
      <w:r w:rsidRPr="00424889">
        <w:rPr>
          <w:rFonts w:asciiTheme="minorHAnsi" w:hAnsiTheme="minorHAnsi"/>
          <w:b/>
          <w:bCs/>
          <w:lang w:val="fr-CH"/>
        </w:rPr>
        <w:t>Président</w:t>
      </w:r>
      <w:r>
        <w:rPr>
          <w:rFonts w:asciiTheme="minorHAnsi" w:hAnsiTheme="minorHAnsi"/>
          <w:lang w:val="fr-CH"/>
        </w:rPr>
        <w:t xml:space="preserve">, après avoir remercié tous les participants, </w:t>
      </w:r>
      <w:r w:rsidRPr="00440841">
        <w:rPr>
          <w:rFonts w:asciiTheme="minorHAnsi" w:hAnsiTheme="minorHAnsi"/>
          <w:lang w:val="fr-CH"/>
        </w:rPr>
        <w:t>déclare close la Conférence de plénipotentiaires de l'Union internationale des télécommunications de 201</w:t>
      </w:r>
      <w:r>
        <w:rPr>
          <w:rFonts w:asciiTheme="minorHAnsi" w:hAnsiTheme="minorHAnsi"/>
          <w:lang w:val="fr-CH"/>
        </w:rPr>
        <w:t>4</w:t>
      </w:r>
      <w:r w:rsidRPr="00440841">
        <w:rPr>
          <w:rFonts w:asciiTheme="minorHAnsi" w:hAnsiTheme="minorHAnsi"/>
          <w:lang w:val="fr-CH"/>
        </w:rPr>
        <w:t>.</w:t>
      </w:r>
    </w:p>
    <w:p w:rsidR="00680E53" w:rsidRPr="00440841" w:rsidRDefault="00680E53" w:rsidP="00761108">
      <w:pPr>
        <w:rPr>
          <w:rFonts w:asciiTheme="minorHAnsi" w:hAnsiTheme="minorHAnsi"/>
          <w:lang w:val="fr-CH"/>
        </w:rPr>
      </w:pPr>
      <w:r>
        <w:rPr>
          <w:rFonts w:asciiTheme="minorHAnsi" w:hAnsiTheme="minorHAnsi"/>
          <w:b/>
        </w:rPr>
        <w:t>La séance est levée à 1</w:t>
      </w:r>
      <w:r w:rsidR="00761108">
        <w:rPr>
          <w:rFonts w:asciiTheme="minorHAnsi" w:hAnsiTheme="minorHAnsi"/>
          <w:b/>
        </w:rPr>
        <w:t>8</w:t>
      </w:r>
      <w:bookmarkStart w:id="9" w:name="_GoBack"/>
      <w:bookmarkEnd w:id="9"/>
      <w:r w:rsidRPr="00440841">
        <w:rPr>
          <w:rFonts w:asciiTheme="minorHAnsi" w:hAnsiTheme="minorHAnsi"/>
          <w:b/>
        </w:rPr>
        <w:t> h</w:t>
      </w:r>
      <w:r w:rsidR="00C51324">
        <w:rPr>
          <w:rFonts w:asciiTheme="minorHAnsi" w:hAnsiTheme="minorHAnsi"/>
          <w:b/>
        </w:rPr>
        <w:t> </w:t>
      </w:r>
      <w:r>
        <w:rPr>
          <w:rFonts w:asciiTheme="minorHAnsi" w:hAnsiTheme="minorHAnsi"/>
          <w:b/>
        </w:rPr>
        <w:t>10</w:t>
      </w:r>
      <w:r w:rsidRPr="00440841">
        <w:rPr>
          <w:rFonts w:asciiTheme="minorHAnsi" w:hAnsiTheme="minorHAnsi"/>
          <w:lang w:val="fr-CH"/>
        </w:rPr>
        <w:t>.</w:t>
      </w:r>
    </w:p>
    <w:p w:rsidR="00680E53" w:rsidRPr="00440841" w:rsidRDefault="00680E53" w:rsidP="00680E53">
      <w:pPr>
        <w:rPr>
          <w:rFonts w:asciiTheme="minorHAnsi" w:hAnsiTheme="minorHAnsi"/>
          <w:lang w:val="fr-CH"/>
        </w:rPr>
      </w:pPr>
    </w:p>
    <w:p w:rsidR="00680E53" w:rsidRPr="00440841" w:rsidRDefault="00680E53" w:rsidP="00680E53">
      <w:pPr>
        <w:rPr>
          <w:rFonts w:asciiTheme="minorHAnsi" w:hAnsiTheme="minorHAnsi"/>
          <w:lang w:val="fr-CH"/>
        </w:rPr>
      </w:pPr>
      <w:r w:rsidRPr="00440841">
        <w:rPr>
          <w:rFonts w:asciiTheme="minorHAnsi" w:hAnsiTheme="minorHAnsi"/>
          <w:lang w:val="fr-CH"/>
        </w:rPr>
        <w:t>Le Secrétaire général:</w:t>
      </w:r>
      <w:r w:rsidRPr="00440841">
        <w:rPr>
          <w:rFonts w:asciiTheme="minorHAnsi" w:hAnsiTheme="minorHAnsi"/>
          <w:lang w:val="fr-CH"/>
        </w:rPr>
        <w:tab/>
      </w:r>
      <w:r>
        <w:rPr>
          <w:rFonts w:asciiTheme="minorHAnsi" w:hAnsiTheme="minorHAnsi"/>
          <w:lang w:val="fr-CH"/>
        </w:rPr>
        <w:tab/>
      </w:r>
      <w:r>
        <w:rPr>
          <w:rFonts w:asciiTheme="minorHAnsi" w:hAnsiTheme="minorHAnsi"/>
          <w:lang w:val="fr-CH"/>
        </w:rPr>
        <w:tab/>
      </w:r>
      <w:r>
        <w:rPr>
          <w:rFonts w:asciiTheme="minorHAnsi" w:hAnsiTheme="minorHAnsi"/>
          <w:lang w:val="fr-CH"/>
        </w:rPr>
        <w:tab/>
      </w:r>
      <w:r>
        <w:rPr>
          <w:rFonts w:asciiTheme="minorHAnsi" w:hAnsiTheme="minorHAnsi"/>
          <w:lang w:val="fr-CH"/>
        </w:rPr>
        <w:tab/>
      </w:r>
      <w:r>
        <w:rPr>
          <w:rFonts w:asciiTheme="minorHAnsi" w:hAnsiTheme="minorHAnsi"/>
          <w:lang w:val="fr-CH"/>
        </w:rPr>
        <w:tab/>
      </w:r>
      <w:r>
        <w:rPr>
          <w:rFonts w:asciiTheme="minorHAnsi" w:hAnsiTheme="minorHAnsi"/>
          <w:lang w:val="fr-CH"/>
        </w:rPr>
        <w:tab/>
      </w:r>
      <w:r>
        <w:rPr>
          <w:rFonts w:asciiTheme="minorHAnsi" w:hAnsiTheme="minorHAnsi"/>
          <w:lang w:val="fr-CH"/>
        </w:rPr>
        <w:tab/>
      </w:r>
      <w:r>
        <w:rPr>
          <w:rFonts w:asciiTheme="minorHAnsi" w:hAnsiTheme="minorHAnsi"/>
          <w:lang w:val="fr-CH"/>
        </w:rPr>
        <w:tab/>
      </w:r>
      <w:r w:rsidRPr="00440841">
        <w:rPr>
          <w:rFonts w:asciiTheme="minorHAnsi" w:hAnsiTheme="minorHAnsi"/>
          <w:lang w:val="fr-CH"/>
        </w:rPr>
        <w:t>Le Président:</w:t>
      </w:r>
      <w:r w:rsidRPr="00440841">
        <w:rPr>
          <w:rFonts w:asciiTheme="minorHAnsi" w:hAnsiTheme="minorHAnsi"/>
          <w:lang w:val="fr-CH"/>
        </w:rPr>
        <w:br/>
        <w:t>H. TOURÉ</w:t>
      </w:r>
      <w:r w:rsidRPr="00440841">
        <w:rPr>
          <w:rFonts w:asciiTheme="minorHAnsi" w:hAnsiTheme="minorHAnsi"/>
          <w:lang w:val="fr-CH"/>
        </w:rPr>
        <w:tab/>
      </w:r>
      <w:r w:rsidRPr="00440841">
        <w:rPr>
          <w:rFonts w:asciiTheme="minorHAnsi" w:hAnsiTheme="minorHAnsi"/>
          <w:lang w:val="fr-CH"/>
        </w:rPr>
        <w:tab/>
      </w:r>
      <w:r>
        <w:rPr>
          <w:rFonts w:asciiTheme="minorHAnsi" w:hAnsiTheme="minorHAnsi"/>
          <w:lang w:val="fr-CH"/>
        </w:rPr>
        <w:tab/>
      </w:r>
      <w:r>
        <w:rPr>
          <w:rFonts w:asciiTheme="minorHAnsi" w:hAnsiTheme="minorHAnsi"/>
          <w:lang w:val="fr-CH"/>
        </w:rPr>
        <w:tab/>
      </w:r>
      <w:r>
        <w:rPr>
          <w:rFonts w:asciiTheme="minorHAnsi" w:hAnsiTheme="minorHAnsi"/>
          <w:lang w:val="fr-CH"/>
        </w:rPr>
        <w:tab/>
      </w:r>
      <w:r>
        <w:rPr>
          <w:rFonts w:asciiTheme="minorHAnsi" w:hAnsiTheme="minorHAnsi"/>
          <w:lang w:val="fr-CH"/>
        </w:rPr>
        <w:tab/>
      </w:r>
      <w:r>
        <w:rPr>
          <w:rFonts w:asciiTheme="minorHAnsi" w:hAnsiTheme="minorHAnsi"/>
          <w:lang w:val="fr-CH"/>
        </w:rPr>
        <w:tab/>
      </w:r>
      <w:r>
        <w:rPr>
          <w:rFonts w:asciiTheme="minorHAnsi" w:hAnsiTheme="minorHAnsi"/>
          <w:lang w:val="fr-CH"/>
        </w:rPr>
        <w:tab/>
      </w:r>
      <w:r>
        <w:rPr>
          <w:rFonts w:asciiTheme="minorHAnsi" w:hAnsiTheme="minorHAnsi"/>
          <w:lang w:val="fr-CH"/>
        </w:rPr>
        <w:tab/>
      </w:r>
      <w:r>
        <w:rPr>
          <w:rFonts w:asciiTheme="minorHAnsi" w:hAnsiTheme="minorHAnsi"/>
          <w:lang w:val="fr-CH"/>
        </w:rPr>
        <w:tab/>
      </w:r>
      <w:r>
        <w:rPr>
          <w:rFonts w:asciiTheme="minorHAnsi" w:hAnsiTheme="minorHAnsi"/>
          <w:lang w:val="fr-CH"/>
        </w:rPr>
        <w:tab/>
        <w:t xml:space="preserve">W. MIN </w:t>
      </w:r>
    </w:p>
    <w:p w:rsidR="00680E53" w:rsidRPr="00440841" w:rsidRDefault="00680E53" w:rsidP="00680E53">
      <w:pPr>
        <w:spacing w:before="1320"/>
        <w:jc w:val="center"/>
        <w:rPr>
          <w:rFonts w:asciiTheme="minorHAnsi" w:hAnsiTheme="minorHAnsi"/>
          <w:lang w:val="fr-CH"/>
        </w:rPr>
      </w:pPr>
      <w:r>
        <w:rPr>
          <w:rFonts w:asciiTheme="minorHAnsi" w:hAnsiTheme="minorHAnsi"/>
          <w:lang w:val="fr-CH"/>
        </w:rPr>
        <w:t>_________________</w:t>
      </w:r>
    </w:p>
    <w:sectPr w:rsidR="00680E53" w:rsidRPr="00440841" w:rsidSect="007C4BE3">
      <w:headerReference w:type="default" r:id="rId14"/>
      <w:footerReference w:type="default" r:id="rId15"/>
      <w:footerReference w:type="first" r:id="rId16"/>
      <w:type w:val="continuous"/>
      <w:pgSz w:w="11913" w:h="16834"/>
      <w:pgMar w:top="1440" w:right="1080" w:bottom="1440" w:left="1080"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FC2" w:rsidRDefault="00251FC2">
      <w:r>
        <w:separator/>
      </w:r>
    </w:p>
  </w:endnote>
  <w:endnote w:type="continuationSeparator" w:id="0">
    <w:p w:rsidR="00251FC2" w:rsidRDefault="0025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DF" w:rsidRPr="00C51324" w:rsidRDefault="00DB250F" w:rsidP="000364B4">
    <w:pPr>
      <w:pStyle w:val="Footer"/>
      <w:rPr>
        <w:color w:val="FFFFFF" w:themeColor="background1"/>
        <w:lang w:val="en-US"/>
      </w:rPr>
    </w:pPr>
    <w:r w:rsidRPr="00C51324">
      <w:rPr>
        <w:color w:val="FFFFFF" w:themeColor="background1"/>
      </w:rPr>
      <w:fldChar w:fldCharType="begin"/>
    </w:r>
    <w:r w:rsidRPr="00C51324">
      <w:rPr>
        <w:color w:val="FFFFFF" w:themeColor="background1"/>
        <w:lang w:val="en-US"/>
      </w:rPr>
      <w:instrText xml:space="preserve"> FILENAME \p \* MERGEFORMAT </w:instrText>
    </w:r>
    <w:r w:rsidRPr="00C51324">
      <w:rPr>
        <w:color w:val="FFFFFF" w:themeColor="background1"/>
      </w:rPr>
      <w:fldChar w:fldCharType="separate"/>
    </w:r>
    <w:r w:rsidR="007C4BE3" w:rsidRPr="00C51324">
      <w:rPr>
        <w:color w:val="FFFFFF" w:themeColor="background1"/>
        <w:lang w:val="en-US"/>
      </w:rPr>
      <w:t>P:\TRAD\E\SG\CONF-SG\PP14\PRW DRAFTS\PLENARY6.docx</w:t>
    </w:r>
    <w:r w:rsidRPr="00C51324">
      <w:rPr>
        <w:color w:val="FFFFFF" w:themeColor="background1"/>
      </w:rPr>
      <w:fldChar w:fldCharType="end"/>
    </w:r>
    <w:r w:rsidR="000364B4" w:rsidRPr="00C51324">
      <w:rPr>
        <w:color w:val="FFFFFF" w:themeColor="background1"/>
        <w:lang w:val="en-US"/>
      </w:rPr>
      <w:t xml:space="preserve"> </w:t>
    </w:r>
    <w:r w:rsidR="003A71DF" w:rsidRPr="00C51324">
      <w:rPr>
        <w:color w:val="FFFFFF" w:themeColor="background1"/>
        <w:lang w:val="en-US"/>
      </w:rPr>
      <w:tab/>
    </w:r>
    <w:r w:rsidR="002345FA" w:rsidRPr="00C51324">
      <w:rPr>
        <w:color w:val="FFFFFF" w:themeColor="background1"/>
      </w:rPr>
      <w:fldChar w:fldCharType="begin"/>
    </w:r>
    <w:r w:rsidR="003A71DF" w:rsidRPr="00C51324">
      <w:rPr>
        <w:color w:val="FFFFFF" w:themeColor="background1"/>
      </w:rPr>
      <w:instrText xml:space="preserve"> savedate \@ dd.MM.yy </w:instrText>
    </w:r>
    <w:r w:rsidR="002345FA" w:rsidRPr="00C51324">
      <w:rPr>
        <w:color w:val="FFFFFF" w:themeColor="background1"/>
      </w:rPr>
      <w:fldChar w:fldCharType="separate"/>
    </w:r>
    <w:r w:rsidR="00617B11">
      <w:rPr>
        <w:color w:val="FFFFFF" w:themeColor="background1"/>
      </w:rPr>
      <w:t>05.12.14</w:t>
    </w:r>
    <w:r w:rsidR="002345FA" w:rsidRPr="00C51324">
      <w:rPr>
        <w:color w:val="FFFFFF" w:themeColor="background1"/>
      </w:rPr>
      <w:fldChar w:fldCharType="end"/>
    </w:r>
    <w:r w:rsidR="003A71DF" w:rsidRPr="00C51324">
      <w:rPr>
        <w:color w:val="FFFFFF" w:themeColor="background1"/>
        <w:lang w:val="en-US"/>
      </w:rPr>
      <w:tab/>
    </w:r>
    <w:r w:rsidR="002345FA" w:rsidRPr="00C51324">
      <w:rPr>
        <w:color w:val="FFFFFF" w:themeColor="background1"/>
      </w:rPr>
      <w:fldChar w:fldCharType="begin"/>
    </w:r>
    <w:r w:rsidR="003A71DF" w:rsidRPr="00C51324">
      <w:rPr>
        <w:color w:val="FFFFFF" w:themeColor="background1"/>
      </w:rPr>
      <w:instrText xml:space="preserve"> printdate \@ dd.MM.yy </w:instrText>
    </w:r>
    <w:r w:rsidR="002345FA" w:rsidRPr="00C51324">
      <w:rPr>
        <w:color w:val="FFFFFF" w:themeColor="background1"/>
      </w:rPr>
      <w:fldChar w:fldCharType="separate"/>
    </w:r>
    <w:r w:rsidR="007C4BE3" w:rsidRPr="00C51324">
      <w:rPr>
        <w:color w:val="FFFFFF" w:themeColor="background1"/>
      </w:rPr>
      <w:t>28.10.14</w:t>
    </w:r>
    <w:r w:rsidR="002345FA" w:rsidRPr="00C51324">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DF" w:rsidRDefault="003A71DF">
    <w:pPr>
      <w:pStyle w:val="FirstFooter"/>
      <w:jc w:val="center"/>
    </w:pPr>
  </w:p>
  <w:p w:rsidR="00417210" w:rsidRDefault="00417210" w:rsidP="00417210">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FC2" w:rsidRDefault="00251FC2">
      <w:r>
        <w:t>____________________</w:t>
      </w:r>
    </w:p>
  </w:footnote>
  <w:footnote w:type="continuationSeparator" w:id="0">
    <w:p w:rsidR="00251FC2" w:rsidRDefault="00251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DF" w:rsidRDefault="002345FA" w:rsidP="001051E4">
    <w:pPr>
      <w:pStyle w:val="Header"/>
      <w:rPr>
        <w:rStyle w:val="PageNumber"/>
      </w:rPr>
    </w:pPr>
    <w:r>
      <w:rPr>
        <w:rStyle w:val="PageNumber"/>
      </w:rPr>
      <w:fldChar w:fldCharType="begin"/>
    </w:r>
    <w:r w:rsidR="003A71DF">
      <w:rPr>
        <w:rStyle w:val="PageNumber"/>
      </w:rPr>
      <w:instrText xml:space="preserve"> PAGE </w:instrText>
    </w:r>
    <w:r>
      <w:rPr>
        <w:rStyle w:val="PageNumber"/>
      </w:rPr>
      <w:fldChar w:fldCharType="separate"/>
    </w:r>
    <w:r w:rsidR="00761108">
      <w:rPr>
        <w:rStyle w:val="PageNumber"/>
        <w:noProof/>
      </w:rPr>
      <w:t>4</w:t>
    </w:r>
    <w:r>
      <w:rPr>
        <w:rStyle w:val="PageNumber"/>
      </w:rPr>
      <w:fldChar w:fldCharType="end"/>
    </w:r>
    <w:r w:rsidR="003A71DF">
      <w:rPr>
        <w:rStyle w:val="PageNumber"/>
      </w:rPr>
      <w:t>/</w:t>
    </w:r>
    <w:r>
      <w:rPr>
        <w:rStyle w:val="PageNumber"/>
      </w:rPr>
      <w:fldChar w:fldCharType="begin"/>
    </w:r>
    <w:r w:rsidR="003A71DF">
      <w:rPr>
        <w:rStyle w:val="PageNumber"/>
      </w:rPr>
      <w:instrText xml:space="preserve"> NUMPAGES </w:instrText>
    </w:r>
    <w:r>
      <w:rPr>
        <w:rStyle w:val="PageNumber"/>
      </w:rPr>
      <w:fldChar w:fldCharType="separate"/>
    </w:r>
    <w:r w:rsidR="00761108">
      <w:rPr>
        <w:rStyle w:val="PageNumber"/>
        <w:noProof/>
      </w:rPr>
      <w:t>4</w:t>
    </w:r>
    <w:r>
      <w:rPr>
        <w:rStyle w:val="PageNumber"/>
      </w:rPr>
      <w:fldChar w:fldCharType="end"/>
    </w:r>
  </w:p>
  <w:p w:rsidR="003A71DF" w:rsidRDefault="003A71DF" w:rsidP="00417210">
    <w:pPr>
      <w:pStyle w:val="Header"/>
      <w:rPr>
        <w:lang w:val="en-US"/>
      </w:rPr>
    </w:pPr>
    <w:r>
      <w:rPr>
        <w:lang w:val="en-US"/>
      </w:rPr>
      <w:t>PP-1</w:t>
    </w:r>
    <w:r w:rsidR="00417210">
      <w:rPr>
        <w:lang w:val="en-US"/>
      </w:rPr>
      <w:t>4</w:t>
    </w:r>
    <w:r>
      <w:rPr>
        <w:lang w:val="en-US"/>
      </w:rPr>
      <w:t>/</w:t>
    </w:r>
    <w:r w:rsidR="00C51324">
      <w:rPr>
        <w:lang w:val="en-US"/>
      </w:rPr>
      <w:t>17</w:t>
    </w:r>
    <w:r w:rsidR="00417210">
      <w:rPr>
        <w:lang w:val="en-US"/>
      </w:rPr>
      <w:t>8</w:t>
    </w:r>
    <w:r>
      <w:rPr>
        <w:lang w:val="en-US"/>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4CAA"/>
    <w:multiLevelType w:val="hybridMultilevel"/>
    <w:tmpl w:val="933E59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Symbol" w:hAnsi="Symbol" w:hint="default"/>
      </w:rPr>
    </w:lvl>
    <w:lvl w:ilvl="4" w:tplc="FFFFFFFF">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2">
    <w:nsid w:val="1AA84E0D"/>
    <w:multiLevelType w:val="multilevel"/>
    <w:tmpl w:val="39CA8DBE"/>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93049C"/>
    <w:multiLevelType w:val="hybridMultilevel"/>
    <w:tmpl w:val="C5D2840C"/>
    <w:lvl w:ilvl="0" w:tplc="2A64B8FA">
      <w:start w:val="2"/>
      <w:numFmt w:val="bullet"/>
      <w:lvlText w:val="−"/>
      <w:lvlJc w:val="left"/>
      <w:pPr>
        <w:ind w:left="1494" w:hanging="360"/>
      </w:pPr>
      <w:rPr>
        <w:rFonts w:ascii="Calibri" w:eastAsia="Times New Roman" w:hAnsi="Calibri"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nsid w:val="28AE5E75"/>
    <w:multiLevelType w:val="multilevel"/>
    <w:tmpl w:val="E2B01FBA"/>
    <w:lvl w:ilvl="0">
      <w:start w:val="1"/>
      <w:numFmt w:val="decimal"/>
      <w:lvlText w:val="%1"/>
      <w:lvlJc w:val="left"/>
      <w:pPr>
        <w:ind w:left="360" w:hanging="360"/>
      </w:pPr>
      <w:rPr>
        <w:rFonts w:hint="default"/>
      </w:rPr>
    </w:lvl>
    <w:lvl w:ilvl="1">
      <w:start w:val="1"/>
      <w:numFmt w:val="decimal"/>
      <w:lvlText w:val="%1.%2"/>
      <w:lvlJc w:val="left"/>
      <w:pPr>
        <w:ind w:left="-65" w:hanging="360"/>
      </w:pPr>
      <w:rPr>
        <w:rFonts w:hint="default"/>
      </w:rPr>
    </w:lvl>
    <w:lvl w:ilvl="2">
      <w:start w:val="1"/>
      <w:numFmt w:val="decimal"/>
      <w:lvlText w:val="%1.%2.%3"/>
      <w:lvlJc w:val="left"/>
      <w:pPr>
        <w:ind w:left="-130" w:hanging="720"/>
      </w:pPr>
      <w:rPr>
        <w:rFonts w:hint="default"/>
      </w:rPr>
    </w:lvl>
    <w:lvl w:ilvl="3">
      <w:start w:val="1"/>
      <w:numFmt w:val="decimal"/>
      <w:lvlText w:val="%1.%2.%3.%4"/>
      <w:lvlJc w:val="left"/>
      <w:pPr>
        <w:ind w:left="-195" w:hanging="1080"/>
      </w:pPr>
      <w:rPr>
        <w:rFonts w:hint="default"/>
      </w:rPr>
    </w:lvl>
    <w:lvl w:ilvl="4">
      <w:start w:val="1"/>
      <w:numFmt w:val="decimal"/>
      <w:lvlText w:val="%1.%2.%3.%4.%5"/>
      <w:lvlJc w:val="left"/>
      <w:pPr>
        <w:ind w:left="-620" w:hanging="1080"/>
      </w:pPr>
      <w:rPr>
        <w:rFonts w:hint="default"/>
      </w:rPr>
    </w:lvl>
    <w:lvl w:ilvl="5">
      <w:start w:val="1"/>
      <w:numFmt w:val="decimal"/>
      <w:lvlText w:val="%1.%2.%3.%4.%5.%6"/>
      <w:lvlJc w:val="left"/>
      <w:pPr>
        <w:ind w:left="-685" w:hanging="1440"/>
      </w:pPr>
      <w:rPr>
        <w:rFonts w:hint="default"/>
      </w:rPr>
    </w:lvl>
    <w:lvl w:ilvl="6">
      <w:start w:val="1"/>
      <w:numFmt w:val="decimal"/>
      <w:lvlText w:val="%1.%2.%3.%4.%5.%6.%7"/>
      <w:lvlJc w:val="left"/>
      <w:pPr>
        <w:ind w:left="-1110" w:hanging="1440"/>
      </w:pPr>
      <w:rPr>
        <w:rFonts w:hint="default"/>
      </w:rPr>
    </w:lvl>
    <w:lvl w:ilvl="7">
      <w:start w:val="1"/>
      <w:numFmt w:val="decimal"/>
      <w:lvlText w:val="%1.%2.%3.%4.%5.%6.%7.%8"/>
      <w:lvlJc w:val="left"/>
      <w:pPr>
        <w:ind w:left="-1175" w:hanging="1800"/>
      </w:pPr>
      <w:rPr>
        <w:rFonts w:hint="default"/>
      </w:rPr>
    </w:lvl>
    <w:lvl w:ilvl="8">
      <w:start w:val="1"/>
      <w:numFmt w:val="decimal"/>
      <w:lvlText w:val="%1.%2.%3.%4.%5.%6.%7.%8.%9"/>
      <w:lvlJc w:val="left"/>
      <w:pPr>
        <w:ind w:left="-1240" w:hanging="2160"/>
      </w:pPr>
      <w:rPr>
        <w:rFonts w:hint="default"/>
      </w:rPr>
    </w:lvl>
  </w:abstractNum>
  <w:abstractNum w:abstractNumId="5">
    <w:nsid w:val="548255B9"/>
    <w:multiLevelType w:val="hybridMultilevel"/>
    <w:tmpl w:val="B5D67908"/>
    <w:lvl w:ilvl="0" w:tplc="0AF81526">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CC964CF"/>
    <w:multiLevelType w:val="hybridMultilevel"/>
    <w:tmpl w:val="272E9BB8"/>
    <w:lvl w:ilvl="0" w:tplc="0BF6407C">
      <w:start w:val="2"/>
      <w:numFmt w:val="bullet"/>
      <w:lvlText w:val="−"/>
      <w:lvlJc w:val="left"/>
      <w:pPr>
        <w:ind w:left="1488" w:hanging="360"/>
      </w:pPr>
      <w:rPr>
        <w:rFonts w:ascii="Calibri" w:eastAsia="Times New Roman" w:hAnsi="Calibri" w:cs="Times New Roman" w:hint="default"/>
        <w:b w:val="0"/>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7">
    <w:nsid w:val="5F935F8A"/>
    <w:multiLevelType w:val="multilevel"/>
    <w:tmpl w:val="370889CC"/>
    <w:lvl w:ilvl="0">
      <w:start w:val="1"/>
      <w:numFmt w:val="decimal"/>
      <w:lvlText w:val="%1"/>
      <w:lvlJc w:val="left"/>
      <w:pPr>
        <w:ind w:left="1135" w:hanging="1560"/>
      </w:pPr>
      <w:rPr>
        <w:rFonts w:hint="default"/>
      </w:rPr>
    </w:lvl>
    <w:lvl w:ilvl="1">
      <w:start w:val="1"/>
      <w:numFmt w:val="decimal"/>
      <w:isLgl/>
      <w:lvlText w:val="%1.%2"/>
      <w:lvlJc w:val="left"/>
      <w:pPr>
        <w:ind w:left="-65" w:hanging="360"/>
      </w:pPr>
      <w:rPr>
        <w:rFonts w:hint="default"/>
      </w:rPr>
    </w:lvl>
    <w:lvl w:ilvl="2">
      <w:start w:val="1"/>
      <w:numFmt w:val="decimal"/>
      <w:isLgl/>
      <w:lvlText w:val="%1.%2.%3"/>
      <w:lvlJc w:val="left"/>
      <w:pPr>
        <w:ind w:left="295" w:hanging="720"/>
      </w:pPr>
      <w:rPr>
        <w:rFonts w:hint="default"/>
      </w:rPr>
    </w:lvl>
    <w:lvl w:ilvl="3">
      <w:start w:val="1"/>
      <w:numFmt w:val="decimal"/>
      <w:isLgl/>
      <w:lvlText w:val="%1.%2.%3.%4"/>
      <w:lvlJc w:val="left"/>
      <w:pPr>
        <w:ind w:left="655" w:hanging="1080"/>
      </w:pPr>
      <w:rPr>
        <w:rFonts w:hint="default"/>
      </w:rPr>
    </w:lvl>
    <w:lvl w:ilvl="4">
      <w:start w:val="1"/>
      <w:numFmt w:val="decimal"/>
      <w:isLgl/>
      <w:lvlText w:val="%1.%2.%3.%4.%5"/>
      <w:lvlJc w:val="left"/>
      <w:pPr>
        <w:ind w:left="655" w:hanging="1080"/>
      </w:pPr>
      <w:rPr>
        <w:rFonts w:hint="default"/>
      </w:rPr>
    </w:lvl>
    <w:lvl w:ilvl="5">
      <w:start w:val="1"/>
      <w:numFmt w:val="decimal"/>
      <w:isLgl/>
      <w:lvlText w:val="%1.%2.%3.%4.%5.%6"/>
      <w:lvlJc w:val="left"/>
      <w:pPr>
        <w:ind w:left="1015" w:hanging="1440"/>
      </w:pPr>
      <w:rPr>
        <w:rFonts w:hint="default"/>
      </w:rPr>
    </w:lvl>
    <w:lvl w:ilvl="6">
      <w:start w:val="1"/>
      <w:numFmt w:val="decimal"/>
      <w:isLgl/>
      <w:lvlText w:val="%1.%2.%3.%4.%5.%6.%7"/>
      <w:lvlJc w:val="left"/>
      <w:pPr>
        <w:ind w:left="1015" w:hanging="1440"/>
      </w:pPr>
      <w:rPr>
        <w:rFonts w:hint="default"/>
      </w:rPr>
    </w:lvl>
    <w:lvl w:ilvl="7">
      <w:start w:val="1"/>
      <w:numFmt w:val="decimal"/>
      <w:isLgl/>
      <w:lvlText w:val="%1.%2.%3.%4.%5.%6.%7.%8"/>
      <w:lvlJc w:val="left"/>
      <w:pPr>
        <w:ind w:left="1375" w:hanging="1800"/>
      </w:pPr>
      <w:rPr>
        <w:rFonts w:hint="default"/>
      </w:rPr>
    </w:lvl>
    <w:lvl w:ilvl="8">
      <w:start w:val="1"/>
      <w:numFmt w:val="decimal"/>
      <w:isLgl/>
      <w:lvlText w:val="%1.%2.%3.%4.%5.%6.%7.%8.%9"/>
      <w:lvlJc w:val="left"/>
      <w:pPr>
        <w:ind w:left="1735" w:hanging="2160"/>
      </w:pPr>
      <w:rPr>
        <w:rFonts w:hint="default"/>
      </w:rPr>
    </w:lvl>
  </w:abstractNum>
  <w:abstractNum w:abstractNumId="8">
    <w:nsid w:val="69577D61"/>
    <w:multiLevelType w:val="hybridMultilevel"/>
    <w:tmpl w:val="13DEA17A"/>
    <w:lvl w:ilvl="0" w:tplc="A094CA22">
      <w:start w:val="2"/>
      <w:numFmt w:val="bullet"/>
      <w:lvlText w:val="−"/>
      <w:lvlJc w:val="left"/>
      <w:pPr>
        <w:ind w:left="924" w:hanging="360"/>
      </w:pPr>
      <w:rPr>
        <w:rFonts w:ascii="Calibri" w:eastAsia="Times New Roman" w:hAnsi="Calibri"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num w:numId="1">
    <w:abstractNumId w:val="2"/>
  </w:num>
  <w:num w:numId="2">
    <w:abstractNumId w:val="1"/>
  </w:num>
  <w:num w:numId="3">
    <w:abstractNumId w:val="0"/>
  </w:num>
  <w:num w:numId="4">
    <w:abstractNumId w:val="7"/>
  </w:num>
  <w:num w:numId="5">
    <w:abstractNumId w:val="4"/>
  </w:num>
  <w:num w:numId="6">
    <w:abstractNumId w:val="5"/>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A20"/>
    <w:rsid w:val="000054D8"/>
    <w:rsid w:val="00020714"/>
    <w:rsid w:val="000251C1"/>
    <w:rsid w:val="00026275"/>
    <w:rsid w:val="000364B4"/>
    <w:rsid w:val="000423C6"/>
    <w:rsid w:val="00043278"/>
    <w:rsid w:val="00063D8A"/>
    <w:rsid w:val="00072D5C"/>
    <w:rsid w:val="00083CB0"/>
    <w:rsid w:val="00084308"/>
    <w:rsid w:val="00086D30"/>
    <w:rsid w:val="00097238"/>
    <w:rsid w:val="000C467B"/>
    <w:rsid w:val="000F6E9C"/>
    <w:rsid w:val="00103D87"/>
    <w:rsid w:val="001049FF"/>
    <w:rsid w:val="001051E4"/>
    <w:rsid w:val="00107507"/>
    <w:rsid w:val="00113779"/>
    <w:rsid w:val="00113BCC"/>
    <w:rsid w:val="001354EA"/>
    <w:rsid w:val="00136FCE"/>
    <w:rsid w:val="0014244D"/>
    <w:rsid w:val="00144CA7"/>
    <w:rsid w:val="0015149F"/>
    <w:rsid w:val="00166405"/>
    <w:rsid w:val="00172975"/>
    <w:rsid w:val="0017463D"/>
    <w:rsid w:val="001941AD"/>
    <w:rsid w:val="001A39FF"/>
    <w:rsid w:val="001E1B9B"/>
    <w:rsid w:val="001E22BB"/>
    <w:rsid w:val="001E3897"/>
    <w:rsid w:val="001F04A8"/>
    <w:rsid w:val="001F6233"/>
    <w:rsid w:val="001F6ED2"/>
    <w:rsid w:val="00227922"/>
    <w:rsid w:val="002302A2"/>
    <w:rsid w:val="002345FA"/>
    <w:rsid w:val="002441BE"/>
    <w:rsid w:val="00251FC2"/>
    <w:rsid w:val="00256F46"/>
    <w:rsid w:val="00264835"/>
    <w:rsid w:val="00267C39"/>
    <w:rsid w:val="0028291F"/>
    <w:rsid w:val="00291392"/>
    <w:rsid w:val="002C1059"/>
    <w:rsid w:val="002C2F9C"/>
    <w:rsid w:val="002D11CE"/>
    <w:rsid w:val="002E56F3"/>
    <w:rsid w:val="002E7AE4"/>
    <w:rsid w:val="002F2376"/>
    <w:rsid w:val="00304222"/>
    <w:rsid w:val="00334E5E"/>
    <w:rsid w:val="00336E6A"/>
    <w:rsid w:val="0034429C"/>
    <w:rsid w:val="003642ED"/>
    <w:rsid w:val="00364F09"/>
    <w:rsid w:val="00371C27"/>
    <w:rsid w:val="00395CC4"/>
    <w:rsid w:val="003A09A8"/>
    <w:rsid w:val="003A0B7D"/>
    <w:rsid w:val="003A71DF"/>
    <w:rsid w:val="003C4BE2"/>
    <w:rsid w:val="003D147D"/>
    <w:rsid w:val="003F2C9A"/>
    <w:rsid w:val="0040229C"/>
    <w:rsid w:val="004151C4"/>
    <w:rsid w:val="004166B3"/>
    <w:rsid w:val="00417210"/>
    <w:rsid w:val="00430015"/>
    <w:rsid w:val="00432788"/>
    <w:rsid w:val="0044110F"/>
    <w:rsid w:val="00441B89"/>
    <w:rsid w:val="004474C7"/>
    <w:rsid w:val="004678D0"/>
    <w:rsid w:val="00482954"/>
    <w:rsid w:val="0048597C"/>
    <w:rsid w:val="004E0C13"/>
    <w:rsid w:val="004F522F"/>
    <w:rsid w:val="004F5E02"/>
    <w:rsid w:val="00500627"/>
    <w:rsid w:val="00500FA9"/>
    <w:rsid w:val="00524001"/>
    <w:rsid w:val="005347BD"/>
    <w:rsid w:val="00536786"/>
    <w:rsid w:val="00541EB3"/>
    <w:rsid w:val="00556FF3"/>
    <w:rsid w:val="00561295"/>
    <w:rsid w:val="00564B63"/>
    <w:rsid w:val="00580019"/>
    <w:rsid w:val="00583589"/>
    <w:rsid w:val="005836C2"/>
    <w:rsid w:val="00590C1D"/>
    <w:rsid w:val="005A4EFD"/>
    <w:rsid w:val="005A5ABE"/>
    <w:rsid w:val="005A7BFE"/>
    <w:rsid w:val="005B0E1A"/>
    <w:rsid w:val="005C2ECC"/>
    <w:rsid w:val="005C64D2"/>
    <w:rsid w:val="005D0A63"/>
    <w:rsid w:val="005E419E"/>
    <w:rsid w:val="005F25B2"/>
    <w:rsid w:val="005F38D9"/>
    <w:rsid w:val="006112EE"/>
    <w:rsid w:val="00611CF1"/>
    <w:rsid w:val="00617B11"/>
    <w:rsid w:val="006277DB"/>
    <w:rsid w:val="00635B7B"/>
    <w:rsid w:val="00647DB9"/>
    <w:rsid w:val="00655B98"/>
    <w:rsid w:val="00657AB1"/>
    <w:rsid w:val="00673810"/>
    <w:rsid w:val="00680E53"/>
    <w:rsid w:val="006819C9"/>
    <w:rsid w:val="00686973"/>
    <w:rsid w:val="006A31CA"/>
    <w:rsid w:val="006A6342"/>
    <w:rsid w:val="006B6C9C"/>
    <w:rsid w:val="006C2EB1"/>
    <w:rsid w:val="006C7AE3"/>
    <w:rsid w:val="006D55E8"/>
    <w:rsid w:val="006F36F9"/>
    <w:rsid w:val="006F5543"/>
    <w:rsid w:val="0070576B"/>
    <w:rsid w:val="00713335"/>
    <w:rsid w:val="00714E69"/>
    <w:rsid w:val="00716550"/>
    <w:rsid w:val="00717A0A"/>
    <w:rsid w:val="00727C2F"/>
    <w:rsid w:val="00733D5F"/>
    <w:rsid w:val="00735F13"/>
    <w:rsid w:val="00761108"/>
    <w:rsid w:val="007717F2"/>
    <w:rsid w:val="0078134C"/>
    <w:rsid w:val="007A5830"/>
    <w:rsid w:val="007B20A2"/>
    <w:rsid w:val="007C101F"/>
    <w:rsid w:val="007C437D"/>
    <w:rsid w:val="007C4BE3"/>
    <w:rsid w:val="007C69A9"/>
    <w:rsid w:val="007C7987"/>
    <w:rsid w:val="007F1CC0"/>
    <w:rsid w:val="007F386C"/>
    <w:rsid w:val="00801256"/>
    <w:rsid w:val="008145FA"/>
    <w:rsid w:val="00836091"/>
    <w:rsid w:val="00860160"/>
    <w:rsid w:val="00864837"/>
    <w:rsid w:val="00865595"/>
    <w:rsid w:val="008703CB"/>
    <w:rsid w:val="008A6B19"/>
    <w:rsid w:val="008B2D21"/>
    <w:rsid w:val="008B3B59"/>
    <w:rsid w:val="008B4789"/>
    <w:rsid w:val="008C2601"/>
    <w:rsid w:val="008C33C2"/>
    <w:rsid w:val="008C6137"/>
    <w:rsid w:val="008D2C8F"/>
    <w:rsid w:val="008D5BBB"/>
    <w:rsid w:val="008E2DB4"/>
    <w:rsid w:val="00901DD5"/>
    <w:rsid w:val="00912D5E"/>
    <w:rsid w:val="00924A20"/>
    <w:rsid w:val="00934340"/>
    <w:rsid w:val="00947129"/>
    <w:rsid w:val="00966CD3"/>
    <w:rsid w:val="00987A20"/>
    <w:rsid w:val="00997A7B"/>
    <w:rsid w:val="009A062A"/>
    <w:rsid w:val="009A0E15"/>
    <w:rsid w:val="009A6B77"/>
    <w:rsid w:val="009B2073"/>
    <w:rsid w:val="009B50EE"/>
    <w:rsid w:val="009C3982"/>
    <w:rsid w:val="009E52BA"/>
    <w:rsid w:val="009F0592"/>
    <w:rsid w:val="009F0830"/>
    <w:rsid w:val="009F117A"/>
    <w:rsid w:val="00A01F21"/>
    <w:rsid w:val="00A070E6"/>
    <w:rsid w:val="00A20E72"/>
    <w:rsid w:val="00A246DC"/>
    <w:rsid w:val="00A315FE"/>
    <w:rsid w:val="00A47BAF"/>
    <w:rsid w:val="00A5784F"/>
    <w:rsid w:val="00A61C6D"/>
    <w:rsid w:val="00A65B84"/>
    <w:rsid w:val="00A726EC"/>
    <w:rsid w:val="00A8436E"/>
    <w:rsid w:val="00A95B66"/>
    <w:rsid w:val="00AB1CE5"/>
    <w:rsid w:val="00AE7B51"/>
    <w:rsid w:val="00AF38AE"/>
    <w:rsid w:val="00AF4BDD"/>
    <w:rsid w:val="00B122B6"/>
    <w:rsid w:val="00B16120"/>
    <w:rsid w:val="00B239BE"/>
    <w:rsid w:val="00B41E0A"/>
    <w:rsid w:val="00B435E9"/>
    <w:rsid w:val="00B43E7E"/>
    <w:rsid w:val="00B56DE0"/>
    <w:rsid w:val="00B6295A"/>
    <w:rsid w:val="00B660A4"/>
    <w:rsid w:val="00B71F12"/>
    <w:rsid w:val="00B940FE"/>
    <w:rsid w:val="00B94958"/>
    <w:rsid w:val="00B95C01"/>
    <w:rsid w:val="00B96B1E"/>
    <w:rsid w:val="00BA6128"/>
    <w:rsid w:val="00BB0C68"/>
    <w:rsid w:val="00BD3A05"/>
    <w:rsid w:val="00BE1CCC"/>
    <w:rsid w:val="00BE2A80"/>
    <w:rsid w:val="00BF7D25"/>
    <w:rsid w:val="00C010C0"/>
    <w:rsid w:val="00C16E9A"/>
    <w:rsid w:val="00C51324"/>
    <w:rsid w:val="00C54CE6"/>
    <w:rsid w:val="00C575E2"/>
    <w:rsid w:val="00C63774"/>
    <w:rsid w:val="00C637B9"/>
    <w:rsid w:val="00C7368B"/>
    <w:rsid w:val="00C97F3C"/>
    <w:rsid w:val="00CB2E29"/>
    <w:rsid w:val="00CC4DC5"/>
    <w:rsid w:val="00CD1CEF"/>
    <w:rsid w:val="00CE1A7C"/>
    <w:rsid w:val="00CE1B99"/>
    <w:rsid w:val="00CE4532"/>
    <w:rsid w:val="00CF4268"/>
    <w:rsid w:val="00CF65A0"/>
    <w:rsid w:val="00D03E13"/>
    <w:rsid w:val="00D12C74"/>
    <w:rsid w:val="00D34924"/>
    <w:rsid w:val="00D550A2"/>
    <w:rsid w:val="00D56483"/>
    <w:rsid w:val="00D56AD6"/>
    <w:rsid w:val="00D60706"/>
    <w:rsid w:val="00D70019"/>
    <w:rsid w:val="00D8500E"/>
    <w:rsid w:val="00D8706C"/>
    <w:rsid w:val="00DA685B"/>
    <w:rsid w:val="00DA742B"/>
    <w:rsid w:val="00DB250F"/>
    <w:rsid w:val="00DB6BBB"/>
    <w:rsid w:val="00DB6CDB"/>
    <w:rsid w:val="00DC6C93"/>
    <w:rsid w:val="00DD6B8B"/>
    <w:rsid w:val="00DF25C1"/>
    <w:rsid w:val="00DF48F7"/>
    <w:rsid w:val="00DF4964"/>
    <w:rsid w:val="00DF79B0"/>
    <w:rsid w:val="00E01A47"/>
    <w:rsid w:val="00E04059"/>
    <w:rsid w:val="00E1047D"/>
    <w:rsid w:val="00E13B3A"/>
    <w:rsid w:val="00E213AE"/>
    <w:rsid w:val="00E443FA"/>
    <w:rsid w:val="00E51C62"/>
    <w:rsid w:val="00E54FCE"/>
    <w:rsid w:val="00E55534"/>
    <w:rsid w:val="00E93D35"/>
    <w:rsid w:val="00EA01C5"/>
    <w:rsid w:val="00EA45DB"/>
    <w:rsid w:val="00EB4912"/>
    <w:rsid w:val="00EC1A8B"/>
    <w:rsid w:val="00ED2CD9"/>
    <w:rsid w:val="00EE3DFE"/>
    <w:rsid w:val="00EF3B7D"/>
    <w:rsid w:val="00F33057"/>
    <w:rsid w:val="00F44957"/>
    <w:rsid w:val="00F47F71"/>
    <w:rsid w:val="00F52E62"/>
    <w:rsid w:val="00F564C1"/>
    <w:rsid w:val="00F75327"/>
    <w:rsid w:val="00F77FA2"/>
    <w:rsid w:val="00F8357A"/>
    <w:rsid w:val="00F83C38"/>
    <w:rsid w:val="00F9577F"/>
    <w:rsid w:val="00FA1B77"/>
    <w:rsid w:val="00FB4B65"/>
    <w:rsid w:val="00FB74B8"/>
    <w:rsid w:val="00FC1351"/>
    <w:rsid w:val="00FC49E0"/>
    <w:rsid w:val="00FE7B1E"/>
    <w:rsid w:val="00FF04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E1F16C1-00DC-4053-81F2-6073DD13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character" w:customStyle="1" w:styleId="Heading1Char">
    <w:name w:val="Heading 1 Char"/>
    <w:basedOn w:val="DefaultParagraphFont"/>
    <w:link w:val="Heading1"/>
    <w:rsid w:val="00924A20"/>
    <w:rPr>
      <w:rFonts w:ascii="Calibri" w:hAnsi="Calibri"/>
      <w:b/>
      <w:sz w:val="28"/>
      <w:lang w:val="fr-FR" w:eastAsia="en-US"/>
    </w:rPr>
  </w:style>
  <w:style w:type="character" w:customStyle="1" w:styleId="FootnoteTextChar">
    <w:name w:val="Footnote Text Char"/>
    <w:basedOn w:val="DefaultParagraphFont"/>
    <w:link w:val="FootnoteText"/>
    <w:rsid w:val="00924A20"/>
    <w:rPr>
      <w:rFonts w:ascii="Calibri" w:hAnsi="Calibri"/>
      <w:sz w:val="24"/>
      <w:lang w:val="fr-FR" w:eastAsia="en-US"/>
    </w:rPr>
  </w:style>
  <w:style w:type="paragraph" w:customStyle="1" w:styleId="HPMbodytext">
    <w:name w:val="HPMbodytext"/>
    <w:basedOn w:val="Normal"/>
    <w:rsid w:val="00924A20"/>
    <w:pPr>
      <w:tabs>
        <w:tab w:val="clear" w:pos="567"/>
        <w:tab w:val="clear" w:pos="1134"/>
        <w:tab w:val="clear" w:pos="1701"/>
        <w:tab w:val="clear" w:pos="2268"/>
        <w:tab w:val="clear" w:pos="2835"/>
      </w:tabs>
      <w:overflowPunct/>
      <w:autoSpaceDE/>
      <w:autoSpaceDN/>
      <w:adjustRightInd/>
      <w:spacing w:after="120"/>
      <w:textAlignment w:val="auto"/>
    </w:pPr>
    <w:rPr>
      <w:rFonts w:ascii="Arial" w:hAnsi="Arial"/>
      <w:lang w:val="en-US" w:eastAsia="zh-CN"/>
    </w:rPr>
  </w:style>
  <w:style w:type="paragraph" w:styleId="BalloonText">
    <w:name w:val="Balloon Text"/>
    <w:basedOn w:val="Normal"/>
    <w:link w:val="BalloonTextChar"/>
    <w:rsid w:val="00B435E9"/>
    <w:pPr>
      <w:spacing w:before="0"/>
    </w:pPr>
    <w:rPr>
      <w:rFonts w:ascii="Tahoma" w:hAnsi="Tahoma" w:cs="Tahoma"/>
      <w:sz w:val="16"/>
      <w:szCs w:val="16"/>
    </w:rPr>
  </w:style>
  <w:style w:type="character" w:customStyle="1" w:styleId="BalloonTextChar">
    <w:name w:val="Balloon Text Char"/>
    <w:basedOn w:val="DefaultParagraphFont"/>
    <w:link w:val="BalloonText"/>
    <w:rsid w:val="00B435E9"/>
    <w:rPr>
      <w:rFonts w:ascii="Tahoma" w:hAnsi="Tahoma" w:cs="Tahoma"/>
      <w:sz w:val="16"/>
      <w:szCs w:val="16"/>
      <w:lang w:val="fr-FR" w:eastAsia="en-US"/>
    </w:rPr>
  </w:style>
  <w:style w:type="paragraph" w:styleId="ListParagraph">
    <w:name w:val="List Paragraph"/>
    <w:basedOn w:val="Normal"/>
    <w:uiPriority w:val="34"/>
    <w:qFormat/>
    <w:rsid w:val="00CF65A0"/>
    <w:pPr>
      <w:ind w:left="720"/>
      <w:contextualSpacing/>
    </w:pPr>
  </w:style>
  <w:style w:type="character" w:styleId="FollowedHyperlink">
    <w:name w:val="FollowedHyperlink"/>
    <w:basedOn w:val="DefaultParagraphFont"/>
    <w:semiHidden/>
    <w:unhideWhenUsed/>
    <w:rsid w:val="007C69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plenipotentiary/2014/statements/file/Pages/closing-ceremony-min.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plenipotentiary/2014/statements/file/Pages/closing-ceremony-toure.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plenipotentiary/2014/statements/file/Pages/closing-ceremony-byung.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plenipotentiary/2014/statements/file/Pages/closing-ceremony-yanghee.aspx" TargetMode="External"/><Relationship Id="rId4" Type="http://schemas.openxmlformats.org/officeDocument/2006/relationships/settings" Target="settings.xml"/><Relationship Id="rId9" Type="http://schemas.openxmlformats.org/officeDocument/2006/relationships/hyperlink" Target="http://www.itu.int/md/S14-PP-C-0168/e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PP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70E17-65F4-4B7E-9938-5A372A667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PF_PP10.dotm</Template>
  <TotalTime>0</TotalTime>
  <Pages>4</Pages>
  <Words>1513</Words>
  <Characters>9653</Characters>
  <Application>Microsoft Office Word</Application>
  <DocSecurity>0</DocSecurity>
  <Lines>80</Lines>
  <Paragraphs>22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PROCÈS-VERBAL DE LA SIXIÈME SÉANCE PLÉNIÈRE</vt:lpstr>
    </vt:vector>
  </TitlesOfParts>
  <Manager>General Secretariat - Pool</Manager>
  <Company>International Telecommunication Union (ITU)</Company>
  <LinksUpToDate>false</LinksUpToDate>
  <CharactersWithSpaces>11144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PROCÈS-VERBAL DE LA SIXIÈME SÉANCE PLÉNIÈRE</dc:title>
  <dc:subject>Conférence de plénipotentiaires (PP-06)</dc:subject>
  <dc:creator>seriot</dc:creator>
  <cp:keywords>PP-06</cp:keywords>
  <dc:description>Document 115-F  For: SÉANCE PLÉNIÈRE_x000d_Document date: 13 octobre 2010_x000d_Saved by PA-106485 at 22:54:03 on 14.10.2010</dc:description>
  <cp:lastModifiedBy>Janin, Patricia</cp:lastModifiedBy>
  <cp:revision>3</cp:revision>
  <cp:lastPrinted>2014-10-28T07:32:00Z</cp:lastPrinted>
  <dcterms:created xsi:type="dcterms:W3CDTF">2014-12-24T08:24:00Z</dcterms:created>
  <dcterms:modified xsi:type="dcterms:W3CDTF">2014-12-24T08:24:00Z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115-F</vt:lpwstr>
  </property>
  <property fmtid="{D5CDD505-2E9C-101B-9397-08002B2CF9AE}" pid="3" name="Docdate">
    <vt:lpwstr>13 octobre 2010</vt:lpwstr>
  </property>
  <property fmtid="{D5CDD505-2E9C-101B-9397-08002B2CF9AE}" pid="4" name="Docorlang">
    <vt:lpwstr>Original: anglais/français</vt:lpwstr>
  </property>
  <property fmtid="{D5CDD505-2E9C-101B-9397-08002B2CF9AE}" pid="5" name="Docbluepink">
    <vt:lpwstr>Conférence de plénipotentiaires (PP-10) Guadalajara, 4-22 octobre 2010</vt:lpwstr>
  </property>
  <property fmtid="{D5CDD505-2E9C-101B-9397-08002B2CF9AE}" pid="6" name="Docdest">
    <vt:lpwstr>SÉANCE PLÉNIÈRE</vt:lpwstr>
  </property>
  <property fmtid="{D5CDD505-2E9C-101B-9397-08002B2CF9AE}" pid="7" name="Docauthor">
    <vt:lpwstr/>
  </property>
</Properties>
</file>