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364DB9" w:rsidTr="00234464">
        <w:trPr>
          <w:cantSplit/>
        </w:trPr>
        <w:tc>
          <w:tcPr>
            <w:tcW w:w="6911" w:type="dxa"/>
          </w:tcPr>
          <w:p w:rsidR="00BD1614" w:rsidRPr="00364DB9" w:rsidRDefault="00BD1614" w:rsidP="00881E72">
            <w:pPr>
              <w:rPr>
                <w:b/>
                <w:bCs/>
                <w:position w:val="6"/>
                <w:szCs w:val="24"/>
              </w:rPr>
            </w:pPr>
            <w:bookmarkStart w:id="0" w:name="dbreak"/>
            <w:bookmarkStart w:id="1" w:name="dpp"/>
            <w:bookmarkEnd w:id="0"/>
            <w:bookmarkEnd w:id="1"/>
            <w:r w:rsidRPr="00364DB9">
              <w:rPr>
                <w:rFonts w:cs="Times"/>
                <w:b/>
                <w:sz w:val="30"/>
                <w:szCs w:val="30"/>
              </w:rPr>
              <w:t>Conférence de plénipotentiaires</w:t>
            </w:r>
            <w:r w:rsidRPr="00364DB9">
              <w:rPr>
                <w:b/>
                <w:smallCaps/>
                <w:sz w:val="30"/>
                <w:szCs w:val="30"/>
              </w:rPr>
              <w:t xml:space="preserve"> (PP-14</w:t>
            </w:r>
            <w:proofErr w:type="gramStart"/>
            <w:r w:rsidRPr="00364DB9">
              <w:rPr>
                <w:b/>
                <w:smallCaps/>
                <w:sz w:val="30"/>
                <w:szCs w:val="30"/>
              </w:rPr>
              <w:t>)</w:t>
            </w:r>
            <w:proofErr w:type="gramEnd"/>
            <w:r w:rsidRPr="00364DB9">
              <w:rPr>
                <w:b/>
                <w:smallCaps/>
                <w:sz w:val="36"/>
              </w:rPr>
              <w:br/>
            </w:r>
            <w:r w:rsidRPr="00364DB9">
              <w:rPr>
                <w:rFonts w:cs="Times New Roman Bold"/>
                <w:b/>
                <w:bCs/>
                <w:szCs w:val="24"/>
              </w:rPr>
              <w:t>Busan, 20 octobre - 7 novembre 2014</w:t>
            </w:r>
          </w:p>
        </w:tc>
        <w:tc>
          <w:tcPr>
            <w:tcW w:w="3120" w:type="dxa"/>
          </w:tcPr>
          <w:p w:rsidR="00BD1614" w:rsidRPr="00364DB9" w:rsidRDefault="00BD1614" w:rsidP="00881E72">
            <w:pPr>
              <w:spacing w:before="0"/>
              <w:rPr>
                <w:rFonts w:cstheme="minorHAnsi"/>
              </w:rPr>
            </w:pPr>
            <w:bookmarkStart w:id="2" w:name="ditulogo"/>
            <w:bookmarkEnd w:id="2"/>
            <w:r w:rsidRPr="00364DB9">
              <w:rPr>
                <w:rFonts w:cstheme="minorHAnsi"/>
                <w:b/>
                <w:bCs/>
                <w:noProof/>
                <w:lang w:val="en-US" w:eastAsia="zh-CN"/>
              </w:rPr>
              <w:drawing>
                <wp:inline distT="0" distB="0" distL="0" distR="0" wp14:anchorId="303FA037" wp14:editId="13F22757">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364DB9" w:rsidTr="00234464">
        <w:trPr>
          <w:cantSplit/>
        </w:trPr>
        <w:tc>
          <w:tcPr>
            <w:tcW w:w="6911" w:type="dxa"/>
            <w:tcBorders>
              <w:bottom w:val="single" w:sz="12" w:space="0" w:color="auto"/>
            </w:tcBorders>
          </w:tcPr>
          <w:p w:rsidR="00BD1614" w:rsidRPr="00364DB9" w:rsidRDefault="00BD1614" w:rsidP="00881E72">
            <w:pPr>
              <w:spacing w:before="0" w:after="48"/>
              <w:rPr>
                <w:rFonts w:cstheme="minorHAnsi"/>
                <w:b/>
                <w:smallCaps/>
                <w:szCs w:val="24"/>
              </w:rPr>
            </w:pPr>
            <w:bookmarkStart w:id="3" w:name="dhead"/>
          </w:p>
        </w:tc>
        <w:tc>
          <w:tcPr>
            <w:tcW w:w="3120" w:type="dxa"/>
            <w:tcBorders>
              <w:bottom w:val="single" w:sz="12" w:space="0" w:color="auto"/>
            </w:tcBorders>
          </w:tcPr>
          <w:p w:rsidR="00BD1614" w:rsidRPr="00364DB9" w:rsidRDefault="00BD1614" w:rsidP="00881E72">
            <w:pPr>
              <w:spacing w:before="0"/>
              <w:rPr>
                <w:rFonts w:cstheme="minorHAnsi"/>
                <w:szCs w:val="24"/>
              </w:rPr>
            </w:pPr>
          </w:p>
        </w:tc>
      </w:tr>
      <w:tr w:rsidR="00BD1614" w:rsidRPr="00364DB9" w:rsidTr="00234464">
        <w:trPr>
          <w:cantSplit/>
        </w:trPr>
        <w:tc>
          <w:tcPr>
            <w:tcW w:w="6911" w:type="dxa"/>
            <w:tcBorders>
              <w:top w:val="single" w:sz="12" w:space="0" w:color="auto"/>
            </w:tcBorders>
          </w:tcPr>
          <w:p w:rsidR="00BD1614" w:rsidRPr="00364DB9" w:rsidRDefault="00BD1614" w:rsidP="00881E72">
            <w:pPr>
              <w:spacing w:before="0" w:after="48"/>
              <w:rPr>
                <w:rFonts w:cstheme="minorHAnsi"/>
                <w:b/>
                <w:smallCaps/>
                <w:szCs w:val="24"/>
              </w:rPr>
            </w:pPr>
          </w:p>
        </w:tc>
        <w:tc>
          <w:tcPr>
            <w:tcW w:w="3120" w:type="dxa"/>
            <w:tcBorders>
              <w:top w:val="single" w:sz="12" w:space="0" w:color="auto"/>
            </w:tcBorders>
          </w:tcPr>
          <w:p w:rsidR="00BD1614" w:rsidRPr="00364DB9" w:rsidRDefault="00BD1614" w:rsidP="00881E72">
            <w:pPr>
              <w:spacing w:before="0"/>
              <w:rPr>
                <w:rFonts w:cstheme="minorHAnsi"/>
                <w:szCs w:val="24"/>
              </w:rPr>
            </w:pPr>
          </w:p>
        </w:tc>
      </w:tr>
      <w:tr w:rsidR="00BD1614" w:rsidRPr="00364DB9" w:rsidTr="00234464">
        <w:trPr>
          <w:cantSplit/>
        </w:trPr>
        <w:tc>
          <w:tcPr>
            <w:tcW w:w="6911" w:type="dxa"/>
          </w:tcPr>
          <w:p w:rsidR="00BD1614" w:rsidRPr="00364DB9" w:rsidRDefault="00407795" w:rsidP="00881E72">
            <w:pPr>
              <w:pStyle w:val="Committee"/>
              <w:framePr w:hSpace="0" w:wrap="auto" w:hAnchor="text" w:yAlign="inline"/>
              <w:spacing w:line="240" w:lineRule="auto"/>
              <w:rPr>
                <w:lang w:val="fr-FR"/>
              </w:rPr>
            </w:pPr>
            <w:r w:rsidRPr="00364DB9">
              <w:rPr>
                <w:lang w:val="fr-FR"/>
              </w:rPr>
              <w:t>SÉANCE PLÉNIÈRE</w:t>
            </w:r>
          </w:p>
        </w:tc>
        <w:tc>
          <w:tcPr>
            <w:tcW w:w="3120" w:type="dxa"/>
          </w:tcPr>
          <w:p w:rsidR="00BD1614" w:rsidRPr="00364DB9" w:rsidRDefault="00407795" w:rsidP="00881E72">
            <w:pPr>
              <w:spacing w:before="0"/>
              <w:rPr>
                <w:rFonts w:cstheme="minorHAnsi"/>
                <w:szCs w:val="24"/>
              </w:rPr>
            </w:pPr>
            <w:r w:rsidRPr="00364DB9">
              <w:rPr>
                <w:rFonts w:cstheme="minorHAnsi"/>
                <w:b/>
                <w:szCs w:val="24"/>
              </w:rPr>
              <w:t xml:space="preserve">Document </w:t>
            </w:r>
            <w:r w:rsidR="0034512E" w:rsidRPr="00364DB9">
              <w:rPr>
                <w:rFonts w:cstheme="minorHAnsi"/>
                <w:b/>
                <w:szCs w:val="24"/>
              </w:rPr>
              <w:t>3</w:t>
            </w:r>
            <w:r w:rsidR="0023788B" w:rsidRPr="00364DB9">
              <w:rPr>
                <w:rFonts w:cstheme="minorHAnsi"/>
                <w:b/>
                <w:szCs w:val="24"/>
              </w:rPr>
              <w:t>9</w:t>
            </w:r>
            <w:r w:rsidRPr="00364DB9">
              <w:rPr>
                <w:rFonts w:cstheme="minorHAnsi"/>
                <w:b/>
                <w:szCs w:val="24"/>
              </w:rPr>
              <w:t>-F</w:t>
            </w:r>
          </w:p>
        </w:tc>
      </w:tr>
      <w:tr w:rsidR="00BD1614" w:rsidRPr="00364DB9" w:rsidTr="00234464">
        <w:trPr>
          <w:cantSplit/>
        </w:trPr>
        <w:tc>
          <w:tcPr>
            <w:tcW w:w="6911" w:type="dxa"/>
          </w:tcPr>
          <w:p w:rsidR="00BD1614" w:rsidRPr="00364DB9" w:rsidRDefault="00BD1614" w:rsidP="00881E72">
            <w:pPr>
              <w:spacing w:before="0" w:after="48"/>
              <w:rPr>
                <w:rFonts w:cstheme="minorHAnsi"/>
                <w:b/>
                <w:smallCaps/>
                <w:szCs w:val="24"/>
              </w:rPr>
            </w:pPr>
          </w:p>
        </w:tc>
        <w:tc>
          <w:tcPr>
            <w:tcW w:w="3120" w:type="dxa"/>
          </w:tcPr>
          <w:p w:rsidR="00BD1614" w:rsidRPr="00364DB9" w:rsidRDefault="004D6F10" w:rsidP="00881E72">
            <w:pPr>
              <w:spacing w:before="0"/>
              <w:rPr>
                <w:rFonts w:cstheme="minorHAnsi"/>
                <w:b/>
                <w:szCs w:val="24"/>
              </w:rPr>
            </w:pPr>
            <w:r>
              <w:rPr>
                <w:rFonts w:cstheme="minorHAnsi"/>
                <w:b/>
                <w:szCs w:val="24"/>
              </w:rPr>
              <w:t>1er avril</w:t>
            </w:r>
            <w:r w:rsidR="0034512E" w:rsidRPr="00364DB9">
              <w:rPr>
                <w:rFonts w:cstheme="minorHAnsi"/>
                <w:b/>
                <w:szCs w:val="24"/>
              </w:rPr>
              <w:t xml:space="preserve"> 2014</w:t>
            </w:r>
          </w:p>
        </w:tc>
      </w:tr>
      <w:tr w:rsidR="00BD1614" w:rsidRPr="00364DB9" w:rsidTr="00234464">
        <w:trPr>
          <w:cantSplit/>
        </w:trPr>
        <w:tc>
          <w:tcPr>
            <w:tcW w:w="6911" w:type="dxa"/>
          </w:tcPr>
          <w:p w:rsidR="00BD1614" w:rsidRPr="00364DB9" w:rsidRDefault="00BD1614" w:rsidP="00881E72">
            <w:pPr>
              <w:spacing w:before="0" w:after="48"/>
              <w:rPr>
                <w:rFonts w:cstheme="minorHAnsi"/>
                <w:b/>
                <w:smallCaps/>
                <w:szCs w:val="24"/>
              </w:rPr>
            </w:pPr>
          </w:p>
        </w:tc>
        <w:tc>
          <w:tcPr>
            <w:tcW w:w="3120" w:type="dxa"/>
          </w:tcPr>
          <w:p w:rsidR="00BD1614" w:rsidRPr="00364DB9" w:rsidRDefault="00407795" w:rsidP="00881E72">
            <w:pPr>
              <w:spacing w:before="0"/>
              <w:rPr>
                <w:rFonts w:cstheme="minorHAnsi"/>
                <w:b/>
                <w:szCs w:val="24"/>
              </w:rPr>
            </w:pPr>
            <w:r w:rsidRPr="00364DB9">
              <w:rPr>
                <w:rFonts w:cstheme="minorHAnsi"/>
                <w:b/>
                <w:szCs w:val="24"/>
              </w:rPr>
              <w:t>Original: anglais</w:t>
            </w:r>
          </w:p>
        </w:tc>
      </w:tr>
      <w:tr w:rsidR="00BD1614" w:rsidRPr="00364DB9" w:rsidTr="00234464">
        <w:trPr>
          <w:cantSplit/>
        </w:trPr>
        <w:tc>
          <w:tcPr>
            <w:tcW w:w="10031" w:type="dxa"/>
            <w:gridSpan w:val="2"/>
          </w:tcPr>
          <w:p w:rsidR="00BD1614" w:rsidRPr="00364DB9" w:rsidRDefault="00BD1614" w:rsidP="00881E72">
            <w:pPr>
              <w:spacing w:before="0"/>
              <w:rPr>
                <w:rFonts w:cstheme="minorHAnsi"/>
                <w:b/>
                <w:szCs w:val="24"/>
              </w:rPr>
            </w:pPr>
          </w:p>
        </w:tc>
      </w:tr>
      <w:tr w:rsidR="00BD1614" w:rsidRPr="00364DB9" w:rsidTr="00234464">
        <w:trPr>
          <w:cantSplit/>
        </w:trPr>
        <w:tc>
          <w:tcPr>
            <w:tcW w:w="10031" w:type="dxa"/>
            <w:gridSpan w:val="2"/>
          </w:tcPr>
          <w:p w:rsidR="00BD1614" w:rsidRPr="00364DB9" w:rsidRDefault="0034512E" w:rsidP="00881E72">
            <w:pPr>
              <w:pStyle w:val="Source"/>
            </w:pPr>
            <w:bookmarkStart w:id="4" w:name="dsource" w:colFirst="0" w:colLast="0"/>
            <w:bookmarkEnd w:id="3"/>
            <w:r w:rsidRPr="00364DB9">
              <w:t>Note du Secrétaire général</w:t>
            </w:r>
          </w:p>
        </w:tc>
      </w:tr>
      <w:tr w:rsidR="00BD1614" w:rsidRPr="00364DB9" w:rsidTr="00234464">
        <w:trPr>
          <w:cantSplit/>
        </w:trPr>
        <w:tc>
          <w:tcPr>
            <w:tcW w:w="10031" w:type="dxa"/>
            <w:gridSpan w:val="2"/>
          </w:tcPr>
          <w:p w:rsidR="00BD1614" w:rsidRPr="00881E72" w:rsidRDefault="00FB109B" w:rsidP="00881E72">
            <w:pPr>
              <w:pStyle w:val="Title1"/>
            </w:pPr>
            <w:bookmarkStart w:id="5" w:name="dtitle1" w:colFirst="0" w:colLast="0"/>
            <w:bookmarkEnd w:id="4"/>
            <w:r w:rsidRPr="00881E72">
              <w:t xml:space="preserve">CANDIDATURE AU POSTE DE MEMBRE DU COMITÉ </w:t>
            </w:r>
            <w:r w:rsidRPr="00881E72">
              <w:br/>
              <w:t>DU RÈGLEMENT DES RADIOCOMMUNICATIONS</w:t>
            </w:r>
          </w:p>
        </w:tc>
      </w:tr>
      <w:tr w:rsidR="00BD1614" w:rsidRPr="00364DB9" w:rsidTr="00234464">
        <w:trPr>
          <w:cantSplit/>
        </w:trPr>
        <w:tc>
          <w:tcPr>
            <w:tcW w:w="10031" w:type="dxa"/>
            <w:gridSpan w:val="2"/>
          </w:tcPr>
          <w:p w:rsidR="00BD1614" w:rsidRPr="00364DB9" w:rsidRDefault="00BD1614" w:rsidP="00881E72">
            <w:pPr>
              <w:pStyle w:val="Title2"/>
            </w:pPr>
            <w:bookmarkStart w:id="6" w:name="dtitle2" w:colFirst="0" w:colLast="0"/>
            <w:bookmarkEnd w:id="5"/>
          </w:p>
        </w:tc>
      </w:tr>
      <w:tr w:rsidR="00BD1614" w:rsidRPr="00364DB9" w:rsidTr="00234464">
        <w:trPr>
          <w:cantSplit/>
        </w:trPr>
        <w:tc>
          <w:tcPr>
            <w:tcW w:w="10031" w:type="dxa"/>
            <w:gridSpan w:val="2"/>
          </w:tcPr>
          <w:p w:rsidR="00BD1614" w:rsidRPr="00364DB9" w:rsidRDefault="00BD1614" w:rsidP="00881E72">
            <w:pPr>
              <w:pStyle w:val="Agendaitem"/>
              <w:rPr>
                <w:lang w:val="fr-FR"/>
              </w:rPr>
            </w:pPr>
            <w:bookmarkStart w:id="7" w:name="dtitle3" w:colFirst="0" w:colLast="0"/>
            <w:bookmarkEnd w:id="6"/>
          </w:p>
        </w:tc>
      </w:tr>
    </w:tbl>
    <w:bookmarkEnd w:id="7"/>
    <w:p w:rsidR="00FB109B" w:rsidRPr="00364DB9" w:rsidRDefault="00FB109B" w:rsidP="00881E72">
      <w:pPr>
        <w:pStyle w:val="Normalaftertitle"/>
      </w:pPr>
      <w:r w:rsidRPr="00364DB9">
        <w:t>En complément des informations données dans le Document 3, j</w:t>
      </w:r>
      <w:r w:rsidR="00881E72">
        <w:t>'</w:t>
      </w:r>
      <w:r w:rsidRPr="00364DB9">
        <w:t>ai l</w:t>
      </w:r>
      <w:r w:rsidR="00881E72">
        <w:t>'</w:t>
      </w:r>
      <w:r w:rsidRPr="00364DB9">
        <w:t>honneur de transmettre à la Conférence, en annexe, la candidature de:</w:t>
      </w:r>
    </w:p>
    <w:p w:rsidR="00FB109B" w:rsidRPr="00364DB9" w:rsidRDefault="0023788B" w:rsidP="00881E72">
      <w:pPr>
        <w:jc w:val="center"/>
        <w:rPr>
          <w:rFonts w:asciiTheme="minorHAnsi" w:hAnsiTheme="minorHAnsi"/>
          <w:b/>
          <w:bCs/>
        </w:rPr>
      </w:pPr>
      <w:r w:rsidRPr="00364DB9">
        <w:rPr>
          <w:rFonts w:asciiTheme="minorHAnsi" w:hAnsiTheme="minorHAnsi"/>
          <w:b/>
          <w:bCs/>
        </w:rPr>
        <w:t>Mme Joanne Cecilia WILSON</w:t>
      </w:r>
      <w:r w:rsidR="00FB109B" w:rsidRPr="00364DB9">
        <w:rPr>
          <w:rFonts w:asciiTheme="minorHAnsi" w:hAnsiTheme="minorHAnsi"/>
          <w:b/>
          <w:bCs/>
        </w:rPr>
        <w:t xml:space="preserve"> (</w:t>
      </w:r>
      <w:r w:rsidRPr="00364DB9">
        <w:rPr>
          <w:rFonts w:asciiTheme="minorHAnsi" w:hAnsiTheme="minorHAnsi"/>
          <w:b/>
          <w:bCs/>
        </w:rPr>
        <w:t>Etats-Unis d</w:t>
      </w:r>
      <w:r w:rsidR="00881E72">
        <w:rPr>
          <w:rFonts w:asciiTheme="minorHAnsi" w:hAnsiTheme="minorHAnsi"/>
          <w:b/>
          <w:bCs/>
        </w:rPr>
        <w:t>'</w:t>
      </w:r>
      <w:r w:rsidRPr="00364DB9">
        <w:rPr>
          <w:rFonts w:asciiTheme="minorHAnsi" w:hAnsiTheme="minorHAnsi"/>
          <w:b/>
          <w:bCs/>
        </w:rPr>
        <w:t>Amérique</w:t>
      </w:r>
      <w:r w:rsidR="00FB109B" w:rsidRPr="00364DB9">
        <w:rPr>
          <w:rFonts w:asciiTheme="minorHAnsi" w:hAnsiTheme="minorHAnsi"/>
          <w:b/>
          <w:bCs/>
        </w:rPr>
        <w:t>)</w:t>
      </w:r>
    </w:p>
    <w:p w:rsidR="00FB109B" w:rsidRPr="00364DB9" w:rsidRDefault="00FB109B" w:rsidP="00881E72">
      <w:pPr>
        <w:rPr>
          <w:rFonts w:asciiTheme="minorHAnsi" w:hAnsiTheme="minorHAnsi"/>
        </w:rPr>
      </w:pPr>
      <w:proofErr w:type="gramStart"/>
      <w:r w:rsidRPr="00364DB9">
        <w:rPr>
          <w:rFonts w:asciiTheme="minorHAnsi" w:hAnsiTheme="minorHAnsi"/>
        </w:rPr>
        <w:t>au</w:t>
      </w:r>
      <w:proofErr w:type="gramEnd"/>
      <w:r w:rsidRPr="00364DB9">
        <w:rPr>
          <w:rFonts w:asciiTheme="minorHAnsi" w:hAnsiTheme="minorHAnsi"/>
        </w:rPr>
        <w:t xml:space="preserve"> poste de membre du Comité du Règlement des radiocommunications.</w:t>
      </w:r>
    </w:p>
    <w:p w:rsidR="00FB109B" w:rsidRPr="00364DB9" w:rsidRDefault="00FB109B" w:rsidP="00AC5551">
      <w:pPr>
        <w:tabs>
          <w:tab w:val="clear" w:pos="567"/>
          <w:tab w:val="clear" w:pos="1134"/>
          <w:tab w:val="clear" w:pos="1701"/>
          <w:tab w:val="clear" w:pos="2268"/>
          <w:tab w:val="clear" w:pos="2835"/>
          <w:tab w:val="center" w:pos="7088"/>
        </w:tabs>
        <w:spacing w:before="840"/>
        <w:rPr>
          <w:rFonts w:asciiTheme="minorHAnsi" w:hAnsiTheme="minorHAnsi"/>
        </w:rPr>
      </w:pPr>
      <w:r w:rsidRPr="00364DB9">
        <w:rPr>
          <w:rFonts w:asciiTheme="minorHAnsi" w:hAnsiTheme="minorHAnsi"/>
        </w:rPr>
        <w:tab/>
        <w:t>Dr Hamadoun I. TOURÉ</w:t>
      </w:r>
      <w:r w:rsidRPr="00364DB9">
        <w:rPr>
          <w:rFonts w:asciiTheme="minorHAnsi" w:hAnsiTheme="minorHAnsi"/>
        </w:rPr>
        <w:br/>
      </w:r>
      <w:r w:rsidRPr="00364DB9">
        <w:rPr>
          <w:rFonts w:asciiTheme="minorHAnsi" w:hAnsiTheme="minorHAnsi"/>
        </w:rPr>
        <w:tab/>
        <w:t>Secrétaire général</w:t>
      </w:r>
    </w:p>
    <w:p w:rsidR="000D15FB" w:rsidRPr="00881E72" w:rsidRDefault="00FB109B" w:rsidP="00484F93">
      <w:pPr>
        <w:spacing w:before="2720"/>
        <w:rPr>
          <w:rFonts w:asciiTheme="minorHAnsi" w:hAnsiTheme="minorHAnsi" w:cs="Times New Roman Bold"/>
        </w:rPr>
      </w:pPr>
      <w:r w:rsidRPr="00364DB9">
        <w:rPr>
          <w:rFonts w:asciiTheme="minorHAnsi" w:hAnsiTheme="minorHAnsi"/>
          <w:b/>
        </w:rPr>
        <w:t>Annexe</w:t>
      </w:r>
      <w:r w:rsidRPr="00364DB9">
        <w:rPr>
          <w:rFonts w:asciiTheme="minorHAnsi" w:hAnsiTheme="minorHAnsi"/>
        </w:rPr>
        <w:t>: 1</w:t>
      </w:r>
    </w:p>
    <w:p w:rsidR="00BD1614" w:rsidRPr="00364DB9" w:rsidRDefault="00BD1614" w:rsidP="00881E72">
      <w:pPr>
        <w:tabs>
          <w:tab w:val="clear" w:pos="567"/>
          <w:tab w:val="clear" w:pos="1134"/>
          <w:tab w:val="clear" w:pos="1701"/>
          <w:tab w:val="clear" w:pos="2268"/>
          <w:tab w:val="clear" w:pos="2835"/>
        </w:tabs>
        <w:overflowPunct/>
        <w:autoSpaceDE/>
        <w:autoSpaceDN/>
        <w:adjustRightInd/>
        <w:spacing w:before="0"/>
        <w:textAlignment w:val="auto"/>
      </w:pPr>
      <w:r w:rsidRPr="00364DB9">
        <w:br w:type="page"/>
      </w:r>
    </w:p>
    <w:p w:rsidR="006668D7" w:rsidRPr="00364DB9" w:rsidRDefault="006668D7" w:rsidP="00881E72">
      <w:pPr>
        <w:pStyle w:val="AnnexNo"/>
      </w:pPr>
      <w:r w:rsidRPr="00364DB9">
        <w:lastRenderedPageBreak/>
        <w:t>ANNEXE</w:t>
      </w:r>
    </w:p>
    <w:p w:rsidR="00107743" w:rsidRPr="00364DB9" w:rsidRDefault="00107743" w:rsidP="00881E72">
      <w:pPr>
        <w:spacing w:before="600"/>
        <w:rPr>
          <w:rFonts w:asciiTheme="minorHAnsi" w:hAnsiTheme="minorHAnsi"/>
          <w:szCs w:val="24"/>
        </w:rPr>
      </w:pPr>
      <w:r w:rsidRPr="00364DB9">
        <w:rPr>
          <w:rFonts w:asciiTheme="minorHAnsi" w:hAnsiTheme="minorHAnsi"/>
          <w:szCs w:val="24"/>
        </w:rPr>
        <w:t>N°</w:t>
      </w:r>
      <w:r w:rsidR="006E011B" w:rsidRPr="00364DB9">
        <w:rPr>
          <w:rFonts w:asciiTheme="minorHAnsi" w:hAnsiTheme="minorHAnsi"/>
          <w:szCs w:val="24"/>
        </w:rPr>
        <w:t xml:space="preserve"> </w:t>
      </w:r>
      <w:r w:rsidR="0023788B" w:rsidRPr="00364DB9">
        <w:rPr>
          <w:rFonts w:asciiTheme="minorHAnsi" w:hAnsiTheme="minorHAnsi"/>
          <w:szCs w:val="24"/>
        </w:rPr>
        <w:t>030-14</w:t>
      </w:r>
    </w:p>
    <w:p w:rsidR="00317E42" w:rsidRPr="00364DB9" w:rsidRDefault="00317E42" w:rsidP="00BF58CA">
      <w:pPr>
        <w:pStyle w:val="Normalaftertitle"/>
      </w:pPr>
      <w:r w:rsidRPr="00364DB9">
        <w:t>La Mission permanente de</w:t>
      </w:r>
      <w:r w:rsidR="0023788B" w:rsidRPr="00364DB9">
        <w:t>s Etats-Unis d</w:t>
      </w:r>
      <w:r w:rsidR="00881E72">
        <w:t>'</w:t>
      </w:r>
      <w:r w:rsidR="0023788B" w:rsidRPr="00364DB9">
        <w:t>Amérique</w:t>
      </w:r>
      <w:r w:rsidRPr="00364DB9">
        <w:t xml:space="preserve"> auprès des Nations Unies et des autres organisations internationales à Genève présente ses compliments </w:t>
      </w:r>
      <w:r w:rsidR="0023788B" w:rsidRPr="00364DB9">
        <w:t xml:space="preserve">au Secrétaire général de </w:t>
      </w:r>
      <w:r w:rsidRPr="00364DB9">
        <w:t>l</w:t>
      </w:r>
      <w:r w:rsidR="00881E72">
        <w:t>'</w:t>
      </w:r>
      <w:r w:rsidRPr="00364DB9">
        <w:t>Union internationale des télécommunications et a l</w:t>
      </w:r>
      <w:r w:rsidR="00881E72">
        <w:t>'</w:t>
      </w:r>
      <w:r w:rsidRPr="00364DB9">
        <w:t>honneur de l</w:t>
      </w:r>
      <w:r w:rsidR="00881E72">
        <w:t>'</w:t>
      </w:r>
      <w:r w:rsidRPr="00364DB9">
        <w:t>informer que</w:t>
      </w:r>
      <w:r w:rsidR="0023788B" w:rsidRPr="00364DB9">
        <w:t>, en ré</w:t>
      </w:r>
      <w:r w:rsidR="00881E72">
        <w:t xml:space="preserve">ponse à la Lettre circulaire </w:t>
      </w:r>
      <w:r w:rsidR="00AC5551">
        <w:t>N</w:t>
      </w:r>
      <w:r w:rsidR="00881E72">
        <w:t>° </w:t>
      </w:r>
      <w:r w:rsidR="0023788B" w:rsidRPr="00364DB9">
        <w:t xml:space="preserve">165 datée du 21 octobre 2013, </w:t>
      </w:r>
      <w:r w:rsidRPr="00364DB9">
        <w:t>le Gouvernement de</w:t>
      </w:r>
      <w:r w:rsidR="0023788B" w:rsidRPr="00364DB9">
        <w:t>s Etats-Unis d</w:t>
      </w:r>
      <w:r w:rsidR="00881E72">
        <w:t>'</w:t>
      </w:r>
      <w:r w:rsidR="0023788B" w:rsidRPr="00364DB9">
        <w:t>Amérique</w:t>
      </w:r>
      <w:r w:rsidRPr="00364DB9">
        <w:t xml:space="preserve"> a décidé de présenter la candidature de </w:t>
      </w:r>
      <w:r w:rsidR="00B016B8" w:rsidRPr="00364DB9">
        <w:t xml:space="preserve">Mme Joanne Cecilia Wilson </w:t>
      </w:r>
      <w:r w:rsidRPr="00364DB9">
        <w:t>au poste de membre du Comité du Règlement des radiocommunications (RRB) de l</w:t>
      </w:r>
      <w:r w:rsidR="00881E72">
        <w:t>'</w:t>
      </w:r>
      <w:r w:rsidRPr="00364DB9">
        <w:t xml:space="preserve">UIT lors des élections qui auront lieu pendant la Conférence de plénipotentiaires, qui se tiendra </w:t>
      </w:r>
      <w:r w:rsidR="00B016B8" w:rsidRPr="00364DB9">
        <w:t xml:space="preserve">à Busan (République de Corée) </w:t>
      </w:r>
      <w:r w:rsidRPr="00364DB9">
        <w:t xml:space="preserve">du </w:t>
      </w:r>
      <w:r w:rsidR="00881E72">
        <w:t>20 octobre au </w:t>
      </w:r>
      <w:r w:rsidR="004A435B" w:rsidRPr="00364DB9">
        <w:t>7 </w:t>
      </w:r>
      <w:r w:rsidR="00373D11" w:rsidRPr="00364DB9">
        <w:t>novembre 2014</w:t>
      </w:r>
      <w:r w:rsidRPr="00364DB9">
        <w:t>.</w:t>
      </w:r>
    </w:p>
    <w:p w:rsidR="009A38CD" w:rsidRPr="00364DB9" w:rsidRDefault="000241A3" w:rsidP="00881E72">
      <w:pPr>
        <w:rPr>
          <w:rFonts w:asciiTheme="minorHAnsi" w:hAnsiTheme="minorHAnsi"/>
          <w:szCs w:val="24"/>
        </w:rPr>
      </w:pPr>
      <w:r w:rsidRPr="00364DB9">
        <w:rPr>
          <w:rFonts w:asciiTheme="minorHAnsi" w:hAnsiTheme="minorHAnsi"/>
          <w:szCs w:val="24"/>
        </w:rPr>
        <w:t>Madame Wilson a plus de 27</w:t>
      </w:r>
      <w:r w:rsidR="00881E72">
        <w:rPr>
          <w:rFonts w:asciiTheme="minorHAnsi" w:hAnsiTheme="minorHAnsi"/>
          <w:szCs w:val="24"/>
        </w:rPr>
        <w:t> </w:t>
      </w:r>
      <w:r w:rsidRPr="00364DB9">
        <w:t>années d</w:t>
      </w:r>
      <w:r w:rsidR="00881E72">
        <w:t>'</w:t>
      </w:r>
      <w:r w:rsidRPr="00364DB9">
        <w:t xml:space="preserve">expérience professionnelle dans le </w:t>
      </w:r>
      <w:r w:rsidR="005315EE" w:rsidRPr="00364DB9">
        <w:t>secteur</w:t>
      </w:r>
      <w:r w:rsidRPr="00364DB9">
        <w:t xml:space="preserve"> des télécommunications et participe depuis plus de 20</w:t>
      </w:r>
      <w:r w:rsidR="00881E72">
        <w:t> </w:t>
      </w:r>
      <w:r w:rsidR="00B7593B">
        <w:t>ans</w:t>
      </w:r>
      <w:r w:rsidRPr="00364DB9">
        <w:t xml:space="preserve"> aux travaux menés par l</w:t>
      </w:r>
      <w:r w:rsidR="00881E72">
        <w:t>'</w:t>
      </w:r>
      <w:r w:rsidRPr="00364DB9">
        <w:t xml:space="preserve">UIT, en particulier </w:t>
      </w:r>
      <w:r w:rsidR="00B7593B">
        <w:t>au sein du</w:t>
      </w:r>
      <w:r w:rsidR="00A11944">
        <w:t xml:space="preserve"> </w:t>
      </w:r>
      <w:r w:rsidRPr="00364DB9">
        <w:t xml:space="preserve">Secteur des radiocommunications. </w:t>
      </w:r>
      <w:r w:rsidR="00944178" w:rsidRPr="00364DB9">
        <w:t xml:space="preserve">Elle est titulaire de diplômes en génie électrique décernés par la </w:t>
      </w:r>
      <w:proofErr w:type="spellStart"/>
      <w:r w:rsidR="00944178" w:rsidRPr="00364DB9">
        <w:rPr>
          <w:rFonts w:asciiTheme="minorHAnsi" w:hAnsiTheme="minorHAnsi"/>
          <w:bCs/>
        </w:rPr>
        <w:t>Southern</w:t>
      </w:r>
      <w:proofErr w:type="spellEnd"/>
      <w:r w:rsidR="00944178" w:rsidRPr="00364DB9">
        <w:rPr>
          <w:rFonts w:asciiTheme="minorHAnsi" w:hAnsiTheme="minorHAnsi"/>
          <w:bCs/>
        </w:rPr>
        <w:t xml:space="preserve"> </w:t>
      </w:r>
      <w:proofErr w:type="spellStart"/>
      <w:r w:rsidR="00944178" w:rsidRPr="00364DB9">
        <w:rPr>
          <w:rFonts w:asciiTheme="minorHAnsi" w:hAnsiTheme="minorHAnsi"/>
          <w:bCs/>
        </w:rPr>
        <w:t>University</w:t>
      </w:r>
      <w:proofErr w:type="spellEnd"/>
      <w:r w:rsidR="00944178" w:rsidRPr="00364DB9">
        <w:rPr>
          <w:rFonts w:asciiTheme="minorHAnsi" w:hAnsiTheme="minorHAnsi"/>
          <w:bCs/>
        </w:rPr>
        <w:t xml:space="preserve"> and A&amp;M </w:t>
      </w:r>
      <w:proofErr w:type="spellStart"/>
      <w:r w:rsidR="00944178" w:rsidRPr="00364DB9">
        <w:rPr>
          <w:rFonts w:asciiTheme="minorHAnsi" w:hAnsiTheme="minorHAnsi"/>
          <w:bCs/>
        </w:rPr>
        <w:t>College</w:t>
      </w:r>
      <w:proofErr w:type="spellEnd"/>
      <w:r w:rsidR="00944178" w:rsidRPr="00364DB9">
        <w:rPr>
          <w:rFonts w:asciiTheme="minorHAnsi" w:hAnsiTheme="minorHAnsi"/>
          <w:bCs/>
        </w:rPr>
        <w:t xml:space="preserve"> et </w:t>
      </w:r>
      <w:r w:rsidR="00ED0D51">
        <w:rPr>
          <w:rFonts w:asciiTheme="minorHAnsi" w:hAnsiTheme="minorHAnsi"/>
          <w:bCs/>
        </w:rPr>
        <w:t xml:space="preserve">par </w:t>
      </w:r>
      <w:r w:rsidR="00944178" w:rsidRPr="00364DB9">
        <w:rPr>
          <w:rFonts w:asciiTheme="minorHAnsi" w:hAnsiTheme="minorHAnsi"/>
          <w:bCs/>
        </w:rPr>
        <w:t>l</w:t>
      </w:r>
      <w:r w:rsidR="00881E72">
        <w:rPr>
          <w:rFonts w:asciiTheme="minorHAnsi" w:hAnsiTheme="minorHAnsi"/>
          <w:bCs/>
        </w:rPr>
        <w:t>'</w:t>
      </w:r>
      <w:r w:rsidR="00944178" w:rsidRPr="00364DB9">
        <w:rPr>
          <w:rFonts w:asciiTheme="minorHAnsi" w:hAnsiTheme="minorHAnsi"/>
          <w:bCs/>
        </w:rPr>
        <w:t xml:space="preserve">Université de Stanford, </w:t>
      </w:r>
      <w:r w:rsidR="004A3DAC" w:rsidRPr="00364DB9">
        <w:rPr>
          <w:rFonts w:asciiTheme="minorHAnsi" w:hAnsiTheme="minorHAnsi"/>
          <w:bCs/>
        </w:rPr>
        <w:t>et a participé à neuf conférences et assemblées mondiales de l</w:t>
      </w:r>
      <w:r w:rsidR="00881E72">
        <w:rPr>
          <w:rFonts w:asciiTheme="minorHAnsi" w:hAnsiTheme="minorHAnsi"/>
          <w:bCs/>
        </w:rPr>
        <w:t>'</w:t>
      </w:r>
      <w:r w:rsidR="004A3DAC" w:rsidRPr="00364DB9">
        <w:rPr>
          <w:rFonts w:asciiTheme="minorHAnsi" w:hAnsiTheme="minorHAnsi"/>
          <w:bCs/>
        </w:rPr>
        <w:t>UIT, notamment</w:t>
      </w:r>
      <w:r w:rsidR="006E5E96">
        <w:rPr>
          <w:rFonts w:asciiTheme="minorHAnsi" w:hAnsiTheme="minorHAnsi"/>
          <w:bCs/>
        </w:rPr>
        <w:t xml:space="preserve"> à</w:t>
      </w:r>
      <w:r w:rsidR="004A3DAC" w:rsidRPr="00364DB9">
        <w:rPr>
          <w:rFonts w:asciiTheme="minorHAnsi" w:hAnsiTheme="minorHAnsi"/>
          <w:bCs/>
        </w:rPr>
        <w:t xml:space="preserve"> la Conférence mondiale des radiocommunications de 2012. Elle occupe actuellement le</w:t>
      </w:r>
      <w:r w:rsidR="006C416B" w:rsidRPr="00364DB9">
        <w:rPr>
          <w:rFonts w:asciiTheme="minorHAnsi" w:hAnsiTheme="minorHAnsi"/>
          <w:bCs/>
        </w:rPr>
        <w:t>s</w:t>
      </w:r>
      <w:r w:rsidR="004A3DAC" w:rsidRPr="00364DB9">
        <w:rPr>
          <w:rFonts w:asciiTheme="minorHAnsi" w:hAnsiTheme="minorHAnsi"/>
          <w:bCs/>
        </w:rPr>
        <w:t xml:space="preserve"> poste</w:t>
      </w:r>
      <w:r w:rsidR="006C416B" w:rsidRPr="00364DB9">
        <w:rPr>
          <w:rFonts w:asciiTheme="minorHAnsi" w:hAnsiTheme="minorHAnsi"/>
          <w:bCs/>
        </w:rPr>
        <w:t>s</w:t>
      </w:r>
      <w:r w:rsidR="004A3DAC" w:rsidRPr="00364DB9">
        <w:rPr>
          <w:rFonts w:asciiTheme="minorHAnsi" w:hAnsiTheme="minorHAnsi"/>
          <w:bCs/>
        </w:rPr>
        <w:t xml:space="preserve"> de </w:t>
      </w:r>
      <w:r w:rsidR="006C416B" w:rsidRPr="00364DB9">
        <w:rPr>
          <w:rFonts w:asciiTheme="minorHAnsi" w:hAnsiTheme="minorHAnsi"/>
          <w:bCs/>
        </w:rPr>
        <w:t xml:space="preserve">Directrice adjointe de programme au </w:t>
      </w:r>
      <w:r w:rsidR="006C416B" w:rsidRPr="00364DB9">
        <w:t xml:space="preserve">Bureau des services de gestion du spectre de </w:t>
      </w:r>
      <w:r w:rsidR="00662BE1" w:rsidRPr="00364DB9">
        <w:t>la société</w:t>
      </w:r>
      <w:r w:rsidR="006C416B" w:rsidRPr="00364DB9">
        <w:t xml:space="preserve"> ASRC </w:t>
      </w:r>
      <w:proofErr w:type="spellStart"/>
      <w:r w:rsidR="006C416B" w:rsidRPr="00364DB9">
        <w:t>Federal</w:t>
      </w:r>
      <w:proofErr w:type="spellEnd"/>
      <w:r w:rsidR="006C416B" w:rsidRPr="00364DB9">
        <w:t xml:space="preserve"> </w:t>
      </w:r>
      <w:proofErr w:type="spellStart"/>
      <w:r w:rsidR="006C416B" w:rsidRPr="00364DB9">
        <w:t>Research</w:t>
      </w:r>
      <w:proofErr w:type="spellEnd"/>
      <w:r w:rsidR="006C416B" w:rsidRPr="00364DB9">
        <w:t xml:space="preserve"> and </w:t>
      </w:r>
      <w:proofErr w:type="spellStart"/>
      <w:r w:rsidR="006C416B" w:rsidRPr="00364DB9">
        <w:t>Technology</w:t>
      </w:r>
      <w:proofErr w:type="spellEnd"/>
      <w:r w:rsidR="006C416B" w:rsidRPr="00364DB9">
        <w:t xml:space="preserve"> Solutions, et de Conseillère principale auprès de la National </w:t>
      </w:r>
      <w:proofErr w:type="spellStart"/>
      <w:r w:rsidR="006C416B" w:rsidRPr="00364DB9">
        <w:t>Aeronautics</w:t>
      </w:r>
      <w:proofErr w:type="spellEnd"/>
      <w:r w:rsidR="006C416B" w:rsidRPr="00364DB9">
        <w:t xml:space="preserve"> and </w:t>
      </w:r>
      <w:proofErr w:type="spellStart"/>
      <w:r w:rsidR="006C416B" w:rsidRPr="00364DB9">
        <w:t>Space</w:t>
      </w:r>
      <w:proofErr w:type="spellEnd"/>
      <w:r w:rsidR="006C416B" w:rsidRPr="00364DB9">
        <w:t xml:space="preserve"> Administration (NASA), </w:t>
      </w:r>
      <w:r w:rsidR="004C4BE7" w:rsidRPr="0084499B">
        <w:t>qu</w:t>
      </w:r>
      <w:r w:rsidR="00881E72">
        <w:t>'</w:t>
      </w:r>
      <w:r w:rsidR="004C4BE7" w:rsidRPr="0084499B">
        <w:t>elle</w:t>
      </w:r>
      <w:r w:rsidR="00B51DE1" w:rsidRPr="0084499B">
        <w:t xml:space="preserve"> </w:t>
      </w:r>
      <w:r w:rsidR="00BD6838" w:rsidRPr="0084499B">
        <w:t>représente</w:t>
      </w:r>
      <w:r w:rsidR="00B51DE1" w:rsidRPr="0084499B">
        <w:t xml:space="preserve"> </w:t>
      </w:r>
      <w:r w:rsidR="006C416B" w:rsidRPr="0084499B">
        <w:t>lors</w:t>
      </w:r>
      <w:r w:rsidR="006C416B" w:rsidRPr="00364DB9">
        <w:t xml:space="preserve"> de conférences et de réunions internationales.</w:t>
      </w:r>
      <w:r w:rsidR="005F277C" w:rsidRPr="00364DB9">
        <w:t xml:space="preserve"> Nous vous prions de trouver ci-joint </w:t>
      </w:r>
      <w:r w:rsidR="006E5E96">
        <w:t>son</w:t>
      </w:r>
      <w:r w:rsidR="005F277C" w:rsidRPr="00364DB9">
        <w:t xml:space="preserve"> curriculum vitae.</w:t>
      </w:r>
    </w:p>
    <w:p w:rsidR="00317E42" w:rsidRPr="00364DB9" w:rsidRDefault="00317E42" w:rsidP="00881E72">
      <w:pPr>
        <w:spacing w:after="840"/>
        <w:rPr>
          <w:rFonts w:asciiTheme="minorHAnsi" w:hAnsiTheme="minorHAnsi"/>
          <w:szCs w:val="24"/>
        </w:rPr>
      </w:pPr>
      <w:r w:rsidRPr="00364DB9">
        <w:rPr>
          <w:rFonts w:asciiTheme="minorHAnsi" w:hAnsiTheme="minorHAnsi"/>
          <w:szCs w:val="24"/>
        </w:rPr>
        <w:t>L</w:t>
      </w:r>
      <w:r w:rsidR="009A38CD" w:rsidRPr="00364DB9">
        <w:rPr>
          <w:rFonts w:asciiTheme="minorHAnsi" w:hAnsiTheme="minorHAnsi"/>
          <w:szCs w:val="24"/>
        </w:rPr>
        <w:t>e</w:t>
      </w:r>
      <w:r w:rsidRPr="00364DB9">
        <w:rPr>
          <w:rFonts w:asciiTheme="minorHAnsi" w:hAnsiTheme="minorHAnsi"/>
          <w:szCs w:val="24"/>
        </w:rPr>
        <w:t xml:space="preserve"> </w:t>
      </w:r>
      <w:r w:rsidR="00B016B8" w:rsidRPr="00364DB9">
        <w:rPr>
          <w:rFonts w:asciiTheme="minorHAnsi" w:hAnsiTheme="minorHAnsi"/>
          <w:szCs w:val="24"/>
        </w:rPr>
        <w:t>Gouvernement des Etats-Unis d</w:t>
      </w:r>
      <w:r w:rsidR="00881E72">
        <w:rPr>
          <w:rFonts w:asciiTheme="minorHAnsi" w:hAnsiTheme="minorHAnsi"/>
          <w:szCs w:val="24"/>
        </w:rPr>
        <w:t>'</w:t>
      </w:r>
      <w:r w:rsidR="00B016B8" w:rsidRPr="00364DB9">
        <w:rPr>
          <w:rFonts w:asciiTheme="minorHAnsi" w:hAnsiTheme="minorHAnsi"/>
          <w:szCs w:val="24"/>
        </w:rPr>
        <w:t>Amérique</w:t>
      </w:r>
      <w:r w:rsidRPr="00364DB9">
        <w:rPr>
          <w:rFonts w:asciiTheme="minorHAnsi" w:hAnsiTheme="minorHAnsi"/>
          <w:szCs w:val="24"/>
        </w:rPr>
        <w:t xml:space="preserve"> saisit cette occasion pour renouveler </w:t>
      </w:r>
      <w:r w:rsidR="00B016B8" w:rsidRPr="00364DB9">
        <w:rPr>
          <w:rFonts w:asciiTheme="minorHAnsi" w:hAnsiTheme="minorHAnsi"/>
          <w:szCs w:val="24"/>
        </w:rPr>
        <w:t>au Secrétaire général de</w:t>
      </w:r>
      <w:r w:rsidRPr="00364DB9">
        <w:rPr>
          <w:rFonts w:asciiTheme="minorHAnsi" w:hAnsiTheme="minorHAnsi"/>
          <w:szCs w:val="24"/>
        </w:rPr>
        <w:t xml:space="preserve"> l</w:t>
      </w:r>
      <w:r w:rsidR="00881E72">
        <w:rPr>
          <w:rFonts w:asciiTheme="minorHAnsi" w:hAnsiTheme="minorHAnsi"/>
          <w:szCs w:val="24"/>
        </w:rPr>
        <w:t>'</w:t>
      </w:r>
      <w:r w:rsidRPr="00364DB9">
        <w:rPr>
          <w:rFonts w:asciiTheme="minorHAnsi" w:hAnsiTheme="minorHAnsi"/>
          <w:szCs w:val="24"/>
        </w:rPr>
        <w:t xml:space="preserve">Union internationale des télécommunications </w:t>
      </w:r>
      <w:r w:rsidR="00B016B8" w:rsidRPr="00364DB9">
        <w:rPr>
          <w:rFonts w:asciiTheme="minorHAnsi" w:hAnsiTheme="minorHAnsi"/>
          <w:szCs w:val="24"/>
        </w:rPr>
        <w:t>l</w:t>
      </w:r>
      <w:r w:rsidR="00881E72">
        <w:rPr>
          <w:rFonts w:asciiTheme="minorHAnsi" w:hAnsiTheme="minorHAnsi"/>
          <w:szCs w:val="24"/>
        </w:rPr>
        <w:t>'</w:t>
      </w:r>
      <w:r w:rsidR="00B016B8" w:rsidRPr="00364DB9">
        <w:rPr>
          <w:rFonts w:asciiTheme="minorHAnsi" w:hAnsiTheme="minorHAnsi"/>
          <w:szCs w:val="24"/>
        </w:rPr>
        <w:t>assurance</w:t>
      </w:r>
      <w:r w:rsidRPr="00364DB9">
        <w:rPr>
          <w:rFonts w:asciiTheme="minorHAnsi" w:hAnsiTheme="minorHAnsi"/>
          <w:szCs w:val="24"/>
        </w:rPr>
        <w:t xml:space="preserve"> </w:t>
      </w:r>
      <w:r w:rsidR="00881E72">
        <w:rPr>
          <w:rFonts w:asciiTheme="minorHAnsi" w:hAnsiTheme="minorHAnsi"/>
          <w:szCs w:val="24"/>
        </w:rPr>
        <w:t>de sa très haute considération.</w:t>
      </w:r>
    </w:p>
    <w:p w:rsidR="00317E42" w:rsidRPr="00364DB9" w:rsidRDefault="00317E42" w:rsidP="00881E72">
      <w:pPr>
        <w:ind w:firstLine="720"/>
        <w:jc w:val="right"/>
        <w:rPr>
          <w:rFonts w:asciiTheme="minorHAnsi" w:hAnsiTheme="minorHAnsi"/>
          <w:szCs w:val="24"/>
        </w:rPr>
      </w:pPr>
    </w:p>
    <w:p w:rsidR="00317E42" w:rsidRPr="00364DB9" w:rsidRDefault="00B016B8" w:rsidP="00881E72">
      <w:pPr>
        <w:spacing w:before="0"/>
        <w:rPr>
          <w:rFonts w:asciiTheme="minorHAnsi" w:hAnsiTheme="minorHAnsi"/>
          <w:szCs w:val="24"/>
        </w:rPr>
      </w:pPr>
      <w:r w:rsidRPr="00364DB9">
        <w:rPr>
          <w:rFonts w:asciiTheme="minorHAnsi" w:hAnsiTheme="minorHAnsi"/>
          <w:szCs w:val="24"/>
        </w:rPr>
        <w:t>Mission permanente des Etats-Unis d</w:t>
      </w:r>
      <w:r w:rsidR="00881E72">
        <w:rPr>
          <w:rFonts w:asciiTheme="minorHAnsi" w:hAnsiTheme="minorHAnsi"/>
          <w:szCs w:val="24"/>
        </w:rPr>
        <w:t>'</w:t>
      </w:r>
      <w:r w:rsidRPr="00364DB9">
        <w:rPr>
          <w:rFonts w:asciiTheme="minorHAnsi" w:hAnsiTheme="minorHAnsi"/>
          <w:szCs w:val="24"/>
        </w:rPr>
        <w:t>Amérique</w:t>
      </w:r>
    </w:p>
    <w:p w:rsidR="00B016B8" w:rsidRPr="00364DB9" w:rsidRDefault="00B016B8" w:rsidP="00881E72">
      <w:r w:rsidRPr="00364DB9">
        <w:t>Genève, le 31 mars 2014</w:t>
      </w:r>
    </w:p>
    <w:p w:rsidR="00317E42" w:rsidRPr="00364DB9" w:rsidRDefault="00317E42" w:rsidP="00881E7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364DB9">
        <w:rPr>
          <w:rFonts w:asciiTheme="minorHAnsi" w:hAnsiTheme="minorHAnsi"/>
        </w:rPr>
        <w:br w:type="page"/>
      </w:r>
    </w:p>
    <w:p w:rsidR="00B016B8" w:rsidRPr="00881E72" w:rsidRDefault="00B016B8" w:rsidP="00881E72">
      <w:pPr>
        <w:pStyle w:val="Title1"/>
        <w:rPr>
          <w:b/>
        </w:rPr>
      </w:pPr>
      <w:r w:rsidRPr="00881E72">
        <w:rPr>
          <w:b/>
        </w:rPr>
        <w:lastRenderedPageBreak/>
        <w:t>JOANNE CECILIA WILSON</w:t>
      </w:r>
    </w:p>
    <w:p w:rsidR="00B016B8" w:rsidRDefault="00B016B8" w:rsidP="00881E72">
      <w:pPr>
        <w:pStyle w:val="Title1"/>
        <w:spacing w:after="240"/>
        <w:rPr>
          <w:b/>
        </w:rPr>
      </w:pPr>
      <w:r w:rsidRPr="00881E72">
        <w:rPr>
          <w:b/>
        </w:rPr>
        <w:t>CURRICULUM VITAE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626"/>
      </w:tblGrid>
      <w:tr w:rsidR="00881E72" w:rsidTr="00881E72">
        <w:trPr>
          <w:trHeight w:val="3042"/>
        </w:trPr>
        <w:tc>
          <w:tcPr>
            <w:tcW w:w="2235" w:type="dxa"/>
          </w:tcPr>
          <w:p w:rsidR="00881E72" w:rsidRDefault="00881E72" w:rsidP="00881E72">
            <w:pPr>
              <w:pStyle w:val="Title2"/>
              <w:spacing w:before="0"/>
            </w:pPr>
            <w:r w:rsidRPr="00364DB9">
              <w:rPr>
                <w:rFonts w:asciiTheme="minorHAnsi" w:hAnsiTheme="minorHAnsi"/>
                <w:noProof/>
                <w:lang w:val="en-US" w:eastAsia="zh-CN"/>
              </w:rPr>
              <w:drawing>
                <wp:anchor distT="0" distB="0" distL="114300" distR="114300" simplePos="0" relativeHeight="251659264" behindDoc="0" locked="0" layoutInCell="1" allowOverlap="1" wp14:anchorId="19CF959E" wp14:editId="4BABA0E5">
                  <wp:simplePos x="0" y="0"/>
                  <wp:positionH relativeFrom="column">
                    <wp:posOffset>80645</wp:posOffset>
                  </wp:positionH>
                  <wp:positionV relativeFrom="paragraph">
                    <wp:posOffset>156845</wp:posOffset>
                  </wp:positionV>
                  <wp:extent cx="1139190" cy="16459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anne Wilson.JPG"/>
                          <pic:cNvPicPr/>
                        </pic:nvPicPr>
                        <pic:blipFill rotWithShape="1">
                          <a:blip r:embed="rId10" cstate="print">
                            <a:extLst>
                              <a:ext uri="{28A0092B-C50C-407E-A947-70E740481C1C}">
                                <a14:useLocalDpi xmlns:a14="http://schemas.microsoft.com/office/drawing/2010/main" val="0"/>
                              </a:ext>
                            </a:extLst>
                          </a:blip>
                          <a:srcRect t="3176" b="514"/>
                          <a:stretch/>
                        </pic:blipFill>
                        <pic:spPr bwMode="auto">
                          <a:xfrm>
                            <a:off x="0" y="0"/>
                            <a:ext cx="113919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626" w:type="dxa"/>
          </w:tcPr>
          <w:p w:rsidR="00881E72" w:rsidRDefault="00881E72" w:rsidP="00881E72">
            <w:pPr>
              <w:pStyle w:val="Heading1"/>
            </w:pPr>
            <w:r w:rsidRPr="00364DB9">
              <w:t>RENSEIGNEMENTS PERSONNELS</w:t>
            </w:r>
          </w:p>
          <w:p w:rsidR="00881E72" w:rsidRPr="00364DB9" w:rsidRDefault="00881E72" w:rsidP="00881E72">
            <w:r w:rsidRPr="00364DB9">
              <w:rPr>
                <w:szCs w:val="24"/>
              </w:rPr>
              <w:t>Date de naissance</w:t>
            </w:r>
            <w:r w:rsidRPr="00364DB9">
              <w:t>:</w:t>
            </w:r>
            <w:r w:rsidRPr="00364DB9">
              <w:tab/>
            </w:r>
            <w:r w:rsidRPr="00364DB9">
              <w:rPr>
                <w:bCs/>
              </w:rPr>
              <w:t>1</w:t>
            </w:r>
            <w:r w:rsidRPr="00881E72">
              <w:rPr>
                <w:bCs/>
              </w:rPr>
              <w:t>er</w:t>
            </w:r>
            <w:r w:rsidRPr="00364DB9">
              <w:rPr>
                <w:bCs/>
              </w:rPr>
              <w:t xml:space="preserve"> janvier 1960</w:t>
            </w:r>
          </w:p>
          <w:p w:rsidR="00881E72" w:rsidRPr="00364DB9" w:rsidRDefault="00881E72" w:rsidP="00881E72">
            <w:r w:rsidRPr="00364DB9">
              <w:rPr>
                <w:szCs w:val="24"/>
              </w:rPr>
              <w:t>Nationalité</w:t>
            </w:r>
            <w:r w:rsidRPr="00364DB9">
              <w:t>:</w:t>
            </w:r>
            <w:r w:rsidRPr="00364DB9">
              <w:tab/>
            </w:r>
            <w:r w:rsidRPr="00364DB9">
              <w:tab/>
              <w:t>Américaine</w:t>
            </w:r>
          </w:p>
          <w:p w:rsidR="00881E72" w:rsidRPr="00364DB9" w:rsidRDefault="00881E72" w:rsidP="00881E72">
            <w:r w:rsidRPr="00364DB9">
              <w:t>Etat civil:</w:t>
            </w:r>
            <w:r w:rsidRPr="00364DB9">
              <w:tab/>
            </w:r>
            <w:r w:rsidRPr="00364DB9">
              <w:tab/>
            </w:r>
            <w:r w:rsidRPr="00364DB9">
              <w:tab/>
              <w:t>Célibataire, sans enfant</w:t>
            </w:r>
          </w:p>
          <w:p w:rsidR="00881E72" w:rsidRPr="00881E72" w:rsidRDefault="00881E72" w:rsidP="00881E72">
            <w:r w:rsidRPr="00364DB9">
              <w:rPr>
                <w:rFonts w:asciiTheme="minorHAnsi" w:hAnsiTheme="minorHAnsi"/>
              </w:rPr>
              <w:t>Langue:</w:t>
            </w:r>
            <w:r w:rsidRPr="00364DB9">
              <w:rPr>
                <w:rFonts w:asciiTheme="minorHAnsi" w:hAnsiTheme="minorHAnsi"/>
              </w:rPr>
              <w:tab/>
            </w:r>
            <w:r w:rsidRPr="00364DB9">
              <w:rPr>
                <w:rFonts w:asciiTheme="minorHAnsi" w:hAnsiTheme="minorHAnsi"/>
              </w:rPr>
              <w:tab/>
            </w:r>
            <w:r w:rsidRPr="00364DB9">
              <w:rPr>
                <w:rFonts w:asciiTheme="minorHAnsi" w:hAnsiTheme="minorHAnsi"/>
              </w:rPr>
              <w:tab/>
              <w:t>Anglais</w:t>
            </w:r>
          </w:p>
        </w:tc>
      </w:tr>
    </w:tbl>
    <w:p w:rsidR="00B016B8" w:rsidRPr="00364DB9" w:rsidRDefault="00D37E1B" w:rsidP="00881E72">
      <w:pPr>
        <w:spacing w:before="240"/>
        <w:rPr>
          <w:rFonts w:asciiTheme="minorHAnsi" w:hAnsiTheme="minorHAnsi"/>
        </w:rPr>
      </w:pPr>
      <w:r w:rsidRPr="00364DB9">
        <w:rPr>
          <w:szCs w:val="24"/>
        </w:rPr>
        <w:t>Adresse officielle</w:t>
      </w:r>
      <w:r w:rsidR="00B016B8" w:rsidRPr="00364DB9">
        <w:rPr>
          <w:rFonts w:asciiTheme="minorHAnsi" w:hAnsiTheme="minorHAnsi"/>
        </w:rPr>
        <w:t>:</w:t>
      </w:r>
    </w:p>
    <w:p w:rsidR="00B016B8" w:rsidRPr="00364DB9" w:rsidRDefault="006E2C3C" w:rsidP="00881E72">
      <w:pPr>
        <w:spacing w:before="20"/>
        <w:rPr>
          <w:rFonts w:asciiTheme="minorHAnsi" w:hAnsiTheme="minorHAnsi"/>
        </w:rPr>
      </w:pPr>
      <w:r w:rsidRPr="00364DB9">
        <w:rPr>
          <w:rFonts w:asciiTheme="minorHAnsi" w:hAnsiTheme="minorHAnsi"/>
        </w:rPr>
        <w:t>Bureau des services de gestion du spectre</w:t>
      </w:r>
    </w:p>
    <w:p w:rsidR="00B016B8" w:rsidRPr="00881E72" w:rsidRDefault="00B016B8" w:rsidP="00881E72">
      <w:pPr>
        <w:spacing w:before="0"/>
        <w:rPr>
          <w:rFonts w:asciiTheme="minorHAnsi" w:hAnsiTheme="minorHAnsi"/>
          <w:lang w:val="en-US"/>
        </w:rPr>
      </w:pPr>
      <w:r w:rsidRPr="00881E72">
        <w:rPr>
          <w:rFonts w:asciiTheme="minorHAnsi" w:hAnsiTheme="minorHAnsi"/>
          <w:lang w:val="en-US"/>
        </w:rPr>
        <w:t>ASRC Federal Research and Technology Solutions</w:t>
      </w:r>
    </w:p>
    <w:p w:rsidR="00B016B8" w:rsidRPr="00364DB9" w:rsidRDefault="00B016B8" w:rsidP="00881E72">
      <w:pPr>
        <w:spacing w:before="0"/>
        <w:rPr>
          <w:rFonts w:asciiTheme="minorHAnsi" w:hAnsiTheme="minorHAnsi"/>
        </w:rPr>
      </w:pPr>
      <w:r w:rsidRPr="00364DB9">
        <w:rPr>
          <w:rFonts w:asciiTheme="minorHAnsi" w:hAnsiTheme="minorHAnsi"/>
        </w:rPr>
        <w:t xml:space="preserve">12021 Sunset </w:t>
      </w:r>
      <w:proofErr w:type="spellStart"/>
      <w:r w:rsidRPr="00364DB9">
        <w:rPr>
          <w:rFonts w:asciiTheme="minorHAnsi" w:hAnsiTheme="minorHAnsi"/>
        </w:rPr>
        <w:t>Hills</w:t>
      </w:r>
      <w:proofErr w:type="spellEnd"/>
      <w:r w:rsidRPr="00364DB9">
        <w:rPr>
          <w:rFonts w:asciiTheme="minorHAnsi" w:hAnsiTheme="minorHAnsi"/>
        </w:rPr>
        <w:t xml:space="preserve"> Road, Suite 330</w:t>
      </w:r>
    </w:p>
    <w:p w:rsidR="00B016B8" w:rsidRPr="00364DB9" w:rsidRDefault="00B016B8" w:rsidP="00881E72">
      <w:pPr>
        <w:spacing w:before="0"/>
        <w:rPr>
          <w:rFonts w:asciiTheme="minorHAnsi" w:hAnsiTheme="minorHAnsi"/>
        </w:rPr>
      </w:pPr>
      <w:proofErr w:type="spellStart"/>
      <w:r w:rsidRPr="00364DB9">
        <w:rPr>
          <w:rFonts w:asciiTheme="minorHAnsi" w:hAnsiTheme="minorHAnsi"/>
        </w:rPr>
        <w:t>Reston</w:t>
      </w:r>
      <w:proofErr w:type="spellEnd"/>
      <w:r w:rsidRPr="00364DB9">
        <w:rPr>
          <w:rFonts w:asciiTheme="minorHAnsi" w:hAnsiTheme="minorHAnsi"/>
        </w:rPr>
        <w:t xml:space="preserve">, </w:t>
      </w:r>
      <w:r w:rsidR="00364DB9">
        <w:rPr>
          <w:rFonts w:asciiTheme="minorHAnsi" w:hAnsiTheme="minorHAnsi"/>
        </w:rPr>
        <w:t>Virginia</w:t>
      </w:r>
      <w:r w:rsidR="00A11944">
        <w:rPr>
          <w:rFonts w:asciiTheme="minorHAnsi" w:hAnsiTheme="minorHAnsi"/>
        </w:rPr>
        <w:t xml:space="preserve"> </w:t>
      </w:r>
      <w:r w:rsidRPr="00364DB9">
        <w:rPr>
          <w:rFonts w:asciiTheme="minorHAnsi" w:hAnsiTheme="minorHAnsi"/>
        </w:rPr>
        <w:t xml:space="preserve">20190 </w:t>
      </w:r>
      <w:r w:rsidR="00364DB9">
        <w:rPr>
          <w:rFonts w:asciiTheme="minorHAnsi" w:hAnsiTheme="minorHAnsi"/>
        </w:rPr>
        <w:t>(Etats-Unis d</w:t>
      </w:r>
      <w:r w:rsidR="00881E72">
        <w:rPr>
          <w:rFonts w:asciiTheme="minorHAnsi" w:hAnsiTheme="minorHAnsi"/>
        </w:rPr>
        <w:t>'</w:t>
      </w:r>
      <w:r w:rsidR="00364DB9">
        <w:rPr>
          <w:rFonts w:asciiTheme="minorHAnsi" w:hAnsiTheme="minorHAnsi"/>
        </w:rPr>
        <w:t>Amérique)</w:t>
      </w:r>
    </w:p>
    <w:p w:rsidR="00B016B8" w:rsidRPr="00364DB9" w:rsidRDefault="00B016B8" w:rsidP="00881E72">
      <w:pPr>
        <w:spacing w:before="0"/>
        <w:rPr>
          <w:rFonts w:asciiTheme="minorHAnsi" w:hAnsiTheme="minorHAnsi"/>
        </w:rPr>
      </w:pPr>
      <w:r w:rsidRPr="00364DB9">
        <w:rPr>
          <w:rFonts w:asciiTheme="minorHAnsi" w:hAnsiTheme="minorHAnsi"/>
        </w:rPr>
        <w:t>+1 (571) 262-3146</w:t>
      </w:r>
      <w:r w:rsidR="00A11944">
        <w:rPr>
          <w:rFonts w:asciiTheme="minorHAnsi" w:hAnsiTheme="minorHAnsi"/>
        </w:rPr>
        <w:t xml:space="preserve"> </w:t>
      </w:r>
      <w:r w:rsidRPr="00364DB9">
        <w:rPr>
          <w:rFonts w:asciiTheme="minorHAnsi" w:hAnsiTheme="minorHAnsi"/>
        </w:rPr>
        <w:t>(</w:t>
      </w:r>
      <w:r w:rsidR="00D37E1B" w:rsidRPr="00364DB9">
        <w:rPr>
          <w:rFonts w:asciiTheme="minorHAnsi" w:hAnsiTheme="minorHAnsi"/>
        </w:rPr>
        <w:t>Bureau</w:t>
      </w:r>
      <w:r w:rsidRPr="00364DB9">
        <w:rPr>
          <w:rFonts w:asciiTheme="minorHAnsi" w:hAnsiTheme="minorHAnsi"/>
        </w:rPr>
        <w:t>)</w:t>
      </w:r>
    </w:p>
    <w:p w:rsidR="00B016B8" w:rsidRPr="00364DB9" w:rsidRDefault="00B016B8" w:rsidP="00881E72">
      <w:pPr>
        <w:spacing w:before="0"/>
        <w:rPr>
          <w:rFonts w:asciiTheme="minorHAnsi" w:hAnsiTheme="minorHAnsi"/>
        </w:rPr>
      </w:pPr>
      <w:r w:rsidRPr="00364DB9">
        <w:rPr>
          <w:rFonts w:asciiTheme="minorHAnsi" w:hAnsiTheme="minorHAnsi"/>
        </w:rPr>
        <w:t>+1 (571) 612-5039</w:t>
      </w:r>
      <w:r w:rsidR="00A11944">
        <w:rPr>
          <w:rFonts w:asciiTheme="minorHAnsi" w:hAnsiTheme="minorHAnsi"/>
        </w:rPr>
        <w:t xml:space="preserve"> </w:t>
      </w:r>
      <w:r w:rsidRPr="00364DB9">
        <w:rPr>
          <w:rFonts w:asciiTheme="minorHAnsi" w:hAnsiTheme="minorHAnsi"/>
        </w:rPr>
        <w:t>(</w:t>
      </w:r>
      <w:r w:rsidR="00D37E1B" w:rsidRPr="00364DB9">
        <w:rPr>
          <w:rFonts w:asciiTheme="minorHAnsi" w:hAnsiTheme="minorHAnsi"/>
        </w:rPr>
        <w:t>Télécopie</w:t>
      </w:r>
      <w:r w:rsidRPr="00364DB9">
        <w:rPr>
          <w:rFonts w:asciiTheme="minorHAnsi" w:hAnsiTheme="minorHAnsi"/>
        </w:rPr>
        <w:t>)</w:t>
      </w:r>
    </w:p>
    <w:p w:rsidR="00B016B8" w:rsidRPr="00364DB9" w:rsidRDefault="007A6E25" w:rsidP="00881E72">
      <w:pPr>
        <w:spacing w:before="0"/>
        <w:rPr>
          <w:rFonts w:asciiTheme="minorHAnsi" w:hAnsiTheme="minorHAnsi"/>
        </w:rPr>
      </w:pPr>
      <w:hyperlink r:id="rId11" w:history="1">
        <w:r w:rsidR="00B016B8" w:rsidRPr="00364DB9">
          <w:rPr>
            <w:rStyle w:val="Hyperlink"/>
            <w:rFonts w:asciiTheme="minorHAnsi" w:hAnsiTheme="minorHAnsi"/>
          </w:rPr>
          <w:t>joanne.wilson@asrcfederal.com</w:t>
        </w:r>
      </w:hyperlink>
    </w:p>
    <w:p w:rsidR="00B016B8" w:rsidRPr="00364DB9" w:rsidRDefault="007A6E25" w:rsidP="000823DA">
      <w:pPr>
        <w:spacing w:before="0" w:after="240"/>
        <w:rPr>
          <w:rFonts w:asciiTheme="minorHAnsi" w:hAnsiTheme="minorHAnsi"/>
        </w:rPr>
      </w:pPr>
      <w:hyperlink r:id="rId12" w:history="1">
        <w:r w:rsidR="00B016B8" w:rsidRPr="00364DB9">
          <w:rPr>
            <w:rStyle w:val="Hyperlink"/>
            <w:rFonts w:asciiTheme="minorHAnsi" w:hAnsiTheme="minorHAnsi"/>
          </w:rPr>
          <w:t>joanne.c.wilson@nasa.gov</w:t>
        </w:r>
      </w:hyperlink>
    </w:p>
    <w:p w:rsidR="00B016B8" w:rsidRPr="00364DB9" w:rsidRDefault="00881E72" w:rsidP="00676F29">
      <w:pPr>
        <w:pStyle w:val="Headingb"/>
        <w:pBdr>
          <w:bottom w:val="single" w:sz="12" w:space="1" w:color="auto"/>
        </w:pBdr>
        <w:spacing w:before="480"/>
      </w:pPr>
      <w:r>
        <w:t>E</w:t>
      </w:r>
      <w:r w:rsidR="004827B1" w:rsidRPr="00364DB9">
        <w:t>TUDES</w:t>
      </w:r>
    </w:p>
    <w:p w:rsidR="00B016B8" w:rsidRPr="00364DB9" w:rsidRDefault="00B016B8" w:rsidP="00881E72">
      <w:pPr>
        <w:tabs>
          <w:tab w:val="clear" w:pos="567"/>
          <w:tab w:val="clear" w:pos="1134"/>
          <w:tab w:val="clear" w:pos="1701"/>
          <w:tab w:val="clear" w:pos="2268"/>
          <w:tab w:val="clear" w:pos="2835"/>
        </w:tabs>
        <w:snapToGrid w:val="0"/>
        <w:ind w:left="709" w:hanging="709"/>
        <w:rPr>
          <w:rFonts w:asciiTheme="minorHAnsi" w:hAnsiTheme="minorHAnsi"/>
        </w:rPr>
      </w:pPr>
      <w:r w:rsidRPr="00364DB9">
        <w:rPr>
          <w:rFonts w:asciiTheme="minorHAnsi" w:hAnsiTheme="minorHAnsi"/>
          <w:b/>
          <w:bCs/>
        </w:rPr>
        <w:t>1981</w:t>
      </w:r>
      <w:r w:rsidRPr="00364DB9">
        <w:rPr>
          <w:rFonts w:asciiTheme="minorHAnsi" w:hAnsiTheme="minorHAnsi"/>
          <w:b/>
          <w:bCs/>
        </w:rPr>
        <w:tab/>
      </w:r>
      <w:r w:rsidR="004827B1" w:rsidRPr="00364DB9">
        <w:rPr>
          <w:rFonts w:asciiTheme="minorHAnsi" w:hAnsiTheme="minorHAnsi"/>
          <w:b/>
        </w:rPr>
        <w:t>Licence en génie électrique</w:t>
      </w:r>
      <w:r w:rsidR="00B57EF5" w:rsidRPr="00364DB9">
        <w:rPr>
          <w:rFonts w:asciiTheme="minorHAnsi" w:hAnsiTheme="minorHAnsi"/>
          <w:b/>
        </w:rPr>
        <w:t xml:space="preserve"> </w:t>
      </w:r>
      <w:r w:rsidR="00B57EF5" w:rsidRPr="00364DB9">
        <w:rPr>
          <w:rFonts w:asciiTheme="minorHAnsi" w:hAnsiTheme="minorHAnsi"/>
        </w:rPr>
        <w:t>(avec mention</w:t>
      </w:r>
      <w:r w:rsidR="00ED0D51">
        <w:rPr>
          <w:rFonts w:asciiTheme="minorHAnsi" w:hAnsiTheme="minorHAnsi"/>
        </w:rPr>
        <w:t>s</w:t>
      </w:r>
      <w:r w:rsidR="00B57EF5" w:rsidRPr="00364DB9">
        <w:rPr>
          <w:rFonts w:asciiTheme="minorHAnsi" w:hAnsiTheme="minorHAnsi"/>
        </w:rPr>
        <w:t xml:space="preserve"> très bien et </w:t>
      </w:r>
      <w:r w:rsidR="00881E72">
        <w:rPr>
          <w:rFonts w:asciiTheme="minorHAnsi" w:hAnsiTheme="minorHAnsi"/>
        </w:rPr>
        <w:t>"</w:t>
      </w:r>
      <w:r w:rsidR="00B57EF5" w:rsidRPr="00364DB9">
        <w:rPr>
          <w:rFonts w:asciiTheme="minorHAnsi" w:hAnsiTheme="minorHAnsi"/>
        </w:rPr>
        <w:t>meilleur</w:t>
      </w:r>
      <w:r w:rsidR="00BE3960">
        <w:rPr>
          <w:rFonts w:asciiTheme="minorHAnsi" w:hAnsiTheme="minorHAnsi"/>
        </w:rPr>
        <w:t>e</w:t>
      </w:r>
      <w:r w:rsidR="00B57EF5" w:rsidRPr="00364DB9">
        <w:rPr>
          <w:rFonts w:asciiTheme="minorHAnsi" w:hAnsiTheme="minorHAnsi"/>
        </w:rPr>
        <w:t xml:space="preserve"> étudiante</w:t>
      </w:r>
      <w:r w:rsidR="00881E72">
        <w:rPr>
          <w:rFonts w:asciiTheme="minorHAnsi" w:hAnsiTheme="minorHAnsi"/>
        </w:rPr>
        <w:t>"</w:t>
      </w:r>
      <w:r w:rsidR="00B57EF5" w:rsidRPr="00364DB9">
        <w:rPr>
          <w:rFonts w:asciiTheme="minorHAnsi" w:hAnsiTheme="minorHAnsi"/>
        </w:rPr>
        <w:t>),</w:t>
      </w:r>
      <w:r w:rsidRPr="00364DB9">
        <w:rPr>
          <w:rFonts w:asciiTheme="minorHAnsi" w:hAnsiTheme="minorHAnsi"/>
        </w:rPr>
        <w:t xml:space="preserve"> </w:t>
      </w:r>
      <w:proofErr w:type="spellStart"/>
      <w:r w:rsidRPr="00364DB9">
        <w:rPr>
          <w:rFonts w:asciiTheme="minorHAnsi" w:hAnsiTheme="minorHAnsi"/>
          <w:bCs/>
        </w:rPr>
        <w:t>Southern</w:t>
      </w:r>
      <w:proofErr w:type="spellEnd"/>
      <w:r w:rsidRPr="00364DB9">
        <w:rPr>
          <w:rFonts w:asciiTheme="minorHAnsi" w:hAnsiTheme="minorHAnsi"/>
          <w:bCs/>
        </w:rPr>
        <w:t xml:space="preserve"> </w:t>
      </w:r>
      <w:proofErr w:type="spellStart"/>
      <w:r w:rsidRPr="00364DB9">
        <w:rPr>
          <w:rFonts w:asciiTheme="minorHAnsi" w:hAnsiTheme="minorHAnsi"/>
          <w:bCs/>
        </w:rPr>
        <w:t>University</w:t>
      </w:r>
      <w:proofErr w:type="spellEnd"/>
      <w:r w:rsidRPr="00364DB9">
        <w:rPr>
          <w:rFonts w:asciiTheme="minorHAnsi" w:hAnsiTheme="minorHAnsi"/>
          <w:bCs/>
        </w:rPr>
        <w:t xml:space="preserve"> and A&amp;M </w:t>
      </w:r>
      <w:proofErr w:type="spellStart"/>
      <w:r w:rsidRPr="00364DB9">
        <w:rPr>
          <w:rFonts w:asciiTheme="minorHAnsi" w:hAnsiTheme="minorHAnsi"/>
          <w:bCs/>
        </w:rPr>
        <w:t>College</w:t>
      </w:r>
      <w:proofErr w:type="spellEnd"/>
      <w:r w:rsidR="004827B1" w:rsidRPr="00364DB9">
        <w:rPr>
          <w:rFonts w:asciiTheme="minorHAnsi" w:hAnsiTheme="minorHAnsi"/>
        </w:rPr>
        <w:t xml:space="preserve"> (Etats-Unis d</w:t>
      </w:r>
      <w:r w:rsidR="00881E72">
        <w:rPr>
          <w:rFonts w:asciiTheme="minorHAnsi" w:hAnsiTheme="minorHAnsi"/>
        </w:rPr>
        <w:t>'</w:t>
      </w:r>
      <w:r w:rsidR="004827B1" w:rsidRPr="00364DB9">
        <w:rPr>
          <w:rFonts w:asciiTheme="minorHAnsi" w:hAnsiTheme="minorHAnsi"/>
        </w:rPr>
        <w:t>Amérique)</w:t>
      </w:r>
      <w:r w:rsidRPr="00364DB9">
        <w:rPr>
          <w:rFonts w:asciiTheme="minorHAnsi" w:hAnsiTheme="minorHAnsi"/>
        </w:rPr>
        <w:t xml:space="preserve"> </w:t>
      </w:r>
    </w:p>
    <w:p w:rsidR="00B016B8" w:rsidRPr="00364DB9" w:rsidRDefault="00B016B8" w:rsidP="00881E72">
      <w:pPr>
        <w:tabs>
          <w:tab w:val="clear" w:pos="567"/>
          <w:tab w:val="clear" w:pos="1134"/>
          <w:tab w:val="clear" w:pos="1701"/>
          <w:tab w:val="clear" w:pos="2268"/>
          <w:tab w:val="clear" w:pos="2835"/>
        </w:tabs>
        <w:snapToGrid w:val="0"/>
        <w:spacing w:before="20"/>
        <w:ind w:left="709" w:hanging="709"/>
        <w:rPr>
          <w:rFonts w:asciiTheme="minorHAnsi" w:hAnsiTheme="minorHAnsi"/>
          <w:bCs/>
        </w:rPr>
      </w:pPr>
      <w:r w:rsidRPr="00364DB9">
        <w:rPr>
          <w:rFonts w:asciiTheme="minorHAnsi" w:hAnsiTheme="minorHAnsi"/>
          <w:b/>
          <w:bCs/>
        </w:rPr>
        <w:t>1982</w:t>
      </w:r>
      <w:r w:rsidRPr="00364DB9">
        <w:rPr>
          <w:rFonts w:asciiTheme="minorHAnsi" w:hAnsiTheme="minorHAnsi"/>
          <w:b/>
          <w:bCs/>
        </w:rPr>
        <w:tab/>
      </w:r>
      <w:r w:rsidR="004827B1" w:rsidRPr="00452290">
        <w:rPr>
          <w:rFonts w:asciiTheme="minorHAnsi" w:hAnsiTheme="minorHAnsi"/>
          <w:b/>
        </w:rPr>
        <w:t>Maîtrise en génie électrique</w:t>
      </w:r>
      <w:r w:rsidR="00B57EF5" w:rsidRPr="00364DB9">
        <w:rPr>
          <w:rFonts w:asciiTheme="minorHAnsi" w:hAnsiTheme="minorHAnsi"/>
        </w:rPr>
        <w:t>,</w:t>
      </w:r>
      <w:r w:rsidRPr="00364DB9">
        <w:rPr>
          <w:rFonts w:asciiTheme="minorHAnsi" w:hAnsiTheme="minorHAnsi"/>
        </w:rPr>
        <w:t xml:space="preserve"> </w:t>
      </w:r>
      <w:r w:rsidR="004827B1" w:rsidRPr="00364DB9">
        <w:rPr>
          <w:rFonts w:asciiTheme="minorHAnsi" w:hAnsiTheme="minorHAnsi"/>
        </w:rPr>
        <w:t xml:space="preserve">Université de </w:t>
      </w:r>
      <w:r w:rsidRPr="00364DB9">
        <w:rPr>
          <w:rFonts w:asciiTheme="minorHAnsi" w:hAnsiTheme="minorHAnsi"/>
          <w:bCs/>
        </w:rPr>
        <w:t>Stanford</w:t>
      </w:r>
      <w:r w:rsidR="004827B1" w:rsidRPr="00364DB9">
        <w:rPr>
          <w:rFonts w:asciiTheme="minorHAnsi" w:hAnsiTheme="minorHAnsi"/>
        </w:rPr>
        <w:t xml:space="preserve"> (Etats-Unis d</w:t>
      </w:r>
      <w:r w:rsidR="00881E72">
        <w:rPr>
          <w:rFonts w:asciiTheme="minorHAnsi" w:hAnsiTheme="minorHAnsi"/>
        </w:rPr>
        <w:t>'</w:t>
      </w:r>
      <w:r w:rsidR="004827B1" w:rsidRPr="00364DB9">
        <w:rPr>
          <w:rFonts w:asciiTheme="minorHAnsi" w:hAnsiTheme="minorHAnsi"/>
        </w:rPr>
        <w:t>Amérique)</w:t>
      </w:r>
    </w:p>
    <w:p w:rsidR="00B016B8" w:rsidRPr="00364DB9" w:rsidRDefault="00B016B8" w:rsidP="00881E72">
      <w:pPr>
        <w:tabs>
          <w:tab w:val="clear" w:pos="567"/>
          <w:tab w:val="clear" w:pos="1134"/>
          <w:tab w:val="clear" w:pos="1701"/>
          <w:tab w:val="clear" w:pos="2268"/>
          <w:tab w:val="clear" w:pos="2835"/>
        </w:tabs>
        <w:snapToGrid w:val="0"/>
        <w:spacing w:before="20"/>
        <w:ind w:left="709" w:hanging="709"/>
        <w:rPr>
          <w:rFonts w:asciiTheme="minorHAnsi" w:hAnsiTheme="minorHAnsi"/>
          <w:bCs/>
        </w:rPr>
      </w:pPr>
      <w:r w:rsidRPr="00364DB9">
        <w:rPr>
          <w:rFonts w:asciiTheme="minorHAnsi" w:hAnsiTheme="minorHAnsi"/>
          <w:b/>
          <w:bCs/>
        </w:rPr>
        <w:t>1986</w:t>
      </w:r>
      <w:r w:rsidRPr="00364DB9">
        <w:rPr>
          <w:rFonts w:asciiTheme="minorHAnsi" w:hAnsiTheme="minorHAnsi"/>
          <w:b/>
          <w:bCs/>
        </w:rPr>
        <w:tab/>
      </w:r>
      <w:r w:rsidR="004827B1" w:rsidRPr="00364DB9">
        <w:rPr>
          <w:rFonts w:asciiTheme="minorHAnsi" w:hAnsiTheme="minorHAnsi"/>
          <w:b/>
          <w:bCs/>
        </w:rPr>
        <w:t>Diplôme d</w:t>
      </w:r>
      <w:r w:rsidR="00881E72">
        <w:rPr>
          <w:rFonts w:asciiTheme="minorHAnsi" w:hAnsiTheme="minorHAnsi"/>
          <w:b/>
          <w:bCs/>
        </w:rPr>
        <w:t>'</w:t>
      </w:r>
      <w:r w:rsidR="004827B1" w:rsidRPr="00364DB9">
        <w:rPr>
          <w:rFonts w:asciiTheme="minorHAnsi" w:hAnsiTheme="minorHAnsi"/>
          <w:b/>
          <w:bCs/>
        </w:rPr>
        <w:t>études supérieures universitaires en génie électrique</w:t>
      </w:r>
      <w:r w:rsidR="00B57EF5" w:rsidRPr="00364DB9">
        <w:rPr>
          <w:rFonts w:asciiTheme="minorHAnsi" w:hAnsiTheme="minorHAnsi"/>
          <w:bCs/>
        </w:rPr>
        <w:t>,</w:t>
      </w:r>
      <w:r w:rsidRPr="00364DB9">
        <w:rPr>
          <w:rFonts w:asciiTheme="minorHAnsi" w:hAnsiTheme="minorHAnsi"/>
          <w:bCs/>
        </w:rPr>
        <w:t xml:space="preserve"> </w:t>
      </w:r>
      <w:r w:rsidR="005315EE" w:rsidRPr="00364DB9">
        <w:rPr>
          <w:rFonts w:asciiTheme="minorHAnsi" w:hAnsiTheme="minorHAnsi"/>
        </w:rPr>
        <w:t xml:space="preserve">Université de </w:t>
      </w:r>
      <w:r w:rsidRPr="00364DB9">
        <w:rPr>
          <w:rFonts w:asciiTheme="minorHAnsi" w:hAnsiTheme="minorHAnsi"/>
          <w:bCs/>
        </w:rPr>
        <w:t xml:space="preserve">Princeton </w:t>
      </w:r>
      <w:r w:rsidR="004827B1" w:rsidRPr="00364DB9">
        <w:rPr>
          <w:rFonts w:asciiTheme="minorHAnsi" w:hAnsiTheme="minorHAnsi"/>
          <w:bCs/>
        </w:rPr>
        <w:t>(Etats-Unis d</w:t>
      </w:r>
      <w:r w:rsidR="00881E72">
        <w:rPr>
          <w:rFonts w:asciiTheme="minorHAnsi" w:hAnsiTheme="minorHAnsi"/>
          <w:bCs/>
        </w:rPr>
        <w:t>'</w:t>
      </w:r>
      <w:r w:rsidR="004827B1" w:rsidRPr="00364DB9">
        <w:rPr>
          <w:rFonts w:asciiTheme="minorHAnsi" w:hAnsiTheme="minorHAnsi"/>
          <w:bCs/>
        </w:rPr>
        <w:t>Amérique)</w:t>
      </w:r>
    </w:p>
    <w:p w:rsidR="00B016B8" w:rsidRPr="00364DB9" w:rsidRDefault="00B016B8" w:rsidP="00881E72">
      <w:pPr>
        <w:tabs>
          <w:tab w:val="clear" w:pos="567"/>
          <w:tab w:val="clear" w:pos="1134"/>
          <w:tab w:val="clear" w:pos="1701"/>
          <w:tab w:val="clear" w:pos="2268"/>
          <w:tab w:val="clear" w:pos="2835"/>
        </w:tabs>
        <w:snapToGrid w:val="0"/>
        <w:spacing w:before="20"/>
        <w:ind w:left="709" w:hanging="709"/>
        <w:rPr>
          <w:rFonts w:asciiTheme="minorHAnsi" w:hAnsiTheme="minorHAnsi"/>
        </w:rPr>
      </w:pPr>
      <w:r w:rsidRPr="00364DB9">
        <w:rPr>
          <w:rFonts w:asciiTheme="minorHAnsi" w:hAnsiTheme="minorHAnsi"/>
          <w:b/>
          <w:bCs/>
        </w:rPr>
        <w:t>1996</w:t>
      </w:r>
      <w:r w:rsidRPr="00364DB9">
        <w:rPr>
          <w:rFonts w:asciiTheme="minorHAnsi" w:hAnsiTheme="minorHAnsi"/>
          <w:b/>
          <w:bCs/>
        </w:rPr>
        <w:tab/>
      </w:r>
      <w:proofErr w:type="spellStart"/>
      <w:r w:rsidR="00363040">
        <w:rPr>
          <w:rFonts w:asciiTheme="minorHAnsi" w:hAnsiTheme="minorHAnsi"/>
          <w:b/>
          <w:bCs/>
        </w:rPr>
        <w:t>Congressional</w:t>
      </w:r>
      <w:proofErr w:type="spellEnd"/>
      <w:r w:rsidR="00363040">
        <w:rPr>
          <w:rFonts w:asciiTheme="minorHAnsi" w:hAnsiTheme="minorHAnsi"/>
          <w:b/>
          <w:bCs/>
        </w:rPr>
        <w:t xml:space="preserve"> </w:t>
      </w:r>
      <w:proofErr w:type="spellStart"/>
      <w:r w:rsidR="00363040">
        <w:rPr>
          <w:rFonts w:asciiTheme="minorHAnsi" w:hAnsiTheme="minorHAnsi"/>
          <w:b/>
          <w:bCs/>
        </w:rPr>
        <w:t>Fellow</w:t>
      </w:r>
      <w:proofErr w:type="spellEnd"/>
      <w:r w:rsidR="00363040">
        <w:rPr>
          <w:rFonts w:asciiTheme="minorHAnsi" w:hAnsiTheme="minorHAnsi"/>
          <w:b/>
          <w:bCs/>
        </w:rPr>
        <w:t xml:space="preserve"> (</w:t>
      </w:r>
      <w:r w:rsidR="00A57FA4">
        <w:rPr>
          <w:rFonts w:asciiTheme="minorHAnsi" w:hAnsiTheme="minorHAnsi"/>
          <w:b/>
          <w:bCs/>
        </w:rPr>
        <w:t>a</w:t>
      </w:r>
      <w:r w:rsidR="00363040">
        <w:rPr>
          <w:rFonts w:asciiTheme="minorHAnsi" w:hAnsiTheme="minorHAnsi"/>
          <w:b/>
          <w:bCs/>
        </w:rPr>
        <w:t xml:space="preserve">ssistante </w:t>
      </w:r>
      <w:r w:rsidR="00A57FA4">
        <w:rPr>
          <w:rFonts w:asciiTheme="minorHAnsi" w:hAnsiTheme="minorHAnsi"/>
          <w:b/>
          <w:bCs/>
        </w:rPr>
        <w:t>d</w:t>
      </w:r>
      <w:r w:rsidR="00881E72">
        <w:rPr>
          <w:rFonts w:asciiTheme="minorHAnsi" w:hAnsiTheme="minorHAnsi"/>
          <w:b/>
          <w:bCs/>
        </w:rPr>
        <w:t>'</w:t>
      </w:r>
      <w:r w:rsidR="00A57FA4">
        <w:rPr>
          <w:rFonts w:asciiTheme="minorHAnsi" w:hAnsiTheme="minorHAnsi"/>
          <w:b/>
          <w:bCs/>
        </w:rPr>
        <w:t>un membre du Congrès dans le cadre d</w:t>
      </w:r>
      <w:r w:rsidR="00881E72">
        <w:rPr>
          <w:rFonts w:asciiTheme="minorHAnsi" w:hAnsiTheme="minorHAnsi"/>
          <w:b/>
          <w:bCs/>
        </w:rPr>
        <w:t>'</w:t>
      </w:r>
      <w:r w:rsidR="00A57FA4">
        <w:rPr>
          <w:rFonts w:asciiTheme="minorHAnsi" w:hAnsiTheme="minorHAnsi"/>
          <w:b/>
          <w:bCs/>
        </w:rPr>
        <w:t>un programme de bourses</w:t>
      </w:r>
      <w:r w:rsidR="00363040">
        <w:rPr>
          <w:rFonts w:asciiTheme="minorHAnsi" w:hAnsiTheme="minorHAnsi"/>
          <w:b/>
          <w:bCs/>
        </w:rPr>
        <w:t>)</w:t>
      </w:r>
      <w:r w:rsidRPr="00364DB9">
        <w:rPr>
          <w:rFonts w:asciiTheme="minorHAnsi" w:hAnsiTheme="minorHAnsi"/>
        </w:rPr>
        <w:t xml:space="preserve">, </w:t>
      </w:r>
      <w:r w:rsidR="00B57EF5" w:rsidRPr="00364DB9">
        <w:rPr>
          <w:rFonts w:asciiTheme="minorHAnsi" w:hAnsiTheme="minorHAnsi"/>
        </w:rPr>
        <w:t>Bureau du Sénateur</w:t>
      </w:r>
      <w:r w:rsidRPr="00364DB9">
        <w:rPr>
          <w:rFonts w:asciiTheme="minorHAnsi" w:hAnsiTheme="minorHAnsi"/>
        </w:rPr>
        <w:t xml:space="preserve"> Paul Simon</w:t>
      </w:r>
      <w:r w:rsidR="00B57EF5" w:rsidRPr="00364DB9">
        <w:rPr>
          <w:rFonts w:asciiTheme="minorHAnsi" w:hAnsiTheme="minorHAnsi"/>
        </w:rPr>
        <w:t xml:space="preserve"> (district de l</w:t>
      </w:r>
      <w:r w:rsidR="00881E72">
        <w:rPr>
          <w:rFonts w:asciiTheme="minorHAnsi" w:hAnsiTheme="minorHAnsi"/>
        </w:rPr>
        <w:t>'</w:t>
      </w:r>
      <w:r w:rsidR="00B57EF5" w:rsidRPr="00364DB9">
        <w:rPr>
          <w:rFonts w:asciiTheme="minorHAnsi" w:hAnsiTheme="minorHAnsi"/>
        </w:rPr>
        <w:t>I</w:t>
      </w:r>
      <w:r w:rsidRPr="00364DB9">
        <w:rPr>
          <w:rFonts w:asciiTheme="minorHAnsi" w:hAnsiTheme="minorHAnsi"/>
        </w:rPr>
        <w:t>ll</w:t>
      </w:r>
      <w:r w:rsidR="00B57EF5" w:rsidRPr="00364DB9">
        <w:rPr>
          <w:rFonts w:asciiTheme="minorHAnsi" w:hAnsiTheme="minorHAnsi"/>
        </w:rPr>
        <w:t>inois)</w:t>
      </w:r>
      <w:r w:rsidR="005315EE" w:rsidRPr="00364DB9">
        <w:rPr>
          <w:rFonts w:asciiTheme="minorHAnsi" w:hAnsiTheme="minorHAnsi"/>
        </w:rPr>
        <w:t>,</w:t>
      </w:r>
    </w:p>
    <w:p w:rsidR="00B016B8" w:rsidRPr="00364DB9" w:rsidRDefault="00B016B8" w:rsidP="00881E72">
      <w:pPr>
        <w:tabs>
          <w:tab w:val="clear" w:pos="567"/>
          <w:tab w:val="clear" w:pos="1134"/>
          <w:tab w:val="clear" w:pos="1701"/>
          <w:tab w:val="clear" w:pos="2268"/>
          <w:tab w:val="clear" w:pos="2835"/>
        </w:tabs>
        <w:snapToGrid w:val="0"/>
        <w:spacing w:before="20"/>
        <w:ind w:left="709" w:hanging="709"/>
        <w:rPr>
          <w:rFonts w:asciiTheme="minorHAnsi" w:hAnsiTheme="minorHAnsi"/>
        </w:rPr>
      </w:pPr>
      <w:r w:rsidRPr="00364DB9">
        <w:rPr>
          <w:rFonts w:asciiTheme="minorHAnsi" w:hAnsiTheme="minorHAnsi"/>
          <w:bCs/>
        </w:rPr>
        <w:tab/>
        <w:t>Brookings Institutio</w:t>
      </w:r>
      <w:r w:rsidR="00B57EF5" w:rsidRPr="00364DB9">
        <w:rPr>
          <w:rFonts w:asciiTheme="minorHAnsi" w:hAnsiTheme="minorHAnsi"/>
          <w:bCs/>
        </w:rPr>
        <w:t>n (</w:t>
      </w:r>
      <w:r w:rsidR="00B57EF5" w:rsidRPr="00364DB9">
        <w:rPr>
          <w:rFonts w:asciiTheme="minorHAnsi" w:hAnsiTheme="minorHAnsi"/>
        </w:rPr>
        <w:t>Etats-Unis d</w:t>
      </w:r>
      <w:r w:rsidR="00881E72">
        <w:rPr>
          <w:rFonts w:asciiTheme="minorHAnsi" w:hAnsiTheme="minorHAnsi"/>
        </w:rPr>
        <w:t>'</w:t>
      </w:r>
      <w:r w:rsidR="00B57EF5" w:rsidRPr="00364DB9">
        <w:rPr>
          <w:rFonts w:asciiTheme="minorHAnsi" w:hAnsiTheme="minorHAnsi"/>
        </w:rPr>
        <w:t>Amérique)</w:t>
      </w:r>
    </w:p>
    <w:p w:rsidR="00B016B8" w:rsidRPr="00364DB9" w:rsidRDefault="00F067EE" w:rsidP="00676F29">
      <w:pPr>
        <w:pStyle w:val="Headingb"/>
        <w:pBdr>
          <w:bottom w:val="single" w:sz="12" w:space="1" w:color="auto"/>
        </w:pBdr>
        <w:spacing w:before="480"/>
      </w:pPr>
      <w:r>
        <w:t>FORMATION</w:t>
      </w:r>
    </w:p>
    <w:p w:rsidR="00A771B5" w:rsidRPr="00364DB9" w:rsidRDefault="005315EE" w:rsidP="00881E72">
      <w:r w:rsidRPr="00364DB9">
        <w:rPr>
          <w:rFonts w:asciiTheme="minorHAnsi" w:hAnsiTheme="minorHAnsi"/>
          <w:szCs w:val="24"/>
        </w:rPr>
        <w:t xml:space="preserve">Madame Wilson, </w:t>
      </w:r>
      <w:r w:rsidR="00FD725D">
        <w:rPr>
          <w:rFonts w:asciiTheme="minorHAnsi" w:hAnsiTheme="minorHAnsi"/>
          <w:szCs w:val="24"/>
        </w:rPr>
        <w:t>ingénieure électricienne</w:t>
      </w:r>
      <w:r w:rsidRPr="00364DB9">
        <w:rPr>
          <w:rFonts w:asciiTheme="minorHAnsi" w:hAnsiTheme="minorHAnsi"/>
          <w:szCs w:val="24"/>
        </w:rPr>
        <w:t xml:space="preserve">, a plus de 27 </w:t>
      </w:r>
      <w:r w:rsidRPr="00364DB9">
        <w:t>années d</w:t>
      </w:r>
      <w:r w:rsidR="00881E72">
        <w:t>'</w:t>
      </w:r>
      <w:r w:rsidRPr="00364DB9">
        <w:t xml:space="preserve">expérience professionnelle dans le secteur des télécommunications et </w:t>
      </w:r>
      <w:r w:rsidR="00BA449F">
        <w:t>prend part</w:t>
      </w:r>
      <w:r w:rsidRPr="00364DB9">
        <w:t xml:space="preserve"> depuis plus de 20 </w:t>
      </w:r>
      <w:r w:rsidR="00452290">
        <w:t xml:space="preserve">ans </w:t>
      </w:r>
      <w:r w:rsidRPr="00364DB9">
        <w:t xml:space="preserve">aux travaux </w:t>
      </w:r>
      <w:r w:rsidR="00A771B5" w:rsidRPr="00364DB9">
        <w:t>du</w:t>
      </w:r>
      <w:r w:rsidR="00A11944">
        <w:t xml:space="preserve"> </w:t>
      </w:r>
      <w:r w:rsidRPr="00364DB9">
        <w:t>Secteur des radiocommunications de l</w:t>
      </w:r>
      <w:r w:rsidR="00881E72">
        <w:t>'</w:t>
      </w:r>
      <w:r w:rsidRPr="00364DB9">
        <w:t xml:space="preserve">UIT (UIT-R). </w:t>
      </w:r>
      <w:r w:rsidR="00A771B5" w:rsidRPr="00364DB9">
        <w:t xml:space="preserve">Elle participe activement aux activités menées par la </w:t>
      </w:r>
      <w:r w:rsidR="006E79FD" w:rsidRPr="00364DB9">
        <w:t>Commission interaméricaine des télécommunications (CITEL)</w:t>
      </w:r>
      <w:r w:rsidR="00A771B5" w:rsidRPr="00364DB9">
        <w:t xml:space="preserve"> depuis la réunion inaugurale </w:t>
      </w:r>
      <w:r w:rsidR="00452290">
        <w:t xml:space="preserve">que celle-ci a </w:t>
      </w:r>
      <w:r w:rsidR="00A771B5" w:rsidRPr="00364DB9">
        <w:t xml:space="preserve">tenue en 1994. Entre 1993 et 2007, elle a représenté </w:t>
      </w:r>
      <w:r w:rsidR="006266FF" w:rsidRPr="00364DB9">
        <w:t xml:space="preserve">les </w:t>
      </w:r>
      <w:r w:rsidR="00662BE1" w:rsidRPr="00364DB9">
        <w:t>société</w:t>
      </w:r>
      <w:r w:rsidR="006266FF" w:rsidRPr="00364DB9">
        <w:t xml:space="preserve">s </w:t>
      </w:r>
      <w:r w:rsidR="00452290">
        <w:rPr>
          <w:rFonts w:asciiTheme="minorHAnsi" w:hAnsiTheme="minorHAnsi" w:cs="Arial"/>
          <w:spacing w:val="-2"/>
        </w:rPr>
        <w:t>AT&amp;T, Lucent Technologies</w:t>
      </w:r>
      <w:r w:rsidR="006266FF" w:rsidRPr="00364DB9">
        <w:rPr>
          <w:rFonts w:asciiTheme="minorHAnsi" w:hAnsiTheme="minorHAnsi" w:cs="Arial"/>
          <w:spacing w:val="-2"/>
        </w:rPr>
        <w:t xml:space="preserve"> et </w:t>
      </w:r>
      <w:proofErr w:type="spellStart"/>
      <w:r w:rsidR="006266FF" w:rsidRPr="00364DB9">
        <w:rPr>
          <w:rFonts w:asciiTheme="minorHAnsi" w:hAnsiTheme="minorHAnsi" w:cs="Arial"/>
          <w:spacing w:val="-2"/>
        </w:rPr>
        <w:t>ArrayComm</w:t>
      </w:r>
      <w:proofErr w:type="spellEnd"/>
      <w:r w:rsidR="006266FF" w:rsidRPr="00364DB9">
        <w:rPr>
          <w:rFonts w:asciiTheme="minorHAnsi" w:hAnsiTheme="minorHAnsi" w:cs="Arial"/>
          <w:spacing w:val="-2"/>
        </w:rPr>
        <w:t xml:space="preserve"> dans le cadre de l</w:t>
      </w:r>
      <w:r w:rsidR="00881E72">
        <w:rPr>
          <w:rFonts w:asciiTheme="minorHAnsi" w:hAnsiTheme="minorHAnsi" w:cs="Arial"/>
          <w:spacing w:val="-2"/>
        </w:rPr>
        <w:t>'</w:t>
      </w:r>
      <w:r w:rsidR="006266FF" w:rsidRPr="00364DB9">
        <w:rPr>
          <w:rFonts w:asciiTheme="minorHAnsi" w:hAnsiTheme="minorHAnsi" w:cs="Arial"/>
          <w:spacing w:val="-2"/>
        </w:rPr>
        <w:t xml:space="preserve">UIT-R, de </w:t>
      </w:r>
      <w:r w:rsidR="006266FF" w:rsidRPr="00364DB9">
        <w:t>processus nationaux de réglementation aux Etats-Unis, et de négociations bilatérales et multilatérales portant sur la gestion du spectre</w:t>
      </w:r>
      <w:r w:rsidR="00AC5551">
        <w:t>, les </w:t>
      </w:r>
      <w:r w:rsidR="006266FF" w:rsidRPr="001E7B82">
        <w:t>normes hertziennes,</w:t>
      </w:r>
      <w:r w:rsidR="006266FF" w:rsidRPr="00364DB9">
        <w:t xml:space="preserve"> des questions réglementaires et des questions d</w:t>
      </w:r>
      <w:r w:rsidR="00881E72">
        <w:t>'</w:t>
      </w:r>
      <w:r w:rsidR="006266FF" w:rsidRPr="00364DB9">
        <w:t xml:space="preserve">accès au marché. </w:t>
      </w:r>
      <w:r w:rsidR="00FF578A" w:rsidRPr="00364DB9">
        <w:lastRenderedPageBreak/>
        <w:t xml:space="preserve">Madame Wilson a </w:t>
      </w:r>
      <w:r w:rsidR="00FF578A" w:rsidRPr="008904D6">
        <w:t xml:space="preserve">mis au point et </w:t>
      </w:r>
      <w:r w:rsidR="008904D6" w:rsidRPr="008904D6">
        <w:t>contribué à faire</w:t>
      </w:r>
      <w:r w:rsidR="00FF578A" w:rsidRPr="008904D6">
        <w:t xml:space="preserve"> appliquer </w:t>
      </w:r>
      <w:r w:rsidR="00FF578A" w:rsidRPr="00364DB9">
        <w:t xml:space="preserve">des stratégies en matière de normalisation pour les </w:t>
      </w:r>
      <w:r w:rsidR="001E7B82" w:rsidRPr="001E7B82">
        <w:t>système</w:t>
      </w:r>
      <w:r w:rsidR="001E7B82">
        <w:t>s</w:t>
      </w:r>
      <w:r w:rsidR="001E7B82" w:rsidRPr="001E7B82">
        <w:t xml:space="preserve"> d</w:t>
      </w:r>
      <w:r w:rsidR="00881E72">
        <w:t>'</w:t>
      </w:r>
      <w:r w:rsidR="001E7B82" w:rsidRPr="001E7B82">
        <w:t>accès hertzien large bande mobile</w:t>
      </w:r>
      <w:r w:rsidR="00FF578A" w:rsidRPr="00364DB9">
        <w:t xml:space="preserve"> au sein de l</w:t>
      </w:r>
      <w:r w:rsidR="00881E72">
        <w:t>'</w:t>
      </w:r>
      <w:r w:rsidR="00FF578A" w:rsidRPr="00364DB9">
        <w:t>UIT-R, de l</w:t>
      </w:r>
      <w:r w:rsidR="00881E72">
        <w:t>'</w:t>
      </w:r>
      <w:r w:rsidR="00FF578A" w:rsidRPr="00364DB9">
        <w:t>ISO, de l</w:t>
      </w:r>
      <w:r w:rsidR="00881E72">
        <w:t>'</w:t>
      </w:r>
      <w:r w:rsidR="00FF578A" w:rsidRPr="00364DB9">
        <w:t>IEEE, et d</w:t>
      </w:r>
      <w:r w:rsidR="00881E72">
        <w:t>'</w:t>
      </w:r>
      <w:r w:rsidR="00FF578A" w:rsidRPr="00364DB9">
        <w:t xml:space="preserve">autres organismes de normalisation </w:t>
      </w:r>
      <w:r w:rsidR="00A26CFB" w:rsidRPr="00364DB9">
        <w:t>agréés par l</w:t>
      </w:r>
      <w:r w:rsidR="00881E72">
        <w:t>'</w:t>
      </w:r>
      <w:r w:rsidR="00A26CFB" w:rsidRPr="00364DB9">
        <w:t>ANSI</w:t>
      </w:r>
      <w:r w:rsidR="00FF578A" w:rsidRPr="00364DB9">
        <w:t>.</w:t>
      </w:r>
      <w:r w:rsidR="00BD6E92" w:rsidRPr="00364DB9">
        <w:t xml:space="preserve"> Madame Wilson a </w:t>
      </w:r>
      <w:r w:rsidR="0014153E">
        <w:t>fait</w:t>
      </w:r>
      <w:r w:rsidR="00BD6E92" w:rsidRPr="00364DB9">
        <w:t xml:space="preserve"> part</w:t>
      </w:r>
      <w:r w:rsidR="0014153E">
        <w:t>ie</w:t>
      </w:r>
      <w:r w:rsidR="00BD6E92" w:rsidRPr="00364DB9">
        <w:t xml:space="preserve"> </w:t>
      </w:r>
      <w:r w:rsidR="0014153E">
        <w:t>d</w:t>
      </w:r>
      <w:r w:rsidR="00BD6E92" w:rsidRPr="00364DB9">
        <w:t>u Groupe de travail du Conseil de l</w:t>
      </w:r>
      <w:r w:rsidR="00881E72">
        <w:t>'</w:t>
      </w:r>
      <w:r w:rsidR="00BD6E92" w:rsidRPr="00364DB9">
        <w:t>UIT sur une Constitution stable</w:t>
      </w:r>
      <w:r w:rsidR="0058231D" w:rsidRPr="00364DB9">
        <w:t xml:space="preserve"> et </w:t>
      </w:r>
      <w:r w:rsidR="0084499B">
        <w:t>possède</w:t>
      </w:r>
      <w:r w:rsidR="00D20D61" w:rsidRPr="00364DB9">
        <w:t xml:space="preserve"> une connaissance </w:t>
      </w:r>
      <w:r w:rsidR="00D20D61" w:rsidRPr="001E7B82">
        <w:t>approfondie</w:t>
      </w:r>
      <w:r w:rsidR="00D20D61" w:rsidRPr="00364DB9">
        <w:t xml:space="preserve"> de</w:t>
      </w:r>
      <w:r w:rsidR="0058231D" w:rsidRPr="00364DB9">
        <w:t>s instruments fondamentaux de l</w:t>
      </w:r>
      <w:r w:rsidR="00881E72">
        <w:t>'</w:t>
      </w:r>
      <w:r w:rsidR="0058231D" w:rsidRPr="00364DB9">
        <w:t xml:space="preserve">Union. </w:t>
      </w:r>
      <w:r w:rsidR="00B51DE1" w:rsidRPr="00364DB9">
        <w:t>En 2012, elle était l</w:t>
      </w:r>
      <w:r w:rsidR="00881E72">
        <w:t>'</w:t>
      </w:r>
      <w:r w:rsidR="00B51DE1" w:rsidRPr="00364DB9">
        <w:t xml:space="preserve">assistante spéciale du Chef de la délégation des Etats-Unis à la </w:t>
      </w:r>
      <w:r w:rsidR="00B51DE1" w:rsidRPr="00364DB9">
        <w:rPr>
          <w:rFonts w:asciiTheme="minorHAnsi" w:hAnsiTheme="minorHAnsi"/>
          <w:color w:val="000000"/>
          <w:spacing w:val="-2"/>
          <w:shd w:val="clear" w:color="auto" w:fill="FFFFFF"/>
        </w:rPr>
        <w:t>Conférence mondiale des radiocommunications.</w:t>
      </w:r>
      <w:r w:rsidR="009D5EC0" w:rsidRPr="00364DB9">
        <w:rPr>
          <w:rFonts w:asciiTheme="minorHAnsi" w:hAnsiTheme="minorHAnsi"/>
          <w:color w:val="000000"/>
          <w:spacing w:val="-2"/>
          <w:shd w:val="clear" w:color="auto" w:fill="FFFFFF"/>
        </w:rPr>
        <w:t xml:space="preserve"> </w:t>
      </w:r>
      <w:r w:rsidR="0014153E">
        <w:rPr>
          <w:rFonts w:asciiTheme="minorHAnsi" w:hAnsiTheme="minorHAnsi"/>
          <w:color w:val="000000"/>
          <w:spacing w:val="-2"/>
          <w:shd w:val="clear" w:color="auto" w:fill="FFFFFF"/>
        </w:rPr>
        <w:t>Elle est actuellement consei</w:t>
      </w:r>
      <w:bookmarkStart w:id="8" w:name="_GoBack"/>
      <w:bookmarkEnd w:id="8"/>
      <w:r w:rsidR="0014153E">
        <w:rPr>
          <w:rFonts w:asciiTheme="minorHAnsi" w:hAnsiTheme="minorHAnsi"/>
          <w:color w:val="000000"/>
          <w:spacing w:val="-2"/>
          <w:shd w:val="clear" w:color="auto" w:fill="FFFFFF"/>
        </w:rPr>
        <w:t xml:space="preserve">llère </w:t>
      </w:r>
      <w:r w:rsidR="00BA449F">
        <w:rPr>
          <w:rFonts w:asciiTheme="minorHAnsi" w:hAnsiTheme="minorHAnsi"/>
          <w:color w:val="000000"/>
          <w:spacing w:val="-2"/>
          <w:shd w:val="clear" w:color="auto" w:fill="FFFFFF"/>
        </w:rPr>
        <w:t>à</w:t>
      </w:r>
      <w:r w:rsidR="0014153E">
        <w:rPr>
          <w:rFonts w:asciiTheme="minorHAnsi" w:hAnsiTheme="minorHAnsi"/>
          <w:color w:val="000000"/>
          <w:spacing w:val="-2"/>
          <w:shd w:val="clear" w:color="auto" w:fill="FFFFFF"/>
        </w:rPr>
        <w:t xml:space="preserve"> la</w:t>
      </w:r>
      <w:r w:rsidR="0014153E">
        <w:t xml:space="preserve"> NASA</w:t>
      </w:r>
      <w:r w:rsidR="00BA449F">
        <w:t xml:space="preserve"> et </w:t>
      </w:r>
      <w:r w:rsidR="0014153E">
        <w:t>représente</w:t>
      </w:r>
      <w:r w:rsidR="00BA449F">
        <w:t xml:space="preserve"> celle-ci</w:t>
      </w:r>
      <w:r w:rsidR="0014153E">
        <w:t xml:space="preserve"> </w:t>
      </w:r>
      <w:r w:rsidR="009D5EC0" w:rsidRPr="00364DB9">
        <w:t xml:space="preserve">lors de conférences et de réunions </w:t>
      </w:r>
      <w:r w:rsidR="00716269" w:rsidRPr="00364DB9">
        <w:t xml:space="preserve">organisées </w:t>
      </w:r>
      <w:r w:rsidR="009D5EC0" w:rsidRPr="00364DB9">
        <w:t>dans tous les Secteurs de l</w:t>
      </w:r>
      <w:r w:rsidR="00881E72">
        <w:t>'</w:t>
      </w:r>
      <w:r w:rsidR="009D5EC0" w:rsidRPr="00364DB9">
        <w:t>UIT.</w:t>
      </w:r>
    </w:p>
    <w:p w:rsidR="00C33202" w:rsidRPr="00C33202" w:rsidRDefault="005315EE" w:rsidP="00676F29">
      <w:pPr>
        <w:pStyle w:val="Headingb"/>
        <w:pBdr>
          <w:bottom w:val="single" w:sz="12" w:space="1" w:color="auto"/>
        </w:pBdr>
        <w:spacing w:before="480"/>
        <w:ind w:left="0" w:firstLine="0"/>
      </w:pPr>
      <w:r w:rsidRPr="00364DB9">
        <w:t xml:space="preserve">POSTES </w:t>
      </w:r>
      <w:r w:rsidR="00B574B4">
        <w:t>OCCUPÉS ACTUELLEMENT</w:t>
      </w:r>
    </w:p>
    <w:p w:rsidR="00B016B8" w:rsidRPr="00B82F31" w:rsidRDefault="00B82F31" w:rsidP="00AC5551">
      <w:pPr>
        <w:pStyle w:val="enumlev1"/>
        <w:spacing w:before="120"/>
        <w:rPr>
          <w:lang w:val="fr-CH"/>
        </w:rPr>
      </w:pPr>
      <w:r>
        <w:t>•</w:t>
      </w:r>
      <w:r>
        <w:tab/>
      </w:r>
      <w:r w:rsidR="006E2C3C" w:rsidRPr="00364DB9">
        <w:t>Directrice adjointe de programme</w:t>
      </w:r>
      <w:r w:rsidR="00B016B8" w:rsidRPr="00364DB9">
        <w:t xml:space="preserve">, </w:t>
      </w:r>
      <w:r w:rsidR="006E2C3C" w:rsidRPr="00364DB9">
        <w:t>Bureau des services de gestion du spectre</w:t>
      </w:r>
      <w:r w:rsidR="005315EE" w:rsidRPr="00364DB9">
        <w:t xml:space="preserve">, </w:t>
      </w:r>
      <w:r w:rsidR="00B016B8" w:rsidRPr="00364DB9">
        <w:br/>
      </w:r>
      <w:r w:rsidR="00B016B8" w:rsidRPr="00B82F31">
        <w:rPr>
          <w:lang w:val="fr-CH"/>
        </w:rPr>
        <w:t xml:space="preserve">ASRC </w:t>
      </w:r>
      <w:proofErr w:type="spellStart"/>
      <w:r w:rsidR="00B016B8" w:rsidRPr="00B82F31">
        <w:rPr>
          <w:lang w:val="fr-CH"/>
        </w:rPr>
        <w:t>Federal</w:t>
      </w:r>
      <w:proofErr w:type="spellEnd"/>
      <w:r w:rsidR="00B016B8" w:rsidRPr="00B82F31">
        <w:rPr>
          <w:lang w:val="fr-CH"/>
        </w:rPr>
        <w:t xml:space="preserve"> </w:t>
      </w:r>
      <w:proofErr w:type="spellStart"/>
      <w:r w:rsidR="00B016B8" w:rsidRPr="00B82F31">
        <w:rPr>
          <w:lang w:val="fr-CH"/>
        </w:rPr>
        <w:t>Research</w:t>
      </w:r>
      <w:proofErr w:type="spellEnd"/>
      <w:r w:rsidR="00B016B8" w:rsidRPr="00B82F31">
        <w:rPr>
          <w:lang w:val="fr-CH"/>
        </w:rPr>
        <w:t xml:space="preserve"> and </w:t>
      </w:r>
      <w:proofErr w:type="spellStart"/>
      <w:r w:rsidR="00B016B8" w:rsidRPr="00B82F31">
        <w:rPr>
          <w:lang w:val="fr-CH"/>
        </w:rPr>
        <w:t>Technology</w:t>
      </w:r>
      <w:proofErr w:type="spellEnd"/>
      <w:r w:rsidR="00B016B8" w:rsidRPr="00B82F31">
        <w:rPr>
          <w:lang w:val="fr-CH"/>
        </w:rPr>
        <w:t xml:space="preserve"> Solutions</w:t>
      </w:r>
    </w:p>
    <w:p w:rsidR="00B016B8" w:rsidRPr="00364DB9" w:rsidRDefault="00B82F31" w:rsidP="00B82F31">
      <w:pPr>
        <w:pStyle w:val="enumlev1"/>
        <w:rPr>
          <w:bCs/>
        </w:rPr>
      </w:pPr>
      <w:r w:rsidRPr="00B82F31">
        <w:rPr>
          <w:bCs/>
        </w:rPr>
        <w:t>•</w:t>
      </w:r>
      <w:r>
        <w:rPr>
          <w:bCs/>
        </w:rPr>
        <w:tab/>
      </w:r>
      <w:r w:rsidR="00D37E1B" w:rsidRPr="00364DB9">
        <w:rPr>
          <w:bCs/>
        </w:rPr>
        <w:t>Conseillère principale auprès de la</w:t>
      </w:r>
      <w:r w:rsidR="00B016B8" w:rsidRPr="00364DB9">
        <w:rPr>
          <w:bCs/>
        </w:rPr>
        <w:t xml:space="preserve"> </w:t>
      </w:r>
      <w:r w:rsidR="00D37E1B" w:rsidRPr="00364DB9">
        <w:rPr>
          <w:bCs/>
        </w:rPr>
        <w:t>NASA (Etats-Unis)</w:t>
      </w:r>
    </w:p>
    <w:p w:rsidR="00B016B8" w:rsidRDefault="005315EE" w:rsidP="00676F29">
      <w:pPr>
        <w:pStyle w:val="Headingb"/>
        <w:pBdr>
          <w:bottom w:val="single" w:sz="12" w:space="1" w:color="auto"/>
        </w:pBdr>
        <w:spacing w:before="480" w:after="160"/>
      </w:pPr>
      <w:r w:rsidRPr="00364DB9">
        <w:t>PARCOURS PROFESSIONNEL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35"/>
      </w:tblGrid>
      <w:tr w:rsidR="000823DA" w:rsidRPr="00AC5551" w:rsidTr="00B11F6C">
        <w:tc>
          <w:tcPr>
            <w:tcW w:w="1526" w:type="dxa"/>
          </w:tcPr>
          <w:p w:rsidR="000823DA" w:rsidRDefault="000823DA" w:rsidP="000823DA">
            <w:r>
              <w:rPr>
                <w:rFonts w:asciiTheme="minorHAnsi" w:hAnsiTheme="minorHAnsi"/>
                <w:bCs/>
              </w:rPr>
              <w:t>Depuis 2013</w:t>
            </w:r>
          </w:p>
        </w:tc>
        <w:tc>
          <w:tcPr>
            <w:tcW w:w="8335" w:type="dxa"/>
          </w:tcPr>
          <w:p w:rsidR="000823DA" w:rsidRPr="000823DA" w:rsidRDefault="000823DA" w:rsidP="000823DA">
            <w:pPr>
              <w:rPr>
                <w:lang w:val="en-US"/>
              </w:rPr>
            </w:pPr>
            <w:proofErr w:type="spellStart"/>
            <w:r w:rsidRPr="000823DA">
              <w:rPr>
                <w:rFonts w:asciiTheme="minorHAnsi" w:hAnsiTheme="minorHAnsi"/>
                <w:bCs/>
                <w:lang w:val="en-US"/>
              </w:rPr>
              <w:t>Directrice</w:t>
            </w:r>
            <w:proofErr w:type="spellEnd"/>
            <w:r w:rsidRPr="000823DA">
              <w:rPr>
                <w:rFonts w:asciiTheme="minorHAnsi" w:hAnsiTheme="minorHAnsi"/>
                <w:bCs/>
                <w:lang w:val="en-US"/>
              </w:rPr>
              <w:t xml:space="preserve"> </w:t>
            </w:r>
            <w:proofErr w:type="spellStart"/>
            <w:r w:rsidRPr="000823DA">
              <w:rPr>
                <w:rFonts w:asciiTheme="minorHAnsi" w:hAnsiTheme="minorHAnsi"/>
                <w:bCs/>
                <w:lang w:val="en-US"/>
              </w:rPr>
              <w:t>adjointe</w:t>
            </w:r>
            <w:proofErr w:type="spellEnd"/>
            <w:r w:rsidRPr="000823DA">
              <w:rPr>
                <w:rFonts w:asciiTheme="minorHAnsi" w:hAnsiTheme="minorHAnsi"/>
                <w:bCs/>
                <w:lang w:val="en-US"/>
              </w:rPr>
              <w:t xml:space="preserve"> de </w:t>
            </w:r>
            <w:proofErr w:type="spellStart"/>
            <w:r w:rsidRPr="000823DA">
              <w:rPr>
                <w:rFonts w:asciiTheme="minorHAnsi" w:hAnsiTheme="minorHAnsi"/>
                <w:bCs/>
                <w:lang w:val="en-US"/>
              </w:rPr>
              <w:t>programme</w:t>
            </w:r>
            <w:proofErr w:type="spellEnd"/>
            <w:r w:rsidRPr="000823DA">
              <w:rPr>
                <w:rFonts w:asciiTheme="minorHAnsi" w:hAnsiTheme="minorHAnsi"/>
                <w:bCs/>
                <w:lang w:val="en-US"/>
              </w:rPr>
              <w:t>, ASRC Federal Research and Technology Solutions (ARTS)</w:t>
            </w:r>
          </w:p>
        </w:tc>
      </w:tr>
      <w:tr w:rsidR="000823DA" w:rsidRPr="000823DA" w:rsidTr="00B11F6C">
        <w:tc>
          <w:tcPr>
            <w:tcW w:w="1526" w:type="dxa"/>
          </w:tcPr>
          <w:p w:rsidR="000823DA" w:rsidRDefault="000823DA" w:rsidP="000823DA">
            <w:pPr>
              <w:rPr>
                <w:rFonts w:asciiTheme="minorHAnsi" w:hAnsiTheme="minorHAnsi"/>
                <w:bCs/>
              </w:rPr>
            </w:pPr>
            <w:r>
              <w:rPr>
                <w:rFonts w:asciiTheme="minorHAnsi" w:hAnsiTheme="minorHAnsi"/>
                <w:bCs/>
              </w:rPr>
              <w:t>2010</w:t>
            </w:r>
            <w:r w:rsidR="00AC5551">
              <w:rPr>
                <w:rFonts w:asciiTheme="minorHAnsi" w:hAnsiTheme="minorHAnsi"/>
                <w:bCs/>
              </w:rPr>
              <w:t>-</w:t>
            </w:r>
            <w:r w:rsidRPr="00364DB9">
              <w:rPr>
                <w:rFonts w:asciiTheme="minorHAnsi" w:hAnsiTheme="minorHAnsi"/>
                <w:bCs/>
              </w:rPr>
              <w:t>2013</w:t>
            </w:r>
          </w:p>
        </w:tc>
        <w:tc>
          <w:tcPr>
            <w:tcW w:w="8335" w:type="dxa"/>
          </w:tcPr>
          <w:p w:rsidR="000823DA" w:rsidRPr="000823DA" w:rsidRDefault="000823DA" w:rsidP="000823DA">
            <w:pPr>
              <w:rPr>
                <w:rFonts w:asciiTheme="minorHAnsi" w:hAnsiTheme="minorHAnsi"/>
                <w:bCs/>
                <w:lang w:val="fr-CH"/>
              </w:rPr>
            </w:pPr>
            <w:r w:rsidRPr="00364DB9">
              <w:rPr>
                <w:rFonts w:asciiTheme="minorHAnsi" w:hAnsiTheme="minorHAnsi"/>
                <w:bCs/>
              </w:rPr>
              <w:t xml:space="preserve">Spécialiste (principale) de la réglementation du spectre, ASRC Management Services/ASRC </w:t>
            </w:r>
            <w:proofErr w:type="spellStart"/>
            <w:r w:rsidRPr="00364DB9">
              <w:rPr>
                <w:rFonts w:asciiTheme="minorHAnsi" w:hAnsiTheme="minorHAnsi"/>
                <w:bCs/>
              </w:rPr>
              <w:t>Research</w:t>
            </w:r>
            <w:proofErr w:type="spellEnd"/>
            <w:r w:rsidRPr="00364DB9">
              <w:rPr>
                <w:rFonts w:asciiTheme="minorHAnsi" w:hAnsiTheme="minorHAnsi"/>
                <w:bCs/>
              </w:rPr>
              <w:t xml:space="preserve"> and </w:t>
            </w:r>
            <w:proofErr w:type="spellStart"/>
            <w:r w:rsidRPr="00364DB9">
              <w:rPr>
                <w:rFonts w:asciiTheme="minorHAnsi" w:hAnsiTheme="minorHAnsi"/>
                <w:bCs/>
              </w:rPr>
              <w:t>Technology</w:t>
            </w:r>
            <w:proofErr w:type="spellEnd"/>
            <w:r w:rsidRPr="00364DB9">
              <w:rPr>
                <w:rFonts w:asciiTheme="minorHAnsi" w:hAnsiTheme="minorHAnsi"/>
                <w:bCs/>
              </w:rPr>
              <w:t xml:space="preserve"> Solutions</w:t>
            </w:r>
          </w:p>
        </w:tc>
      </w:tr>
      <w:tr w:rsidR="000823DA" w:rsidRPr="000823DA" w:rsidTr="00B11F6C">
        <w:tc>
          <w:tcPr>
            <w:tcW w:w="1526" w:type="dxa"/>
          </w:tcPr>
          <w:p w:rsidR="000823DA" w:rsidRDefault="000823DA" w:rsidP="000823DA">
            <w:pPr>
              <w:rPr>
                <w:rFonts w:asciiTheme="minorHAnsi" w:hAnsiTheme="minorHAnsi"/>
                <w:bCs/>
              </w:rPr>
            </w:pPr>
            <w:r>
              <w:rPr>
                <w:rFonts w:asciiTheme="minorHAnsi" w:hAnsiTheme="minorHAnsi"/>
                <w:bCs/>
              </w:rPr>
              <w:t>2008</w:t>
            </w:r>
            <w:r w:rsidR="00AC5551">
              <w:rPr>
                <w:rFonts w:asciiTheme="minorHAnsi" w:hAnsiTheme="minorHAnsi"/>
                <w:bCs/>
              </w:rPr>
              <w:t>-</w:t>
            </w:r>
            <w:r w:rsidRPr="00364DB9">
              <w:rPr>
                <w:rFonts w:asciiTheme="minorHAnsi" w:hAnsiTheme="minorHAnsi"/>
                <w:bCs/>
              </w:rPr>
              <w:t>2010</w:t>
            </w:r>
          </w:p>
        </w:tc>
        <w:tc>
          <w:tcPr>
            <w:tcW w:w="8335" w:type="dxa"/>
          </w:tcPr>
          <w:p w:rsidR="000823DA" w:rsidRPr="00364DB9" w:rsidRDefault="00496D3E" w:rsidP="000823DA">
            <w:pPr>
              <w:rPr>
                <w:rFonts w:asciiTheme="minorHAnsi" w:hAnsiTheme="minorHAnsi"/>
                <w:bCs/>
              </w:rPr>
            </w:pPr>
            <w:r>
              <w:rPr>
                <w:rFonts w:asciiTheme="minorHAnsi" w:hAnsiTheme="minorHAnsi"/>
                <w:bCs/>
              </w:rPr>
              <w:t>Vice-P</w:t>
            </w:r>
            <w:r w:rsidR="000823DA" w:rsidRPr="00364DB9">
              <w:rPr>
                <w:rFonts w:asciiTheme="minorHAnsi" w:hAnsiTheme="minorHAnsi"/>
                <w:bCs/>
              </w:rPr>
              <w:t xml:space="preserve">résidente, </w:t>
            </w:r>
            <w:proofErr w:type="spellStart"/>
            <w:r w:rsidR="000823DA" w:rsidRPr="00364DB9">
              <w:rPr>
                <w:rFonts w:asciiTheme="minorHAnsi" w:hAnsiTheme="minorHAnsi"/>
                <w:bCs/>
              </w:rPr>
              <w:t>CompassRose</w:t>
            </w:r>
            <w:proofErr w:type="spellEnd"/>
            <w:r w:rsidR="000823DA" w:rsidRPr="00364DB9">
              <w:rPr>
                <w:rFonts w:asciiTheme="minorHAnsi" w:hAnsiTheme="minorHAnsi"/>
                <w:bCs/>
              </w:rPr>
              <w:t xml:space="preserve"> International, Inc.</w:t>
            </w:r>
          </w:p>
        </w:tc>
      </w:tr>
      <w:tr w:rsidR="000823DA" w:rsidRPr="000823DA" w:rsidTr="00B11F6C">
        <w:tc>
          <w:tcPr>
            <w:tcW w:w="1526" w:type="dxa"/>
          </w:tcPr>
          <w:p w:rsidR="000823DA" w:rsidRDefault="000823DA" w:rsidP="000823DA">
            <w:pPr>
              <w:rPr>
                <w:rFonts w:asciiTheme="minorHAnsi" w:hAnsiTheme="minorHAnsi"/>
                <w:bCs/>
              </w:rPr>
            </w:pPr>
            <w:r>
              <w:rPr>
                <w:rFonts w:asciiTheme="minorHAnsi" w:hAnsiTheme="minorHAnsi"/>
                <w:bCs/>
              </w:rPr>
              <w:t>2007</w:t>
            </w:r>
            <w:r w:rsidR="00AC5551">
              <w:rPr>
                <w:rFonts w:asciiTheme="minorHAnsi" w:hAnsiTheme="minorHAnsi"/>
                <w:bCs/>
              </w:rPr>
              <w:t>-</w:t>
            </w:r>
            <w:r>
              <w:rPr>
                <w:rFonts w:asciiTheme="minorHAnsi" w:hAnsiTheme="minorHAnsi"/>
                <w:bCs/>
              </w:rPr>
              <w:t>2008</w:t>
            </w:r>
          </w:p>
        </w:tc>
        <w:tc>
          <w:tcPr>
            <w:tcW w:w="8335" w:type="dxa"/>
          </w:tcPr>
          <w:p w:rsidR="000823DA" w:rsidRPr="00364DB9" w:rsidRDefault="000823DA" w:rsidP="000823DA">
            <w:pPr>
              <w:rPr>
                <w:rFonts w:asciiTheme="minorHAnsi" w:hAnsiTheme="minorHAnsi"/>
                <w:bCs/>
              </w:rPr>
            </w:pPr>
            <w:r w:rsidRPr="00364DB9">
              <w:rPr>
                <w:rFonts w:asciiTheme="minorHAnsi" w:hAnsiTheme="minorHAnsi"/>
                <w:bCs/>
              </w:rPr>
              <w:t xml:space="preserve">Conseillère principale, </w:t>
            </w:r>
            <w:proofErr w:type="spellStart"/>
            <w:r w:rsidRPr="00364DB9">
              <w:rPr>
                <w:rFonts w:asciiTheme="minorHAnsi" w:hAnsiTheme="minorHAnsi"/>
                <w:bCs/>
              </w:rPr>
              <w:t>CompassRose</w:t>
            </w:r>
            <w:proofErr w:type="spellEnd"/>
            <w:r w:rsidRPr="00364DB9">
              <w:rPr>
                <w:rFonts w:asciiTheme="minorHAnsi" w:hAnsiTheme="minorHAnsi"/>
                <w:bCs/>
              </w:rPr>
              <w:t xml:space="preserve"> International, Inc. et Independent </w:t>
            </w:r>
            <w:proofErr w:type="spellStart"/>
            <w:r w:rsidRPr="00364DB9">
              <w:rPr>
                <w:rFonts w:asciiTheme="minorHAnsi" w:hAnsiTheme="minorHAnsi"/>
                <w:bCs/>
              </w:rPr>
              <w:t>Telecommunications</w:t>
            </w:r>
            <w:proofErr w:type="spellEnd"/>
            <w:r w:rsidRPr="00364DB9">
              <w:rPr>
                <w:rFonts w:asciiTheme="minorHAnsi" w:hAnsiTheme="minorHAnsi"/>
                <w:bCs/>
              </w:rPr>
              <w:t xml:space="preserve"> Consultant</w:t>
            </w:r>
          </w:p>
        </w:tc>
      </w:tr>
      <w:tr w:rsidR="000823DA" w:rsidRPr="000823DA" w:rsidTr="00B11F6C">
        <w:tc>
          <w:tcPr>
            <w:tcW w:w="1526" w:type="dxa"/>
          </w:tcPr>
          <w:p w:rsidR="000823DA" w:rsidRDefault="000823DA" w:rsidP="000823DA">
            <w:pPr>
              <w:rPr>
                <w:rFonts w:asciiTheme="minorHAnsi" w:hAnsiTheme="minorHAnsi"/>
                <w:bCs/>
              </w:rPr>
            </w:pPr>
            <w:r>
              <w:rPr>
                <w:rFonts w:asciiTheme="minorHAnsi" w:hAnsiTheme="minorHAnsi"/>
                <w:bCs/>
              </w:rPr>
              <w:t>2001</w:t>
            </w:r>
            <w:r w:rsidR="00AC5551">
              <w:rPr>
                <w:rFonts w:asciiTheme="minorHAnsi" w:hAnsiTheme="minorHAnsi"/>
                <w:bCs/>
              </w:rPr>
              <w:t>-</w:t>
            </w:r>
            <w:r>
              <w:rPr>
                <w:rFonts w:asciiTheme="minorHAnsi" w:hAnsiTheme="minorHAnsi"/>
                <w:bCs/>
              </w:rPr>
              <w:t>2007</w:t>
            </w:r>
          </w:p>
        </w:tc>
        <w:tc>
          <w:tcPr>
            <w:tcW w:w="8335" w:type="dxa"/>
          </w:tcPr>
          <w:p w:rsidR="000823DA" w:rsidRPr="00364DB9" w:rsidRDefault="00496D3E" w:rsidP="000823DA">
            <w:pPr>
              <w:rPr>
                <w:rFonts w:asciiTheme="minorHAnsi" w:hAnsiTheme="minorHAnsi"/>
                <w:bCs/>
              </w:rPr>
            </w:pPr>
            <w:r>
              <w:rPr>
                <w:rFonts w:asciiTheme="minorHAnsi" w:hAnsiTheme="minorHAnsi"/>
                <w:bCs/>
              </w:rPr>
              <w:t>Vice-P</w:t>
            </w:r>
            <w:r w:rsidR="000823DA" w:rsidRPr="00364DB9">
              <w:rPr>
                <w:rFonts w:asciiTheme="minorHAnsi" w:hAnsiTheme="minorHAnsi"/>
                <w:bCs/>
              </w:rPr>
              <w:t xml:space="preserve">résidente </w:t>
            </w:r>
            <w:r w:rsidR="000823DA" w:rsidRPr="000C0EAA">
              <w:rPr>
                <w:rFonts w:asciiTheme="minorHAnsi" w:hAnsiTheme="minorHAnsi"/>
                <w:bCs/>
              </w:rPr>
              <w:t>chargée de la normalisation</w:t>
            </w:r>
            <w:r w:rsidR="000823DA">
              <w:rPr>
                <w:rFonts w:asciiTheme="minorHAnsi" w:hAnsiTheme="minorHAnsi"/>
                <w:bCs/>
              </w:rPr>
              <w:t xml:space="preserve">, </w:t>
            </w:r>
            <w:proofErr w:type="spellStart"/>
            <w:r w:rsidR="000823DA">
              <w:rPr>
                <w:rFonts w:asciiTheme="minorHAnsi" w:hAnsiTheme="minorHAnsi"/>
                <w:bCs/>
              </w:rPr>
              <w:t>ArrayComm</w:t>
            </w:r>
            <w:proofErr w:type="spellEnd"/>
            <w:r w:rsidR="000823DA">
              <w:rPr>
                <w:rFonts w:asciiTheme="minorHAnsi" w:hAnsiTheme="minorHAnsi"/>
                <w:bCs/>
              </w:rPr>
              <w:t>, LLC</w:t>
            </w:r>
          </w:p>
        </w:tc>
      </w:tr>
      <w:tr w:rsidR="000823DA" w:rsidRPr="000823DA" w:rsidTr="00B11F6C">
        <w:tc>
          <w:tcPr>
            <w:tcW w:w="1526" w:type="dxa"/>
          </w:tcPr>
          <w:p w:rsidR="000823DA" w:rsidRDefault="000823DA" w:rsidP="000823DA">
            <w:pPr>
              <w:rPr>
                <w:rFonts w:asciiTheme="minorHAnsi" w:hAnsiTheme="minorHAnsi"/>
                <w:bCs/>
              </w:rPr>
            </w:pPr>
            <w:r>
              <w:rPr>
                <w:rFonts w:asciiTheme="minorHAnsi" w:hAnsiTheme="minorHAnsi"/>
                <w:bCs/>
              </w:rPr>
              <w:t>1996</w:t>
            </w:r>
            <w:r w:rsidR="00AC5551">
              <w:rPr>
                <w:rFonts w:asciiTheme="minorHAnsi" w:hAnsiTheme="minorHAnsi"/>
                <w:bCs/>
              </w:rPr>
              <w:t>-</w:t>
            </w:r>
            <w:r>
              <w:rPr>
                <w:rFonts w:asciiTheme="minorHAnsi" w:hAnsiTheme="minorHAnsi"/>
                <w:bCs/>
              </w:rPr>
              <w:t>2001</w:t>
            </w:r>
          </w:p>
        </w:tc>
        <w:tc>
          <w:tcPr>
            <w:tcW w:w="8335" w:type="dxa"/>
          </w:tcPr>
          <w:p w:rsidR="000823DA" w:rsidRPr="00364DB9" w:rsidRDefault="000823DA" w:rsidP="000823DA">
            <w:pPr>
              <w:rPr>
                <w:rFonts w:asciiTheme="minorHAnsi" w:hAnsiTheme="minorHAnsi"/>
                <w:bCs/>
              </w:rPr>
            </w:pPr>
            <w:r w:rsidRPr="000C0EAA">
              <w:rPr>
                <w:rFonts w:asciiTheme="minorHAnsi" w:hAnsiTheme="minorHAnsi"/>
                <w:bCs/>
              </w:rPr>
              <w:t>Directrice des relations publiques chargée des systèmes hertziens</w:t>
            </w:r>
            <w:r w:rsidRPr="00364DB9">
              <w:rPr>
                <w:rFonts w:asciiTheme="minorHAnsi" w:hAnsiTheme="minorHAnsi"/>
                <w:bCs/>
              </w:rPr>
              <w:t>, Lucent Technologies</w:t>
            </w:r>
          </w:p>
        </w:tc>
      </w:tr>
      <w:tr w:rsidR="000823DA" w:rsidRPr="000823DA" w:rsidTr="00B11F6C">
        <w:tc>
          <w:tcPr>
            <w:tcW w:w="1526" w:type="dxa"/>
          </w:tcPr>
          <w:p w:rsidR="000823DA" w:rsidRDefault="000823DA" w:rsidP="000823DA">
            <w:pPr>
              <w:rPr>
                <w:rFonts w:asciiTheme="minorHAnsi" w:hAnsiTheme="minorHAnsi"/>
                <w:bCs/>
              </w:rPr>
            </w:pPr>
            <w:r>
              <w:rPr>
                <w:rFonts w:asciiTheme="minorHAnsi" w:hAnsiTheme="minorHAnsi"/>
                <w:bCs/>
                <w:lang w:val="en-US"/>
              </w:rPr>
              <w:t>1995</w:t>
            </w:r>
            <w:r w:rsidR="00AC5551">
              <w:rPr>
                <w:rFonts w:asciiTheme="minorHAnsi" w:hAnsiTheme="minorHAnsi"/>
                <w:bCs/>
                <w:lang w:val="en-US"/>
              </w:rPr>
              <w:t>-</w:t>
            </w:r>
            <w:r>
              <w:rPr>
                <w:rFonts w:asciiTheme="minorHAnsi" w:hAnsiTheme="minorHAnsi"/>
                <w:bCs/>
                <w:lang w:val="en-US"/>
              </w:rPr>
              <w:t>1996</w:t>
            </w:r>
          </w:p>
        </w:tc>
        <w:tc>
          <w:tcPr>
            <w:tcW w:w="8335" w:type="dxa"/>
          </w:tcPr>
          <w:p w:rsidR="000823DA" w:rsidRPr="000C0EAA" w:rsidRDefault="000823DA" w:rsidP="000823DA">
            <w:pPr>
              <w:rPr>
                <w:rFonts w:asciiTheme="minorHAnsi" w:hAnsiTheme="minorHAnsi"/>
                <w:bCs/>
              </w:rPr>
            </w:pPr>
            <w:r w:rsidRPr="00881E72">
              <w:rPr>
                <w:rFonts w:asciiTheme="minorHAnsi" w:hAnsiTheme="minorHAnsi"/>
                <w:bCs/>
                <w:lang w:val="en-US"/>
              </w:rPr>
              <w:t xml:space="preserve">Congressional Fellow, Bureau du </w:t>
            </w:r>
            <w:proofErr w:type="spellStart"/>
            <w:r w:rsidRPr="00881E72">
              <w:rPr>
                <w:rFonts w:asciiTheme="minorHAnsi" w:hAnsiTheme="minorHAnsi"/>
                <w:bCs/>
                <w:lang w:val="en-US"/>
              </w:rPr>
              <w:t>Sénateur</w:t>
            </w:r>
            <w:proofErr w:type="spellEnd"/>
            <w:r w:rsidRPr="00881E72">
              <w:rPr>
                <w:rFonts w:asciiTheme="minorHAnsi" w:hAnsiTheme="minorHAnsi"/>
                <w:bCs/>
                <w:lang w:val="en-US"/>
              </w:rPr>
              <w:t xml:space="preserve"> Paul Simon (district de </w:t>
            </w:r>
            <w:proofErr w:type="spellStart"/>
            <w:r w:rsidRPr="00881E72">
              <w:rPr>
                <w:rFonts w:asciiTheme="minorHAnsi" w:hAnsiTheme="minorHAnsi"/>
                <w:bCs/>
                <w:lang w:val="en-US"/>
              </w:rPr>
              <w:t>l</w:t>
            </w:r>
            <w:r>
              <w:rPr>
                <w:rFonts w:asciiTheme="minorHAnsi" w:hAnsiTheme="minorHAnsi"/>
                <w:bCs/>
                <w:lang w:val="en-US"/>
              </w:rPr>
              <w:t>'</w:t>
            </w:r>
            <w:r w:rsidRPr="00881E72">
              <w:rPr>
                <w:rFonts w:asciiTheme="minorHAnsi" w:hAnsiTheme="minorHAnsi"/>
                <w:bCs/>
                <w:lang w:val="en-US"/>
              </w:rPr>
              <w:t>Illinois</w:t>
            </w:r>
            <w:proofErr w:type="spellEnd"/>
            <w:r w:rsidRPr="00881E72">
              <w:rPr>
                <w:rFonts w:asciiTheme="minorHAnsi" w:hAnsiTheme="minorHAnsi"/>
                <w:bCs/>
                <w:lang w:val="en-US"/>
              </w:rPr>
              <w:t>), The Brookings Institution</w:t>
            </w:r>
          </w:p>
        </w:tc>
      </w:tr>
      <w:tr w:rsidR="000823DA" w:rsidRPr="00AC5551" w:rsidTr="00B11F6C">
        <w:tc>
          <w:tcPr>
            <w:tcW w:w="1526" w:type="dxa"/>
          </w:tcPr>
          <w:p w:rsidR="000823DA" w:rsidRDefault="000823DA" w:rsidP="000823DA">
            <w:pPr>
              <w:rPr>
                <w:rFonts w:asciiTheme="minorHAnsi" w:hAnsiTheme="minorHAnsi"/>
                <w:bCs/>
                <w:lang w:val="en-US"/>
              </w:rPr>
            </w:pPr>
            <w:r>
              <w:rPr>
                <w:rFonts w:asciiTheme="minorHAnsi" w:hAnsiTheme="minorHAnsi"/>
                <w:bCs/>
                <w:lang w:val="en-US"/>
              </w:rPr>
              <w:t>1993</w:t>
            </w:r>
            <w:r w:rsidR="00AC5551">
              <w:rPr>
                <w:rFonts w:asciiTheme="minorHAnsi" w:hAnsiTheme="minorHAnsi"/>
                <w:bCs/>
                <w:lang w:val="en-US"/>
              </w:rPr>
              <w:t>-</w:t>
            </w:r>
            <w:r>
              <w:rPr>
                <w:rFonts w:asciiTheme="minorHAnsi" w:hAnsiTheme="minorHAnsi"/>
                <w:bCs/>
                <w:lang w:val="en-US"/>
              </w:rPr>
              <w:t>1995</w:t>
            </w:r>
          </w:p>
        </w:tc>
        <w:tc>
          <w:tcPr>
            <w:tcW w:w="8335" w:type="dxa"/>
          </w:tcPr>
          <w:p w:rsidR="000823DA" w:rsidRPr="00881E72" w:rsidRDefault="000823DA" w:rsidP="000823DA">
            <w:pPr>
              <w:rPr>
                <w:rFonts w:asciiTheme="minorHAnsi" w:hAnsiTheme="minorHAnsi"/>
                <w:bCs/>
                <w:lang w:val="en-US"/>
              </w:rPr>
            </w:pPr>
            <w:proofErr w:type="spellStart"/>
            <w:r w:rsidRPr="00881E72">
              <w:rPr>
                <w:rFonts w:asciiTheme="minorHAnsi" w:hAnsiTheme="minorHAnsi"/>
                <w:bCs/>
                <w:lang w:val="en-US"/>
              </w:rPr>
              <w:t>Directrice</w:t>
            </w:r>
            <w:proofErr w:type="spellEnd"/>
            <w:r w:rsidRPr="00881E72">
              <w:rPr>
                <w:rFonts w:asciiTheme="minorHAnsi" w:hAnsiTheme="minorHAnsi"/>
                <w:bCs/>
                <w:lang w:val="en-US"/>
              </w:rPr>
              <w:t xml:space="preserve"> technique, Government and International Affairs, Network Wireless Systems Business Unit, AT&amp;T Bell Laboratories</w:t>
            </w:r>
          </w:p>
        </w:tc>
      </w:tr>
      <w:tr w:rsidR="000823DA" w:rsidRPr="00AC5551" w:rsidTr="00B11F6C">
        <w:tc>
          <w:tcPr>
            <w:tcW w:w="1526" w:type="dxa"/>
          </w:tcPr>
          <w:p w:rsidR="000823DA" w:rsidRDefault="000823DA" w:rsidP="000823DA">
            <w:pPr>
              <w:rPr>
                <w:rFonts w:asciiTheme="minorHAnsi" w:hAnsiTheme="minorHAnsi"/>
                <w:bCs/>
                <w:lang w:val="en-US"/>
              </w:rPr>
            </w:pPr>
            <w:r>
              <w:rPr>
                <w:rFonts w:asciiTheme="minorHAnsi" w:hAnsiTheme="minorHAnsi"/>
                <w:bCs/>
                <w:lang w:val="en-US"/>
              </w:rPr>
              <w:t>1992</w:t>
            </w:r>
            <w:r w:rsidR="00AC5551">
              <w:rPr>
                <w:rFonts w:asciiTheme="minorHAnsi" w:hAnsiTheme="minorHAnsi"/>
                <w:bCs/>
                <w:lang w:val="en-US"/>
              </w:rPr>
              <w:t>-</w:t>
            </w:r>
            <w:r w:rsidRPr="00881E72">
              <w:rPr>
                <w:rFonts w:asciiTheme="minorHAnsi" w:hAnsiTheme="minorHAnsi"/>
                <w:bCs/>
                <w:lang w:val="en-US"/>
              </w:rPr>
              <w:t>1993</w:t>
            </w:r>
          </w:p>
        </w:tc>
        <w:tc>
          <w:tcPr>
            <w:tcW w:w="8335" w:type="dxa"/>
          </w:tcPr>
          <w:p w:rsidR="000823DA" w:rsidRPr="00881E72" w:rsidRDefault="000823DA" w:rsidP="000823DA">
            <w:pPr>
              <w:rPr>
                <w:rFonts w:asciiTheme="minorHAnsi" w:hAnsiTheme="minorHAnsi"/>
                <w:bCs/>
                <w:lang w:val="en-US"/>
              </w:rPr>
            </w:pPr>
            <w:proofErr w:type="spellStart"/>
            <w:r w:rsidRPr="00881E72">
              <w:rPr>
                <w:lang w:val="en-US"/>
              </w:rPr>
              <w:t>Responsable</w:t>
            </w:r>
            <w:proofErr w:type="spellEnd"/>
            <w:r w:rsidRPr="00881E72">
              <w:rPr>
                <w:lang w:val="en-US"/>
              </w:rPr>
              <w:t xml:space="preserve"> technique</w:t>
            </w:r>
            <w:r w:rsidRPr="00881E72">
              <w:rPr>
                <w:rFonts w:asciiTheme="minorHAnsi" w:hAnsiTheme="minorHAnsi"/>
                <w:bCs/>
                <w:lang w:val="en-US"/>
              </w:rPr>
              <w:t>, GSM Product Planning, Network Wireless Systems Business Unit, AT&amp;T Bell Laboratories</w:t>
            </w:r>
          </w:p>
        </w:tc>
      </w:tr>
      <w:tr w:rsidR="000823DA" w:rsidRPr="000823DA" w:rsidTr="00B11F6C">
        <w:tc>
          <w:tcPr>
            <w:tcW w:w="1526" w:type="dxa"/>
          </w:tcPr>
          <w:p w:rsidR="000823DA" w:rsidRDefault="000823DA" w:rsidP="000823DA">
            <w:pPr>
              <w:rPr>
                <w:rFonts w:asciiTheme="minorHAnsi" w:hAnsiTheme="minorHAnsi"/>
                <w:bCs/>
                <w:lang w:val="en-US"/>
              </w:rPr>
            </w:pPr>
            <w:r>
              <w:rPr>
                <w:rFonts w:asciiTheme="minorHAnsi" w:hAnsiTheme="minorHAnsi"/>
                <w:bCs/>
                <w:lang w:val="en-US"/>
              </w:rPr>
              <w:t>1991</w:t>
            </w:r>
            <w:r w:rsidR="00AC5551">
              <w:rPr>
                <w:rFonts w:asciiTheme="minorHAnsi" w:hAnsiTheme="minorHAnsi"/>
                <w:bCs/>
                <w:lang w:val="en-US"/>
              </w:rPr>
              <w:t>-</w:t>
            </w:r>
            <w:r>
              <w:rPr>
                <w:rFonts w:asciiTheme="minorHAnsi" w:hAnsiTheme="minorHAnsi"/>
                <w:bCs/>
                <w:lang w:val="en-US"/>
              </w:rPr>
              <w:t>1992</w:t>
            </w:r>
          </w:p>
        </w:tc>
        <w:tc>
          <w:tcPr>
            <w:tcW w:w="8335" w:type="dxa"/>
          </w:tcPr>
          <w:p w:rsidR="000823DA" w:rsidRPr="00881E72" w:rsidRDefault="000823DA" w:rsidP="000823DA">
            <w:pPr>
              <w:rPr>
                <w:lang w:val="en-US"/>
              </w:rPr>
            </w:pPr>
            <w:proofErr w:type="spellStart"/>
            <w:r w:rsidRPr="00881E72">
              <w:rPr>
                <w:rFonts w:asciiTheme="minorHAnsi" w:hAnsiTheme="minorHAnsi"/>
                <w:bCs/>
                <w:lang w:val="en-US"/>
              </w:rPr>
              <w:t>Consultante</w:t>
            </w:r>
            <w:proofErr w:type="spellEnd"/>
            <w:r w:rsidRPr="00881E72">
              <w:rPr>
                <w:rFonts w:asciiTheme="minorHAnsi" w:hAnsiTheme="minorHAnsi"/>
                <w:bCs/>
                <w:lang w:val="en-US"/>
              </w:rPr>
              <w:t xml:space="preserve"> </w:t>
            </w:r>
            <w:proofErr w:type="spellStart"/>
            <w:r w:rsidRPr="00881E72">
              <w:rPr>
                <w:rFonts w:asciiTheme="minorHAnsi" w:hAnsiTheme="minorHAnsi"/>
                <w:bCs/>
                <w:lang w:val="en-US"/>
              </w:rPr>
              <w:t>qualité</w:t>
            </w:r>
            <w:proofErr w:type="spellEnd"/>
            <w:r w:rsidRPr="00881E72">
              <w:rPr>
                <w:rFonts w:asciiTheme="minorHAnsi" w:hAnsiTheme="minorHAnsi"/>
                <w:bCs/>
                <w:lang w:val="en-US"/>
              </w:rPr>
              <w:t xml:space="preserve"> (affectations par rotation), Cellular Systems Business Unit, AT&amp;T Bell Laboratories</w:t>
            </w:r>
          </w:p>
        </w:tc>
      </w:tr>
      <w:tr w:rsidR="000823DA" w:rsidRPr="00AC5551" w:rsidTr="00B11F6C">
        <w:tc>
          <w:tcPr>
            <w:tcW w:w="1526" w:type="dxa"/>
          </w:tcPr>
          <w:p w:rsidR="000823DA" w:rsidRDefault="000823DA" w:rsidP="000823DA">
            <w:pPr>
              <w:rPr>
                <w:rFonts w:asciiTheme="minorHAnsi" w:hAnsiTheme="minorHAnsi"/>
                <w:bCs/>
                <w:lang w:val="en-US"/>
              </w:rPr>
            </w:pPr>
            <w:r>
              <w:rPr>
                <w:rFonts w:asciiTheme="minorHAnsi" w:hAnsiTheme="minorHAnsi"/>
                <w:bCs/>
                <w:lang w:val="en-US"/>
              </w:rPr>
              <w:t>1986</w:t>
            </w:r>
            <w:r w:rsidR="00AC5551">
              <w:rPr>
                <w:rFonts w:asciiTheme="minorHAnsi" w:hAnsiTheme="minorHAnsi"/>
                <w:bCs/>
                <w:lang w:val="en-US"/>
              </w:rPr>
              <w:t>-</w:t>
            </w:r>
            <w:r w:rsidRPr="00881E72">
              <w:rPr>
                <w:rFonts w:asciiTheme="minorHAnsi" w:hAnsiTheme="minorHAnsi"/>
                <w:bCs/>
                <w:lang w:val="en-US"/>
              </w:rPr>
              <w:t>1992</w:t>
            </w:r>
          </w:p>
        </w:tc>
        <w:tc>
          <w:tcPr>
            <w:tcW w:w="8335" w:type="dxa"/>
          </w:tcPr>
          <w:p w:rsidR="000823DA" w:rsidRPr="00881E72" w:rsidRDefault="000823DA" w:rsidP="000823DA">
            <w:pPr>
              <w:rPr>
                <w:lang w:val="en-US"/>
              </w:rPr>
            </w:pPr>
            <w:proofErr w:type="spellStart"/>
            <w:r w:rsidRPr="00881E72">
              <w:rPr>
                <w:rFonts w:asciiTheme="minorHAnsi" w:hAnsiTheme="minorHAnsi"/>
                <w:bCs/>
                <w:lang w:val="en-US"/>
              </w:rPr>
              <w:t>Membre</w:t>
            </w:r>
            <w:proofErr w:type="spellEnd"/>
            <w:r w:rsidRPr="00881E72">
              <w:rPr>
                <w:rFonts w:asciiTheme="minorHAnsi" w:hAnsiTheme="minorHAnsi"/>
                <w:bCs/>
                <w:lang w:val="en-US"/>
              </w:rPr>
              <w:t xml:space="preserve"> du personnel technique, Transmission Systems Engineering and Network Performance Planning, AT&amp;T Bell Laboratories</w:t>
            </w:r>
          </w:p>
        </w:tc>
      </w:tr>
    </w:tbl>
    <w:p w:rsidR="00B016B8" w:rsidRPr="000823DA" w:rsidRDefault="00842F3E" w:rsidP="00676F29">
      <w:pPr>
        <w:pStyle w:val="Title1"/>
        <w:keepNext/>
        <w:keepLines/>
        <w:pBdr>
          <w:bottom w:val="single" w:sz="12" w:space="1" w:color="auto"/>
        </w:pBdr>
        <w:spacing w:before="480"/>
        <w:rPr>
          <w:b/>
        </w:rPr>
      </w:pPr>
      <w:r w:rsidRPr="000823DA">
        <w:rPr>
          <w:b/>
        </w:rPr>
        <w:lastRenderedPageBreak/>
        <w:t>ACTIVITÉS AU NIVEAU INTERNATIONAL</w:t>
      </w:r>
    </w:p>
    <w:p w:rsidR="00B016B8" w:rsidRPr="00496D3E" w:rsidRDefault="006E1F97" w:rsidP="00AC1786">
      <w:pPr>
        <w:pStyle w:val="Heading1"/>
        <w:spacing w:before="240" w:after="240"/>
        <w:rPr>
          <w:sz w:val="24"/>
          <w:szCs w:val="24"/>
        </w:rPr>
      </w:pPr>
      <w:r w:rsidRPr="00496D3E">
        <w:rPr>
          <w:sz w:val="24"/>
          <w:szCs w:val="24"/>
        </w:rPr>
        <w:t>GRANDES CONFÉRENCES ET RÉUNIONS INTERNATIONALES DE L</w:t>
      </w:r>
      <w:r w:rsidR="00881E72" w:rsidRPr="00496D3E">
        <w:rPr>
          <w:sz w:val="24"/>
          <w:szCs w:val="24"/>
        </w:rPr>
        <w:t>'</w:t>
      </w:r>
      <w:r w:rsidRPr="00496D3E">
        <w:rPr>
          <w:sz w:val="24"/>
          <w:szCs w:val="24"/>
        </w:rPr>
        <w:t>UIT</w:t>
      </w:r>
      <w:r w:rsidR="00B016B8" w:rsidRPr="00496D3E">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35"/>
      </w:tblGrid>
      <w:tr w:rsidR="000823DA" w:rsidRPr="000823DA" w:rsidTr="00B11F6C">
        <w:tc>
          <w:tcPr>
            <w:tcW w:w="1526" w:type="dxa"/>
          </w:tcPr>
          <w:p w:rsidR="000823DA" w:rsidRDefault="000823DA" w:rsidP="00C33202">
            <w:pPr>
              <w:keepNext/>
              <w:keepLines/>
              <w:rPr>
                <w:rFonts w:asciiTheme="minorHAnsi" w:hAnsiTheme="minorHAnsi"/>
                <w:bCs/>
                <w:lang w:val="en-US"/>
              </w:rPr>
            </w:pPr>
            <w:r>
              <w:rPr>
                <w:rFonts w:asciiTheme="minorHAnsi" w:hAnsiTheme="minorHAnsi"/>
              </w:rPr>
              <w:t>2013</w:t>
            </w:r>
          </w:p>
        </w:tc>
        <w:tc>
          <w:tcPr>
            <w:tcW w:w="8335" w:type="dxa"/>
          </w:tcPr>
          <w:p w:rsidR="000823DA" w:rsidRPr="000823DA" w:rsidRDefault="000823DA" w:rsidP="00C33202">
            <w:pPr>
              <w:keepNext/>
              <w:keepLines/>
            </w:pPr>
            <w:r w:rsidRPr="00364DB9">
              <w:t xml:space="preserve">Forum mondial des politiques de télécommunication de 2013, Genève (Suisse) </w:t>
            </w:r>
            <w:r w:rsidRPr="00ED7B15">
              <w:t>Session de 2013 du Conseil de l</w:t>
            </w:r>
            <w:r>
              <w:t>'</w:t>
            </w:r>
            <w:r w:rsidRPr="00ED7B15">
              <w:t>UIT, Genève</w:t>
            </w:r>
          </w:p>
        </w:tc>
      </w:tr>
      <w:tr w:rsidR="000823DA" w:rsidRPr="000823DA" w:rsidTr="00B11F6C">
        <w:tc>
          <w:tcPr>
            <w:tcW w:w="1526" w:type="dxa"/>
          </w:tcPr>
          <w:p w:rsidR="000823DA" w:rsidRDefault="000823DA" w:rsidP="00C33202">
            <w:pPr>
              <w:keepNext/>
              <w:keepLines/>
              <w:rPr>
                <w:rFonts w:asciiTheme="minorHAnsi" w:hAnsiTheme="minorHAnsi"/>
              </w:rPr>
            </w:pPr>
            <w:r>
              <w:rPr>
                <w:rFonts w:asciiTheme="minorHAnsi" w:hAnsiTheme="minorHAnsi"/>
              </w:rPr>
              <w:t>2012</w:t>
            </w:r>
          </w:p>
        </w:tc>
        <w:tc>
          <w:tcPr>
            <w:tcW w:w="8335" w:type="dxa"/>
          </w:tcPr>
          <w:p w:rsidR="000823DA" w:rsidRDefault="000823DA" w:rsidP="00C33202">
            <w:pPr>
              <w:keepNext/>
              <w:keepLines/>
              <w:rPr>
                <w:rFonts w:asciiTheme="minorHAnsi" w:hAnsiTheme="minorHAnsi"/>
              </w:rPr>
            </w:pPr>
            <w:r w:rsidRPr="00ED7B15">
              <w:rPr>
                <w:rFonts w:asciiTheme="minorHAnsi" w:hAnsiTheme="minorHAnsi"/>
              </w:rPr>
              <w:t xml:space="preserve">Conférence mondiale des radiocommunications de 2012, Genève </w:t>
            </w:r>
            <w:r w:rsidRPr="00ED7B15">
              <w:rPr>
                <w:rFonts w:asciiTheme="minorHAnsi" w:hAnsiTheme="minorHAnsi"/>
              </w:rPr>
              <w:br/>
              <w:t>Session de 2012 du Conseil de l</w:t>
            </w:r>
            <w:r>
              <w:rPr>
                <w:rFonts w:asciiTheme="minorHAnsi" w:hAnsiTheme="minorHAnsi"/>
              </w:rPr>
              <w:t>'</w:t>
            </w:r>
            <w:r w:rsidRPr="00ED7B15">
              <w:rPr>
                <w:rFonts w:asciiTheme="minorHAnsi" w:hAnsiTheme="minorHAnsi"/>
              </w:rPr>
              <w:t>UIT, Genève</w:t>
            </w:r>
          </w:p>
          <w:p w:rsidR="000823DA" w:rsidRDefault="000823DA" w:rsidP="00C33202">
            <w:pPr>
              <w:keepNext/>
              <w:keepLines/>
              <w:rPr>
                <w:rFonts w:asciiTheme="minorHAnsi" w:hAnsiTheme="minorHAnsi"/>
              </w:rPr>
            </w:pPr>
            <w:r w:rsidRPr="00ED7B15">
              <w:rPr>
                <w:rFonts w:asciiTheme="minorHAnsi" w:hAnsiTheme="minorHAnsi"/>
              </w:rPr>
              <w:t>Groupe consultatif de la normalisation des télécommunications, Genève</w:t>
            </w:r>
          </w:p>
          <w:p w:rsidR="000823DA" w:rsidRDefault="000823DA" w:rsidP="00C33202">
            <w:pPr>
              <w:keepNext/>
              <w:keepLines/>
              <w:rPr>
                <w:rFonts w:asciiTheme="minorHAnsi" w:hAnsiTheme="minorHAnsi"/>
              </w:rPr>
            </w:pPr>
            <w:r w:rsidRPr="00ED7B15">
              <w:t>Assemblée mondiale de normalisation des télécommunications de 2012</w:t>
            </w:r>
            <w:r w:rsidRPr="00ED7B15">
              <w:rPr>
                <w:rFonts w:asciiTheme="minorHAnsi" w:hAnsiTheme="minorHAnsi"/>
              </w:rPr>
              <w:t>, Dubaï (Emirats arabes unis)</w:t>
            </w:r>
          </w:p>
          <w:p w:rsidR="000823DA" w:rsidRPr="00364DB9" w:rsidRDefault="000823DA" w:rsidP="00C33202">
            <w:pPr>
              <w:keepNext/>
              <w:keepLines/>
            </w:pPr>
            <w:r w:rsidRPr="00ED7B15">
              <w:t>Conférence mondiale des télécommunications internationales de 2012</w:t>
            </w:r>
            <w:r w:rsidRPr="00ED7B15">
              <w:rPr>
                <w:rFonts w:asciiTheme="minorHAnsi" w:hAnsiTheme="minorHAnsi"/>
              </w:rPr>
              <w:t>, Dubaï</w:t>
            </w:r>
          </w:p>
        </w:tc>
      </w:tr>
      <w:tr w:rsidR="000823DA" w:rsidRPr="000823DA" w:rsidTr="00B11F6C">
        <w:tc>
          <w:tcPr>
            <w:tcW w:w="1526" w:type="dxa"/>
          </w:tcPr>
          <w:p w:rsidR="000823DA" w:rsidRDefault="000823DA" w:rsidP="00F11751">
            <w:pPr>
              <w:rPr>
                <w:rFonts w:asciiTheme="minorHAnsi" w:hAnsiTheme="minorHAnsi"/>
              </w:rPr>
            </w:pPr>
            <w:r>
              <w:rPr>
                <w:rFonts w:asciiTheme="minorHAnsi" w:hAnsiTheme="minorHAnsi"/>
              </w:rPr>
              <w:t>2011</w:t>
            </w:r>
          </w:p>
        </w:tc>
        <w:tc>
          <w:tcPr>
            <w:tcW w:w="8335" w:type="dxa"/>
          </w:tcPr>
          <w:p w:rsidR="000823DA" w:rsidRPr="00ED7B15" w:rsidRDefault="000823DA" w:rsidP="000823DA">
            <w:pPr>
              <w:rPr>
                <w:rFonts w:asciiTheme="minorHAnsi" w:hAnsiTheme="minorHAnsi"/>
              </w:rPr>
            </w:pPr>
            <w:r w:rsidRPr="00ED7B15">
              <w:rPr>
                <w:rFonts w:asciiTheme="minorHAnsi" w:hAnsiTheme="minorHAnsi"/>
              </w:rPr>
              <w:t>Session de 2011 du Conseil de l</w:t>
            </w:r>
            <w:r>
              <w:rPr>
                <w:rFonts w:asciiTheme="minorHAnsi" w:hAnsiTheme="minorHAnsi"/>
              </w:rPr>
              <w:t>'</w:t>
            </w:r>
            <w:r w:rsidRPr="00ED7B15">
              <w:rPr>
                <w:rFonts w:asciiTheme="minorHAnsi" w:hAnsiTheme="minorHAnsi"/>
              </w:rPr>
              <w:t>UIT</w:t>
            </w:r>
            <w:r w:rsidRPr="00364DB9">
              <w:rPr>
                <w:rFonts w:asciiTheme="minorHAnsi" w:hAnsiTheme="minorHAnsi"/>
              </w:rPr>
              <w:t>, Genève</w:t>
            </w:r>
          </w:p>
        </w:tc>
      </w:tr>
      <w:tr w:rsidR="000823DA" w:rsidRPr="000823DA" w:rsidTr="00B11F6C">
        <w:tc>
          <w:tcPr>
            <w:tcW w:w="1526" w:type="dxa"/>
          </w:tcPr>
          <w:p w:rsidR="000823DA" w:rsidRDefault="000823DA" w:rsidP="00F11751">
            <w:pPr>
              <w:rPr>
                <w:rFonts w:asciiTheme="minorHAnsi" w:hAnsiTheme="minorHAnsi"/>
              </w:rPr>
            </w:pPr>
            <w:r>
              <w:rPr>
                <w:rFonts w:asciiTheme="minorHAnsi" w:hAnsiTheme="minorHAnsi"/>
              </w:rPr>
              <w:t>2010</w:t>
            </w:r>
          </w:p>
        </w:tc>
        <w:tc>
          <w:tcPr>
            <w:tcW w:w="8335" w:type="dxa"/>
          </w:tcPr>
          <w:p w:rsidR="000823DA" w:rsidRPr="00ED7B15" w:rsidRDefault="000823DA" w:rsidP="000823DA">
            <w:pPr>
              <w:rPr>
                <w:rFonts w:asciiTheme="minorHAnsi" w:hAnsiTheme="minorHAnsi"/>
              </w:rPr>
            </w:pPr>
            <w:r w:rsidRPr="00364DB9">
              <w:t>Conférence mondiale de développement des télécommunications de 2010</w:t>
            </w:r>
            <w:r w:rsidRPr="00364DB9">
              <w:rPr>
                <w:rFonts w:asciiTheme="minorHAnsi" w:hAnsiTheme="minorHAnsi"/>
              </w:rPr>
              <w:t>, Hyderabad (Inde)</w:t>
            </w:r>
          </w:p>
        </w:tc>
      </w:tr>
      <w:tr w:rsidR="000823DA" w:rsidRPr="000823DA" w:rsidTr="00B11F6C">
        <w:tc>
          <w:tcPr>
            <w:tcW w:w="1526" w:type="dxa"/>
          </w:tcPr>
          <w:p w:rsidR="000823DA" w:rsidRDefault="000823DA" w:rsidP="00F11751">
            <w:pPr>
              <w:rPr>
                <w:rFonts w:asciiTheme="minorHAnsi" w:hAnsiTheme="minorHAnsi"/>
              </w:rPr>
            </w:pPr>
            <w:r>
              <w:rPr>
                <w:rFonts w:asciiTheme="minorHAnsi" w:hAnsiTheme="minorHAnsi"/>
              </w:rPr>
              <w:t>2009</w:t>
            </w:r>
          </w:p>
        </w:tc>
        <w:tc>
          <w:tcPr>
            <w:tcW w:w="8335" w:type="dxa"/>
          </w:tcPr>
          <w:p w:rsidR="000823DA" w:rsidRPr="00ED7B15" w:rsidRDefault="000823DA" w:rsidP="000823DA">
            <w:pPr>
              <w:rPr>
                <w:rFonts w:asciiTheme="minorHAnsi" w:hAnsiTheme="minorHAnsi"/>
              </w:rPr>
            </w:pPr>
            <w:r w:rsidRPr="00364DB9">
              <w:rPr>
                <w:rFonts w:asciiTheme="minorHAnsi" w:hAnsiTheme="minorHAnsi"/>
              </w:rPr>
              <w:t>F</w:t>
            </w:r>
            <w:r w:rsidRPr="00364DB9">
              <w:t>orum mondial des politiques de télécommunication</w:t>
            </w:r>
            <w:r w:rsidRPr="00364DB9">
              <w:rPr>
                <w:rFonts w:asciiTheme="minorHAnsi" w:hAnsiTheme="minorHAnsi"/>
              </w:rPr>
              <w:t>, Lisbonne (Portugal)</w:t>
            </w:r>
          </w:p>
        </w:tc>
      </w:tr>
      <w:tr w:rsidR="000823DA" w:rsidRPr="000823DA" w:rsidTr="00B11F6C">
        <w:tc>
          <w:tcPr>
            <w:tcW w:w="1526" w:type="dxa"/>
          </w:tcPr>
          <w:p w:rsidR="000823DA" w:rsidRDefault="000823DA" w:rsidP="00F11751">
            <w:pPr>
              <w:rPr>
                <w:rFonts w:asciiTheme="minorHAnsi" w:hAnsiTheme="minorHAnsi"/>
              </w:rPr>
            </w:pPr>
            <w:r>
              <w:rPr>
                <w:rFonts w:asciiTheme="minorHAnsi" w:hAnsiTheme="minorHAnsi"/>
              </w:rPr>
              <w:t>2008</w:t>
            </w:r>
          </w:p>
        </w:tc>
        <w:tc>
          <w:tcPr>
            <w:tcW w:w="8335" w:type="dxa"/>
          </w:tcPr>
          <w:p w:rsidR="000823DA" w:rsidRPr="00364DB9" w:rsidRDefault="000823DA" w:rsidP="000823DA">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rPr>
                <w:rFonts w:asciiTheme="minorHAnsi" w:hAnsiTheme="minorHAnsi"/>
              </w:rPr>
              <w:t>Groupe consultatif de la normalisation des télécommunications, Genève</w:t>
            </w:r>
          </w:p>
          <w:p w:rsidR="000823DA" w:rsidRPr="00ED7B15" w:rsidRDefault="000823DA" w:rsidP="00286FA9">
            <w:pPr>
              <w:rPr>
                <w:rFonts w:asciiTheme="minorHAnsi" w:hAnsiTheme="minorHAnsi"/>
              </w:rPr>
            </w:pPr>
            <w:r w:rsidRPr="00364DB9">
              <w:t xml:space="preserve">Assemblée mondiale de normalisation des télécommunications de </w:t>
            </w:r>
            <w:r w:rsidRPr="00286FA9">
              <w:t>2008, Johannesburg (</w:t>
            </w:r>
            <w:r w:rsidR="00286FA9">
              <w:t xml:space="preserve">République </w:t>
            </w:r>
            <w:proofErr w:type="spellStart"/>
            <w:r w:rsidR="00286FA9">
              <w:t>Sudafricaine</w:t>
            </w:r>
            <w:proofErr w:type="spellEnd"/>
            <w:r w:rsidR="00286FA9">
              <w:t>)</w:t>
            </w:r>
          </w:p>
        </w:tc>
      </w:tr>
      <w:tr w:rsidR="000823DA" w:rsidRPr="000823DA" w:rsidTr="00B11F6C">
        <w:tc>
          <w:tcPr>
            <w:tcW w:w="1526" w:type="dxa"/>
          </w:tcPr>
          <w:p w:rsidR="000823DA" w:rsidRDefault="000823DA" w:rsidP="00F11751">
            <w:pPr>
              <w:rPr>
                <w:rFonts w:asciiTheme="minorHAnsi" w:hAnsiTheme="minorHAnsi"/>
              </w:rPr>
            </w:pPr>
            <w:r>
              <w:rPr>
                <w:rFonts w:asciiTheme="minorHAnsi" w:hAnsiTheme="minorHAnsi"/>
              </w:rPr>
              <w:t>2000</w:t>
            </w:r>
          </w:p>
        </w:tc>
        <w:tc>
          <w:tcPr>
            <w:tcW w:w="8335" w:type="dxa"/>
          </w:tcPr>
          <w:p w:rsidR="000823DA" w:rsidRPr="00364DB9" w:rsidRDefault="000823DA" w:rsidP="000823DA">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rPr>
                <w:rFonts w:asciiTheme="minorHAnsi" w:hAnsiTheme="minorHAnsi"/>
              </w:rPr>
              <w:t xml:space="preserve">Assemblée des radiocommunications </w:t>
            </w:r>
            <w:r>
              <w:rPr>
                <w:rFonts w:asciiTheme="minorHAnsi" w:hAnsiTheme="minorHAnsi"/>
              </w:rPr>
              <w:t xml:space="preserve">de </w:t>
            </w:r>
            <w:r w:rsidRPr="00364DB9">
              <w:rPr>
                <w:rFonts w:asciiTheme="minorHAnsi" w:hAnsiTheme="minorHAnsi"/>
              </w:rPr>
              <w:t>2000, Istanbul (Turquie)</w:t>
            </w:r>
          </w:p>
          <w:p w:rsidR="000823DA" w:rsidRPr="00364DB9" w:rsidRDefault="000823DA" w:rsidP="00CC4DD2">
            <w:r w:rsidRPr="00364DB9">
              <w:t>Conférence mondiale des radiocommunications de 2000, Istanbul</w:t>
            </w:r>
          </w:p>
          <w:p w:rsidR="000823DA" w:rsidRPr="00364DB9" w:rsidRDefault="000823DA" w:rsidP="00CC4DD2">
            <w:pPr>
              <w:rPr>
                <w:rFonts w:asciiTheme="minorHAnsi" w:hAnsiTheme="minorHAnsi"/>
              </w:rPr>
            </w:pPr>
            <w:r w:rsidRPr="00364DB9">
              <w:t>Réunion de préparation à la Conférence (RPC</w:t>
            </w:r>
            <w:r w:rsidRPr="00364DB9">
              <w:rPr>
                <w:rFonts w:asciiTheme="minorHAnsi" w:hAnsiTheme="minorHAnsi"/>
              </w:rPr>
              <w:t>02-1), Istanbul</w:t>
            </w:r>
          </w:p>
        </w:tc>
      </w:tr>
      <w:tr w:rsidR="00CC4DD2" w:rsidRPr="000823DA" w:rsidTr="00B11F6C">
        <w:tc>
          <w:tcPr>
            <w:tcW w:w="1526" w:type="dxa"/>
          </w:tcPr>
          <w:p w:rsidR="00CC4DD2" w:rsidRDefault="00CC4DD2" w:rsidP="00F11751">
            <w:pPr>
              <w:rPr>
                <w:rFonts w:asciiTheme="minorHAnsi" w:hAnsiTheme="minorHAnsi"/>
              </w:rPr>
            </w:pPr>
            <w:r>
              <w:rPr>
                <w:rFonts w:asciiTheme="minorHAnsi" w:hAnsiTheme="minorHAnsi"/>
              </w:rPr>
              <w:t>1999</w:t>
            </w:r>
          </w:p>
        </w:tc>
        <w:tc>
          <w:tcPr>
            <w:tcW w:w="8335" w:type="dxa"/>
          </w:tcPr>
          <w:p w:rsidR="00CC4DD2" w:rsidRPr="00364DB9" w:rsidRDefault="00CC4DD2" w:rsidP="000823DA">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t>Réunion de préparation à la Conférence (RPC</w:t>
            </w:r>
            <w:r w:rsidRPr="00364DB9">
              <w:rPr>
                <w:rFonts w:asciiTheme="minorHAnsi" w:hAnsiTheme="minorHAnsi"/>
              </w:rPr>
              <w:t>99-2), Genève</w:t>
            </w:r>
          </w:p>
        </w:tc>
      </w:tr>
      <w:tr w:rsidR="00CC4DD2" w:rsidRPr="000823DA" w:rsidTr="00B11F6C">
        <w:tc>
          <w:tcPr>
            <w:tcW w:w="1526" w:type="dxa"/>
          </w:tcPr>
          <w:p w:rsidR="00CC4DD2" w:rsidRDefault="00CC4DD2" w:rsidP="00F11751">
            <w:pPr>
              <w:rPr>
                <w:rFonts w:asciiTheme="minorHAnsi" w:hAnsiTheme="minorHAnsi"/>
              </w:rPr>
            </w:pPr>
            <w:r>
              <w:rPr>
                <w:rFonts w:asciiTheme="minorHAnsi" w:hAnsiTheme="minorHAnsi"/>
              </w:rPr>
              <w:t>1996</w:t>
            </w:r>
          </w:p>
        </w:tc>
        <w:tc>
          <w:tcPr>
            <w:tcW w:w="8335" w:type="dxa"/>
          </w:tcPr>
          <w:p w:rsidR="00CC4DD2" w:rsidRPr="00364DB9" w:rsidRDefault="00CC4DD2" w:rsidP="00CC4DD2">
            <w:r w:rsidRPr="00ED7B15">
              <w:t>Global Radio Standards Collaboration (GRSC,</w:t>
            </w:r>
            <w:r w:rsidRPr="00364DB9">
              <w:t xml:space="preserve"> anciennement dénommé </w:t>
            </w:r>
            <w:r w:rsidRPr="00197367">
              <w:t xml:space="preserve">Radio </w:t>
            </w:r>
            <w:proofErr w:type="spellStart"/>
            <w:r w:rsidRPr="00197367">
              <w:t>Standardization</w:t>
            </w:r>
            <w:proofErr w:type="spellEnd"/>
            <w:r w:rsidRPr="00197367">
              <w:t xml:space="preserve"> (RAST)),</w:t>
            </w:r>
            <w:r w:rsidRPr="00364DB9">
              <w:t xml:space="preserve"> </w:t>
            </w:r>
            <w:proofErr w:type="spellStart"/>
            <w:r w:rsidRPr="00364DB9">
              <w:t>Kyongju</w:t>
            </w:r>
            <w:proofErr w:type="spellEnd"/>
            <w:r w:rsidRPr="00364DB9">
              <w:t xml:space="preserve"> (Corée)</w:t>
            </w:r>
          </w:p>
        </w:tc>
      </w:tr>
    </w:tbl>
    <w:p w:rsidR="00B016B8" w:rsidRDefault="00B11F6C" w:rsidP="00AC1786">
      <w:pPr>
        <w:pStyle w:val="Headingb"/>
        <w:spacing w:before="480" w:after="240"/>
      </w:pPr>
      <w:r>
        <w:t>ACTIVITÉ</w:t>
      </w:r>
      <w:r w:rsidR="003E221C" w:rsidRPr="00364DB9">
        <w:t>S DE L</w:t>
      </w:r>
      <w:r w:rsidR="00881E72">
        <w:t>'</w:t>
      </w:r>
      <w:r w:rsidR="003E221C" w:rsidRPr="00364DB9">
        <w:t>UIT, ACTIVIT</w:t>
      </w:r>
      <w:r>
        <w:t>É</w:t>
      </w:r>
      <w:r w:rsidR="003E221C" w:rsidRPr="00364DB9">
        <w:t>S TECHNIQUES ET INTERNATIONALES</w:t>
      </w:r>
      <w:r w:rsidR="00B016B8" w:rsidRPr="00364DB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35"/>
      </w:tblGrid>
      <w:tr w:rsidR="00CC4DD2" w:rsidRPr="000823DA" w:rsidTr="00B11F6C">
        <w:tc>
          <w:tcPr>
            <w:tcW w:w="1526" w:type="dxa"/>
          </w:tcPr>
          <w:p w:rsidR="00CC4DD2" w:rsidRDefault="00CC4DD2" w:rsidP="00F11751">
            <w:pPr>
              <w:rPr>
                <w:rFonts w:asciiTheme="minorHAnsi" w:hAnsiTheme="minorHAnsi"/>
              </w:rPr>
            </w:pPr>
            <w:r w:rsidRPr="00364DB9">
              <w:rPr>
                <w:rFonts w:asciiTheme="minorHAnsi" w:hAnsiTheme="minorHAnsi"/>
              </w:rPr>
              <w:t>Depuis 2010</w:t>
            </w:r>
          </w:p>
        </w:tc>
        <w:tc>
          <w:tcPr>
            <w:tcW w:w="8335" w:type="dxa"/>
          </w:tcPr>
          <w:p w:rsidR="00CC4DD2" w:rsidRPr="00364DB9" w:rsidRDefault="00CC4DD2" w:rsidP="00CC4DD2">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rPr>
                <w:rFonts w:asciiTheme="minorHAnsi" w:hAnsiTheme="minorHAnsi"/>
              </w:rPr>
              <w:t>CCP.I de la</w:t>
            </w:r>
            <w:r>
              <w:rPr>
                <w:rFonts w:asciiTheme="minorHAnsi" w:hAnsiTheme="minorHAnsi"/>
              </w:rPr>
              <w:t xml:space="preserve"> </w:t>
            </w:r>
            <w:r w:rsidRPr="00364DB9">
              <w:rPr>
                <w:rFonts w:asciiTheme="minorHAnsi" w:hAnsiTheme="minorHAnsi"/>
              </w:rPr>
              <w:t xml:space="preserve">CITEL: réseaux de télécommunication </w:t>
            </w:r>
          </w:p>
          <w:p w:rsidR="00CC4DD2" w:rsidRPr="00364DB9" w:rsidRDefault="00CC4DD2" w:rsidP="00CC4DD2">
            <w:r w:rsidRPr="00364DB9">
              <w:t>Groupe de travail du COM et de la CITEL chargé de la préparation de conférences mondiales</w:t>
            </w:r>
          </w:p>
        </w:tc>
      </w:tr>
      <w:tr w:rsidR="00CC4DD2" w:rsidRPr="000823DA" w:rsidTr="00B11F6C">
        <w:tc>
          <w:tcPr>
            <w:tcW w:w="1526" w:type="dxa"/>
          </w:tcPr>
          <w:p w:rsidR="00CC4DD2" w:rsidRPr="00364DB9" w:rsidRDefault="00CC4DD2" w:rsidP="00F11751">
            <w:pPr>
              <w:rPr>
                <w:rFonts w:asciiTheme="minorHAnsi" w:hAnsiTheme="minorHAnsi"/>
              </w:rPr>
            </w:pPr>
            <w:r w:rsidRPr="00364DB9">
              <w:rPr>
                <w:rFonts w:asciiTheme="minorHAnsi" w:hAnsiTheme="minorHAnsi"/>
              </w:rPr>
              <w:t>Depuis 2009</w:t>
            </w:r>
          </w:p>
        </w:tc>
        <w:tc>
          <w:tcPr>
            <w:tcW w:w="8335" w:type="dxa"/>
          </w:tcPr>
          <w:p w:rsidR="00CC4DD2" w:rsidRPr="00364DB9" w:rsidRDefault="00CC4DD2" w:rsidP="00CC4DD2">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rPr>
                <w:rFonts w:asciiTheme="minorHAnsi" w:hAnsiTheme="minorHAnsi"/>
              </w:rPr>
              <w:t>Groupe de travail 5D – Systèmes IMT</w:t>
            </w:r>
          </w:p>
        </w:tc>
      </w:tr>
      <w:tr w:rsidR="00CC4DD2" w:rsidRPr="000823DA" w:rsidTr="00B11F6C">
        <w:tc>
          <w:tcPr>
            <w:tcW w:w="1526" w:type="dxa"/>
          </w:tcPr>
          <w:p w:rsidR="00CC4DD2" w:rsidRPr="00364DB9" w:rsidRDefault="00CC4DD2" w:rsidP="00F11751">
            <w:pPr>
              <w:rPr>
                <w:rFonts w:asciiTheme="minorHAnsi" w:hAnsiTheme="minorHAnsi"/>
              </w:rPr>
            </w:pPr>
            <w:r>
              <w:rPr>
                <w:rFonts w:asciiTheme="minorHAnsi" w:hAnsiTheme="minorHAnsi"/>
              </w:rPr>
              <w:t>2005</w:t>
            </w:r>
            <w:r w:rsidR="00AC5551">
              <w:rPr>
                <w:rFonts w:asciiTheme="minorHAnsi" w:hAnsiTheme="minorHAnsi"/>
              </w:rPr>
              <w:t>-</w:t>
            </w:r>
            <w:r w:rsidRPr="00364DB9">
              <w:rPr>
                <w:rFonts w:asciiTheme="minorHAnsi" w:hAnsiTheme="minorHAnsi"/>
              </w:rPr>
              <w:t>2007</w:t>
            </w:r>
          </w:p>
        </w:tc>
        <w:tc>
          <w:tcPr>
            <w:tcW w:w="8335" w:type="dxa"/>
          </w:tcPr>
          <w:p w:rsidR="00CC4DD2" w:rsidRPr="00364DB9" w:rsidRDefault="00CC4DD2" w:rsidP="00CC4DD2">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rPr>
                <w:rFonts w:asciiTheme="minorHAnsi" w:hAnsiTheme="minorHAnsi"/>
              </w:rPr>
              <w:t xml:space="preserve">Norme </w:t>
            </w:r>
            <w:r w:rsidRPr="00364DB9">
              <w:t>ISO TC 204</w:t>
            </w:r>
            <w:r w:rsidR="00CE1786">
              <w:t>:</w:t>
            </w:r>
            <w:r w:rsidRPr="00364DB9">
              <w:t xml:space="preserve"> Systèmes de transport intelligents</w:t>
            </w:r>
          </w:p>
        </w:tc>
      </w:tr>
      <w:tr w:rsidR="00CC4DD2" w:rsidRPr="000823DA" w:rsidTr="00B11F6C">
        <w:tc>
          <w:tcPr>
            <w:tcW w:w="1526" w:type="dxa"/>
          </w:tcPr>
          <w:p w:rsidR="00CC4DD2" w:rsidRPr="00364DB9" w:rsidRDefault="00CC4DD2" w:rsidP="00F11751">
            <w:pPr>
              <w:rPr>
                <w:rFonts w:asciiTheme="minorHAnsi" w:hAnsiTheme="minorHAnsi"/>
              </w:rPr>
            </w:pPr>
            <w:r>
              <w:rPr>
                <w:rFonts w:asciiTheme="minorHAnsi" w:hAnsiTheme="minorHAnsi"/>
              </w:rPr>
              <w:t>2000</w:t>
            </w:r>
            <w:r w:rsidR="00AC5551">
              <w:rPr>
                <w:rFonts w:asciiTheme="minorHAnsi" w:hAnsiTheme="minorHAnsi"/>
              </w:rPr>
              <w:t>-</w:t>
            </w:r>
            <w:r w:rsidRPr="00364DB9">
              <w:rPr>
                <w:rFonts w:asciiTheme="minorHAnsi" w:hAnsiTheme="minorHAnsi"/>
              </w:rPr>
              <w:t>2007</w:t>
            </w:r>
          </w:p>
        </w:tc>
        <w:tc>
          <w:tcPr>
            <w:tcW w:w="8335" w:type="dxa"/>
          </w:tcPr>
          <w:p w:rsidR="00CC4DD2" w:rsidRDefault="00CC4DD2" w:rsidP="00CC4DD2">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rPr>
                <w:rFonts w:asciiTheme="minorHAnsi" w:hAnsiTheme="minorHAnsi"/>
              </w:rPr>
              <w:t>Groupe de travail 8F de l</w:t>
            </w:r>
            <w:r>
              <w:rPr>
                <w:rFonts w:asciiTheme="minorHAnsi" w:hAnsiTheme="minorHAnsi"/>
              </w:rPr>
              <w:t>'</w:t>
            </w:r>
            <w:r w:rsidRPr="00364DB9">
              <w:rPr>
                <w:rFonts w:asciiTheme="minorHAnsi" w:hAnsiTheme="minorHAnsi"/>
              </w:rPr>
              <w:t>UIT-R – Systèmes IMT</w:t>
            </w:r>
          </w:p>
          <w:p w:rsidR="00CC4DD2" w:rsidRPr="00364DB9" w:rsidRDefault="00CC4DD2" w:rsidP="00CC4DD2">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rPr>
                <w:rFonts w:asciiTheme="minorHAnsi" w:hAnsiTheme="minorHAnsi"/>
              </w:rPr>
              <w:t>Groupe de travail 8A de l</w:t>
            </w:r>
            <w:r>
              <w:rPr>
                <w:rFonts w:asciiTheme="minorHAnsi" w:hAnsiTheme="minorHAnsi"/>
              </w:rPr>
              <w:t>'</w:t>
            </w:r>
            <w:r w:rsidRPr="00364DB9">
              <w:rPr>
                <w:rFonts w:asciiTheme="minorHAnsi" w:hAnsiTheme="minorHAnsi"/>
              </w:rPr>
              <w:t xml:space="preserve">UIT-R – </w:t>
            </w:r>
            <w:r w:rsidRPr="00364DB9">
              <w:t>Systèmes mobiles terrestres</w:t>
            </w:r>
          </w:p>
        </w:tc>
      </w:tr>
      <w:tr w:rsidR="00CC4DD2" w:rsidRPr="000823DA" w:rsidTr="00B11F6C">
        <w:trPr>
          <w:cantSplit/>
        </w:trPr>
        <w:tc>
          <w:tcPr>
            <w:tcW w:w="1526" w:type="dxa"/>
          </w:tcPr>
          <w:p w:rsidR="00CC4DD2" w:rsidRPr="00364DB9" w:rsidRDefault="00CC4DD2" w:rsidP="00F11751">
            <w:pPr>
              <w:rPr>
                <w:rFonts w:asciiTheme="minorHAnsi" w:hAnsiTheme="minorHAnsi"/>
              </w:rPr>
            </w:pPr>
            <w:r>
              <w:rPr>
                <w:rFonts w:asciiTheme="minorHAnsi" w:hAnsiTheme="minorHAnsi"/>
              </w:rPr>
              <w:lastRenderedPageBreak/>
              <w:t>2001</w:t>
            </w:r>
            <w:r w:rsidR="00AC5551">
              <w:rPr>
                <w:rFonts w:asciiTheme="minorHAnsi" w:hAnsiTheme="minorHAnsi"/>
              </w:rPr>
              <w:t>-</w:t>
            </w:r>
            <w:r w:rsidRPr="00364DB9">
              <w:rPr>
                <w:rFonts w:asciiTheme="minorHAnsi" w:hAnsiTheme="minorHAnsi"/>
              </w:rPr>
              <w:t>2007</w:t>
            </w:r>
          </w:p>
        </w:tc>
        <w:tc>
          <w:tcPr>
            <w:tcW w:w="8335" w:type="dxa"/>
          </w:tcPr>
          <w:p w:rsidR="00CC4DD2" w:rsidRPr="00364DB9" w:rsidRDefault="00CC4DD2" w:rsidP="00CC4DD2">
            <w:pPr>
              <w:rPr>
                <w:rFonts w:asciiTheme="minorHAnsi" w:hAnsiTheme="minorHAnsi"/>
              </w:rPr>
            </w:pPr>
            <w:r w:rsidRPr="00364DB9">
              <w:rPr>
                <w:rFonts w:asciiTheme="minorHAnsi" w:hAnsiTheme="minorHAnsi"/>
              </w:rPr>
              <w:t xml:space="preserve">Normes IEEE 802.16 &amp; IEEE 802.20 – </w:t>
            </w:r>
            <w:r w:rsidRPr="00364DB9">
              <w:t>Systèmes d</w:t>
            </w:r>
            <w:r>
              <w:t>'</w:t>
            </w:r>
            <w:r w:rsidRPr="00364DB9">
              <w:t>accès hertzien large bande mobiles</w:t>
            </w:r>
          </w:p>
          <w:p w:rsidR="00CC4DD2" w:rsidRPr="00364DB9" w:rsidRDefault="00CC4DD2" w:rsidP="00CC4DD2">
            <w:pPr>
              <w:rPr>
                <w:rFonts w:asciiTheme="minorHAnsi" w:hAnsiTheme="minorHAnsi"/>
              </w:rPr>
            </w:pPr>
            <w:r w:rsidRPr="00364DB9">
              <w:rPr>
                <w:rFonts w:asciiTheme="minorHAnsi" w:hAnsiTheme="minorHAnsi"/>
              </w:rPr>
              <w:t xml:space="preserve">CCP.II de la CITEL: </w:t>
            </w:r>
            <w:r w:rsidRPr="00364DB9">
              <w:t>Radiocommunications, y compris la radiodiffusion</w:t>
            </w:r>
          </w:p>
          <w:p w:rsidR="00CC4DD2" w:rsidRPr="00364DB9" w:rsidRDefault="00CC4DD2" w:rsidP="00CC4DD2">
            <w:pPr>
              <w:rPr>
                <w:rFonts w:asciiTheme="minorHAnsi" w:hAnsiTheme="minorHAnsi"/>
              </w:rPr>
            </w:pPr>
            <w:r w:rsidRPr="00364DB9">
              <w:t xml:space="preserve">Alliance pour des solutions industrielles de télécommunication - Comité chargé des technologies et systèmes hertziens </w:t>
            </w:r>
            <w:r w:rsidRPr="00364DB9">
              <w:rPr>
                <w:rFonts w:asciiTheme="minorHAnsi" w:hAnsiTheme="minorHAnsi"/>
              </w:rPr>
              <w:t>(ATIS-WTSC)</w:t>
            </w:r>
          </w:p>
          <w:p w:rsidR="00CC4DD2" w:rsidRPr="00364DB9" w:rsidRDefault="00CC4DD2" w:rsidP="00CC4DD2">
            <w:pPr>
              <w:rPr>
                <w:rFonts w:asciiTheme="minorHAnsi" w:hAnsiTheme="minorHAnsi"/>
              </w:rPr>
            </w:pPr>
            <w:r w:rsidRPr="00364DB9">
              <w:rPr>
                <w:rFonts w:asciiTheme="minorHAnsi" w:hAnsiTheme="minorHAnsi"/>
              </w:rPr>
              <w:t>Norme TIA TR47 - Systèmes</w:t>
            </w:r>
            <w:r w:rsidRPr="00364DB9">
              <w:t xml:space="preserve"> de multidiffusion multimédia mobile</w:t>
            </w:r>
          </w:p>
          <w:p w:rsidR="00CC4DD2" w:rsidRPr="00364DB9" w:rsidRDefault="00CC4DD2" w:rsidP="00CC4DD2">
            <w:pPr>
              <w:rPr>
                <w:rFonts w:asciiTheme="minorHAnsi" w:hAnsiTheme="minorHAnsi"/>
              </w:rPr>
            </w:pPr>
            <w:r w:rsidRPr="00364DB9">
              <w:rPr>
                <w:rFonts w:asciiTheme="minorHAnsi" w:hAnsiTheme="minorHAnsi"/>
              </w:rPr>
              <w:t xml:space="preserve">Projet MESA: </w:t>
            </w:r>
            <w:proofErr w:type="gramStart"/>
            <w:r w:rsidRPr="00364DB9">
              <w:rPr>
                <w:rFonts w:asciiTheme="minorHAnsi" w:hAnsiTheme="minorHAnsi"/>
              </w:rPr>
              <w:t>le</w:t>
            </w:r>
            <w:proofErr w:type="gramEnd"/>
            <w:r w:rsidRPr="00364DB9">
              <w:rPr>
                <w:rFonts w:asciiTheme="minorHAnsi" w:hAnsiTheme="minorHAnsi"/>
              </w:rPr>
              <w:t xml:space="preserve"> large bande mobile </w:t>
            </w:r>
            <w:r w:rsidRPr="00364DB9">
              <w:t>au service de la sécurité du public</w:t>
            </w:r>
          </w:p>
        </w:tc>
      </w:tr>
      <w:tr w:rsidR="00CC4DD2" w:rsidRPr="000823DA" w:rsidTr="00B11F6C">
        <w:trPr>
          <w:cantSplit/>
        </w:trPr>
        <w:tc>
          <w:tcPr>
            <w:tcW w:w="1526" w:type="dxa"/>
          </w:tcPr>
          <w:p w:rsidR="00CC4DD2" w:rsidRPr="00364DB9" w:rsidRDefault="00CC4DD2" w:rsidP="00F11751">
            <w:pPr>
              <w:rPr>
                <w:rFonts w:asciiTheme="minorHAnsi" w:hAnsiTheme="minorHAnsi"/>
              </w:rPr>
            </w:pPr>
            <w:r>
              <w:rPr>
                <w:rFonts w:asciiTheme="minorHAnsi" w:hAnsiTheme="minorHAnsi"/>
              </w:rPr>
              <w:t>1996</w:t>
            </w:r>
            <w:r w:rsidR="00AC5551">
              <w:rPr>
                <w:rFonts w:asciiTheme="minorHAnsi" w:hAnsiTheme="minorHAnsi"/>
              </w:rPr>
              <w:t>-</w:t>
            </w:r>
            <w:r w:rsidRPr="00364DB9">
              <w:rPr>
                <w:rFonts w:asciiTheme="minorHAnsi" w:hAnsiTheme="minorHAnsi"/>
              </w:rPr>
              <w:t>2001</w:t>
            </w:r>
          </w:p>
        </w:tc>
        <w:tc>
          <w:tcPr>
            <w:tcW w:w="8335" w:type="dxa"/>
          </w:tcPr>
          <w:p w:rsidR="00CC4DD2" w:rsidRPr="00364DB9" w:rsidRDefault="00CC4DD2" w:rsidP="00CC4DD2">
            <w:pPr>
              <w:rPr>
                <w:rFonts w:asciiTheme="minorHAnsi" w:hAnsiTheme="minorHAnsi"/>
              </w:rPr>
            </w:pPr>
            <w:r w:rsidRPr="00364DB9">
              <w:rPr>
                <w:rFonts w:asciiTheme="minorHAnsi" w:hAnsiTheme="minorHAnsi"/>
              </w:rPr>
              <w:t xml:space="preserve">CCP.I de la CITEL: réseaux de télécommunication, APEC TEL: </w:t>
            </w:r>
            <w:r w:rsidRPr="00364DB9">
              <w:t>accord de reconnaissance mutuelle pour les équipements de télécommunication</w:t>
            </w:r>
          </w:p>
          <w:p w:rsidR="00CC4DD2" w:rsidRPr="00364DB9" w:rsidRDefault="00CC4DD2" w:rsidP="00CC4DD2">
            <w:pPr>
              <w:rPr>
                <w:rFonts w:asciiTheme="minorHAnsi" w:hAnsiTheme="minorHAnsi"/>
              </w:rPr>
            </w:pPr>
            <w:r w:rsidRPr="00364DB9">
              <w:t>Accord de reconnaissance mutuelle de la CITEL</w:t>
            </w:r>
          </w:p>
          <w:p w:rsidR="00CC4DD2" w:rsidRDefault="00CC4DD2" w:rsidP="00CC4DD2">
            <w:pPr>
              <w:rPr>
                <w:rFonts w:asciiTheme="minorHAnsi" w:hAnsiTheme="minorHAnsi"/>
              </w:rPr>
            </w:pPr>
            <w:r w:rsidRPr="00364DB9">
              <w:rPr>
                <w:rFonts w:asciiTheme="minorHAnsi" w:hAnsiTheme="minorHAnsi"/>
              </w:rPr>
              <w:t>Accord de reconnaissance mutuelle entre les Etats-Unis et l</w:t>
            </w:r>
            <w:r>
              <w:rPr>
                <w:rFonts w:asciiTheme="minorHAnsi" w:hAnsiTheme="minorHAnsi"/>
              </w:rPr>
              <w:t>'</w:t>
            </w:r>
            <w:r w:rsidRPr="00364DB9">
              <w:rPr>
                <w:rFonts w:asciiTheme="minorHAnsi" w:hAnsiTheme="minorHAnsi"/>
              </w:rPr>
              <w:t>Europe dans le domaine des télécommunications</w:t>
            </w:r>
          </w:p>
          <w:p w:rsidR="00CC4DD2" w:rsidRPr="00364DB9" w:rsidRDefault="00CC4DD2" w:rsidP="00CC4DD2">
            <w:pPr>
              <w:rPr>
                <w:rFonts w:asciiTheme="minorHAnsi" w:hAnsiTheme="minorHAnsi"/>
              </w:rPr>
            </w:pPr>
            <w:r w:rsidRPr="00364DB9">
              <w:rPr>
                <w:rFonts w:asciiTheme="minorHAnsi" w:hAnsiTheme="minorHAnsi"/>
              </w:rPr>
              <w:t xml:space="preserve">Equipements, </w:t>
            </w:r>
            <w:r w:rsidRPr="00364DB9">
              <w:t>compatibilité électromagnétique et sécurité électrique</w:t>
            </w:r>
          </w:p>
        </w:tc>
      </w:tr>
      <w:tr w:rsidR="00CC4DD2" w:rsidRPr="00CC4DD2" w:rsidTr="00B11F6C">
        <w:tc>
          <w:tcPr>
            <w:tcW w:w="1526" w:type="dxa"/>
          </w:tcPr>
          <w:p w:rsidR="00CC4DD2" w:rsidRPr="00CC4DD2" w:rsidRDefault="00CC4DD2" w:rsidP="00F11751">
            <w:pPr>
              <w:rPr>
                <w:rFonts w:asciiTheme="minorHAnsi" w:hAnsiTheme="minorHAnsi"/>
                <w:lang w:val="fr-CH"/>
              </w:rPr>
            </w:pPr>
            <w:r>
              <w:rPr>
                <w:rFonts w:asciiTheme="minorHAnsi" w:hAnsiTheme="minorHAnsi"/>
              </w:rPr>
              <w:t>1994</w:t>
            </w:r>
            <w:r w:rsidR="00AC5551">
              <w:rPr>
                <w:rFonts w:asciiTheme="minorHAnsi" w:hAnsiTheme="minorHAnsi"/>
              </w:rPr>
              <w:t>-</w:t>
            </w:r>
            <w:r w:rsidRPr="00364DB9">
              <w:rPr>
                <w:rFonts w:asciiTheme="minorHAnsi" w:hAnsiTheme="minorHAnsi"/>
              </w:rPr>
              <w:t>2000</w:t>
            </w:r>
          </w:p>
        </w:tc>
        <w:tc>
          <w:tcPr>
            <w:tcW w:w="8335" w:type="dxa"/>
          </w:tcPr>
          <w:p w:rsidR="00CC4DD2" w:rsidRPr="00CC4DD2" w:rsidRDefault="00CC4DD2" w:rsidP="00CC4DD2">
            <w:pPr>
              <w:tabs>
                <w:tab w:val="clear" w:pos="567"/>
                <w:tab w:val="clear" w:pos="1134"/>
                <w:tab w:val="clear" w:pos="1701"/>
                <w:tab w:val="clear" w:pos="2268"/>
                <w:tab w:val="clear" w:pos="2835"/>
              </w:tabs>
              <w:snapToGrid w:val="0"/>
              <w:spacing w:after="120"/>
              <w:ind w:left="1985" w:hanging="1985"/>
              <w:rPr>
                <w:rFonts w:asciiTheme="minorHAnsi" w:hAnsiTheme="minorHAnsi"/>
                <w:lang w:val="fr-CH"/>
              </w:rPr>
            </w:pPr>
            <w:r w:rsidRPr="00364DB9">
              <w:rPr>
                <w:rFonts w:asciiTheme="minorHAnsi" w:hAnsiTheme="minorHAnsi"/>
              </w:rPr>
              <w:t>CCP.III de la CITEL: radiocommunications</w:t>
            </w:r>
          </w:p>
        </w:tc>
      </w:tr>
      <w:tr w:rsidR="00CC4DD2" w:rsidRPr="00CC4DD2" w:rsidTr="00B11F6C">
        <w:tc>
          <w:tcPr>
            <w:tcW w:w="1526" w:type="dxa"/>
          </w:tcPr>
          <w:p w:rsidR="00CC4DD2" w:rsidRPr="00364DB9" w:rsidRDefault="00CC4DD2" w:rsidP="00F11751">
            <w:pPr>
              <w:rPr>
                <w:rFonts w:asciiTheme="minorHAnsi" w:hAnsiTheme="minorHAnsi"/>
              </w:rPr>
            </w:pPr>
            <w:r>
              <w:rPr>
                <w:rFonts w:asciiTheme="minorHAnsi" w:hAnsiTheme="minorHAnsi"/>
              </w:rPr>
              <w:t>1993</w:t>
            </w:r>
            <w:r w:rsidR="00AC5551">
              <w:rPr>
                <w:rFonts w:asciiTheme="minorHAnsi" w:hAnsiTheme="minorHAnsi"/>
              </w:rPr>
              <w:t>-</w:t>
            </w:r>
            <w:r w:rsidRPr="00364DB9">
              <w:rPr>
                <w:rFonts w:asciiTheme="minorHAnsi" w:hAnsiTheme="minorHAnsi"/>
              </w:rPr>
              <w:t>1999</w:t>
            </w:r>
          </w:p>
        </w:tc>
        <w:tc>
          <w:tcPr>
            <w:tcW w:w="8335" w:type="dxa"/>
          </w:tcPr>
          <w:p w:rsidR="00CC4DD2" w:rsidRPr="00364DB9" w:rsidRDefault="00CC4DD2" w:rsidP="00CC4DD2">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364DB9">
              <w:t>Groupe d</w:t>
            </w:r>
            <w:r>
              <w:t>'</w:t>
            </w:r>
            <w:r w:rsidRPr="00364DB9">
              <w:t>action 8/1</w:t>
            </w:r>
            <w:r w:rsidRPr="00364DB9">
              <w:rPr>
                <w:rFonts w:asciiTheme="minorHAnsi" w:hAnsiTheme="minorHAnsi"/>
              </w:rPr>
              <w:t xml:space="preserve"> de l</w:t>
            </w:r>
            <w:r>
              <w:rPr>
                <w:rFonts w:asciiTheme="minorHAnsi" w:hAnsiTheme="minorHAnsi"/>
              </w:rPr>
              <w:t>'</w:t>
            </w:r>
            <w:r w:rsidRPr="00364DB9">
              <w:rPr>
                <w:rFonts w:asciiTheme="minorHAnsi" w:hAnsiTheme="minorHAnsi"/>
              </w:rPr>
              <w:t>UIT-R – IMT-2000</w:t>
            </w:r>
          </w:p>
        </w:tc>
      </w:tr>
    </w:tbl>
    <w:p w:rsidR="00B016B8" w:rsidRPr="00D951E0" w:rsidRDefault="00563042" w:rsidP="00676F29">
      <w:pPr>
        <w:pStyle w:val="Title1"/>
        <w:pBdr>
          <w:bottom w:val="single" w:sz="12" w:space="1" w:color="auto"/>
        </w:pBdr>
        <w:spacing w:before="480"/>
        <w:rPr>
          <w:b/>
          <w:bCs/>
        </w:rPr>
      </w:pPr>
      <w:r w:rsidRPr="00D951E0">
        <w:rPr>
          <w:b/>
          <w:bCs/>
        </w:rPr>
        <w:t>D</w:t>
      </w:r>
      <w:r w:rsidR="0048047F" w:rsidRPr="00D951E0">
        <w:rPr>
          <w:b/>
          <w:bCs/>
        </w:rPr>
        <w:t>É</w:t>
      </w:r>
      <w:r w:rsidRPr="00D951E0">
        <w:rPr>
          <w:b/>
          <w:bCs/>
        </w:rPr>
        <w:t>CLARATION DE LA CANDIDATE</w:t>
      </w:r>
    </w:p>
    <w:p w:rsidR="00DA70BF" w:rsidRPr="00364DB9" w:rsidRDefault="00DA70BF" w:rsidP="00CE1786">
      <w:pPr>
        <w:pStyle w:val="Normalaftertitle"/>
      </w:pPr>
      <w:r w:rsidRPr="00364DB9">
        <w:t>J</w:t>
      </w:r>
      <w:r w:rsidR="00881E72">
        <w:t>'</w:t>
      </w:r>
      <w:r w:rsidRPr="00364DB9">
        <w:t>ai commencé ma carrière d</w:t>
      </w:r>
      <w:r w:rsidR="00881E72">
        <w:t>'</w:t>
      </w:r>
      <w:r w:rsidRPr="00364DB9">
        <w:t xml:space="preserve">ingénieure en </w:t>
      </w:r>
      <w:r w:rsidR="00967748">
        <w:t xml:space="preserve">travaillant </w:t>
      </w:r>
      <w:r w:rsidR="00967748" w:rsidRPr="00364DB9">
        <w:t xml:space="preserve">aux Laboratoires Bell </w:t>
      </w:r>
      <w:r w:rsidR="00967748">
        <w:t>pendant l</w:t>
      </w:r>
      <w:r w:rsidR="00881E72">
        <w:t>'</w:t>
      </w:r>
      <w:r w:rsidR="00967748">
        <w:t xml:space="preserve">été </w:t>
      </w:r>
      <w:r w:rsidRPr="00364DB9">
        <w:t xml:space="preserve">à la fin des années 1970, avant la réorganisation du système Bell. A cette époque, la société Bell </w:t>
      </w:r>
      <w:proofErr w:type="spellStart"/>
      <w:r w:rsidRPr="00364DB9">
        <w:t>Laboratories</w:t>
      </w:r>
      <w:proofErr w:type="spellEnd"/>
      <w:r w:rsidRPr="00364DB9">
        <w:t xml:space="preserve"> était la plus grande organisation de recherche privée et faisait figure de pionnière dans le domaine des télécommunications. Les étés que j</w:t>
      </w:r>
      <w:r w:rsidR="00881E72">
        <w:t>'</w:t>
      </w:r>
      <w:r w:rsidRPr="00364DB9">
        <w:t xml:space="preserve">ai passés </w:t>
      </w:r>
      <w:r w:rsidR="00605C07" w:rsidRPr="00364DB9">
        <w:t>aux</w:t>
      </w:r>
      <w:r w:rsidRPr="00364DB9">
        <w:t xml:space="preserve"> </w:t>
      </w:r>
      <w:r w:rsidR="00605C07" w:rsidRPr="00364DB9">
        <w:t xml:space="preserve">Laboratoires </w:t>
      </w:r>
      <w:r w:rsidRPr="00364DB9">
        <w:t xml:space="preserve">Bell, </w:t>
      </w:r>
      <w:r w:rsidR="00C700B5">
        <w:t>au cours</w:t>
      </w:r>
      <w:r w:rsidR="00181626" w:rsidRPr="00364DB9">
        <w:t xml:space="preserve"> desquels j</w:t>
      </w:r>
      <w:r w:rsidR="00881E72">
        <w:t>'</w:t>
      </w:r>
      <w:r w:rsidR="00181626" w:rsidRPr="00364DB9">
        <w:t>ai pris part à des travaux</w:t>
      </w:r>
      <w:r w:rsidR="00A11944">
        <w:t xml:space="preserve"> </w:t>
      </w:r>
      <w:r w:rsidR="00181626" w:rsidRPr="00364DB9">
        <w:t xml:space="preserve">de recherche, de </w:t>
      </w:r>
      <w:r w:rsidRPr="00364DB9">
        <w:t>développement de produit</w:t>
      </w:r>
      <w:r w:rsidR="00181626" w:rsidRPr="00364DB9">
        <w:t>,</w:t>
      </w:r>
      <w:r w:rsidRPr="00364DB9">
        <w:t xml:space="preserve"> </w:t>
      </w:r>
      <w:r w:rsidRPr="00275DD7">
        <w:t>ou </w:t>
      </w:r>
      <w:r w:rsidR="00C700B5" w:rsidRPr="00CE1786">
        <w:t>d</w:t>
      </w:r>
      <w:r w:rsidR="00881E72" w:rsidRPr="00CE1786">
        <w:t>'</w:t>
      </w:r>
      <w:r w:rsidR="00275DD7" w:rsidRPr="00CE1786">
        <w:t>appui organisationnel</w:t>
      </w:r>
      <w:r w:rsidRPr="00CE1786">
        <w:t xml:space="preserve">, </w:t>
      </w:r>
      <w:r w:rsidR="00C700B5" w:rsidRPr="00CE1786">
        <w:t>m</w:t>
      </w:r>
      <w:r w:rsidR="00881E72" w:rsidRPr="00CE1786">
        <w:t>'</w:t>
      </w:r>
      <w:r w:rsidR="00C700B5" w:rsidRPr="00CE1786">
        <w:t>ont permis de définir</w:t>
      </w:r>
      <w:r w:rsidRPr="00CE1786">
        <w:t xml:space="preserve"> </w:t>
      </w:r>
      <w:r w:rsidR="00C700B5" w:rsidRPr="00CE1786">
        <w:t>l</w:t>
      </w:r>
      <w:r w:rsidRPr="00CE1786">
        <w:t xml:space="preserve">es éléments qui, selon moi, </w:t>
      </w:r>
      <w:r w:rsidR="00226931" w:rsidRPr="00CE1786">
        <w:t>sont essentiels</w:t>
      </w:r>
      <w:r w:rsidR="00226931">
        <w:t xml:space="preserve"> pour </w:t>
      </w:r>
      <w:r w:rsidR="008A12C0">
        <w:t xml:space="preserve">la réussite </w:t>
      </w:r>
      <w:r w:rsidR="00197367">
        <w:t>sur les plans professionnel</w:t>
      </w:r>
      <w:r w:rsidR="00BD4D32">
        <w:t>, en tant qu</w:t>
      </w:r>
      <w:r w:rsidR="00881E72">
        <w:t>'</w:t>
      </w:r>
      <w:r w:rsidR="00197367">
        <w:t>ingénieur</w:t>
      </w:r>
      <w:r w:rsidR="00BD4D32">
        <w:t>,</w:t>
      </w:r>
      <w:r w:rsidR="00197367">
        <w:t xml:space="preserve"> et personnel</w:t>
      </w:r>
      <w:r w:rsidRPr="00364DB9">
        <w:t>. Il s</w:t>
      </w:r>
      <w:r w:rsidR="00881E72">
        <w:t>'</w:t>
      </w:r>
      <w:r w:rsidR="00CE1786">
        <w:t>agit des éléments suivants</w:t>
      </w:r>
      <w:r w:rsidRPr="00364DB9">
        <w:t>:</w:t>
      </w:r>
    </w:p>
    <w:p w:rsidR="006928C8" w:rsidRPr="00364DB9" w:rsidRDefault="00CE1786" w:rsidP="00496D3E">
      <w:pPr>
        <w:pStyle w:val="enumlev1"/>
      </w:pPr>
      <w:r>
        <w:t>•</w:t>
      </w:r>
      <w:r>
        <w:tab/>
      </w:r>
      <w:r w:rsidR="00496D3E">
        <w:t>A</w:t>
      </w:r>
      <w:r w:rsidR="006928C8" w:rsidRPr="00364DB9">
        <w:t>xer les investigations sur la découverte des faits et la recherche de la vé</w:t>
      </w:r>
      <w:r>
        <w:t>rité</w:t>
      </w:r>
      <w:r w:rsidR="00496D3E">
        <w:t>.</w:t>
      </w:r>
    </w:p>
    <w:p w:rsidR="006928C8" w:rsidRPr="00364DB9" w:rsidRDefault="00CE1786" w:rsidP="00496D3E">
      <w:pPr>
        <w:pStyle w:val="enumlev1"/>
      </w:pPr>
      <w:r>
        <w:t>•</w:t>
      </w:r>
      <w:r>
        <w:tab/>
      </w:r>
      <w:r w:rsidR="00496D3E">
        <w:t>F</w:t>
      </w:r>
      <w:r w:rsidR="006928C8" w:rsidRPr="00364DB9">
        <w:t>aire confiance à la sci</w:t>
      </w:r>
      <w:r>
        <w:t>ence et aux lois de la physique</w:t>
      </w:r>
      <w:r w:rsidR="00496D3E">
        <w:t>.</w:t>
      </w:r>
    </w:p>
    <w:p w:rsidR="006928C8" w:rsidRPr="00364DB9" w:rsidRDefault="00CE1786" w:rsidP="00496D3E">
      <w:pPr>
        <w:pStyle w:val="enumlev1"/>
      </w:pPr>
      <w:r>
        <w:t>•</w:t>
      </w:r>
      <w:r>
        <w:tab/>
      </w:r>
      <w:r w:rsidR="00496D3E">
        <w:t>E</w:t>
      </w:r>
      <w:r w:rsidR="00790D92" w:rsidRPr="00364DB9">
        <w:t>ffectuer un travail de préparation minutieu</w:t>
      </w:r>
      <w:r w:rsidR="0039311B" w:rsidRPr="00364DB9">
        <w:t>x</w:t>
      </w:r>
      <w:r w:rsidR="00790D92" w:rsidRPr="00364DB9">
        <w:t xml:space="preserve"> </w:t>
      </w:r>
      <w:r w:rsidR="006928C8" w:rsidRPr="00364DB9">
        <w:t xml:space="preserve">et </w:t>
      </w:r>
      <w:r w:rsidR="00790D92" w:rsidRPr="00364DB9">
        <w:t>ne pas ménager ses efforts</w:t>
      </w:r>
      <w:r w:rsidR="00496D3E">
        <w:t>.</w:t>
      </w:r>
    </w:p>
    <w:p w:rsidR="006928C8" w:rsidRPr="00364DB9" w:rsidRDefault="00496D3E" w:rsidP="00496D3E">
      <w:pPr>
        <w:pStyle w:val="enumlev1"/>
      </w:pPr>
      <w:r>
        <w:t>•</w:t>
      </w:r>
      <w:r>
        <w:tab/>
        <w:t>E</w:t>
      </w:r>
      <w:r w:rsidR="00CE1786">
        <w:t>tre humble</w:t>
      </w:r>
      <w:r>
        <w:t>.</w:t>
      </w:r>
    </w:p>
    <w:p w:rsidR="00DA70BF" w:rsidRPr="00364DB9" w:rsidRDefault="00CE1786" w:rsidP="00CE1786">
      <w:pPr>
        <w:pStyle w:val="enumlev1"/>
      </w:pPr>
      <w:r>
        <w:t>•</w:t>
      </w:r>
      <w:r>
        <w:tab/>
      </w:r>
      <w:r w:rsidR="00496D3E">
        <w:t>T</w:t>
      </w:r>
      <w:r w:rsidR="006928C8" w:rsidRPr="00364DB9">
        <w:t xml:space="preserve">ravailler en équipe, </w:t>
      </w:r>
      <w:r w:rsidR="00DA70BF" w:rsidRPr="00364DB9">
        <w:t>ce qui est</w:t>
      </w:r>
      <w:r w:rsidR="007A06E9">
        <w:t xml:space="preserve"> à la fois efficace et agréable</w:t>
      </w:r>
      <w:r w:rsidR="00DA70BF" w:rsidRPr="00364DB9">
        <w:t>.</w:t>
      </w:r>
    </w:p>
    <w:p w:rsidR="00496D3E" w:rsidRDefault="007A06E9" w:rsidP="00CE1786">
      <w:pPr>
        <w:rPr>
          <w:rFonts w:asciiTheme="minorHAnsi" w:hAnsiTheme="minorHAnsi"/>
          <w:color w:val="000000"/>
          <w:shd w:val="clear" w:color="auto" w:fill="FFFFFF"/>
        </w:rPr>
      </w:pPr>
      <w:r>
        <w:rPr>
          <w:rFonts w:asciiTheme="minorHAnsi" w:hAnsiTheme="minorHAnsi"/>
        </w:rPr>
        <w:t>Pendant</w:t>
      </w:r>
      <w:r w:rsidR="00E16E35" w:rsidRPr="00364DB9">
        <w:rPr>
          <w:rFonts w:asciiTheme="minorHAnsi" w:hAnsiTheme="minorHAnsi"/>
        </w:rPr>
        <w:t xml:space="preserve"> mes études à l</w:t>
      </w:r>
      <w:r w:rsidR="00881E72">
        <w:rPr>
          <w:rFonts w:asciiTheme="minorHAnsi" w:hAnsiTheme="minorHAnsi"/>
        </w:rPr>
        <w:t>'</w:t>
      </w:r>
      <w:r w:rsidR="00E16E35" w:rsidRPr="00364DB9">
        <w:rPr>
          <w:rFonts w:asciiTheme="minorHAnsi" w:hAnsiTheme="minorHAnsi"/>
        </w:rPr>
        <w:t>Université de Stanford, j</w:t>
      </w:r>
      <w:r w:rsidR="00881E72">
        <w:rPr>
          <w:rFonts w:asciiTheme="minorHAnsi" w:hAnsiTheme="minorHAnsi"/>
        </w:rPr>
        <w:t>'</w:t>
      </w:r>
      <w:r w:rsidR="00E16E35" w:rsidRPr="00364DB9">
        <w:rPr>
          <w:rFonts w:asciiTheme="minorHAnsi" w:hAnsiTheme="minorHAnsi"/>
        </w:rPr>
        <w:t xml:space="preserve">ai mené des travaux approfondis dans le domaine des télécommunications et du </w:t>
      </w:r>
      <w:r w:rsidR="00E16E35" w:rsidRPr="00364DB9">
        <w:t>traitement adaptatif d</w:t>
      </w:r>
      <w:r w:rsidR="00A22AD7" w:rsidRPr="00364DB9">
        <w:t>e</w:t>
      </w:r>
      <w:r w:rsidR="00E16E35" w:rsidRPr="00364DB9">
        <w:t xml:space="preserve"> signal.</w:t>
      </w:r>
      <w:r w:rsidR="00A11944">
        <w:t xml:space="preserve"> </w:t>
      </w:r>
      <w:r w:rsidR="00E16E35" w:rsidRPr="00364DB9">
        <w:t>J</w:t>
      </w:r>
      <w:r w:rsidR="00881E72">
        <w:t>'</w:t>
      </w:r>
      <w:r w:rsidR="00E16E35" w:rsidRPr="00364DB9">
        <w:t>ai eu l</w:t>
      </w:r>
      <w:r w:rsidR="00881E72">
        <w:t>'</w:t>
      </w:r>
      <w:r w:rsidR="00E16E35" w:rsidRPr="00364DB9">
        <w:t xml:space="preserve">opportunité de travailler avec le Professeur Bernard </w:t>
      </w:r>
      <w:proofErr w:type="spellStart"/>
      <w:r w:rsidR="00E16E35" w:rsidRPr="00364DB9">
        <w:t>Widrow</w:t>
      </w:r>
      <w:proofErr w:type="spellEnd"/>
      <w:r w:rsidR="00E16E35" w:rsidRPr="00364DB9">
        <w:t xml:space="preserve">, </w:t>
      </w:r>
      <w:proofErr w:type="spellStart"/>
      <w:r w:rsidR="00E16E35" w:rsidRPr="00364DB9">
        <w:t>co</w:t>
      </w:r>
      <w:proofErr w:type="spellEnd"/>
      <w:r w:rsidR="00E16E35" w:rsidRPr="00364DB9">
        <w:t xml:space="preserve">-inventeur de </w:t>
      </w:r>
      <w:r w:rsidR="00F33852" w:rsidRPr="00364DB9">
        <w:t>l</w:t>
      </w:r>
      <w:r w:rsidR="00881E72">
        <w:t>'</w:t>
      </w:r>
      <w:r w:rsidR="00F33852" w:rsidRPr="00364DB9">
        <w:t xml:space="preserve">algorithme de </w:t>
      </w:r>
      <w:proofErr w:type="spellStart"/>
      <w:r w:rsidR="00F33852" w:rsidRPr="00364DB9">
        <w:t>Widrow-Hoff</w:t>
      </w:r>
      <w:proofErr w:type="spellEnd"/>
      <w:r w:rsidR="00666FD9" w:rsidRPr="00364DB9">
        <w:t xml:space="preserve"> (</w:t>
      </w:r>
      <w:r w:rsidR="00F33852" w:rsidRPr="00364DB9">
        <w:t>un algorithme à erreur quadratique minimale utilisé pour les filtres adaptatifs</w:t>
      </w:r>
      <w:r w:rsidR="00666FD9" w:rsidRPr="00364DB9">
        <w:t>),</w:t>
      </w:r>
      <w:r w:rsidR="00E16E35" w:rsidRPr="00364DB9">
        <w:t xml:space="preserve"> au sein d</w:t>
      </w:r>
      <w:r w:rsidR="00881E72">
        <w:t>'</w:t>
      </w:r>
      <w:r w:rsidR="00E16E35" w:rsidRPr="00364DB9">
        <w:t xml:space="preserve">une équipe </w:t>
      </w:r>
      <w:r w:rsidR="00666FD9" w:rsidRPr="00364DB9">
        <w:t>de</w:t>
      </w:r>
      <w:r w:rsidR="00E16E35" w:rsidRPr="00364DB9">
        <w:t xml:space="preserve"> projet </w:t>
      </w:r>
      <w:r w:rsidR="00666FD9" w:rsidRPr="00364DB9">
        <w:t xml:space="preserve">chargée de mettre au point, grâce au traitement adaptatif de signal, une prothèse auditive </w:t>
      </w:r>
      <w:r w:rsidR="00666FD9" w:rsidRPr="00C33202">
        <w:t>hautement directionnelle à l</w:t>
      </w:r>
      <w:r w:rsidR="00881E72" w:rsidRPr="00C33202">
        <w:t>'</w:t>
      </w:r>
      <w:r w:rsidR="00666FD9" w:rsidRPr="00C33202">
        <w:t>intention des personnes souffrant d</w:t>
      </w:r>
      <w:r w:rsidR="00881E72" w:rsidRPr="00C33202">
        <w:t>'</w:t>
      </w:r>
      <w:r w:rsidR="00666FD9" w:rsidRPr="00C33202">
        <w:t xml:space="preserve">audition </w:t>
      </w:r>
      <w:proofErr w:type="spellStart"/>
      <w:r w:rsidR="00666FD9" w:rsidRPr="00C33202">
        <w:t>monauriculaire</w:t>
      </w:r>
      <w:proofErr w:type="spellEnd"/>
      <w:r w:rsidR="00E16E35" w:rsidRPr="00C33202">
        <w:t>. Par</w:t>
      </w:r>
      <w:r w:rsidR="00E16E35" w:rsidRPr="00364DB9">
        <w:t xml:space="preserve"> ailleurs, je contribuais aussi à l</w:t>
      </w:r>
      <w:r w:rsidR="00881E72">
        <w:t>'</w:t>
      </w:r>
      <w:r w:rsidR="00E16E35" w:rsidRPr="00364DB9">
        <w:t xml:space="preserve">époque </w:t>
      </w:r>
      <w:r w:rsidR="004F7EBE" w:rsidRPr="00364DB9">
        <w:t>à</w:t>
      </w:r>
      <w:r w:rsidR="00E16E35" w:rsidRPr="00364DB9">
        <w:t xml:space="preserve"> des projets de recherche </w:t>
      </w:r>
      <w:r w:rsidR="004F7EBE" w:rsidRPr="00364DB9">
        <w:t xml:space="preserve">au </w:t>
      </w:r>
      <w:proofErr w:type="spellStart"/>
      <w:r w:rsidR="00EF2A4C">
        <w:rPr>
          <w:rFonts w:asciiTheme="minorHAnsi" w:hAnsiTheme="minorHAnsi"/>
          <w:color w:val="000000"/>
          <w:shd w:val="clear" w:color="auto" w:fill="FFFFFF"/>
        </w:rPr>
        <w:t>Veterans</w:t>
      </w:r>
      <w:proofErr w:type="spellEnd"/>
      <w:r w:rsidR="00EF2A4C">
        <w:rPr>
          <w:rFonts w:asciiTheme="minorHAnsi" w:hAnsiTheme="minorHAnsi"/>
          <w:color w:val="000000"/>
          <w:shd w:val="clear" w:color="auto" w:fill="FFFFFF"/>
        </w:rPr>
        <w:t xml:space="preserve"> Administration </w:t>
      </w:r>
      <w:r w:rsidR="00496D3E">
        <w:rPr>
          <w:rFonts w:asciiTheme="minorHAnsi" w:hAnsiTheme="minorHAnsi"/>
          <w:color w:val="000000"/>
          <w:shd w:val="clear" w:color="auto" w:fill="FFFFFF"/>
        </w:rPr>
        <w:br w:type="page"/>
      </w:r>
    </w:p>
    <w:p w:rsidR="00DA70BF" w:rsidRPr="00364DB9" w:rsidRDefault="00EF2A4C" w:rsidP="00CE1786">
      <w:proofErr w:type="spellStart"/>
      <w:r>
        <w:rPr>
          <w:rFonts w:asciiTheme="minorHAnsi" w:hAnsiTheme="minorHAnsi"/>
          <w:color w:val="000000"/>
          <w:shd w:val="clear" w:color="auto" w:fill="FFFFFF"/>
        </w:rPr>
        <w:lastRenderedPageBreak/>
        <w:t>Palo</w:t>
      </w:r>
      <w:proofErr w:type="spellEnd"/>
      <w:r>
        <w:rPr>
          <w:rFonts w:asciiTheme="minorHAnsi" w:hAnsiTheme="minorHAnsi"/>
          <w:color w:val="000000"/>
          <w:shd w:val="clear" w:color="auto" w:fill="FFFFFF"/>
        </w:rPr>
        <w:t> </w:t>
      </w:r>
      <w:r w:rsidR="004F7EBE" w:rsidRPr="00364DB9">
        <w:rPr>
          <w:rFonts w:asciiTheme="minorHAnsi" w:hAnsiTheme="minorHAnsi"/>
          <w:color w:val="000000"/>
          <w:shd w:val="clear" w:color="auto" w:fill="FFFFFF"/>
        </w:rPr>
        <w:t xml:space="preserve">Alto </w:t>
      </w:r>
      <w:proofErr w:type="spellStart"/>
      <w:r w:rsidR="004F7EBE" w:rsidRPr="00364DB9">
        <w:rPr>
          <w:rFonts w:asciiTheme="minorHAnsi" w:hAnsiTheme="minorHAnsi"/>
          <w:color w:val="000000"/>
          <w:shd w:val="clear" w:color="auto" w:fill="FFFFFF"/>
        </w:rPr>
        <w:t>Rehabilitation</w:t>
      </w:r>
      <w:proofErr w:type="spellEnd"/>
      <w:r w:rsidR="004F7EBE" w:rsidRPr="00364DB9">
        <w:rPr>
          <w:rFonts w:asciiTheme="minorHAnsi" w:hAnsiTheme="minorHAnsi"/>
          <w:color w:val="000000"/>
          <w:shd w:val="clear" w:color="auto" w:fill="FFFFFF"/>
        </w:rPr>
        <w:t xml:space="preserve"> </w:t>
      </w:r>
      <w:proofErr w:type="spellStart"/>
      <w:r w:rsidR="004F7EBE" w:rsidRPr="00364DB9">
        <w:rPr>
          <w:rFonts w:asciiTheme="minorHAnsi" w:hAnsiTheme="minorHAnsi"/>
          <w:color w:val="000000"/>
          <w:shd w:val="clear" w:color="auto" w:fill="FFFFFF"/>
        </w:rPr>
        <w:t>Research</w:t>
      </w:r>
      <w:proofErr w:type="spellEnd"/>
      <w:r w:rsidR="004F7EBE" w:rsidRPr="00364DB9">
        <w:rPr>
          <w:rFonts w:asciiTheme="minorHAnsi" w:hAnsiTheme="minorHAnsi"/>
          <w:color w:val="000000"/>
          <w:shd w:val="clear" w:color="auto" w:fill="FFFFFF"/>
        </w:rPr>
        <w:t xml:space="preserve"> and </w:t>
      </w:r>
      <w:proofErr w:type="spellStart"/>
      <w:r w:rsidR="004F7EBE" w:rsidRPr="00364DB9">
        <w:rPr>
          <w:rFonts w:asciiTheme="minorHAnsi" w:hAnsiTheme="minorHAnsi"/>
          <w:color w:val="000000"/>
          <w:shd w:val="clear" w:color="auto" w:fill="FFFFFF"/>
        </w:rPr>
        <w:t>Development</w:t>
      </w:r>
      <w:proofErr w:type="spellEnd"/>
      <w:r w:rsidR="004F7EBE" w:rsidRPr="00364DB9">
        <w:rPr>
          <w:rFonts w:asciiTheme="minorHAnsi" w:hAnsiTheme="minorHAnsi"/>
          <w:color w:val="000000"/>
          <w:shd w:val="clear" w:color="auto" w:fill="FFFFFF"/>
        </w:rPr>
        <w:t xml:space="preserve"> Center,</w:t>
      </w:r>
      <w:r w:rsidR="00E16E35" w:rsidRPr="00364DB9">
        <w:t xml:space="preserve"> qui </w:t>
      </w:r>
      <w:proofErr w:type="gramStart"/>
      <w:r w:rsidR="004F7EBE" w:rsidRPr="00364DB9">
        <w:t>visaient</w:t>
      </w:r>
      <w:proofErr w:type="gramEnd"/>
      <w:r w:rsidR="004F7EBE" w:rsidRPr="00364DB9">
        <w:t xml:space="preserve"> à améliorer</w:t>
      </w:r>
      <w:r w:rsidR="00821425">
        <w:t>,</w:t>
      </w:r>
      <w:r w:rsidR="004F7EBE" w:rsidRPr="00364DB9">
        <w:t xml:space="preserve"> </w:t>
      </w:r>
      <w:r w:rsidR="00821425" w:rsidRPr="00364DB9">
        <w:t>à l</w:t>
      </w:r>
      <w:r w:rsidR="00881E72">
        <w:t>'</w:t>
      </w:r>
      <w:r w:rsidR="00821425" w:rsidRPr="00364DB9">
        <w:t>aide des algorithmes relatifs au traitement adaptatif</w:t>
      </w:r>
      <w:r w:rsidR="00821425">
        <w:t>,</w:t>
      </w:r>
      <w:r w:rsidR="00821425" w:rsidRPr="00364DB9">
        <w:t xml:space="preserve"> </w:t>
      </w:r>
      <w:r w:rsidR="004F7EBE" w:rsidRPr="00364DB9">
        <w:t>la précision de la détection de texte pour les premi</w:t>
      </w:r>
      <w:r w:rsidR="00221B56" w:rsidRPr="00364DB9">
        <w:t>er</w:t>
      </w:r>
      <w:r w:rsidR="004F7EBE" w:rsidRPr="00364DB9">
        <w:t xml:space="preserve">s </w:t>
      </w:r>
      <w:r w:rsidR="00221B56" w:rsidRPr="00364DB9">
        <w:t>lecteurs</w:t>
      </w:r>
      <w:r w:rsidR="004F7EBE" w:rsidRPr="00364DB9">
        <w:t xml:space="preserve"> électroniques</w:t>
      </w:r>
      <w:r w:rsidR="00221B56" w:rsidRPr="00364DB9">
        <w:t xml:space="preserve"> destiné</w:t>
      </w:r>
      <w:r w:rsidR="004F7EBE" w:rsidRPr="00364DB9">
        <w:t>s aux personnes malvoyantes</w:t>
      </w:r>
      <w:r w:rsidR="00E16E35" w:rsidRPr="00364DB9">
        <w:t xml:space="preserve">. </w:t>
      </w:r>
      <w:r w:rsidR="000D3502">
        <w:t>Au cours de ces</w:t>
      </w:r>
      <w:r w:rsidR="00E16E35" w:rsidRPr="00364DB9">
        <w:t xml:space="preserve"> expériences</w:t>
      </w:r>
      <w:r w:rsidR="000D3502">
        <w:t>, j</w:t>
      </w:r>
      <w:r w:rsidR="00881E72">
        <w:t>'</w:t>
      </w:r>
      <w:r w:rsidR="000D3502">
        <w:t xml:space="preserve">ai appris de manière concrète </w:t>
      </w:r>
      <w:r w:rsidR="00197367">
        <w:t>combien</w:t>
      </w:r>
      <w:r w:rsidR="000D3502">
        <w:t xml:space="preserve"> </w:t>
      </w:r>
      <w:r w:rsidR="00E16E35" w:rsidRPr="00364DB9">
        <w:t>il est gratifiant de mettre au point des technologies qui permettent d</w:t>
      </w:r>
      <w:r w:rsidR="00881E72">
        <w:t>'</w:t>
      </w:r>
      <w:r w:rsidR="00E16E35" w:rsidRPr="00364DB9">
        <w:t xml:space="preserve">améliorer </w:t>
      </w:r>
      <w:r w:rsidR="001B1100" w:rsidRPr="00364DB9">
        <w:t>le quotidien</w:t>
      </w:r>
      <w:r w:rsidR="00E16E35" w:rsidRPr="00364DB9">
        <w:t>.</w:t>
      </w:r>
    </w:p>
    <w:p w:rsidR="005F4F4E" w:rsidRPr="00364DB9" w:rsidRDefault="00E16E35" w:rsidP="00CE1786">
      <w:r w:rsidRPr="00364DB9">
        <w:t>J</w:t>
      </w:r>
      <w:r w:rsidR="00881E72">
        <w:t>'</w:t>
      </w:r>
      <w:r w:rsidRPr="00364DB9">
        <w:t>ai débuté ma carrière au sein d</w:t>
      </w:r>
      <w:r w:rsidR="00881E72">
        <w:t>'</w:t>
      </w:r>
      <w:r w:rsidRPr="00364DB9">
        <w:t xml:space="preserve">AT&amp;T Bell </w:t>
      </w:r>
      <w:proofErr w:type="spellStart"/>
      <w:r w:rsidRPr="00364DB9">
        <w:t>Laboratories</w:t>
      </w:r>
      <w:proofErr w:type="spellEnd"/>
      <w:r w:rsidRPr="00364DB9">
        <w:t xml:space="preserve"> en tant que membre du personnel technique et ingénieur</w:t>
      </w:r>
      <w:r w:rsidR="00034624" w:rsidRPr="00364DB9">
        <w:t>e</w:t>
      </w:r>
      <w:r w:rsidRPr="00364DB9">
        <w:t xml:space="preserve"> système. Je me suis penchée sur les communications </w:t>
      </w:r>
      <w:r w:rsidR="00BA0614" w:rsidRPr="00364DB9">
        <w:t>point à point par micro-ondes</w:t>
      </w:r>
      <w:r w:rsidRPr="00364DB9">
        <w:t xml:space="preserve">, la </w:t>
      </w:r>
      <w:r w:rsidR="00BA0614" w:rsidRPr="00364DB9">
        <w:t>planification de la qualité de fonctionne</w:t>
      </w:r>
      <w:r w:rsidR="00953237" w:rsidRPr="00364DB9">
        <w:t>ment du réseau (grande distance)</w:t>
      </w:r>
      <w:r w:rsidR="00B11F6C">
        <w:t>, et, en </w:t>
      </w:r>
      <w:r w:rsidRPr="00364DB9">
        <w:t>1989, j</w:t>
      </w:r>
      <w:r w:rsidR="00881E72">
        <w:t>'</w:t>
      </w:r>
      <w:r w:rsidRPr="00364DB9">
        <w:t>ai commencé à m</w:t>
      </w:r>
      <w:r w:rsidR="00881E72">
        <w:t>'</w:t>
      </w:r>
      <w:r w:rsidRPr="00364DB9">
        <w:t xml:space="preserve">intéresser aux communications cellulaires, qui </w:t>
      </w:r>
      <w:r w:rsidR="00642568">
        <w:t>constituent</w:t>
      </w:r>
      <w:r w:rsidRPr="00364DB9">
        <w:t xml:space="preserve"> mon principal domaine </w:t>
      </w:r>
      <w:r w:rsidR="00953237" w:rsidRPr="00364DB9">
        <w:t>d</w:t>
      </w:r>
      <w:r w:rsidR="00881E72">
        <w:t>'</w:t>
      </w:r>
      <w:r w:rsidR="00953237" w:rsidRPr="00364DB9">
        <w:t>étude</w:t>
      </w:r>
      <w:r w:rsidRPr="00364DB9">
        <w:t xml:space="preserve"> et </w:t>
      </w:r>
      <w:r w:rsidR="00673971" w:rsidRPr="00364DB9">
        <w:t>de compétence</w:t>
      </w:r>
      <w:r w:rsidRPr="00364DB9">
        <w:t xml:space="preserve"> depuis 25 ans. </w:t>
      </w:r>
      <w:r w:rsidR="00234464" w:rsidRPr="00364DB9">
        <w:t>En 1993, j</w:t>
      </w:r>
      <w:r w:rsidR="00881E72">
        <w:t>'</w:t>
      </w:r>
      <w:r w:rsidR="00234464" w:rsidRPr="00364DB9">
        <w:t xml:space="preserve">ai participé pour la </w:t>
      </w:r>
      <w:r w:rsidR="00407507">
        <w:t>première fois à une réunion du G</w:t>
      </w:r>
      <w:r w:rsidR="00234464" w:rsidRPr="00364DB9">
        <w:t>roupe d</w:t>
      </w:r>
      <w:r w:rsidR="00881E72">
        <w:t>'</w:t>
      </w:r>
      <w:r w:rsidR="00234464" w:rsidRPr="00364DB9">
        <w:t>action 8/1 de l</w:t>
      </w:r>
      <w:r w:rsidR="00881E72">
        <w:t>'</w:t>
      </w:r>
      <w:r w:rsidR="00234464" w:rsidRPr="00364DB9">
        <w:t>UIT-R</w:t>
      </w:r>
      <w:r w:rsidR="00642568">
        <w:t xml:space="preserve">. </w:t>
      </w:r>
      <w:r w:rsidR="00C86FD7">
        <w:t>A cette occasion,</w:t>
      </w:r>
      <w:r w:rsidR="0074718E" w:rsidRPr="00364DB9">
        <w:t xml:space="preserve"> nous avons engagé une discussion à l</w:t>
      </w:r>
      <w:r w:rsidR="00881E72">
        <w:t>'</w:t>
      </w:r>
      <w:r w:rsidR="0074718E" w:rsidRPr="00364DB9">
        <w:t xml:space="preserve">échelle mondiale sur les réseaux cellulaires numériques et les </w:t>
      </w:r>
      <w:r w:rsidR="00A319E3" w:rsidRPr="00364DB9">
        <w:t>télécommunications mobiles internationales-2000</w:t>
      </w:r>
      <w:r w:rsidR="0074718E" w:rsidRPr="00364DB9">
        <w:t xml:space="preserve"> (IMT-2000), qui venaient de faire leur apparition. Cette réunion m</w:t>
      </w:r>
      <w:r w:rsidR="00881E72">
        <w:t>'</w:t>
      </w:r>
      <w:r w:rsidR="0074718E" w:rsidRPr="00364DB9">
        <w:t xml:space="preserve">a captivée et, </w:t>
      </w:r>
      <w:r w:rsidR="00956174">
        <w:t>depuis</w:t>
      </w:r>
      <w:r w:rsidR="0074718E" w:rsidRPr="00364DB9">
        <w:t xml:space="preserve"> plus de 20</w:t>
      </w:r>
      <w:r w:rsidR="00CE1786">
        <w:t> </w:t>
      </w:r>
      <w:r w:rsidR="0074718E" w:rsidRPr="00364DB9">
        <w:t xml:space="preserve">ans, </w:t>
      </w:r>
      <w:r w:rsidR="00956174">
        <w:t>je prends</w:t>
      </w:r>
      <w:r w:rsidR="0074718E" w:rsidRPr="00364DB9">
        <w:t xml:space="preserve"> part régulièrement </w:t>
      </w:r>
      <w:r w:rsidR="00A327B8" w:rsidRPr="00364DB9">
        <w:t>aux réunions de</w:t>
      </w:r>
      <w:r w:rsidR="0074718E" w:rsidRPr="00364DB9">
        <w:t xml:space="preserve"> l</w:t>
      </w:r>
      <w:r w:rsidR="00881E72">
        <w:t>'</w:t>
      </w:r>
      <w:r w:rsidR="0074718E" w:rsidRPr="00364DB9">
        <w:t>UIT-R</w:t>
      </w:r>
      <w:r w:rsidR="00B34C9B" w:rsidRPr="00B34C9B">
        <w:t xml:space="preserve"> </w:t>
      </w:r>
      <w:r w:rsidR="00B34C9B" w:rsidRPr="00364DB9">
        <w:t>en tant que déléguée</w:t>
      </w:r>
      <w:r w:rsidR="00351CDC" w:rsidRPr="00364DB9">
        <w:t>.</w:t>
      </w:r>
    </w:p>
    <w:p w:rsidR="00B016B8" w:rsidRPr="00364DB9" w:rsidRDefault="005F4F4E" w:rsidP="00484F93">
      <w:pPr>
        <w:rPr>
          <w:b/>
        </w:rPr>
      </w:pPr>
      <w:r w:rsidRPr="00364DB9">
        <w:t xml:space="preserve">De 2001 à 2007, </w:t>
      </w:r>
      <w:r w:rsidR="000B1E60">
        <w:t>j</w:t>
      </w:r>
      <w:r w:rsidR="00881E72">
        <w:t>'</w:t>
      </w:r>
      <w:r w:rsidR="00407507">
        <w:t>ai occupé le poste de Vice-P</w:t>
      </w:r>
      <w:r w:rsidR="000B1E60">
        <w:t xml:space="preserve">résidente chargée de la normalisation au sein </w:t>
      </w:r>
      <w:r w:rsidR="00452290">
        <w:t xml:space="preserve">de la société </w:t>
      </w:r>
      <w:proofErr w:type="spellStart"/>
      <w:r w:rsidR="00452290">
        <w:t>ArrayComm</w:t>
      </w:r>
      <w:proofErr w:type="spellEnd"/>
      <w:r w:rsidRPr="00364DB9">
        <w:t xml:space="preserve">. </w:t>
      </w:r>
      <w:r w:rsidR="000B1E60">
        <w:t>Je dirigeais alors</w:t>
      </w:r>
      <w:r w:rsidRPr="00364DB9">
        <w:t xml:space="preserve"> un</w:t>
      </w:r>
      <w:r w:rsidR="00736324" w:rsidRPr="00364DB9">
        <w:t>e</w:t>
      </w:r>
      <w:r w:rsidRPr="00364DB9">
        <w:t xml:space="preserve"> </w:t>
      </w:r>
      <w:r w:rsidR="00736324" w:rsidRPr="00364DB9">
        <w:t>équipe</w:t>
      </w:r>
      <w:r w:rsidRPr="00364DB9">
        <w:t xml:space="preserve"> chargée </w:t>
      </w:r>
      <w:r w:rsidR="00A44C02">
        <w:t>d</w:t>
      </w:r>
      <w:r w:rsidR="00881E72">
        <w:t>'</w:t>
      </w:r>
      <w:r w:rsidR="00A44C02">
        <w:t>élaborer</w:t>
      </w:r>
      <w:r w:rsidRPr="00364DB9">
        <w:t xml:space="preserve"> une norme</w:t>
      </w:r>
      <w:r w:rsidR="00A44C02">
        <w:t xml:space="preserve"> qui serait</w:t>
      </w:r>
      <w:r w:rsidRPr="00364DB9">
        <w:t xml:space="preserve"> reconnue par l</w:t>
      </w:r>
      <w:r w:rsidR="00881E72">
        <w:t>'</w:t>
      </w:r>
      <w:r w:rsidRPr="00364DB9">
        <w:t xml:space="preserve">ANSI </w:t>
      </w:r>
      <w:r w:rsidR="00197367">
        <w:t xml:space="preserve">et </w:t>
      </w:r>
      <w:r w:rsidRPr="00364DB9">
        <w:t xml:space="preserve">une norme internationale </w:t>
      </w:r>
      <w:r w:rsidR="00197367">
        <w:t>en ce qui concerne</w:t>
      </w:r>
      <w:r w:rsidR="00A11944">
        <w:t xml:space="preserve"> </w:t>
      </w:r>
      <w:r w:rsidR="00A327B8" w:rsidRPr="00364DB9">
        <w:t>l</w:t>
      </w:r>
      <w:r w:rsidR="00881E72">
        <w:t>'</w:t>
      </w:r>
      <w:r w:rsidR="00A327B8" w:rsidRPr="00364DB9">
        <w:t>interface radioélectrique Interface radioélectrique d</w:t>
      </w:r>
      <w:r w:rsidR="00881E72">
        <w:t>'</w:t>
      </w:r>
      <w:r w:rsidR="00A327B8" w:rsidRPr="00364DB9">
        <w:t>accès multiple par répartition spatiale à haute capacité (HC-SDMA)</w:t>
      </w:r>
      <w:r w:rsidR="00AD1619" w:rsidRPr="00364DB9">
        <w:t xml:space="preserve"> </w:t>
      </w:r>
      <w:r w:rsidR="00A44C02">
        <w:t>pour le</w:t>
      </w:r>
      <w:r w:rsidR="00F57471" w:rsidRPr="00364DB9">
        <w:t xml:space="preserve"> s</w:t>
      </w:r>
      <w:r w:rsidR="00AD1619" w:rsidRPr="00364DB9">
        <w:t>ystème</w:t>
      </w:r>
      <w:r w:rsidR="00F57471" w:rsidRPr="00364DB9">
        <w:t xml:space="preserve"> d</w:t>
      </w:r>
      <w:r w:rsidR="00881E72">
        <w:t>'</w:t>
      </w:r>
      <w:r w:rsidR="00F57471" w:rsidRPr="00364DB9">
        <w:t>accès hertzien large bande mobile</w:t>
      </w:r>
      <w:r w:rsidR="00AD1619" w:rsidRPr="00364DB9">
        <w:t xml:space="preserve"> </w:t>
      </w:r>
      <w:proofErr w:type="spellStart"/>
      <w:r w:rsidR="00AD1619" w:rsidRPr="00364DB9">
        <w:t>iBurst</w:t>
      </w:r>
      <w:proofErr w:type="spellEnd"/>
      <w:r w:rsidR="00AD1619" w:rsidRPr="00364DB9">
        <w:t xml:space="preserve"> ™</w:t>
      </w:r>
      <w:r w:rsidRPr="00364DB9">
        <w:t>. Ce</w:t>
      </w:r>
      <w:r w:rsidR="00A327B8" w:rsidRPr="00364DB9">
        <w:t xml:space="preserve"> système, qui a été commercialis</w:t>
      </w:r>
      <w:r w:rsidRPr="00364DB9">
        <w:t xml:space="preserve">é dans de nombreux pays, a été </w:t>
      </w:r>
      <w:r w:rsidR="00736324" w:rsidRPr="00364DB9">
        <w:t xml:space="preserve">reconnu comme le système </w:t>
      </w:r>
      <w:r w:rsidR="00AD1619" w:rsidRPr="00364DB9">
        <w:t>d</w:t>
      </w:r>
      <w:r w:rsidR="00881E72">
        <w:t>'</w:t>
      </w:r>
      <w:r w:rsidR="00AD1619" w:rsidRPr="00364DB9">
        <w:t>accès hertzien large bande mobile</w:t>
      </w:r>
      <w:r w:rsidR="00736324" w:rsidRPr="00364DB9">
        <w:t xml:space="preserve"> </w:t>
      </w:r>
      <w:r w:rsidR="00AD1619" w:rsidRPr="00364DB9">
        <w:t>le plus efficace du point de vue de l</w:t>
      </w:r>
      <w:r w:rsidR="00881E72">
        <w:t>'</w:t>
      </w:r>
      <w:r w:rsidR="00AD1619" w:rsidRPr="00364DB9">
        <w:t xml:space="preserve">utilisation du spectre </w:t>
      </w:r>
      <w:r w:rsidR="00D81D5A" w:rsidRPr="00364DB9">
        <w:t xml:space="preserve">disponible </w:t>
      </w:r>
      <w:r w:rsidR="00736324" w:rsidRPr="00364DB9">
        <w:t>sur le marché. L</w:t>
      </w:r>
      <w:r w:rsidR="00881E72">
        <w:t>'</w:t>
      </w:r>
      <w:r w:rsidR="00736324" w:rsidRPr="00364DB9">
        <w:t xml:space="preserve">équipe que nous formions a réussi à faire adopter la norme </w:t>
      </w:r>
      <w:hyperlink r:id="rId13" w:history="1">
        <w:r w:rsidR="00484F93" w:rsidRPr="007C3624">
          <w:rPr>
            <w:rStyle w:val="Hyperlink"/>
            <w:lang w:eastAsia="zh-CN"/>
          </w:rPr>
          <w:t>ATIS-0700004.2007</w:t>
        </w:r>
        <w:r w:rsidR="00484F93" w:rsidRPr="007C3624">
          <w:rPr>
            <w:rStyle w:val="Hyperlink"/>
            <w:rFonts w:hint="eastAsia"/>
            <w:lang w:eastAsia="zh-CN"/>
          </w:rPr>
          <w:t xml:space="preserve"> </w:t>
        </w:r>
        <w:r w:rsidR="00484F93" w:rsidRPr="007C3624">
          <w:rPr>
            <w:rStyle w:val="Hyperlink"/>
            <w:lang w:eastAsia="zh-CN"/>
          </w:rPr>
          <w:t>(R2012</w:t>
        </w:r>
      </w:hyperlink>
      <w:r w:rsidR="00407507">
        <w:rPr>
          <w:rStyle w:val="Hyperlink"/>
          <w:lang w:eastAsia="zh-CN"/>
        </w:rPr>
        <w:t>)</w:t>
      </w:r>
      <w:r w:rsidR="00736324" w:rsidRPr="00364DB9">
        <w:t xml:space="preserve">, une norme </w:t>
      </w:r>
      <w:r w:rsidR="00553092" w:rsidRPr="00364DB9">
        <w:t>en matière de système d</w:t>
      </w:r>
      <w:r w:rsidR="00881E72">
        <w:t>'</w:t>
      </w:r>
      <w:r w:rsidR="00553092" w:rsidRPr="00364DB9">
        <w:t xml:space="preserve">accès hertzien large bande mobile </w:t>
      </w:r>
      <w:r w:rsidR="00736324" w:rsidRPr="00364DB9">
        <w:t>reconnue par l</w:t>
      </w:r>
      <w:r w:rsidR="00881E72">
        <w:t>'</w:t>
      </w:r>
      <w:r w:rsidR="00736324" w:rsidRPr="00364DB9">
        <w:t>ANSI</w:t>
      </w:r>
      <w:r w:rsidR="00BF17F4">
        <w:rPr>
          <w:rStyle w:val="FootnoteReference"/>
        </w:rPr>
        <w:footnoteReference w:id="1"/>
      </w:r>
      <w:r w:rsidR="00553092" w:rsidRPr="00364DB9">
        <w:t xml:space="preserve">, </w:t>
      </w:r>
      <w:r w:rsidR="00736324" w:rsidRPr="00364DB9">
        <w:t xml:space="preserve">dont il est fait mention dans la </w:t>
      </w:r>
      <w:hyperlink r:id="rId14" w:history="1">
        <w:r w:rsidR="00553092" w:rsidRPr="00364DB9">
          <w:rPr>
            <w:rStyle w:val="Hyperlink"/>
            <w:rFonts w:asciiTheme="minorHAnsi" w:hAnsiTheme="minorHAnsi"/>
            <w:bCs/>
            <w:szCs w:val="18"/>
            <w:shd w:val="clear" w:color="auto" w:fill="FFFFFF"/>
          </w:rPr>
          <w:t>Recommandation UIT-R M.1801</w:t>
        </w:r>
      </w:hyperlink>
      <w:r w:rsidR="00553092" w:rsidRPr="00364DB9">
        <w:t xml:space="preserve"> (</w:t>
      </w:r>
      <w:r w:rsidR="00553092" w:rsidRPr="00364DB9">
        <w:rPr>
          <w:i/>
          <w:iCs/>
        </w:rPr>
        <w:t>Normes relatives aux interfaces radioélectriques pour les systèmes d</w:t>
      </w:r>
      <w:r w:rsidR="00881E72">
        <w:rPr>
          <w:i/>
          <w:iCs/>
        </w:rPr>
        <w:t>'</w:t>
      </w:r>
      <w:r w:rsidR="00553092" w:rsidRPr="00364DB9">
        <w:rPr>
          <w:i/>
          <w:iCs/>
        </w:rPr>
        <w:t xml:space="preserve">accès hertzien à large bande, applications mobiles et nomades comprises, du service mobile fonctionnant </w:t>
      </w:r>
      <w:r w:rsidR="00BE3960" w:rsidRPr="00364DB9">
        <w:rPr>
          <w:i/>
          <w:iCs/>
        </w:rPr>
        <w:t>au-dessous</w:t>
      </w:r>
      <w:r w:rsidR="00553092" w:rsidRPr="00364DB9">
        <w:rPr>
          <w:i/>
          <w:iCs/>
        </w:rPr>
        <w:t xml:space="preserve"> de 6 GHz</w:t>
      </w:r>
      <w:r w:rsidR="00553092" w:rsidRPr="00364DB9">
        <w:t>).</w:t>
      </w:r>
      <w:r w:rsidR="00736324" w:rsidRPr="00364DB9">
        <w:t xml:space="preserve"> </w:t>
      </w:r>
      <w:r w:rsidR="00A9349A" w:rsidRPr="00364DB9">
        <w:t>Par ailleurs, j</w:t>
      </w:r>
      <w:r w:rsidR="00881E72">
        <w:t>'</w:t>
      </w:r>
      <w:r w:rsidR="00A9349A" w:rsidRPr="00364DB9">
        <w:t>ai présidé le groupe de rédaction du Groupe de travail 8A de l</w:t>
      </w:r>
      <w:r w:rsidR="00881E72">
        <w:t>'</w:t>
      </w:r>
      <w:r w:rsidR="00A9349A" w:rsidRPr="00364DB9">
        <w:t xml:space="preserve">UIT-R, qui a mis au point la </w:t>
      </w:r>
      <w:hyperlink r:id="rId15" w:history="1">
        <w:r w:rsidR="00553092" w:rsidRPr="00364DB9">
          <w:rPr>
            <w:rStyle w:val="Hyperlink"/>
            <w:rFonts w:asciiTheme="minorHAnsi" w:hAnsiTheme="minorHAnsi"/>
            <w:bCs/>
            <w:szCs w:val="18"/>
            <w:shd w:val="clear" w:color="auto" w:fill="FFFFFF"/>
          </w:rPr>
          <w:t>Recommandation UIT-R M.1678</w:t>
        </w:r>
      </w:hyperlink>
      <w:r w:rsidR="00553092" w:rsidRPr="00364DB9">
        <w:t xml:space="preserve"> (</w:t>
      </w:r>
      <w:r w:rsidR="00553092" w:rsidRPr="00364DB9">
        <w:rPr>
          <w:i/>
          <w:iCs/>
        </w:rPr>
        <w:t>Antennes adaptatives pour systèmes mobiles</w:t>
      </w:r>
      <w:r w:rsidR="00553092" w:rsidRPr="00364DB9">
        <w:t xml:space="preserve">) et le </w:t>
      </w:r>
      <w:hyperlink r:id="rId16" w:history="1">
        <w:r w:rsidR="00553092" w:rsidRPr="00364DB9">
          <w:rPr>
            <w:rStyle w:val="Hyperlink"/>
            <w:rFonts w:asciiTheme="minorHAnsi" w:hAnsiTheme="minorHAnsi"/>
            <w:bCs/>
            <w:szCs w:val="18"/>
            <w:shd w:val="clear" w:color="auto" w:fill="FFFFFF"/>
          </w:rPr>
          <w:t>Rapport UIT-R M.2040</w:t>
        </w:r>
      </w:hyperlink>
      <w:r w:rsidR="003B7CA9" w:rsidRPr="00364DB9">
        <w:t xml:space="preserve"> (</w:t>
      </w:r>
      <w:r w:rsidR="000C2575" w:rsidRPr="00364DB9">
        <w:rPr>
          <w:i/>
          <w:iCs/>
        </w:rPr>
        <w:t>Antennes adaptatives et principales caractéristiques techniques</w:t>
      </w:r>
      <w:r w:rsidR="003B7CA9" w:rsidRPr="00364DB9">
        <w:t>)</w:t>
      </w:r>
      <w:r w:rsidR="000C2575" w:rsidRPr="00364DB9">
        <w:t>,</w:t>
      </w:r>
      <w:r w:rsidR="00A9349A" w:rsidRPr="00364DB9">
        <w:t xml:space="preserve"> et </w:t>
      </w:r>
      <w:r w:rsidR="000C2575" w:rsidRPr="00364DB9">
        <w:t>j</w:t>
      </w:r>
      <w:r w:rsidR="00881E72">
        <w:t>'</w:t>
      </w:r>
      <w:r w:rsidR="00A9349A" w:rsidRPr="00364DB9">
        <w:t>a</w:t>
      </w:r>
      <w:r w:rsidR="000C2575" w:rsidRPr="00364DB9">
        <w:t>i</w:t>
      </w:r>
      <w:r w:rsidR="00A9349A" w:rsidRPr="00364DB9">
        <w:t xml:space="preserve"> pris une part active à la rédaction de nombreux autres </w:t>
      </w:r>
      <w:r w:rsidR="00A429A4" w:rsidRPr="00364DB9">
        <w:t>R</w:t>
      </w:r>
      <w:r w:rsidR="00A9349A" w:rsidRPr="00364DB9">
        <w:t>apports et Recommandations de l</w:t>
      </w:r>
      <w:r w:rsidR="00881E72">
        <w:t>'</w:t>
      </w:r>
      <w:r w:rsidR="00A9349A" w:rsidRPr="00364DB9">
        <w:t xml:space="preserve">UIT-R </w:t>
      </w:r>
      <w:r w:rsidR="006E477F" w:rsidRPr="00364DB9">
        <w:t>élaborés par ce que sont désormais les Groupes de travail 5A et 5D de l</w:t>
      </w:r>
      <w:r w:rsidR="00881E72">
        <w:t>'</w:t>
      </w:r>
      <w:r w:rsidR="006E477F" w:rsidRPr="00364DB9">
        <w:t>UIT-R</w:t>
      </w:r>
      <w:r w:rsidR="00B016B8" w:rsidRPr="00364DB9">
        <w:rPr>
          <w:rFonts w:asciiTheme="minorHAnsi" w:hAnsiTheme="minorHAnsi"/>
          <w:bCs/>
          <w:color w:val="000000"/>
          <w:shd w:val="clear" w:color="auto" w:fill="FFFFFF"/>
        </w:rPr>
        <w:t>.</w:t>
      </w:r>
    </w:p>
    <w:p w:rsidR="005F01A2" w:rsidRPr="00364DB9" w:rsidRDefault="00D22E38" w:rsidP="00C33202">
      <w:pPr>
        <w:rPr>
          <w:shd w:val="clear" w:color="auto" w:fill="FFFFFF"/>
        </w:rPr>
      </w:pPr>
      <w:r w:rsidRPr="00364DB9">
        <w:rPr>
          <w:shd w:val="clear" w:color="auto" w:fill="FFFFFF"/>
        </w:rPr>
        <w:t>Depuis</w:t>
      </w:r>
      <w:r w:rsidR="005F01A2" w:rsidRPr="00364DB9">
        <w:rPr>
          <w:shd w:val="clear" w:color="auto" w:fill="FFFFFF"/>
        </w:rPr>
        <w:t xml:space="preserve"> 2007, </w:t>
      </w:r>
      <w:r w:rsidRPr="00364DB9">
        <w:rPr>
          <w:shd w:val="clear" w:color="auto" w:fill="FFFFFF"/>
        </w:rPr>
        <w:t>j</w:t>
      </w:r>
      <w:r w:rsidR="00881E72">
        <w:rPr>
          <w:shd w:val="clear" w:color="auto" w:fill="FFFFFF"/>
        </w:rPr>
        <w:t>'</w:t>
      </w:r>
      <w:r w:rsidRPr="00364DB9">
        <w:rPr>
          <w:shd w:val="clear" w:color="auto" w:fill="FFFFFF"/>
        </w:rPr>
        <w:t>assiste</w:t>
      </w:r>
      <w:r w:rsidR="005F01A2" w:rsidRPr="00364DB9">
        <w:rPr>
          <w:shd w:val="clear" w:color="auto" w:fill="FFFFFF"/>
        </w:rPr>
        <w:t xml:space="preserve"> à des réunions de l</w:t>
      </w:r>
      <w:r w:rsidR="00881E72">
        <w:rPr>
          <w:shd w:val="clear" w:color="auto" w:fill="FFFFFF"/>
        </w:rPr>
        <w:t>'</w:t>
      </w:r>
      <w:r w:rsidR="005F01A2" w:rsidRPr="00364DB9">
        <w:rPr>
          <w:shd w:val="clear" w:color="auto" w:fill="FFFFFF"/>
        </w:rPr>
        <w:t>UIT-T et de l</w:t>
      </w:r>
      <w:r w:rsidR="00881E72">
        <w:rPr>
          <w:shd w:val="clear" w:color="auto" w:fill="FFFFFF"/>
        </w:rPr>
        <w:t>'</w:t>
      </w:r>
      <w:r w:rsidR="005F01A2" w:rsidRPr="00364DB9">
        <w:rPr>
          <w:shd w:val="clear" w:color="auto" w:fill="FFFFFF"/>
        </w:rPr>
        <w:t>UIT-D</w:t>
      </w:r>
      <w:r w:rsidRPr="00364DB9">
        <w:rPr>
          <w:shd w:val="clear" w:color="auto" w:fill="FFFFFF"/>
        </w:rPr>
        <w:t xml:space="preserve"> </w:t>
      </w:r>
      <w:r w:rsidR="005F01A2" w:rsidRPr="00364DB9">
        <w:rPr>
          <w:shd w:val="clear" w:color="auto" w:fill="FFFFFF"/>
        </w:rPr>
        <w:t xml:space="preserve">et </w:t>
      </w:r>
      <w:r w:rsidR="00326C3C" w:rsidRPr="00364DB9">
        <w:rPr>
          <w:shd w:val="clear" w:color="auto" w:fill="FFFFFF"/>
        </w:rPr>
        <w:t>je fais partie de la</w:t>
      </w:r>
      <w:r w:rsidR="00E63282" w:rsidRPr="00364DB9">
        <w:rPr>
          <w:shd w:val="clear" w:color="auto" w:fill="FFFFFF"/>
        </w:rPr>
        <w:t xml:space="preserve"> délégation</w:t>
      </w:r>
      <w:r w:rsidR="005F01A2" w:rsidRPr="00364DB9">
        <w:rPr>
          <w:shd w:val="clear" w:color="auto" w:fill="FFFFFF"/>
        </w:rPr>
        <w:t xml:space="preserve"> des Etats-Unis à la plupart des grandes conférences de l</w:t>
      </w:r>
      <w:r w:rsidR="00881E72">
        <w:rPr>
          <w:shd w:val="clear" w:color="auto" w:fill="FFFFFF"/>
        </w:rPr>
        <w:t>'</w:t>
      </w:r>
      <w:r w:rsidR="005F01A2" w:rsidRPr="00364DB9">
        <w:rPr>
          <w:shd w:val="clear" w:color="auto" w:fill="FFFFFF"/>
        </w:rPr>
        <w:t xml:space="preserve">UIT. </w:t>
      </w:r>
      <w:r w:rsidR="000D158A" w:rsidRPr="00364DB9">
        <w:rPr>
          <w:shd w:val="clear" w:color="auto" w:fill="FFFFFF"/>
        </w:rPr>
        <w:t>Par ailleurs, j</w:t>
      </w:r>
      <w:r w:rsidR="00881E72">
        <w:rPr>
          <w:shd w:val="clear" w:color="auto" w:fill="FFFFFF"/>
        </w:rPr>
        <w:t>'</w:t>
      </w:r>
      <w:r w:rsidR="005F01A2" w:rsidRPr="00364DB9">
        <w:rPr>
          <w:shd w:val="clear" w:color="auto" w:fill="FFFFFF"/>
        </w:rPr>
        <w:t>ai</w:t>
      </w:r>
      <w:r w:rsidR="00A11944">
        <w:rPr>
          <w:shd w:val="clear" w:color="auto" w:fill="FFFFFF"/>
        </w:rPr>
        <w:t xml:space="preserve"> </w:t>
      </w:r>
      <w:r w:rsidR="00CC071D" w:rsidRPr="00364DB9">
        <w:rPr>
          <w:shd w:val="clear" w:color="auto" w:fill="FFFFFF"/>
        </w:rPr>
        <w:t>aidé</w:t>
      </w:r>
      <w:r w:rsidR="005F01A2" w:rsidRPr="00364DB9">
        <w:rPr>
          <w:shd w:val="clear" w:color="auto" w:fill="FFFFFF"/>
        </w:rPr>
        <w:t xml:space="preserve"> un client à obtenir des licences pour son</w:t>
      </w:r>
      <w:r w:rsidR="00CC071D" w:rsidRPr="00364DB9">
        <w:t xml:space="preserve"> </w:t>
      </w:r>
      <w:r w:rsidR="00CC071D" w:rsidRPr="00364DB9">
        <w:rPr>
          <w:shd w:val="clear" w:color="auto" w:fill="FFFFFF"/>
        </w:rPr>
        <w:t>système mobile mondial de communications personnelles par satellite (GMPCS)</w:t>
      </w:r>
      <w:r w:rsidR="00044909" w:rsidRPr="00364DB9">
        <w:rPr>
          <w:shd w:val="clear" w:color="auto" w:fill="FFFFFF"/>
        </w:rPr>
        <w:t>.</w:t>
      </w:r>
    </w:p>
    <w:p w:rsidR="00044909" w:rsidRPr="00364DB9" w:rsidRDefault="00044909" w:rsidP="00881E72">
      <w:pPr>
        <w:pStyle w:val="Heading1"/>
        <w:tabs>
          <w:tab w:val="clear" w:pos="567"/>
          <w:tab w:val="clear" w:pos="1134"/>
          <w:tab w:val="clear" w:pos="1701"/>
          <w:tab w:val="clear" w:pos="2268"/>
          <w:tab w:val="clear" w:pos="2835"/>
        </w:tabs>
        <w:ind w:left="0" w:firstLine="0"/>
        <w:rPr>
          <w:rFonts w:asciiTheme="minorHAnsi" w:hAnsiTheme="minorHAnsi"/>
          <w:b w:val="0"/>
          <w:color w:val="000000"/>
          <w:sz w:val="24"/>
          <w:shd w:val="clear" w:color="auto" w:fill="FFFFFF"/>
        </w:rPr>
      </w:pPr>
      <w:r w:rsidRPr="00364DB9">
        <w:rPr>
          <w:rFonts w:asciiTheme="minorHAnsi" w:hAnsiTheme="minorHAnsi"/>
          <w:b w:val="0"/>
          <w:color w:val="000000"/>
          <w:sz w:val="24"/>
          <w:shd w:val="clear" w:color="auto" w:fill="FFFFFF"/>
        </w:rPr>
        <w:lastRenderedPageBreak/>
        <w:t>En 2010, j</w:t>
      </w:r>
      <w:r w:rsidR="00881E72">
        <w:rPr>
          <w:rFonts w:asciiTheme="minorHAnsi" w:hAnsiTheme="minorHAnsi"/>
          <w:b w:val="0"/>
          <w:color w:val="000000"/>
          <w:sz w:val="24"/>
          <w:shd w:val="clear" w:color="auto" w:fill="FFFFFF"/>
        </w:rPr>
        <w:t>'</w:t>
      </w:r>
      <w:r w:rsidRPr="00364DB9">
        <w:rPr>
          <w:rFonts w:asciiTheme="minorHAnsi" w:hAnsiTheme="minorHAnsi"/>
          <w:b w:val="0"/>
          <w:color w:val="000000"/>
          <w:sz w:val="24"/>
          <w:shd w:val="clear" w:color="auto" w:fill="FFFFFF"/>
        </w:rPr>
        <w:t xml:space="preserve">ai rejoint le Bureau des services de gestion du spectre de la société ASRC en </w:t>
      </w:r>
      <w:r w:rsidR="00326C3C" w:rsidRPr="00364DB9">
        <w:rPr>
          <w:rFonts w:asciiTheme="minorHAnsi" w:hAnsiTheme="minorHAnsi"/>
          <w:b w:val="0"/>
          <w:color w:val="000000"/>
          <w:sz w:val="24"/>
          <w:shd w:val="clear" w:color="auto" w:fill="FFFFFF"/>
        </w:rPr>
        <w:t>qualité de</w:t>
      </w:r>
      <w:r w:rsidR="00A11944">
        <w:rPr>
          <w:rFonts w:asciiTheme="minorHAnsi" w:hAnsiTheme="minorHAnsi"/>
          <w:b w:val="0"/>
          <w:color w:val="000000"/>
          <w:sz w:val="24"/>
          <w:shd w:val="clear" w:color="auto" w:fill="FFFFFF"/>
        </w:rPr>
        <w:t xml:space="preserve"> </w:t>
      </w:r>
      <w:r w:rsidR="0005332B" w:rsidRPr="00364DB9">
        <w:rPr>
          <w:rFonts w:asciiTheme="minorHAnsi" w:hAnsiTheme="minorHAnsi"/>
          <w:b w:val="0"/>
          <w:color w:val="000000"/>
          <w:sz w:val="24"/>
          <w:shd w:val="clear" w:color="auto" w:fill="FFFFFF"/>
        </w:rPr>
        <w:t xml:space="preserve">spécialiste de la réglementation du spectre </w:t>
      </w:r>
      <w:r w:rsidRPr="00364DB9">
        <w:rPr>
          <w:rFonts w:asciiTheme="minorHAnsi" w:hAnsiTheme="minorHAnsi"/>
          <w:b w:val="0"/>
          <w:color w:val="000000"/>
          <w:sz w:val="24"/>
          <w:shd w:val="clear" w:color="auto" w:fill="FFFFFF"/>
        </w:rPr>
        <w:t xml:space="preserve">et Conseillère principale auprès de la NASA. </w:t>
      </w:r>
      <w:r w:rsidR="008A1306" w:rsidRPr="00364DB9">
        <w:rPr>
          <w:rFonts w:asciiTheme="minorHAnsi" w:hAnsiTheme="minorHAnsi"/>
          <w:b w:val="0"/>
          <w:color w:val="000000"/>
          <w:sz w:val="24"/>
          <w:shd w:val="clear" w:color="auto" w:fill="FFFFFF"/>
        </w:rPr>
        <w:t>A présent, en tant que Directrice adjointe de programme</w:t>
      </w:r>
      <w:r w:rsidR="003B233E" w:rsidRPr="00364DB9">
        <w:t xml:space="preserve"> </w:t>
      </w:r>
      <w:r w:rsidR="003B233E" w:rsidRPr="00364DB9">
        <w:rPr>
          <w:rFonts w:asciiTheme="minorHAnsi" w:hAnsiTheme="minorHAnsi"/>
          <w:b w:val="0"/>
          <w:color w:val="000000"/>
          <w:sz w:val="24"/>
          <w:shd w:val="clear" w:color="auto" w:fill="FFFFFF"/>
        </w:rPr>
        <w:t>au Bureau des services de gestion du spectre</w:t>
      </w:r>
      <w:r w:rsidR="008A1306" w:rsidRPr="00364DB9">
        <w:rPr>
          <w:rFonts w:asciiTheme="minorHAnsi" w:hAnsiTheme="minorHAnsi"/>
          <w:b w:val="0"/>
          <w:color w:val="000000"/>
          <w:sz w:val="24"/>
          <w:shd w:val="clear" w:color="auto" w:fill="FFFFFF"/>
        </w:rPr>
        <w:t xml:space="preserve">, je suis chargée de </w:t>
      </w:r>
      <w:r w:rsidR="008A1306" w:rsidRPr="00276E92">
        <w:rPr>
          <w:rFonts w:asciiTheme="minorHAnsi" w:hAnsiTheme="minorHAnsi"/>
          <w:b w:val="0"/>
          <w:color w:val="000000"/>
          <w:sz w:val="24"/>
          <w:shd w:val="clear" w:color="auto" w:fill="FFFFFF"/>
        </w:rPr>
        <w:t>superviser</w:t>
      </w:r>
      <w:r w:rsidR="00276E92" w:rsidRPr="00276E92">
        <w:rPr>
          <w:rFonts w:asciiTheme="minorHAnsi" w:hAnsiTheme="minorHAnsi"/>
          <w:b w:val="0"/>
          <w:color w:val="000000"/>
          <w:sz w:val="24"/>
          <w:shd w:val="clear" w:color="auto" w:fill="FFFFFF"/>
        </w:rPr>
        <w:t xml:space="preserve"> </w:t>
      </w:r>
      <w:r w:rsidR="008A1306" w:rsidRPr="00276E92">
        <w:rPr>
          <w:rFonts w:asciiTheme="minorHAnsi" w:hAnsiTheme="minorHAnsi"/>
          <w:b w:val="0"/>
          <w:color w:val="000000"/>
          <w:sz w:val="24"/>
          <w:shd w:val="clear" w:color="auto" w:fill="FFFFFF"/>
        </w:rPr>
        <w:t>un très</w:t>
      </w:r>
      <w:r w:rsidR="008A1306" w:rsidRPr="00364DB9">
        <w:rPr>
          <w:rFonts w:asciiTheme="minorHAnsi" w:hAnsiTheme="minorHAnsi"/>
          <w:b w:val="0"/>
          <w:color w:val="000000"/>
          <w:sz w:val="24"/>
          <w:shd w:val="clear" w:color="auto" w:fill="FFFFFF"/>
        </w:rPr>
        <w:t xml:space="preserve"> grand nombre de services de gestion du spectre fournis principalement </w:t>
      </w:r>
      <w:r w:rsidR="00D33223" w:rsidRPr="00364DB9">
        <w:rPr>
          <w:rFonts w:asciiTheme="minorHAnsi" w:hAnsiTheme="minorHAnsi"/>
          <w:b w:val="0"/>
          <w:color w:val="000000"/>
          <w:sz w:val="24"/>
          <w:shd w:val="clear" w:color="auto" w:fill="FFFFFF"/>
        </w:rPr>
        <w:t>à la</w:t>
      </w:r>
      <w:r w:rsidR="008A1306" w:rsidRPr="00364DB9">
        <w:rPr>
          <w:rFonts w:asciiTheme="minorHAnsi" w:hAnsiTheme="minorHAnsi"/>
          <w:b w:val="0"/>
          <w:color w:val="000000"/>
          <w:sz w:val="24"/>
          <w:shd w:val="clear" w:color="auto" w:fill="FFFFFF"/>
        </w:rPr>
        <w:t xml:space="preserve"> </w:t>
      </w:r>
      <w:r w:rsidR="00D33223" w:rsidRPr="00364DB9">
        <w:rPr>
          <w:rFonts w:asciiTheme="minorHAnsi" w:hAnsiTheme="minorHAnsi"/>
          <w:b w:val="0"/>
          <w:color w:val="000000"/>
          <w:sz w:val="24"/>
          <w:shd w:val="clear" w:color="auto" w:fill="FFFFFF"/>
        </w:rPr>
        <w:t xml:space="preserve">Direction des communications et de la navigation spatiales </w:t>
      </w:r>
      <w:r w:rsidR="003B233E" w:rsidRPr="00364DB9">
        <w:rPr>
          <w:rFonts w:asciiTheme="minorHAnsi" w:hAnsiTheme="minorHAnsi"/>
          <w:b w:val="0"/>
          <w:color w:val="000000"/>
          <w:sz w:val="24"/>
          <w:shd w:val="clear" w:color="auto" w:fill="FFFFFF"/>
        </w:rPr>
        <w:t>de la NASA</w:t>
      </w:r>
      <w:r w:rsidR="008A1306" w:rsidRPr="00364DB9">
        <w:rPr>
          <w:rFonts w:asciiTheme="minorHAnsi" w:hAnsiTheme="minorHAnsi"/>
          <w:b w:val="0"/>
          <w:color w:val="000000"/>
          <w:sz w:val="24"/>
          <w:shd w:val="clear" w:color="auto" w:fill="FFFFFF"/>
        </w:rPr>
        <w:t>, ainsi qu</w:t>
      </w:r>
      <w:r w:rsidR="00881E72">
        <w:rPr>
          <w:rFonts w:asciiTheme="minorHAnsi" w:hAnsiTheme="minorHAnsi"/>
          <w:b w:val="0"/>
          <w:color w:val="000000"/>
          <w:sz w:val="24"/>
          <w:shd w:val="clear" w:color="auto" w:fill="FFFFFF"/>
        </w:rPr>
        <w:t>'</w:t>
      </w:r>
      <w:r w:rsidR="008A1306" w:rsidRPr="00364DB9">
        <w:rPr>
          <w:rFonts w:asciiTheme="minorHAnsi" w:hAnsiTheme="minorHAnsi"/>
          <w:b w:val="0"/>
          <w:color w:val="000000"/>
          <w:sz w:val="24"/>
          <w:shd w:val="clear" w:color="auto" w:fill="FFFFFF"/>
        </w:rPr>
        <w:t>à d</w:t>
      </w:r>
      <w:r w:rsidR="00881E72">
        <w:rPr>
          <w:rFonts w:asciiTheme="minorHAnsi" w:hAnsiTheme="minorHAnsi"/>
          <w:b w:val="0"/>
          <w:color w:val="000000"/>
          <w:sz w:val="24"/>
          <w:shd w:val="clear" w:color="auto" w:fill="FFFFFF"/>
        </w:rPr>
        <w:t>'</w:t>
      </w:r>
      <w:r w:rsidR="008A1306" w:rsidRPr="00364DB9">
        <w:rPr>
          <w:rFonts w:asciiTheme="minorHAnsi" w:hAnsiTheme="minorHAnsi"/>
          <w:b w:val="0"/>
          <w:color w:val="000000"/>
          <w:sz w:val="24"/>
          <w:shd w:val="clear" w:color="auto" w:fill="FFFFFF"/>
        </w:rPr>
        <w:t xml:space="preserve">autres organismes </w:t>
      </w:r>
      <w:r w:rsidR="00E73156" w:rsidRPr="00364DB9">
        <w:rPr>
          <w:rFonts w:asciiTheme="minorHAnsi" w:hAnsiTheme="minorHAnsi"/>
          <w:b w:val="0"/>
          <w:color w:val="000000"/>
          <w:sz w:val="24"/>
          <w:shd w:val="clear" w:color="auto" w:fill="FFFFFF"/>
        </w:rPr>
        <w:t>fédéraux</w:t>
      </w:r>
      <w:r w:rsidR="008A1306" w:rsidRPr="00364DB9">
        <w:rPr>
          <w:rFonts w:asciiTheme="minorHAnsi" w:hAnsiTheme="minorHAnsi"/>
          <w:b w:val="0"/>
          <w:color w:val="000000"/>
          <w:sz w:val="24"/>
          <w:shd w:val="clear" w:color="auto" w:fill="FFFFFF"/>
        </w:rPr>
        <w:t xml:space="preserve"> </w:t>
      </w:r>
      <w:r w:rsidR="00E73156" w:rsidRPr="00364DB9">
        <w:rPr>
          <w:rFonts w:asciiTheme="minorHAnsi" w:hAnsiTheme="minorHAnsi"/>
          <w:b w:val="0"/>
          <w:color w:val="000000"/>
          <w:sz w:val="24"/>
          <w:shd w:val="clear" w:color="auto" w:fill="FFFFFF"/>
        </w:rPr>
        <w:t>aux</w:t>
      </w:r>
      <w:r w:rsidR="008A1306" w:rsidRPr="00364DB9">
        <w:rPr>
          <w:rFonts w:asciiTheme="minorHAnsi" w:hAnsiTheme="minorHAnsi"/>
          <w:b w:val="0"/>
          <w:color w:val="000000"/>
          <w:sz w:val="24"/>
          <w:shd w:val="clear" w:color="auto" w:fill="FFFFFF"/>
        </w:rPr>
        <w:t xml:space="preserve"> Etats-Unis. Notre équipe mène des études de compatibilité technique en vue des </w:t>
      </w:r>
      <w:r w:rsidR="00D17C47" w:rsidRPr="00364DB9">
        <w:rPr>
          <w:rFonts w:asciiTheme="minorHAnsi" w:hAnsiTheme="minorHAnsi"/>
          <w:b w:val="0"/>
          <w:color w:val="000000"/>
          <w:sz w:val="24"/>
          <w:shd w:val="clear" w:color="auto" w:fill="FFFFFF"/>
        </w:rPr>
        <w:t>Conférences mondiales des radiocommunications</w:t>
      </w:r>
      <w:r w:rsidR="00CE1786">
        <w:rPr>
          <w:rFonts w:asciiTheme="minorHAnsi" w:hAnsiTheme="minorHAnsi"/>
          <w:b w:val="0"/>
          <w:color w:val="000000"/>
          <w:sz w:val="24"/>
          <w:shd w:val="clear" w:color="auto" w:fill="FFFFFF"/>
        </w:rPr>
        <w:t>;</w:t>
      </w:r>
      <w:r w:rsidR="008A1306" w:rsidRPr="00364DB9">
        <w:rPr>
          <w:rFonts w:asciiTheme="minorHAnsi" w:hAnsiTheme="minorHAnsi"/>
          <w:b w:val="0"/>
          <w:color w:val="000000"/>
          <w:sz w:val="24"/>
          <w:shd w:val="clear" w:color="auto" w:fill="FFFFFF"/>
        </w:rPr>
        <w:t xml:space="preserve"> représente la NASA au sein de la dél</w:t>
      </w:r>
      <w:r w:rsidR="00033C7E" w:rsidRPr="00364DB9">
        <w:rPr>
          <w:rFonts w:asciiTheme="minorHAnsi" w:hAnsiTheme="minorHAnsi"/>
          <w:b w:val="0"/>
          <w:color w:val="000000"/>
          <w:sz w:val="24"/>
          <w:shd w:val="clear" w:color="auto" w:fill="FFFFFF"/>
        </w:rPr>
        <w:t xml:space="preserve">égation des Etats-Unis lors de </w:t>
      </w:r>
      <w:r w:rsidR="008A1306" w:rsidRPr="00364DB9">
        <w:rPr>
          <w:rFonts w:asciiTheme="minorHAnsi" w:hAnsiTheme="minorHAnsi"/>
          <w:b w:val="0"/>
          <w:color w:val="000000"/>
          <w:sz w:val="24"/>
          <w:shd w:val="clear" w:color="auto" w:fill="FFFFFF"/>
        </w:rPr>
        <w:t>réunions des Groupes de travail de l</w:t>
      </w:r>
      <w:r w:rsidR="00881E72">
        <w:rPr>
          <w:rFonts w:asciiTheme="minorHAnsi" w:hAnsiTheme="minorHAnsi"/>
          <w:b w:val="0"/>
          <w:color w:val="000000"/>
          <w:sz w:val="24"/>
          <w:shd w:val="clear" w:color="auto" w:fill="FFFFFF"/>
        </w:rPr>
        <w:t>'</w:t>
      </w:r>
      <w:r w:rsidR="008A1306" w:rsidRPr="00364DB9">
        <w:rPr>
          <w:rFonts w:asciiTheme="minorHAnsi" w:hAnsiTheme="minorHAnsi"/>
          <w:b w:val="0"/>
          <w:color w:val="000000"/>
          <w:sz w:val="24"/>
          <w:shd w:val="clear" w:color="auto" w:fill="FFFFFF"/>
        </w:rPr>
        <w:t xml:space="preserve">UIT-R </w:t>
      </w:r>
      <w:r w:rsidR="002570B8">
        <w:rPr>
          <w:rFonts w:asciiTheme="minorHAnsi" w:hAnsiTheme="minorHAnsi"/>
          <w:b w:val="0"/>
          <w:color w:val="000000"/>
          <w:sz w:val="24"/>
          <w:shd w:val="clear" w:color="auto" w:fill="FFFFFF"/>
        </w:rPr>
        <w:t>dans le cadre</w:t>
      </w:r>
      <w:r w:rsidR="008A1306" w:rsidRPr="00364DB9">
        <w:rPr>
          <w:rFonts w:asciiTheme="minorHAnsi" w:hAnsiTheme="minorHAnsi"/>
          <w:b w:val="0"/>
          <w:color w:val="000000"/>
          <w:sz w:val="24"/>
          <w:shd w:val="clear" w:color="auto" w:fill="FFFFFF"/>
        </w:rPr>
        <w:t xml:space="preserve"> des Commissions d</w:t>
      </w:r>
      <w:r w:rsidR="00881E72">
        <w:rPr>
          <w:rFonts w:asciiTheme="minorHAnsi" w:hAnsiTheme="minorHAnsi"/>
          <w:b w:val="0"/>
          <w:color w:val="000000"/>
          <w:sz w:val="24"/>
          <w:shd w:val="clear" w:color="auto" w:fill="FFFFFF"/>
        </w:rPr>
        <w:t>'</w:t>
      </w:r>
      <w:r w:rsidR="00CE1786">
        <w:rPr>
          <w:rFonts w:asciiTheme="minorHAnsi" w:hAnsiTheme="minorHAnsi"/>
          <w:b w:val="0"/>
          <w:color w:val="000000"/>
          <w:sz w:val="24"/>
          <w:shd w:val="clear" w:color="auto" w:fill="FFFFFF"/>
        </w:rPr>
        <w:t>études 1, 3, 4, 5 et </w:t>
      </w:r>
      <w:r w:rsidR="00033C7E" w:rsidRPr="00CE1786">
        <w:rPr>
          <w:rFonts w:asciiTheme="minorHAnsi" w:hAnsiTheme="minorHAnsi"/>
          <w:b w:val="0"/>
          <w:color w:val="000000"/>
          <w:sz w:val="24"/>
          <w:shd w:val="clear" w:color="auto" w:fill="FFFFFF"/>
        </w:rPr>
        <w:t xml:space="preserve">7 </w:t>
      </w:r>
      <w:r w:rsidR="008A1306" w:rsidRPr="00CE1786">
        <w:rPr>
          <w:rFonts w:asciiTheme="minorHAnsi" w:hAnsiTheme="minorHAnsi"/>
          <w:b w:val="0"/>
          <w:color w:val="000000"/>
          <w:sz w:val="24"/>
          <w:shd w:val="clear" w:color="auto" w:fill="FFFFFF"/>
        </w:rPr>
        <w:t>de l</w:t>
      </w:r>
      <w:r w:rsidR="00881E72" w:rsidRPr="00CE1786">
        <w:rPr>
          <w:rFonts w:asciiTheme="minorHAnsi" w:hAnsiTheme="minorHAnsi"/>
          <w:b w:val="0"/>
          <w:color w:val="000000"/>
          <w:sz w:val="24"/>
          <w:shd w:val="clear" w:color="auto" w:fill="FFFFFF"/>
        </w:rPr>
        <w:t>'</w:t>
      </w:r>
      <w:r w:rsidR="008A1306" w:rsidRPr="00CE1786">
        <w:rPr>
          <w:rFonts w:asciiTheme="minorHAnsi" w:hAnsiTheme="minorHAnsi"/>
          <w:b w:val="0"/>
          <w:color w:val="000000"/>
          <w:sz w:val="24"/>
          <w:shd w:val="clear" w:color="auto" w:fill="FFFFFF"/>
        </w:rPr>
        <w:t xml:space="preserve">UIT-R et du </w:t>
      </w:r>
      <w:r w:rsidR="004C0738" w:rsidRPr="00CE1786">
        <w:rPr>
          <w:rFonts w:asciiTheme="minorHAnsi" w:hAnsiTheme="minorHAnsi"/>
          <w:b w:val="0"/>
          <w:color w:val="000000"/>
          <w:sz w:val="24"/>
          <w:shd w:val="clear" w:color="auto" w:fill="FFFFFF"/>
        </w:rPr>
        <w:t>Groupe d</w:t>
      </w:r>
      <w:r w:rsidR="00881E72" w:rsidRPr="00CE1786">
        <w:rPr>
          <w:rFonts w:asciiTheme="minorHAnsi" w:hAnsiTheme="minorHAnsi"/>
          <w:b w:val="0"/>
          <w:color w:val="000000"/>
          <w:sz w:val="24"/>
          <w:shd w:val="clear" w:color="auto" w:fill="FFFFFF"/>
        </w:rPr>
        <w:t>'</w:t>
      </w:r>
      <w:r w:rsidR="00CE1786">
        <w:rPr>
          <w:rFonts w:asciiTheme="minorHAnsi" w:hAnsiTheme="minorHAnsi"/>
          <w:b w:val="0"/>
          <w:color w:val="000000"/>
          <w:sz w:val="24"/>
          <w:shd w:val="clear" w:color="auto" w:fill="FFFFFF"/>
        </w:rPr>
        <w:t>action mixte </w:t>
      </w:r>
      <w:r w:rsidR="004C0738" w:rsidRPr="00CE1786">
        <w:rPr>
          <w:rFonts w:asciiTheme="minorHAnsi" w:hAnsiTheme="minorHAnsi"/>
          <w:b w:val="0"/>
          <w:color w:val="000000"/>
          <w:sz w:val="24"/>
          <w:shd w:val="clear" w:color="auto" w:fill="FFFFFF"/>
        </w:rPr>
        <w:t>4-5-6-7</w:t>
      </w:r>
      <w:r w:rsidR="008A1306" w:rsidRPr="00CE1786">
        <w:rPr>
          <w:rFonts w:asciiTheme="minorHAnsi" w:hAnsiTheme="minorHAnsi"/>
          <w:b w:val="0"/>
          <w:color w:val="000000"/>
          <w:sz w:val="24"/>
          <w:shd w:val="clear" w:color="auto" w:fill="FFFFFF"/>
        </w:rPr>
        <w:t>; effectue des analyses concernant les brouillages radioélectrique</w:t>
      </w:r>
      <w:r w:rsidR="00006C64" w:rsidRPr="00CE1786">
        <w:rPr>
          <w:rFonts w:asciiTheme="minorHAnsi" w:hAnsiTheme="minorHAnsi"/>
          <w:b w:val="0"/>
          <w:color w:val="000000"/>
          <w:sz w:val="24"/>
          <w:shd w:val="clear" w:color="auto" w:fill="FFFFFF"/>
        </w:rPr>
        <w:t>s</w:t>
      </w:r>
      <w:r w:rsidR="00CE1786">
        <w:rPr>
          <w:rFonts w:asciiTheme="minorHAnsi" w:hAnsiTheme="minorHAnsi"/>
          <w:b w:val="0"/>
          <w:color w:val="000000"/>
          <w:sz w:val="24"/>
          <w:shd w:val="clear" w:color="auto" w:fill="FFFFFF"/>
        </w:rPr>
        <w:t>;</w:t>
      </w:r>
      <w:r w:rsidR="00AA1C62" w:rsidRPr="00CE1786">
        <w:rPr>
          <w:rFonts w:asciiTheme="minorHAnsi" w:hAnsiTheme="minorHAnsi"/>
          <w:b w:val="0"/>
          <w:color w:val="000000"/>
          <w:sz w:val="24"/>
          <w:shd w:val="clear" w:color="auto" w:fill="FFFFFF"/>
        </w:rPr>
        <w:t xml:space="preserve"> soumet des fiches de notification</w:t>
      </w:r>
      <w:r w:rsidR="008A1306" w:rsidRPr="00CE1786">
        <w:rPr>
          <w:rFonts w:asciiTheme="minorHAnsi" w:hAnsiTheme="minorHAnsi"/>
          <w:b w:val="0"/>
          <w:color w:val="000000"/>
          <w:sz w:val="24"/>
          <w:shd w:val="clear" w:color="auto" w:fill="FFFFFF"/>
        </w:rPr>
        <w:t xml:space="preserve"> </w:t>
      </w:r>
      <w:r w:rsidR="00AA1C62" w:rsidRPr="00CE1786">
        <w:rPr>
          <w:rFonts w:asciiTheme="minorHAnsi" w:hAnsiTheme="minorHAnsi"/>
          <w:b w:val="0"/>
          <w:sz w:val="24"/>
          <w:shd w:val="clear" w:color="auto" w:fill="FFFFFF"/>
        </w:rPr>
        <w:t>d</w:t>
      </w:r>
      <w:r w:rsidR="00006C64" w:rsidRPr="00CE1786">
        <w:rPr>
          <w:rFonts w:asciiTheme="minorHAnsi" w:hAnsiTheme="minorHAnsi"/>
          <w:b w:val="0"/>
          <w:sz w:val="24"/>
          <w:shd w:val="clear" w:color="auto" w:fill="FFFFFF"/>
        </w:rPr>
        <w:t xml:space="preserve">es </w:t>
      </w:r>
      <w:r w:rsidR="00AA1C62" w:rsidRPr="00CE1786">
        <w:rPr>
          <w:rFonts w:asciiTheme="minorHAnsi" w:hAnsiTheme="minorHAnsi"/>
          <w:b w:val="0"/>
          <w:sz w:val="24"/>
          <w:shd w:val="clear" w:color="auto" w:fill="FFFFFF"/>
        </w:rPr>
        <w:t>réseaux à satellite</w:t>
      </w:r>
      <w:r w:rsidR="008A1306" w:rsidRPr="00CE1786">
        <w:rPr>
          <w:rFonts w:asciiTheme="minorHAnsi" w:hAnsiTheme="minorHAnsi"/>
          <w:b w:val="0"/>
          <w:sz w:val="24"/>
          <w:shd w:val="clear" w:color="auto" w:fill="FFFFFF"/>
        </w:rPr>
        <w:t xml:space="preserve"> de la NASA</w:t>
      </w:r>
      <w:r w:rsidR="00006C64" w:rsidRPr="00CE1786">
        <w:rPr>
          <w:rFonts w:asciiTheme="minorHAnsi" w:hAnsiTheme="minorHAnsi"/>
          <w:b w:val="0"/>
          <w:sz w:val="24"/>
          <w:shd w:val="clear" w:color="auto" w:fill="FFFFFF"/>
        </w:rPr>
        <w:t xml:space="preserve"> et</w:t>
      </w:r>
      <w:r w:rsidR="008A1306" w:rsidRPr="00CE1786">
        <w:rPr>
          <w:rFonts w:asciiTheme="minorHAnsi" w:hAnsiTheme="minorHAnsi"/>
          <w:b w:val="0"/>
          <w:sz w:val="24"/>
          <w:shd w:val="clear" w:color="auto" w:fill="FFFFFF"/>
        </w:rPr>
        <w:t> </w:t>
      </w:r>
      <w:r w:rsidR="00006C64" w:rsidRPr="00CE1786">
        <w:rPr>
          <w:rFonts w:asciiTheme="minorHAnsi" w:hAnsiTheme="minorHAnsi"/>
          <w:b w:val="0"/>
          <w:sz w:val="24"/>
          <w:shd w:val="clear" w:color="auto" w:fill="FFFFFF"/>
        </w:rPr>
        <w:t>coordonne ces réseaux</w:t>
      </w:r>
      <w:r w:rsidR="008A1306" w:rsidRPr="00CE1786">
        <w:rPr>
          <w:rFonts w:asciiTheme="minorHAnsi" w:hAnsiTheme="minorHAnsi"/>
          <w:b w:val="0"/>
          <w:sz w:val="24"/>
          <w:shd w:val="clear" w:color="auto" w:fill="FFFFFF"/>
        </w:rPr>
        <w:t>;</w:t>
      </w:r>
      <w:r w:rsidR="008A1306" w:rsidRPr="00CE1786">
        <w:rPr>
          <w:rFonts w:asciiTheme="minorHAnsi" w:hAnsiTheme="minorHAnsi"/>
          <w:b w:val="0"/>
          <w:color w:val="FF0000"/>
          <w:sz w:val="24"/>
          <w:shd w:val="clear" w:color="auto" w:fill="FFFFFF"/>
        </w:rPr>
        <w:t xml:space="preserve"> </w:t>
      </w:r>
      <w:r w:rsidR="008A1306" w:rsidRPr="00CE1786">
        <w:rPr>
          <w:rFonts w:asciiTheme="minorHAnsi" w:hAnsiTheme="minorHAnsi"/>
          <w:b w:val="0"/>
          <w:color w:val="000000"/>
          <w:sz w:val="24"/>
          <w:shd w:val="clear" w:color="auto" w:fill="FFFFFF"/>
        </w:rPr>
        <w:t xml:space="preserve">et fournit </w:t>
      </w:r>
      <w:r w:rsidR="006A501E" w:rsidRPr="00CE1786">
        <w:rPr>
          <w:rFonts w:asciiTheme="minorHAnsi" w:hAnsiTheme="minorHAnsi"/>
          <w:b w:val="0"/>
          <w:color w:val="000000"/>
          <w:sz w:val="24"/>
          <w:shd w:val="clear" w:color="auto" w:fill="FFFFFF"/>
        </w:rPr>
        <w:t>divers autres</w:t>
      </w:r>
      <w:r w:rsidR="008A1306" w:rsidRPr="00CE1786">
        <w:rPr>
          <w:rFonts w:asciiTheme="minorHAnsi" w:hAnsiTheme="minorHAnsi"/>
          <w:b w:val="0"/>
          <w:color w:val="000000"/>
          <w:sz w:val="24"/>
          <w:shd w:val="clear" w:color="auto" w:fill="FFFFFF"/>
        </w:rPr>
        <w:t xml:space="preserve"> services techniques de gestion du spectre. Je participe régulièrement aux réunions du Groupe de travail 5D de l</w:t>
      </w:r>
      <w:r w:rsidR="00881E72" w:rsidRPr="00CE1786">
        <w:rPr>
          <w:rFonts w:asciiTheme="minorHAnsi" w:hAnsiTheme="minorHAnsi"/>
          <w:b w:val="0"/>
          <w:color w:val="000000"/>
          <w:sz w:val="24"/>
          <w:shd w:val="clear" w:color="auto" w:fill="FFFFFF"/>
        </w:rPr>
        <w:t>'</w:t>
      </w:r>
      <w:r w:rsidR="008A1306" w:rsidRPr="00CE1786">
        <w:rPr>
          <w:rFonts w:asciiTheme="minorHAnsi" w:hAnsiTheme="minorHAnsi"/>
          <w:b w:val="0"/>
          <w:color w:val="000000"/>
          <w:sz w:val="24"/>
          <w:shd w:val="clear" w:color="auto" w:fill="FFFFFF"/>
        </w:rPr>
        <w:t xml:space="preserve">UIT-R, du </w:t>
      </w:r>
      <w:r w:rsidR="00DA7CAC" w:rsidRPr="00CE1786">
        <w:rPr>
          <w:rFonts w:asciiTheme="minorHAnsi" w:hAnsiTheme="minorHAnsi"/>
          <w:b w:val="0"/>
          <w:color w:val="000000"/>
          <w:sz w:val="24"/>
          <w:shd w:val="clear" w:color="auto" w:fill="FFFFFF"/>
        </w:rPr>
        <w:t>Groupe de travail du Conseil sur une Constitution</w:t>
      </w:r>
      <w:r w:rsidR="00DA7CAC" w:rsidRPr="00364DB9">
        <w:rPr>
          <w:rFonts w:asciiTheme="minorHAnsi" w:hAnsiTheme="minorHAnsi"/>
          <w:b w:val="0"/>
          <w:color w:val="000000"/>
          <w:sz w:val="24"/>
          <w:shd w:val="clear" w:color="auto" w:fill="FFFFFF"/>
        </w:rPr>
        <w:t xml:space="preserve"> stable de l</w:t>
      </w:r>
      <w:r w:rsidR="00881E72">
        <w:rPr>
          <w:rFonts w:asciiTheme="minorHAnsi" w:hAnsiTheme="minorHAnsi"/>
          <w:b w:val="0"/>
          <w:color w:val="000000"/>
          <w:sz w:val="24"/>
          <w:shd w:val="clear" w:color="auto" w:fill="FFFFFF"/>
        </w:rPr>
        <w:t>'</w:t>
      </w:r>
      <w:r w:rsidR="00D33989">
        <w:rPr>
          <w:rFonts w:asciiTheme="minorHAnsi" w:hAnsiTheme="minorHAnsi"/>
          <w:b w:val="0"/>
          <w:color w:val="000000"/>
          <w:sz w:val="24"/>
          <w:shd w:val="clear" w:color="auto" w:fill="FFFFFF"/>
        </w:rPr>
        <w:t>UIT (CWG</w:t>
      </w:r>
      <w:r w:rsidR="00D33989">
        <w:rPr>
          <w:rFonts w:asciiTheme="minorHAnsi" w:hAnsiTheme="minorHAnsi"/>
          <w:b w:val="0"/>
          <w:color w:val="000000"/>
          <w:sz w:val="24"/>
          <w:shd w:val="clear" w:color="auto" w:fill="FFFFFF"/>
        </w:rPr>
        <w:noBreakHyphen/>
      </w:r>
      <w:r w:rsidR="00DA7CAC" w:rsidRPr="00364DB9">
        <w:rPr>
          <w:rFonts w:asciiTheme="minorHAnsi" w:hAnsiTheme="minorHAnsi"/>
          <w:b w:val="0"/>
          <w:color w:val="000000"/>
          <w:sz w:val="24"/>
          <w:shd w:val="clear" w:color="auto" w:fill="FFFFFF"/>
        </w:rPr>
        <w:t>STB-CS)</w:t>
      </w:r>
      <w:r w:rsidR="008A1306" w:rsidRPr="00364DB9">
        <w:rPr>
          <w:rFonts w:asciiTheme="minorHAnsi" w:hAnsiTheme="minorHAnsi"/>
          <w:b w:val="0"/>
          <w:color w:val="000000"/>
          <w:sz w:val="24"/>
          <w:shd w:val="clear" w:color="auto" w:fill="FFFFFF"/>
        </w:rPr>
        <w:t xml:space="preserve">, </w:t>
      </w:r>
      <w:r w:rsidR="00BD121A" w:rsidRPr="00364DB9">
        <w:rPr>
          <w:rFonts w:asciiTheme="minorHAnsi" w:hAnsiTheme="minorHAnsi"/>
          <w:b w:val="0"/>
          <w:color w:val="000000"/>
          <w:sz w:val="24"/>
          <w:shd w:val="clear" w:color="auto" w:fill="FFFFFF"/>
        </w:rPr>
        <w:t>du</w:t>
      </w:r>
      <w:r w:rsidR="008A1306" w:rsidRPr="00364DB9">
        <w:rPr>
          <w:rFonts w:asciiTheme="minorHAnsi" w:hAnsiTheme="minorHAnsi"/>
          <w:b w:val="0"/>
          <w:color w:val="000000"/>
          <w:sz w:val="24"/>
          <w:shd w:val="clear" w:color="auto" w:fill="FFFFFF"/>
        </w:rPr>
        <w:t xml:space="preserve"> Conseil de l</w:t>
      </w:r>
      <w:r w:rsidR="00881E72">
        <w:rPr>
          <w:rFonts w:asciiTheme="minorHAnsi" w:hAnsiTheme="minorHAnsi"/>
          <w:b w:val="0"/>
          <w:color w:val="000000"/>
          <w:sz w:val="24"/>
          <w:shd w:val="clear" w:color="auto" w:fill="FFFFFF"/>
        </w:rPr>
        <w:t>'</w:t>
      </w:r>
      <w:r w:rsidR="00E86D98" w:rsidRPr="00364DB9">
        <w:rPr>
          <w:rFonts w:asciiTheme="minorHAnsi" w:hAnsiTheme="minorHAnsi"/>
          <w:b w:val="0"/>
          <w:color w:val="000000"/>
          <w:sz w:val="24"/>
          <w:shd w:val="clear" w:color="auto" w:fill="FFFFFF"/>
        </w:rPr>
        <w:t>UIT et du CCP.I de la CITEL</w:t>
      </w:r>
      <w:r w:rsidR="00BB7691" w:rsidRPr="00364DB9">
        <w:rPr>
          <w:rFonts w:asciiTheme="minorHAnsi" w:hAnsiTheme="minorHAnsi"/>
          <w:b w:val="0"/>
          <w:color w:val="000000"/>
          <w:sz w:val="24"/>
          <w:shd w:val="clear" w:color="auto" w:fill="FFFFFF"/>
        </w:rPr>
        <w:t xml:space="preserve"> en tant que déléguée des Etats-Unis</w:t>
      </w:r>
      <w:r w:rsidR="008A1306" w:rsidRPr="00364DB9">
        <w:rPr>
          <w:rFonts w:asciiTheme="minorHAnsi" w:hAnsiTheme="minorHAnsi"/>
          <w:b w:val="0"/>
          <w:color w:val="000000"/>
          <w:sz w:val="24"/>
          <w:shd w:val="clear" w:color="auto" w:fill="FFFFFF"/>
        </w:rPr>
        <w:t>.</w:t>
      </w:r>
    </w:p>
    <w:p w:rsidR="00B016B8" w:rsidRPr="00364DB9" w:rsidRDefault="00B76F3F" w:rsidP="00881E72">
      <w:r w:rsidRPr="00364DB9">
        <w:t>J</w:t>
      </w:r>
      <w:r w:rsidR="00881E72">
        <w:t>'</w:t>
      </w:r>
      <w:r w:rsidRPr="00364DB9">
        <w:t>ai eu l</w:t>
      </w:r>
      <w:r w:rsidR="00881E72">
        <w:t>'</w:t>
      </w:r>
      <w:r w:rsidRPr="00364DB9">
        <w:t xml:space="preserve">honneur </w:t>
      </w:r>
      <w:r w:rsidR="00276E92">
        <w:t>d</w:t>
      </w:r>
      <w:r w:rsidR="00881E72">
        <w:t>'</w:t>
      </w:r>
      <w:r w:rsidR="00276E92">
        <w:t>être l</w:t>
      </w:r>
      <w:r w:rsidR="00881E72">
        <w:t>'</w:t>
      </w:r>
      <w:r w:rsidRPr="00364DB9">
        <w:t xml:space="preserve">assistante spéciale du Chef de la délégation des Etats-Unis à la </w:t>
      </w:r>
      <w:r w:rsidR="00A539A9" w:rsidRPr="00364DB9">
        <w:rPr>
          <w:rFonts w:asciiTheme="minorHAnsi" w:hAnsiTheme="minorHAnsi"/>
          <w:color w:val="000000"/>
          <w:shd w:val="clear" w:color="auto" w:fill="FFFFFF"/>
        </w:rPr>
        <w:t>Conférence mondiale des radiocommunications de 2012</w:t>
      </w:r>
      <w:r w:rsidR="00D420A8" w:rsidRPr="00364DB9">
        <w:rPr>
          <w:rFonts w:asciiTheme="minorHAnsi" w:hAnsiTheme="minorHAnsi"/>
          <w:color w:val="000000"/>
          <w:spacing w:val="-2"/>
          <w:shd w:val="clear" w:color="auto" w:fill="FFFFFF"/>
        </w:rPr>
        <w:t xml:space="preserve">, M. </w:t>
      </w:r>
      <w:r w:rsidRPr="00364DB9">
        <w:t>l</w:t>
      </w:r>
      <w:r w:rsidR="00881E72">
        <w:t>'</w:t>
      </w:r>
      <w:r w:rsidRPr="00364DB9">
        <w:t xml:space="preserve">Ambassadeur </w:t>
      </w:r>
      <w:proofErr w:type="spellStart"/>
      <w:r w:rsidR="00AF7297" w:rsidRPr="00364DB9">
        <w:rPr>
          <w:rFonts w:asciiTheme="minorHAnsi" w:hAnsiTheme="minorHAnsi"/>
          <w:color w:val="000000"/>
          <w:shd w:val="clear" w:color="auto" w:fill="FFFFFF"/>
        </w:rPr>
        <w:t>Decker</w:t>
      </w:r>
      <w:proofErr w:type="spellEnd"/>
      <w:r w:rsidR="00AF7297" w:rsidRPr="00364DB9">
        <w:rPr>
          <w:rFonts w:asciiTheme="minorHAnsi" w:hAnsiTheme="minorHAnsi"/>
          <w:color w:val="000000"/>
          <w:shd w:val="clear" w:color="auto" w:fill="FFFFFF"/>
        </w:rPr>
        <w:t xml:space="preserve"> </w:t>
      </w:r>
      <w:proofErr w:type="spellStart"/>
      <w:r w:rsidR="00AF7297" w:rsidRPr="00364DB9">
        <w:rPr>
          <w:rFonts w:asciiTheme="minorHAnsi" w:hAnsiTheme="minorHAnsi"/>
          <w:color w:val="000000"/>
          <w:shd w:val="clear" w:color="auto" w:fill="FFFFFF"/>
        </w:rPr>
        <w:t>Anstrom</w:t>
      </w:r>
      <w:proofErr w:type="spellEnd"/>
      <w:r w:rsidRPr="00364DB9">
        <w:t xml:space="preserve">, </w:t>
      </w:r>
      <w:r w:rsidR="00D420A8" w:rsidRPr="00364DB9">
        <w:t>auquel j</w:t>
      </w:r>
      <w:r w:rsidR="00881E72">
        <w:t>'</w:t>
      </w:r>
      <w:r w:rsidR="00D420A8" w:rsidRPr="00364DB9">
        <w:t>ai fourni des conseils sur des questions d</w:t>
      </w:r>
      <w:r w:rsidR="00881E72">
        <w:t>'</w:t>
      </w:r>
      <w:r w:rsidR="00D420A8" w:rsidRPr="00364DB9">
        <w:t>ordre technique et de procédure</w:t>
      </w:r>
      <w:r w:rsidR="0009346A" w:rsidRPr="00364DB9">
        <w:t xml:space="preserve"> </w:t>
      </w:r>
      <w:r w:rsidR="00D420A8" w:rsidRPr="00364DB9">
        <w:t>ainsi qu</w:t>
      </w:r>
      <w:r w:rsidR="00881E72">
        <w:t>'</w:t>
      </w:r>
      <w:r w:rsidR="00D420A8" w:rsidRPr="00364DB9">
        <w:t xml:space="preserve">une assistance pour la gestion de la délégation. </w:t>
      </w:r>
      <w:r w:rsidR="00932CD6" w:rsidRPr="00364DB9">
        <w:t>Cette</w:t>
      </w:r>
      <w:r w:rsidR="00040A7B">
        <w:t xml:space="preserve"> excellente</w:t>
      </w:r>
      <w:r w:rsidR="00932CD6" w:rsidRPr="00364DB9">
        <w:t xml:space="preserve"> expérience</w:t>
      </w:r>
      <w:r w:rsidR="00D420A8" w:rsidRPr="00364DB9">
        <w:t xml:space="preserve"> </w:t>
      </w:r>
      <w:r w:rsidR="00040A7B">
        <w:t>m</w:t>
      </w:r>
      <w:r w:rsidR="00881E72">
        <w:t>'</w:t>
      </w:r>
      <w:r w:rsidR="00040A7B">
        <w:t>a donné l</w:t>
      </w:r>
      <w:r w:rsidR="00881E72">
        <w:t>'</w:t>
      </w:r>
      <w:r w:rsidR="00040A7B">
        <w:t>occasion de</w:t>
      </w:r>
      <w:r w:rsidR="006D0DBF">
        <w:t xml:space="preserve"> confirmer dans la pratique </w:t>
      </w:r>
      <w:r w:rsidR="00D420A8" w:rsidRPr="00364DB9">
        <w:t>que les principes que j</w:t>
      </w:r>
      <w:r w:rsidR="00881E72">
        <w:t>'</w:t>
      </w:r>
      <w:r w:rsidR="00D420A8" w:rsidRPr="00364DB9">
        <w:t xml:space="preserve">ai </w:t>
      </w:r>
      <w:r w:rsidR="00790D92" w:rsidRPr="00364DB9">
        <w:t>adoptés</w:t>
      </w:r>
      <w:r w:rsidR="00D420A8" w:rsidRPr="00364DB9">
        <w:t xml:space="preserve"> très tôt dans ma carrière </w:t>
      </w:r>
      <w:r w:rsidR="0009346A" w:rsidRPr="00364DB9">
        <w:t>–</w:t>
      </w:r>
      <w:r w:rsidR="00D420A8" w:rsidRPr="00364DB9">
        <w:t> </w:t>
      </w:r>
      <w:r w:rsidR="0009346A" w:rsidRPr="00364DB9">
        <w:t>mettre l</w:t>
      </w:r>
      <w:r w:rsidR="00881E72">
        <w:t>'</w:t>
      </w:r>
      <w:r w:rsidR="0009346A" w:rsidRPr="00364DB9">
        <w:t xml:space="preserve">accent sur les faits, faire confiance à la science, </w:t>
      </w:r>
      <w:r w:rsidR="00790D92" w:rsidRPr="00364DB9">
        <w:t>effectuer un travail de préparation</w:t>
      </w:r>
      <w:r w:rsidR="0009346A" w:rsidRPr="00364DB9">
        <w:t xml:space="preserve"> </w:t>
      </w:r>
      <w:r w:rsidR="00790D92" w:rsidRPr="00364DB9">
        <w:t>minutieu</w:t>
      </w:r>
      <w:r w:rsidR="0039311B" w:rsidRPr="00364DB9">
        <w:t>x</w:t>
      </w:r>
      <w:r w:rsidR="0009346A" w:rsidRPr="00364DB9">
        <w:t>, être humble</w:t>
      </w:r>
      <w:r w:rsidR="009D3E45" w:rsidRPr="00364DB9">
        <w:t>, ne pas ménager ses efforts</w:t>
      </w:r>
      <w:r w:rsidR="0009346A" w:rsidRPr="00364DB9">
        <w:t xml:space="preserve"> et travailler en équipe – </w:t>
      </w:r>
      <w:r w:rsidR="00D420A8" w:rsidRPr="00364DB9">
        <w:t>étaient tout aussi efficaces au sein de la communauté internationale, au plus haut niveau.</w:t>
      </w:r>
    </w:p>
    <w:p w:rsidR="00B016B8" w:rsidRPr="00364DB9" w:rsidRDefault="001E6275" w:rsidP="00676F29">
      <w:pPr>
        <w:pStyle w:val="Headingb"/>
        <w:pBdr>
          <w:bottom w:val="single" w:sz="12" w:space="1" w:color="auto"/>
        </w:pBdr>
        <w:spacing w:before="480"/>
      </w:pPr>
      <w:r w:rsidRPr="00364DB9">
        <w:t>RÉ</w:t>
      </w:r>
      <w:r w:rsidR="00DB55F5" w:rsidRPr="00364DB9">
        <w:t>SUM</w:t>
      </w:r>
      <w:r w:rsidRPr="00364DB9">
        <w:t>É</w:t>
      </w:r>
    </w:p>
    <w:p w:rsidR="00DB55F5" w:rsidRPr="00364DB9" w:rsidRDefault="00DB55F5" w:rsidP="00881E72">
      <w:pPr>
        <w:spacing w:after="240"/>
        <w:rPr>
          <w:rFonts w:asciiTheme="minorHAnsi" w:hAnsiTheme="minorHAnsi"/>
        </w:rPr>
      </w:pPr>
      <w:r w:rsidRPr="00364DB9">
        <w:rPr>
          <w:rFonts w:asciiTheme="minorHAnsi" w:hAnsiTheme="minorHAnsi"/>
        </w:rPr>
        <w:t xml:space="preserve">Je présente ma candidature au poste de membre du Comité du Règlement des radiocommunications (RRB) car je souhaite mettre au service de la communauté </w:t>
      </w:r>
      <w:r w:rsidR="00BE5B64" w:rsidRPr="00364DB9">
        <w:rPr>
          <w:rFonts w:asciiTheme="minorHAnsi" w:hAnsiTheme="minorHAnsi"/>
        </w:rPr>
        <w:t xml:space="preserve">internationale </w:t>
      </w:r>
      <w:r w:rsidRPr="00364DB9">
        <w:rPr>
          <w:rFonts w:asciiTheme="minorHAnsi" w:hAnsiTheme="minorHAnsi"/>
        </w:rPr>
        <w:t>l</w:t>
      </w:r>
      <w:r w:rsidR="00881E72">
        <w:rPr>
          <w:rFonts w:asciiTheme="minorHAnsi" w:hAnsiTheme="minorHAnsi"/>
        </w:rPr>
        <w:t>'</w:t>
      </w:r>
      <w:r w:rsidRPr="00364DB9">
        <w:rPr>
          <w:rFonts w:asciiTheme="minorHAnsi" w:hAnsiTheme="minorHAnsi"/>
        </w:rPr>
        <w:t>expérience que j</w:t>
      </w:r>
      <w:r w:rsidR="00881E72">
        <w:rPr>
          <w:rFonts w:asciiTheme="minorHAnsi" w:hAnsiTheme="minorHAnsi"/>
        </w:rPr>
        <w:t>'</w:t>
      </w:r>
      <w:r w:rsidRPr="00364DB9">
        <w:rPr>
          <w:rFonts w:asciiTheme="minorHAnsi" w:hAnsiTheme="minorHAnsi"/>
        </w:rPr>
        <w:t xml:space="preserve">ai acquise </w:t>
      </w:r>
      <w:r w:rsidR="00CD6849" w:rsidRPr="00364DB9">
        <w:rPr>
          <w:rFonts w:asciiTheme="minorHAnsi" w:hAnsiTheme="minorHAnsi"/>
        </w:rPr>
        <w:t xml:space="preserve">sur le plan pratique et sur le plan de la politique générale </w:t>
      </w:r>
      <w:r w:rsidRPr="00364DB9">
        <w:rPr>
          <w:rFonts w:asciiTheme="minorHAnsi" w:hAnsiTheme="minorHAnsi"/>
        </w:rPr>
        <w:t xml:space="preserve">dans le domaine des radiocommunications, afin de contribuer à la bonne application du </w:t>
      </w:r>
      <w:r w:rsidR="00CD6849" w:rsidRPr="00364DB9">
        <w:t>Règlement international des radiocommunications</w:t>
      </w:r>
      <w:r w:rsidRPr="00364DB9">
        <w:rPr>
          <w:rFonts w:asciiTheme="minorHAnsi" w:hAnsiTheme="minorHAnsi"/>
        </w:rPr>
        <w:t xml:space="preserve">. Je sollicite votre appui </w:t>
      </w:r>
      <w:r w:rsidR="007D30E7" w:rsidRPr="00364DB9">
        <w:rPr>
          <w:rFonts w:asciiTheme="minorHAnsi" w:hAnsiTheme="minorHAnsi"/>
        </w:rPr>
        <w:t>à cet effet</w:t>
      </w:r>
      <w:r w:rsidRPr="00364DB9">
        <w:rPr>
          <w:rFonts w:asciiTheme="minorHAnsi" w:hAnsiTheme="minorHAnsi"/>
        </w:rPr>
        <w:t xml:space="preserve"> car </w:t>
      </w:r>
      <w:r w:rsidR="00B8379C">
        <w:rPr>
          <w:rFonts w:asciiTheme="minorHAnsi" w:hAnsiTheme="minorHAnsi"/>
        </w:rPr>
        <w:t>je possède</w:t>
      </w:r>
      <w:r w:rsidRPr="00364DB9">
        <w:rPr>
          <w:rFonts w:asciiTheme="minorHAnsi" w:hAnsiTheme="minorHAnsi"/>
        </w:rPr>
        <w:t xml:space="preserve"> les connaissances, l</w:t>
      </w:r>
      <w:r w:rsidR="00881E72">
        <w:rPr>
          <w:rFonts w:asciiTheme="minorHAnsi" w:hAnsiTheme="minorHAnsi"/>
        </w:rPr>
        <w:t>'</w:t>
      </w:r>
      <w:r w:rsidRPr="00364DB9">
        <w:rPr>
          <w:rFonts w:asciiTheme="minorHAnsi" w:hAnsiTheme="minorHAnsi"/>
        </w:rPr>
        <w:t xml:space="preserve">expérience et les compétences nécessaires </w:t>
      </w:r>
      <w:r w:rsidRPr="009601C2">
        <w:rPr>
          <w:rFonts w:asciiTheme="minorHAnsi" w:hAnsiTheme="minorHAnsi"/>
        </w:rPr>
        <w:t xml:space="preserve">pour </w:t>
      </w:r>
      <w:r w:rsidR="009601C2">
        <w:rPr>
          <w:rFonts w:asciiTheme="minorHAnsi" w:hAnsiTheme="minorHAnsi"/>
        </w:rPr>
        <w:t>m</w:t>
      </w:r>
      <w:r w:rsidR="00881E72">
        <w:rPr>
          <w:rFonts w:asciiTheme="minorHAnsi" w:hAnsiTheme="minorHAnsi"/>
        </w:rPr>
        <w:t>'</w:t>
      </w:r>
      <w:r w:rsidR="009601C2">
        <w:rPr>
          <w:rFonts w:asciiTheme="minorHAnsi" w:hAnsiTheme="minorHAnsi"/>
        </w:rPr>
        <w:t>acquitter</w:t>
      </w:r>
      <w:r w:rsidRPr="00364DB9">
        <w:rPr>
          <w:rFonts w:asciiTheme="minorHAnsi" w:hAnsiTheme="minorHAnsi"/>
        </w:rPr>
        <w:t xml:space="preserve"> </w:t>
      </w:r>
      <w:r w:rsidR="00F86BF7" w:rsidRPr="00364DB9">
        <w:rPr>
          <w:rFonts w:asciiTheme="minorHAnsi" w:hAnsiTheme="minorHAnsi"/>
        </w:rPr>
        <w:t>d</w:t>
      </w:r>
      <w:r w:rsidRPr="00364DB9">
        <w:rPr>
          <w:rFonts w:asciiTheme="minorHAnsi" w:hAnsiTheme="minorHAnsi"/>
        </w:rPr>
        <w:t xml:space="preserve">es </w:t>
      </w:r>
      <w:r w:rsidR="009601C2">
        <w:rPr>
          <w:rFonts w:asciiTheme="minorHAnsi" w:hAnsiTheme="minorHAnsi"/>
        </w:rPr>
        <w:t>attributions</w:t>
      </w:r>
      <w:r w:rsidR="00596E9C" w:rsidRPr="00364DB9">
        <w:rPr>
          <w:rFonts w:asciiTheme="minorHAnsi" w:hAnsiTheme="minorHAnsi"/>
        </w:rPr>
        <w:t xml:space="preserve"> confiées a</w:t>
      </w:r>
      <w:r w:rsidRPr="00364DB9">
        <w:rPr>
          <w:rFonts w:asciiTheme="minorHAnsi" w:hAnsiTheme="minorHAnsi"/>
        </w:rPr>
        <w:t>u</w:t>
      </w:r>
      <w:r w:rsidR="009601C2">
        <w:rPr>
          <w:rFonts w:asciiTheme="minorHAnsi" w:hAnsiTheme="minorHAnsi"/>
        </w:rPr>
        <w:t>x membres du</w:t>
      </w:r>
      <w:r w:rsidRPr="00364DB9">
        <w:rPr>
          <w:rFonts w:asciiTheme="minorHAnsi" w:hAnsiTheme="minorHAnsi"/>
        </w:rPr>
        <w:t xml:space="preserve"> Comité.</w:t>
      </w:r>
      <w:r w:rsidR="005E239A" w:rsidRPr="00364DB9">
        <w:rPr>
          <w:rFonts w:asciiTheme="minorHAnsi" w:hAnsiTheme="minorHAnsi"/>
        </w:rPr>
        <w:t xml:space="preserve"> Si je suis élue à ce poste, </w:t>
      </w:r>
      <w:r w:rsidR="00990E44" w:rsidRPr="00364DB9">
        <w:rPr>
          <w:rFonts w:asciiTheme="minorHAnsi" w:hAnsiTheme="minorHAnsi"/>
        </w:rPr>
        <w:t>je porterai haut</w:t>
      </w:r>
      <w:r w:rsidR="005E239A" w:rsidRPr="00364DB9">
        <w:rPr>
          <w:rFonts w:asciiTheme="minorHAnsi" w:hAnsiTheme="minorHAnsi"/>
        </w:rPr>
        <w:t xml:space="preserve"> les mêmes principes que </w:t>
      </w:r>
      <w:r w:rsidR="002660E3" w:rsidRPr="00364DB9">
        <w:rPr>
          <w:rFonts w:asciiTheme="minorHAnsi" w:hAnsiTheme="minorHAnsi"/>
        </w:rPr>
        <w:t>j</w:t>
      </w:r>
      <w:r w:rsidR="00881E72">
        <w:rPr>
          <w:rFonts w:asciiTheme="minorHAnsi" w:hAnsiTheme="minorHAnsi"/>
        </w:rPr>
        <w:t>'</w:t>
      </w:r>
      <w:r w:rsidR="002660E3" w:rsidRPr="00364DB9">
        <w:rPr>
          <w:rFonts w:asciiTheme="minorHAnsi" w:hAnsiTheme="minorHAnsi"/>
        </w:rPr>
        <w:t>ai adoptés</w:t>
      </w:r>
      <w:r w:rsidR="005E239A" w:rsidRPr="00364DB9">
        <w:rPr>
          <w:rFonts w:asciiTheme="minorHAnsi" w:hAnsiTheme="minorHAnsi"/>
        </w:rPr>
        <w:t xml:space="preserve"> </w:t>
      </w:r>
      <w:r w:rsidR="003B22C0">
        <w:rPr>
          <w:rFonts w:asciiTheme="minorHAnsi" w:hAnsiTheme="minorHAnsi"/>
        </w:rPr>
        <w:t>au début de ma carrière d</w:t>
      </w:r>
      <w:r w:rsidR="00881E72">
        <w:rPr>
          <w:rFonts w:asciiTheme="minorHAnsi" w:hAnsiTheme="minorHAnsi"/>
        </w:rPr>
        <w:t>'</w:t>
      </w:r>
      <w:r w:rsidR="005E239A" w:rsidRPr="00364DB9">
        <w:rPr>
          <w:rFonts w:asciiTheme="minorHAnsi" w:hAnsiTheme="minorHAnsi"/>
        </w:rPr>
        <w:t xml:space="preserve">ingénieure </w:t>
      </w:r>
      <w:r w:rsidR="007A0A30" w:rsidRPr="00364DB9">
        <w:rPr>
          <w:rFonts w:asciiTheme="minorHAnsi" w:hAnsiTheme="minorHAnsi"/>
        </w:rPr>
        <w:t>aux</w:t>
      </w:r>
      <w:r w:rsidR="005E239A" w:rsidRPr="00364DB9">
        <w:rPr>
          <w:rFonts w:asciiTheme="minorHAnsi" w:hAnsiTheme="minorHAnsi"/>
        </w:rPr>
        <w:t xml:space="preserve"> Laboratoires Bell, à savoir</w:t>
      </w:r>
      <w:r w:rsidR="00CE1786">
        <w:rPr>
          <w:rFonts w:asciiTheme="minorHAnsi" w:hAnsiTheme="minorHAnsi"/>
        </w:rPr>
        <w:t>:</w:t>
      </w:r>
    </w:p>
    <w:p w:rsidR="00425800" w:rsidRPr="00364DB9" w:rsidRDefault="00D33989" w:rsidP="00D33989">
      <w:pPr>
        <w:pStyle w:val="enumlev1"/>
      </w:pPr>
      <w:r>
        <w:t>•</w:t>
      </w:r>
      <w:r>
        <w:tab/>
      </w:r>
      <w:r w:rsidR="00407507" w:rsidRPr="00364DB9">
        <w:t>A</w:t>
      </w:r>
      <w:r w:rsidR="007A0A30" w:rsidRPr="00364DB9">
        <w:t>xer l</w:t>
      </w:r>
      <w:r w:rsidR="00425800" w:rsidRPr="00364DB9">
        <w:t xml:space="preserve">es investigations </w:t>
      </w:r>
      <w:r w:rsidR="007A0A30" w:rsidRPr="00364DB9">
        <w:t>sur la découverte des</w:t>
      </w:r>
      <w:r w:rsidR="00425800" w:rsidRPr="00364DB9">
        <w:t xml:space="preserve"> faits et </w:t>
      </w:r>
      <w:r w:rsidR="004E1CC4" w:rsidRPr="00364DB9">
        <w:t>la recherche de</w:t>
      </w:r>
      <w:r w:rsidR="00425800" w:rsidRPr="00364DB9">
        <w:t xml:space="preserve"> la vérité</w:t>
      </w:r>
      <w:r w:rsidR="00407507">
        <w:t>.</w:t>
      </w:r>
    </w:p>
    <w:p w:rsidR="00425800" w:rsidRPr="00364DB9" w:rsidRDefault="00D33989" w:rsidP="00407507">
      <w:pPr>
        <w:pStyle w:val="enumlev1"/>
      </w:pPr>
      <w:r>
        <w:t>•</w:t>
      </w:r>
      <w:r>
        <w:tab/>
      </w:r>
      <w:r w:rsidR="00407507" w:rsidRPr="00364DB9">
        <w:t>F</w:t>
      </w:r>
      <w:r w:rsidR="00425800" w:rsidRPr="00364DB9">
        <w:t>aire confiance à la science et aux lois de la physique</w:t>
      </w:r>
      <w:r w:rsidR="00407507">
        <w:t>.</w:t>
      </w:r>
    </w:p>
    <w:p w:rsidR="00425800" w:rsidRPr="00364DB9" w:rsidRDefault="00D33989" w:rsidP="00407507">
      <w:pPr>
        <w:pStyle w:val="enumlev1"/>
      </w:pPr>
      <w:r>
        <w:t>•</w:t>
      </w:r>
      <w:r>
        <w:tab/>
      </w:r>
      <w:r w:rsidR="00407507" w:rsidRPr="00364DB9">
        <w:t>E</w:t>
      </w:r>
      <w:r w:rsidR="00790D92" w:rsidRPr="00364DB9">
        <w:t>ffectuer un t</w:t>
      </w:r>
      <w:r w:rsidR="0039311B" w:rsidRPr="00364DB9">
        <w:t>ravail de préparation minutieux</w:t>
      </w:r>
      <w:r w:rsidR="00790D92" w:rsidRPr="00364DB9">
        <w:t xml:space="preserve"> et ne pas ménager ses efforts</w:t>
      </w:r>
      <w:r w:rsidR="00407507">
        <w:t>.</w:t>
      </w:r>
    </w:p>
    <w:p w:rsidR="00425800" w:rsidRPr="00364DB9" w:rsidRDefault="00D33989" w:rsidP="00407507">
      <w:pPr>
        <w:pStyle w:val="enumlev1"/>
      </w:pPr>
      <w:r>
        <w:t>•</w:t>
      </w:r>
      <w:r>
        <w:tab/>
      </w:r>
      <w:r w:rsidR="00407507">
        <w:t>E</w:t>
      </w:r>
      <w:r w:rsidR="00425800" w:rsidRPr="00364DB9">
        <w:t>tre humble</w:t>
      </w:r>
      <w:r w:rsidR="00407507">
        <w:t>.</w:t>
      </w:r>
    </w:p>
    <w:p w:rsidR="00425800" w:rsidRPr="00364DB9" w:rsidRDefault="00D33989" w:rsidP="00D33989">
      <w:pPr>
        <w:pStyle w:val="enumlev1"/>
      </w:pPr>
      <w:r>
        <w:t>•</w:t>
      </w:r>
      <w:r>
        <w:tab/>
      </w:r>
      <w:r w:rsidR="00407507">
        <w:t>T</w:t>
      </w:r>
      <w:r w:rsidR="00425800" w:rsidRPr="00364DB9">
        <w:t>ravailler en équipe.</w:t>
      </w:r>
    </w:p>
    <w:p w:rsidR="00B016B8" w:rsidRPr="00364DB9" w:rsidRDefault="00B016B8" w:rsidP="00676F29">
      <w:pPr>
        <w:pStyle w:val="Headingb"/>
        <w:pBdr>
          <w:bottom w:val="single" w:sz="12" w:space="1" w:color="auto"/>
        </w:pBdr>
        <w:spacing w:before="480"/>
      </w:pPr>
      <w:r w:rsidRPr="00364DB9">
        <w:lastRenderedPageBreak/>
        <w:t>PUBLICATIONS</w:t>
      </w:r>
    </w:p>
    <w:p w:rsidR="00B016B8" w:rsidRPr="00364DB9" w:rsidRDefault="00A11944" w:rsidP="003B2E4E">
      <w:pPr>
        <w:pStyle w:val="enumlev1"/>
        <w:keepNext/>
        <w:keepLines/>
      </w:pPr>
      <w:r>
        <w:t>•</w:t>
      </w:r>
      <w:r>
        <w:tab/>
      </w:r>
      <w:proofErr w:type="spellStart"/>
      <w:r w:rsidR="00B016B8" w:rsidRPr="00A11944">
        <w:rPr>
          <w:b/>
        </w:rPr>
        <w:t>Outage</w:t>
      </w:r>
      <w:proofErr w:type="spellEnd"/>
      <w:r w:rsidR="00B016B8" w:rsidRPr="00A11944">
        <w:rPr>
          <w:b/>
        </w:rPr>
        <w:t xml:space="preserve"> </w:t>
      </w:r>
      <w:proofErr w:type="spellStart"/>
      <w:r w:rsidR="00B016B8" w:rsidRPr="00A11944">
        <w:rPr>
          <w:b/>
        </w:rPr>
        <w:t>probability</w:t>
      </w:r>
      <w:proofErr w:type="spellEnd"/>
      <w:r w:rsidR="00B016B8" w:rsidRPr="00A11944">
        <w:rPr>
          <w:b/>
        </w:rPr>
        <w:t xml:space="preserve"> in mobile </w:t>
      </w:r>
      <w:proofErr w:type="spellStart"/>
      <w:r w:rsidR="00B016B8" w:rsidRPr="00A11944">
        <w:rPr>
          <w:b/>
        </w:rPr>
        <w:t>telephony</w:t>
      </w:r>
      <w:proofErr w:type="spellEnd"/>
      <w:r w:rsidR="00B016B8" w:rsidRPr="00A11944">
        <w:rPr>
          <w:b/>
        </w:rPr>
        <w:t xml:space="preserve"> </w:t>
      </w:r>
      <w:proofErr w:type="spellStart"/>
      <w:r w:rsidR="00B016B8" w:rsidRPr="00A11944">
        <w:rPr>
          <w:b/>
        </w:rPr>
        <w:t>with</w:t>
      </w:r>
      <w:proofErr w:type="spellEnd"/>
      <w:r w:rsidR="00B016B8" w:rsidRPr="00A11944">
        <w:rPr>
          <w:b/>
        </w:rPr>
        <w:t xml:space="preserve"> directive </w:t>
      </w:r>
      <w:proofErr w:type="spellStart"/>
      <w:r w:rsidR="00B016B8" w:rsidRPr="00A11944">
        <w:rPr>
          <w:b/>
        </w:rPr>
        <w:t>antennas</w:t>
      </w:r>
      <w:proofErr w:type="spellEnd"/>
      <w:r w:rsidR="00B016B8" w:rsidRPr="00A11944">
        <w:rPr>
          <w:b/>
        </w:rPr>
        <w:t xml:space="preserve"> and </w:t>
      </w:r>
      <w:proofErr w:type="spellStart"/>
      <w:r w:rsidR="00B016B8" w:rsidRPr="00A11944">
        <w:rPr>
          <w:b/>
        </w:rPr>
        <w:t>macrodiversity</w:t>
      </w:r>
      <w:proofErr w:type="spellEnd"/>
      <w:r w:rsidR="00FE292B" w:rsidRPr="00A11944">
        <w:rPr>
          <w:b/>
        </w:rPr>
        <w:t xml:space="preserve"> (Probabilité d</w:t>
      </w:r>
      <w:r w:rsidR="00881E72" w:rsidRPr="00A11944">
        <w:rPr>
          <w:b/>
        </w:rPr>
        <w:t>'</w:t>
      </w:r>
      <w:r w:rsidR="00FE292B" w:rsidRPr="00A11944">
        <w:rPr>
          <w:b/>
        </w:rPr>
        <w:t xml:space="preserve">interruption du service de téléphonie mobile </w:t>
      </w:r>
      <w:r w:rsidR="006A0021" w:rsidRPr="00A11944">
        <w:rPr>
          <w:b/>
        </w:rPr>
        <w:t>en cas</w:t>
      </w:r>
      <w:r w:rsidR="007C766E" w:rsidRPr="00A11944">
        <w:rPr>
          <w:b/>
        </w:rPr>
        <w:t xml:space="preserve"> d</w:t>
      </w:r>
      <w:r w:rsidR="00881E72" w:rsidRPr="00A11944">
        <w:rPr>
          <w:b/>
        </w:rPr>
        <w:t>'</w:t>
      </w:r>
      <w:r w:rsidR="00FE292B" w:rsidRPr="00A11944">
        <w:rPr>
          <w:b/>
        </w:rPr>
        <w:t>utilisation d</w:t>
      </w:r>
      <w:r w:rsidR="00881E72" w:rsidRPr="00A11944">
        <w:rPr>
          <w:b/>
        </w:rPr>
        <w:t>'</w:t>
      </w:r>
      <w:r w:rsidR="00FE292B" w:rsidRPr="00A11944">
        <w:rPr>
          <w:b/>
        </w:rPr>
        <w:t>antennes directives et de</w:t>
      </w:r>
      <w:r w:rsidR="006A0021" w:rsidRPr="00A11944">
        <w:rPr>
          <w:b/>
        </w:rPr>
        <w:t xml:space="preserve"> techniques de</w:t>
      </w:r>
      <w:r w:rsidR="00A9173A" w:rsidRPr="00A11944">
        <w:rPr>
          <w:b/>
        </w:rPr>
        <w:t xml:space="preserve"> </w:t>
      </w:r>
      <w:proofErr w:type="spellStart"/>
      <w:r w:rsidR="00FE292B" w:rsidRPr="00A11944">
        <w:rPr>
          <w:b/>
        </w:rPr>
        <w:t>macrodiversité</w:t>
      </w:r>
      <w:proofErr w:type="spellEnd"/>
      <w:r w:rsidR="00FE292B" w:rsidRPr="00A11944">
        <w:rPr>
          <w:b/>
        </w:rPr>
        <w:t>)</w:t>
      </w:r>
      <w:r w:rsidR="00B016B8" w:rsidRPr="00364DB9">
        <w:t xml:space="preserve">, </w:t>
      </w:r>
      <w:r w:rsidR="002C0EFD" w:rsidRPr="00364DB9">
        <w:t xml:space="preserve">Yeh </w:t>
      </w:r>
      <w:proofErr w:type="spellStart"/>
      <w:r w:rsidR="00B016B8" w:rsidRPr="00364DB9">
        <w:t>Yu-Shuan</w:t>
      </w:r>
      <w:proofErr w:type="spellEnd"/>
      <w:r w:rsidR="00B016B8" w:rsidRPr="00364DB9">
        <w:t xml:space="preserve">, </w:t>
      </w:r>
      <w:r w:rsidR="002C0EFD" w:rsidRPr="00364DB9">
        <w:t xml:space="preserve">J.C. </w:t>
      </w:r>
      <w:r w:rsidR="00B016B8" w:rsidRPr="00364DB9">
        <w:t xml:space="preserve">Wilson, </w:t>
      </w:r>
      <w:r w:rsidR="00B73DD3" w:rsidRPr="00364DB9">
        <w:t>et</w:t>
      </w:r>
      <w:r>
        <w:t xml:space="preserve"> </w:t>
      </w:r>
      <w:r w:rsidR="002C0EFD" w:rsidRPr="00364DB9">
        <w:t xml:space="preserve">S.C. </w:t>
      </w:r>
      <w:r w:rsidR="00B016B8" w:rsidRPr="00364DB9">
        <w:t xml:space="preserve">Schwartz, IEEE Transactions on </w:t>
      </w:r>
      <w:proofErr w:type="spellStart"/>
      <w:r w:rsidR="00B016B8" w:rsidRPr="00364DB9">
        <w:t>Vehicular</w:t>
      </w:r>
      <w:proofErr w:type="spellEnd"/>
      <w:r w:rsidR="00B016B8" w:rsidRPr="00364DB9">
        <w:t xml:space="preserve"> </w:t>
      </w:r>
      <w:proofErr w:type="spellStart"/>
      <w:r w:rsidR="00B016B8" w:rsidRPr="00364DB9">
        <w:t>Technology</w:t>
      </w:r>
      <w:proofErr w:type="spellEnd"/>
      <w:r w:rsidR="00B016B8" w:rsidRPr="00364DB9">
        <w:t xml:space="preserve">, Volume 33, </w:t>
      </w:r>
      <w:r w:rsidR="00B73DD3" w:rsidRPr="00364DB9">
        <w:t>Numéro</w:t>
      </w:r>
      <w:r w:rsidR="00B016B8" w:rsidRPr="00364DB9">
        <w:t xml:space="preserve"> 3, </w:t>
      </w:r>
      <w:r w:rsidR="003B2E4E">
        <w:t>a</w:t>
      </w:r>
      <w:r w:rsidR="00B73DD3" w:rsidRPr="00364DB9">
        <w:t>oût</w:t>
      </w:r>
      <w:r w:rsidR="00B016B8" w:rsidRPr="00364DB9">
        <w:t xml:space="preserve"> 1984</w:t>
      </w:r>
      <w:r w:rsidR="0065510D">
        <w:t>,</w:t>
      </w:r>
      <w:r w:rsidR="00B016B8" w:rsidRPr="00364DB9">
        <w:t xml:space="preserve"> </w:t>
      </w:r>
      <w:r w:rsidR="0065510D">
        <w:t>pages</w:t>
      </w:r>
      <w:r>
        <w:t>: 123</w:t>
      </w:r>
      <w:r>
        <w:noBreakHyphen/>
      </w:r>
      <w:r w:rsidR="00B016B8" w:rsidRPr="00364DB9">
        <w:t>127</w:t>
      </w:r>
      <w:r w:rsidR="0065510D">
        <w:t>.</w:t>
      </w:r>
    </w:p>
    <w:p w:rsidR="00B016B8" w:rsidRPr="00286FA9" w:rsidRDefault="00A11944" w:rsidP="003B2E4E">
      <w:pPr>
        <w:pStyle w:val="enumlev1"/>
        <w:rPr>
          <w:rFonts w:asciiTheme="minorHAnsi" w:hAnsiTheme="minorHAnsi"/>
          <w:b/>
          <w:szCs w:val="24"/>
          <w:lang w:val="en-US"/>
        </w:rPr>
      </w:pPr>
      <w:r w:rsidRPr="00286FA9">
        <w:rPr>
          <w:rFonts w:asciiTheme="minorHAnsi" w:hAnsiTheme="minorHAnsi"/>
          <w:b/>
          <w:bCs/>
          <w:szCs w:val="24"/>
          <w:lang w:val="en-US"/>
        </w:rPr>
        <w:t>•</w:t>
      </w:r>
      <w:r w:rsidRPr="00286FA9">
        <w:rPr>
          <w:rFonts w:asciiTheme="minorHAnsi" w:hAnsiTheme="minorHAnsi"/>
          <w:b/>
          <w:bCs/>
          <w:szCs w:val="24"/>
          <w:lang w:val="en-US"/>
        </w:rPr>
        <w:tab/>
      </w:r>
      <w:r w:rsidR="00B016B8" w:rsidRPr="00286FA9">
        <w:rPr>
          <w:rFonts w:asciiTheme="minorHAnsi" w:hAnsiTheme="minorHAnsi"/>
          <w:b/>
          <w:bCs/>
          <w:szCs w:val="24"/>
          <w:lang w:val="en-US"/>
        </w:rPr>
        <w:t>IEEE80220: Mobile Broadband Wireless Access for the Twenty-First Century</w:t>
      </w:r>
      <w:r w:rsidR="00B016B8" w:rsidRPr="00286FA9">
        <w:rPr>
          <w:rFonts w:asciiTheme="minorHAnsi" w:hAnsiTheme="minorHAnsi"/>
          <w:bCs/>
          <w:szCs w:val="24"/>
          <w:lang w:val="en-US"/>
        </w:rPr>
        <w:t xml:space="preserve"> </w:t>
      </w:r>
      <w:r w:rsidR="000D6D4B" w:rsidRPr="00286FA9">
        <w:rPr>
          <w:rFonts w:asciiTheme="minorHAnsi" w:hAnsiTheme="minorHAnsi"/>
          <w:b/>
          <w:szCs w:val="24"/>
          <w:lang w:val="en-US"/>
        </w:rPr>
        <w:t>(</w:t>
      </w:r>
      <w:proofErr w:type="spellStart"/>
      <w:r w:rsidR="001334B3">
        <w:rPr>
          <w:rFonts w:asciiTheme="minorHAnsi" w:hAnsiTheme="minorHAnsi"/>
          <w:b/>
          <w:bCs/>
          <w:szCs w:val="24"/>
          <w:lang w:val="en-US"/>
        </w:rPr>
        <w:t>Norme</w:t>
      </w:r>
      <w:proofErr w:type="spellEnd"/>
      <w:r w:rsidR="001334B3">
        <w:rPr>
          <w:rFonts w:asciiTheme="minorHAnsi" w:hAnsiTheme="minorHAnsi"/>
          <w:b/>
          <w:bCs/>
          <w:szCs w:val="24"/>
          <w:lang w:val="en-US"/>
        </w:rPr>
        <w:t> </w:t>
      </w:r>
      <w:r w:rsidRPr="00286FA9">
        <w:rPr>
          <w:rFonts w:asciiTheme="minorHAnsi" w:hAnsiTheme="minorHAnsi"/>
          <w:b/>
          <w:bCs/>
          <w:szCs w:val="24"/>
          <w:lang w:val="en-US"/>
        </w:rPr>
        <w:t>IEEE </w:t>
      </w:r>
      <w:r w:rsidR="000D6D4B" w:rsidRPr="00286FA9">
        <w:rPr>
          <w:rFonts w:asciiTheme="minorHAnsi" w:hAnsiTheme="minorHAnsi"/>
          <w:b/>
          <w:bCs/>
          <w:szCs w:val="24"/>
          <w:lang w:val="en-US"/>
        </w:rPr>
        <w:t xml:space="preserve">802.20: </w:t>
      </w:r>
      <w:proofErr w:type="spellStart"/>
      <w:r w:rsidR="003B2E4E">
        <w:rPr>
          <w:rFonts w:asciiTheme="minorHAnsi" w:hAnsiTheme="minorHAnsi"/>
          <w:b/>
          <w:bCs/>
          <w:szCs w:val="24"/>
          <w:lang w:val="en-US"/>
        </w:rPr>
        <w:t>L</w:t>
      </w:r>
      <w:r w:rsidR="00881E72" w:rsidRPr="00286FA9">
        <w:rPr>
          <w:rFonts w:asciiTheme="minorHAnsi" w:hAnsiTheme="minorHAnsi"/>
          <w:b/>
          <w:bCs/>
          <w:szCs w:val="24"/>
          <w:lang w:val="en-US"/>
        </w:rPr>
        <w:t>'</w:t>
      </w:r>
      <w:r w:rsidR="000D6D4B" w:rsidRPr="00286FA9">
        <w:rPr>
          <w:rFonts w:asciiTheme="minorHAnsi" w:hAnsiTheme="minorHAnsi"/>
          <w:b/>
          <w:bCs/>
          <w:szCs w:val="24"/>
          <w:lang w:val="en-US"/>
        </w:rPr>
        <w:t>accès</w:t>
      </w:r>
      <w:proofErr w:type="spellEnd"/>
      <w:r w:rsidR="000D6D4B" w:rsidRPr="00286FA9">
        <w:rPr>
          <w:rFonts w:asciiTheme="minorHAnsi" w:hAnsiTheme="minorHAnsi"/>
          <w:b/>
          <w:bCs/>
          <w:szCs w:val="24"/>
          <w:lang w:val="en-US"/>
        </w:rPr>
        <w:t xml:space="preserve"> </w:t>
      </w:r>
      <w:proofErr w:type="spellStart"/>
      <w:r w:rsidR="000D6D4B" w:rsidRPr="00286FA9">
        <w:rPr>
          <w:rFonts w:asciiTheme="minorHAnsi" w:hAnsiTheme="minorHAnsi"/>
          <w:b/>
          <w:bCs/>
          <w:szCs w:val="24"/>
          <w:lang w:val="en-US"/>
        </w:rPr>
        <w:t>hertzien</w:t>
      </w:r>
      <w:proofErr w:type="spellEnd"/>
      <w:r w:rsidR="000D6D4B" w:rsidRPr="00286FA9">
        <w:rPr>
          <w:rFonts w:asciiTheme="minorHAnsi" w:hAnsiTheme="minorHAnsi"/>
          <w:b/>
          <w:bCs/>
          <w:szCs w:val="24"/>
          <w:lang w:val="en-US"/>
        </w:rPr>
        <w:t xml:space="preserve"> large </w:t>
      </w:r>
      <w:proofErr w:type="spellStart"/>
      <w:r w:rsidR="000D6D4B" w:rsidRPr="00286FA9">
        <w:rPr>
          <w:rFonts w:asciiTheme="minorHAnsi" w:hAnsiTheme="minorHAnsi"/>
          <w:b/>
          <w:bCs/>
          <w:szCs w:val="24"/>
          <w:lang w:val="en-US"/>
        </w:rPr>
        <w:t>bande</w:t>
      </w:r>
      <w:proofErr w:type="spellEnd"/>
      <w:r w:rsidR="000D6D4B" w:rsidRPr="00286FA9">
        <w:rPr>
          <w:rFonts w:asciiTheme="minorHAnsi" w:hAnsiTheme="minorHAnsi"/>
          <w:b/>
          <w:bCs/>
          <w:szCs w:val="24"/>
          <w:lang w:val="en-US"/>
        </w:rPr>
        <w:t xml:space="preserve"> mobile au </w:t>
      </w:r>
      <w:proofErr w:type="spellStart"/>
      <w:r w:rsidR="000D6D4B" w:rsidRPr="00286FA9">
        <w:rPr>
          <w:rFonts w:asciiTheme="minorHAnsi" w:hAnsiTheme="minorHAnsi"/>
          <w:b/>
          <w:bCs/>
          <w:szCs w:val="24"/>
          <w:lang w:val="en-US"/>
        </w:rPr>
        <w:t>XXI</w:t>
      </w:r>
      <w:r w:rsidR="00286FA9" w:rsidRPr="00286FA9">
        <w:rPr>
          <w:rFonts w:asciiTheme="minorHAnsi" w:hAnsiTheme="minorHAnsi"/>
          <w:b/>
          <w:bCs/>
          <w:szCs w:val="24"/>
          <w:lang w:val="en-US"/>
        </w:rPr>
        <w:t>e</w:t>
      </w:r>
      <w:proofErr w:type="spellEnd"/>
      <w:r w:rsidR="000D6D4B" w:rsidRPr="00286FA9">
        <w:rPr>
          <w:rFonts w:asciiTheme="minorHAnsi" w:hAnsiTheme="minorHAnsi"/>
          <w:b/>
          <w:bCs/>
          <w:szCs w:val="24"/>
          <w:vertAlign w:val="superscript"/>
          <w:lang w:val="en-US"/>
        </w:rPr>
        <w:t xml:space="preserve"> </w:t>
      </w:r>
      <w:r w:rsidR="000D6D4B" w:rsidRPr="00286FA9">
        <w:rPr>
          <w:rFonts w:asciiTheme="minorHAnsi" w:hAnsiTheme="minorHAnsi"/>
          <w:b/>
          <w:bCs/>
          <w:szCs w:val="24"/>
          <w:lang w:val="en-US"/>
        </w:rPr>
        <w:t>siècle</w:t>
      </w:r>
      <w:r w:rsidR="000D6D4B" w:rsidRPr="00286FA9">
        <w:rPr>
          <w:rFonts w:asciiTheme="minorHAnsi" w:hAnsiTheme="minorHAnsi"/>
          <w:bCs/>
          <w:szCs w:val="24"/>
          <w:lang w:val="en-US"/>
        </w:rPr>
        <w:t xml:space="preserve">) </w:t>
      </w:r>
      <w:r w:rsidRPr="00286FA9">
        <w:rPr>
          <w:rFonts w:asciiTheme="minorHAnsi" w:hAnsiTheme="minorHAnsi"/>
          <w:bCs/>
          <w:szCs w:val="24"/>
          <w:lang w:val="en-US"/>
        </w:rPr>
        <w:t>Arnold Greenspan, Mark </w:t>
      </w:r>
      <w:proofErr w:type="spellStart"/>
      <w:r w:rsidR="00B016B8" w:rsidRPr="00286FA9">
        <w:rPr>
          <w:rFonts w:asciiTheme="minorHAnsi" w:hAnsiTheme="minorHAnsi"/>
          <w:bCs/>
          <w:szCs w:val="24"/>
          <w:lang w:val="en-US"/>
        </w:rPr>
        <w:t>Klerer</w:t>
      </w:r>
      <w:proofErr w:type="spellEnd"/>
      <w:r w:rsidR="00B016B8" w:rsidRPr="00286FA9">
        <w:rPr>
          <w:rFonts w:asciiTheme="minorHAnsi" w:hAnsiTheme="minorHAnsi"/>
          <w:bCs/>
          <w:szCs w:val="24"/>
          <w:lang w:val="en-US"/>
        </w:rPr>
        <w:t xml:space="preserve">, Jim </w:t>
      </w:r>
      <w:proofErr w:type="spellStart"/>
      <w:r w:rsidR="00B016B8" w:rsidRPr="00286FA9">
        <w:rPr>
          <w:rFonts w:asciiTheme="minorHAnsi" w:hAnsiTheme="minorHAnsi"/>
          <w:bCs/>
          <w:szCs w:val="24"/>
          <w:lang w:val="en-US"/>
        </w:rPr>
        <w:t>Tomcik</w:t>
      </w:r>
      <w:proofErr w:type="spellEnd"/>
      <w:r w:rsidR="00B016B8" w:rsidRPr="00286FA9">
        <w:rPr>
          <w:rFonts w:asciiTheme="minorHAnsi" w:hAnsiTheme="minorHAnsi"/>
          <w:bCs/>
          <w:szCs w:val="24"/>
          <w:lang w:val="en-US"/>
        </w:rPr>
        <w:t xml:space="preserve">, </w:t>
      </w:r>
      <w:proofErr w:type="spellStart"/>
      <w:r w:rsidR="00B016B8" w:rsidRPr="00286FA9">
        <w:rPr>
          <w:rFonts w:asciiTheme="minorHAnsi" w:hAnsiTheme="minorHAnsi"/>
          <w:bCs/>
          <w:szCs w:val="24"/>
          <w:lang w:val="en-US"/>
        </w:rPr>
        <w:t>Radhakrishna</w:t>
      </w:r>
      <w:proofErr w:type="spellEnd"/>
      <w:r w:rsidR="00B016B8" w:rsidRPr="00286FA9">
        <w:rPr>
          <w:rFonts w:asciiTheme="minorHAnsi" w:hAnsiTheme="minorHAnsi"/>
          <w:bCs/>
          <w:szCs w:val="24"/>
          <w:lang w:val="en-US"/>
        </w:rPr>
        <w:t xml:space="preserve"> </w:t>
      </w:r>
      <w:proofErr w:type="spellStart"/>
      <w:r w:rsidR="00B016B8" w:rsidRPr="00286FA9">
        <w:rPr>
          <w:rFonts w:asciiTheme="minorHAnsi" w:hAnsiTheme="minorHAnsi"/>
          <w:bCs/>
          <w:szCs w:val="24"/>
          <w:lang w:val="en-US"/>
        </w:rPr>
        <w:t>Canchi</w:t>
      </w:r>
      <w:proofErr w:type="spellEnd"/>
      <w:r w:rsidR="00B016B8" w:rsidRPr="00286FA9">
        <w:rPr>
          <w:rFonts w:asciiTheme="minorHAnsi" w:hAnsiTheme="minorHAnsi"/>
          <w:bCs/>
          <w:szCs w:val="24"/>
          <w:lang w:val="en-US"/>
        </w:rPr>
        <w:t xml:space="preserve">, </w:t>
      </w:r>
      <w:proofErr w:type="gramStart"/>
      <w:r w:rsidR="002C0EFD" w:rsidRPr="00286FA9">
        <w:rPr>
          <w:rFonts w:asciiTheme="minorHAnsi" w:hAnsiTheme="minorHAnsi"/>
          <w:bCs/>
          <w:szCs w:val="24"/>
          <w:lang w:val="en-US"/>
        </w:rPr>
        <w:t>et</w:t>
      </w:r>
      <w:proofErr w:type="gramEnd"/>
      <w:r w:rsidR="00B016B8" w:rsidRPr="00286FA9">
        <w:rPr>
          <w:rFonts w:asciiTheme="minorHAnsi" w:hAnsiTheme="minorHAnsi"/>
          <w:bCs/>
          <w:szCs w:val="24"/>
          <w:lang w:val="en-US"/>
        </w:rPr>
        <w:t xml:space="preserve"> Joanne Wilson</w:t>
      </w:r>
      <w:r w:rsidR="0065510D" w:rsidRPr="00286FA9">
        <w:rPr>
          <w:rFonts w:asciiTheme="minorHAnsi" w:hAnsiTheme="minorHAnsi"/>
          <w:bCs/>
          <w:szCs w:val="24"/>
          <w:lang w:val="en-US"/>
        </w:rPr>
        <w:t>.</w:t>
      </w:r>
    </w:p>
    <w:p w:rsidR="00B016B8" w:rsidRPr="00364DB9" w:rsidRDefault="00B016B8" w:rsidP="00676F29">
      <w:pPr>
        <w:pStyle w:val="Headingb"/>
        <w:pBdr>
          <w:bottom w:val="single" w:sz="12" w:space="1" w:color="auto"/>
        </w:pBdr>
        <w:spacing w:before="480"/>
      </w:pPr>
      <w:r w:rsidRPr="00364DB9">
        <w:t>PR</w:t>
      </w:r>
      <w:r w:rsidR="00181ABD">
        <w:t>É</w:t>
      </w:r>
      <w:r w:rsidRPr="00364DB9">
        <w:t>SENTATIONS</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proofErr w:type="spellStart"/>
      <w:r w:rsidR="00B016B8" w:rsidRPr="00364DB9">
        <w:rPr>
          <w:rFonts w:asciiTheme="minorHAnsi" w:hAnsiTheme="minorHAnsi"/>
          <w:b/>
        </w:rPr>
        <w:t>Understanding</w:t>
      </w:r>
      <w:proofErr w:type="spellEnd"/>
      <w:r w:rsidR="00B016B8" w:rsidRPr="00364DB9">
        <w:rPr>
          <w:rFonts w:asciiTheme="minorHAnsi" w:hAnsiTheme="minorHAnsi"/>
          <w:b/>
        </w:rPr>
        <w:t xml:space="preserve"> Spectrum Issues in the </w:t>
      </w:r>
      <w:proofErr w:type="spellStart"/>
      <w:r w:rsidR="00B016B8" w:rsidRPr="00364DB9">
        <w:rPr>
          <w:rFonts w:asciiTheme="minorHAnsi" w:hAnsiTheme="minorHAnsi"/>
          <w:b/>
        </w:rPr>
        <w:t>Deployment</w:t>
      </w:r>
      <w:proofErr w:type="spellEnd"/>
      <w:r w:rsidR="00B016B8" w:rsidRPr="00364DB9">
        <w:rPr>
          <w:rFonts w:asciiTheme="minorHAnsi" w:hAnsiTheme="minorHAnsi"/>
          <w:b/>
        </w:rPr>
        <w:t xml:space="preserve"> of Broadband Wireless Access Networks</w:t>
      </w:r>
      <w:r w:rsidR="00EA6CC3" w:rsidRPr="00364DB9">
        <w:rPr>
          <w:rFonts w:asciiTheme="minorHAnsi" w:hAnsiTheme="minorHAnsi"/>
          <w:b/>
        </w:rPr>
        <w:t xml:space="preserve"> (Comprendre les problèmes liés au spectre dans le cadre du déploiement des réseaux d</w:t>
      </w:r>
      <w:r w:rsidR="00881E72">
        <w:rPr>
          <w:rFonts w:asciiTheme="minorHAnsi" w:hAnsiTheme="minorHAnsi"/>
          <w:b/>
        </w:rPr>
        <w:t>'</w:t>
      </w:r>
      <w:r w:rsidR="00EA6CC3" w:rsidRPr="00364DB9">
        <w:rPr>
          <w:rFonts w:asciiTheme="minorHAnsi" w:hAnsiTheme="minorHAnsi"/>
          <w:b/>
        </w:rPr>
        <w:t>accès hertzien large bande)</w:t>
      </w:r>
      <w:r w:rsidR="00B016B8" w:rsidRPr="00BF17F4">
        <w:rPr>
          <w:rFonts w:asciiTheme="minorHAnsi" w:hAnsiTheme="minorHAnsi"/>
        </w:rPr>
        <w:t>,</w:t>
      </w:r>
      <w:r w:rsidR="00B016B8" w:rsidRPr="00364DB9">
        <w:rPr>
          <w:rFonts w:asciiTheme="minorHAnsi" w:hAnsiTheme="minorHAnsi"/>
          <w:b/>
        </w:rPr>
        <w:t xml:space="preserve"> </w:t>
      </w:r>
      <w:r w:rsidR="00B016B8" w:rsidRPr="00364DB9">
        <w:rPr>
          <w:rFonts w:asciiTheme="minorHAnsi" w:hAnsiTheme="minorHAnsi"/>
        </w:rPr>
        <w:t>Columbia</w:t>
      </w:r>
      <w:r w:rsidR="001F711C" w:rsidRPr="00364DB9">
        <w:rPr>
          <w:rFonts w:asciiTheme="minorHAnsi" w:hAnsiTheme="minorHAnsi"/>
        </w:rPr>
        <w:t xml:space="preserve"> (Caroline du Sud)</w:t>
      </w:r>
      <w:r w:rsidR="00B016B8" w:rsidRPr="00364DB9">
        <w:rPr>
          <w:rFonts w:asciiTheme="minorHAnsi" w:hAnsiTheme="minorHAnsi"/>
        </w:rPr>
        <w:t xml:space="preserve"> – </w:t>
      </w:r>
      <w:r w:rsidR="005A4F24" w:rsidRPr="00364DB9">
        <w:rPr>
          <w:rFonts w:asciiTheme="minorHAnsi" w:hAnsiTheme="minorHAnsi"/>
        </w:rPr>
        <w:t>12 décembre</w:t>
      </w:r>
      <w:r w:rsidR="00B016B8" w:rsidRPr="00364DB9">
        <w:rPr>
          <w:rFonts w:asciiTheme="minorHAnsi" w:hAnsiTheme="minorHAnsi"/>
        </w:rPr>
        <w:t xml:space="preserve"> 2007</w:t>
      </w:r>
      <w:r w:rsidR="001334B3">
        <w:rPr>
          <w:rFonts w:asciiTheme="minorHAnsi" w:hAnsiTheme="minorHAnsi"/>
        </w:rPr>
        <w:t>, à </w:t>
      </w:r>
      <w:r w:rsidR="005A4F24" w:rsidRPr="00364DB9">
        <w:rPr>
          <w:rFonts w:asciiTheme="minorHAnsi" w:hAnsiTheme="minorHAnsi"/>
        </w:rPr>
        <w:t>l</w:t>
      </w:r>
      <w:r w:rsidR="00881E72">
        <w:rPr>
          <w:rFonts w:asciiTheme="minorHAnsi" w:hAnsiTheme="minorHAnsi"/>
        </w:rPr>
        <w:t>'</w:t>
      </w:r>
      <w:r w:rsidR="005A4F24" w:rsidRPr="00364DB9">
        <w:rPr>
          <w:rFonts w:asciiTheme="minorHAnsi" w:hAnsiTheme="minorHAnsi"/>
        </w:rPr>
        <w:t>occasion d</w:t>
      </w:r>
      <w:r w:rsidR="00881E72">
        <w:rPr>
          <w:rFonts w:asciiTheme="minorHAnsi" w:hAnsiTheme="minorHAnsi"/>
        </w:rPr>
        <w:t>'</w:t>
      </w:r>
      <w:r w:rsidR="005A4F24" w:rsidRPr="00364DB9">
        <w:rPr>
          <w:rFonts w:asciiTheme="minorHAnsi" w:hAnsiTheme="minorHAnsi"/>
        </w:rPr>
        <w:t xml:space="preserve">une réunion du </w:t>
      </w:r>
      <w:r w:rsidR="00FE230F" w:rsidRPr="008E4731">
        <w:rPr>
          <w:rFonts w:asciiTheme="minorHAnsi" w:hAnsiTheme="minorHAnsi"/>
        </w:rPr>
        <w:t xml:space="preserve">Broadband and </w:t>
      </w:r>
      <w:proofErr w:type="spellStart"/>
      <w:r w:rsidR="00FE230F" w:rsidRPr="008E4731">
        <w:rPr>
          <w:rFonts w:asciiTheme="minorHAnsi" w:hAnsiTheme="minorHAnsi"/>
        </w:rPr>
        <w:t>Telecommunicatio</w:t>
      </w:r>
      <w:r w:rsidR="00FE230F">
        <w:rPr>
          <w:rFonts w:asciiTheme="minorHAnsi" w:hAnsiTheme="minorHAnsi"/>
        </w:rPr>
        <w:t>ns</w:t>
      </w:r>
      <w:proofErr w:type="spellEnd"/>
      <w:r w:rsidR="00FE230F">
        <w:rPr>
          <w:rFonts w:asciiTheme="minorHAnsi" w:hAnsiTheme="minorHAnsi"/>
        </w:rPr>
        <w:t xml:space="preserve"> </w:t>
      </w:r>
      <w:proofErr w:type="spellStart"/>
      <w:r w:rsidR="00FE230F">
        <w:rPr>
          <w:rFonts w:asciiTheme="minorHAnsi" w:hAnsiTheme="minorHAnsi"/>
        </w:rPr>
        <w:t>Technology</w:t>
      </w:r>
      <w:proofErr w:type="spellEnd"/>
      <w:r w:rsidR="00FE230F">
        <w:rPr>
          <w:rFonts w:asciiTheme="minorHAnsi" w:hAnsiTheme="minorHAnsi"/>
        </w:rPr>
        <w:t xml:space="preserve"> </w:t>
      </w:r>
      <w:proofErr w:type="spellStart"/>
      <w:r w:rsidR="00FE230F">
        <w:rPr>
          <w:rFonts w:asciiTheme="minorHAnsi" w:hAnsiTheme="minorHAnsi"/>
        </w:rPr>
        <w:t>Study</w:t>
      </w:r>
      <w:proofErr w:type="spellEnd"/>
      <w:r w:rsidR="00FE230F">
        <w:rPr>
          <w:rFonts w:asciiTheme="minorHAnsi" w:hAnsiTheme="minorHAnsi"/>
        </w:rPr>
        <w:t xml:space="preserve"> Committee</w:t>
      </w:r>
      <w:r w:rsidR="00FE230F" w:rsidRPr="00364DB9">
        <w:rPr>
          <w:rFonts w:asciiTheme="minorHAnsi" w:hAnsiTheme="minorHAnsi"/>
        </w:rPr>
        <w:t xml:space="preserve"> </w:t>
      </w:r>
      <w:r w:rsidR="00FE230F">
        <w:rPr>
          <w:rFonts w:asciiTheme="minorHAnsi" w:hAnsiTheme="minorHAnsi"/>
        </w:rPr>
        <w:t>(</w:t>
      </w:r>
      <w:r w:rsidR="005A4F24" w:rsidRPr="00364DB9">
        <w:rPr>
          <w:rFonts w:asciiTheme="minorHAnsi" w:hAnsiTheme="minorHAnsi"/>
        </w:rPr>
        <w:t>Comité pour l</w:t>
      </w:r>
      <w:r w:rsidR="00881E72">
        <w:rPr>
          <w:rFonts w:asciiTheme="minorHAnsi" w:hAnsiTheme="minorHAnsi"/>
        </w:rPr>
        <w:t>'</w:t>
      </w:r>
      <w:r w:rsidR="005A4F24" w:rsidRPr="00364DB9">
        <w:rPr>
          <w:rFonts w:asciiTheme="minorHAnsi" w:hAnsiTheme="minorHAnsi"/>
        </w:rPr>
        <w:t>étude du large bande et des technologies des télécommunications</w:t>
      </w:r>
      <w:r w:rsidR="00FE230F">
        <w:rPr>
          <w:rFonts w:asciiTheme="minorHAnsi" w:hAnsiTheme="minorHAnsi"/>
        </w:rPr>
        <w:t xml:space="preserve">) </w:t>
      </w:r>
      <w:r w:rsidR="005A4F24" w:rsidRPr="00364DB9">
        <w:rPr>
          <w:rFonts w:asciiTheme="minorHAnsi" w:hAnsiTheme="minorHAnsi"/>
        </w:rPr>
        <w:t xml:space="preserve">du Sénat de la Caroline du Sud </w:t>
      </w:r>
      <w:r w:rsidR="00B016B8" w:rsidRPr="00364DB9">
        <w:rPr>
          <w:rFonts w:asciiTheme="minorHAnsi" w:hAnsiTheme="minorHAnsi"/>
        </w:rPr>
        <w:t>(</w:t>
      </w:r>
      <w:r w:rsidR="007A4719" w:rsidRPr="00364DB9">
        <w:rPr>
          <w:rFonts w:asciiTheme="minorHAnsi" w:hAnsiTheme="minorHAnsi"/>
        </w:rPr>
        <w:t>v</w:t>
      </w:r>
      <w:r w:rsidR="005A4F24" w:rsidRPr="00364DB9">
        <w:rPr>
          <w:rFonts w:asciiTheme="minorHAnsi" w:hAnsiTheme="minorHAnsi"/>
        </w:rPr>
        <w:t>oir</w:t>
      </w:r>
      <w:r w:rsidR="00B016B8" w:rsidRPr="00364DB9">
        <w:rPr>
          <w:rFonts w:asciiTheme="minorHAnsi" w:hAnsiTheme="minorHAnsi"/>
        </w:rPr>
        <w:t xml:space="preserve">: </w:t>
      </w:r>
      <w:hyperlink r:id="rId17" w:history="1">
        <w:r w:rsidR="00B016B8" w:rsidRPr="00364DB9">
          <w:rPr>
            <w:rStyle w:val="Hyperlink"/>
            <w:rFonts w:asciiTheme="minorHAnsi" w:hAnsiTheme="minorHAnsi"/>
          </w:rPr>
          <w:t>http://xrl.us/ord8s</w:t>
        </w:r>
      </w:hyperlink>
      <w:r>
        <w:rPr>
          <w:rFonts w:asciiTheme="minorHAnsi" w:hAnsiTheme="minorHAnsi"/>
        </w:rPr>
        <w:t xml:space="preserve"> </w:t>
      </w:r>
      <w:r w:rsidR="005A4F24" w:rsidRPr="00364DB9">
        <w:rPr>
          <w:rFonts w:asciiTheme="minorHAnsi" w:hAnsiTheme="minorHAnsi"/>
        </w:rPr>
        <w:t>et</w:t>
      </w:r>
      <w:r w:rsidR="003B2E4E">
        <w:rPr>
          <w:rFonts w:asciiTheme="minorHAnsi" w:hAnsiTheme="minorHAnsi"/>
        </w:rPr>
        <w:t> </w:t>
      </w:r>
      <w:hyperlink r:id="rId18" w:history="1">
        <w:r w:rsidR="00B016B8" w:rsidRPr="00364DB9">
          <w:rPr>
            <w:rStyle w:val="Hyperlink"/>
            <w:rFonts w:asciiTheme="minorHAnsi" w:hAnsiTheme="minorHAnsi"/>
          </w:rPr>
          <w:t>http://xrl.us/ord9e</w:t>
        </w:r>
      </w:hyperlink>
      <w:r w:rsidR="00B016B8" w:rsidRPr="00364DB9">
        <w:rPr>
          <w:rFonts w:asciiTheme="minorHAnsi" w:hAnsiTheme="minorHAnsi"/>
        </w:rPr>
        <w:t>)</w:t>
      </w:r>
      <w:r w:rsidR="003E052B">
        <w:rPr>
          <w:rFonts w:asciiTheme="minorHAnsi" w:hAnsiTheme="minorHAnsi"/>
        </w:rPr>
        <w:t>.</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DC251E" w:rsidRPr="00364DB9">
        <w:rPr>
          <w:rFonts w:asciiTheme="minorHAnsi" w:hAnsiTheme="minorHAnsi"/>
          <w:b/>
        </w:rPr>
        <w:t xml:space="preserve">Conférence sur </w:t>
      </w:r>
      <w:proofErr w:type="gramStart"/>
      <w:r w:rsidR="00DC251E" w:rsidRPr="00364DB9">
        <w:rPr>
          <w:rFonts w:asciiTheme="minorHAnsi" w:hAnsiTheme="minorHAnsi"/>
          <w:b/>
        </w:rPr>
        <w:t>le</w:t>
      </w:r>
      <w:proofErr w:type="gramEnd"/>
      <w:r w:rsidR="00DC251E" w:rsidRPr="00364DB9">
        <w:rPr>
          <w:rFonts w:asciiTheme="minorHAnsi" w:hAnsiTheme="minorHAnsi"/>
          <w:b/>
        </w:rPr>
        <w:t xml:space="preserve"> large bande dans les villes et les villages</w:t>
      </w:r>
      <w:r w:rsidR="00B016B8" w:rsidRPr="00364DB9">
        <w:rPr>
          <w:rFonts w:asciiTheme="minorHAnsi" w:hAnsiTheme="minorHAnsi"/>
        </w:rPr>
        <w:t>, Columbia</w:t>
      </w:r>
      <w:r w:rsidR="001F711C" w:rsidRPr="00364DB9">
        <w:rPr>
          <w:rFonts w:asciiTheme="minorHAnsi" w:hAnsiTheme="minorHAnsi"/>
        </w:rPr>
        <w:t xml:space="preserve"> (Caroline du Sud) </w:t>
      </w:r>
      <w:r w:rsidR="00B11F6C" w:rsidRPr="00B11F6C">
        <w:rPr>
          <w:rFonts w:asciiTheme="minorHAnsi" w:hAnsiTheme="minorHAnsi"/>
        </w:rPr>
        <w:t>–</w:t>
      </w:r>
      <w:r>
        <w:rPr>
          <w:rFonts w:asciiTheme="minorHAnsi" w:hAnsiTheme="minorHAnsi"/>
        </w:rPr>
        <w:t xml:space="preserve"> </w:t>
      </w:r>
      <w:r w:rsidR="00B016B8" w:rsidRPr="00364DB9">
        <w:rPr>
          <w:rFonts w:asciiTheme="minorHAnsi" w:hAnsiTheme="minorHAnsi"/>
        </w:rPr>
        <w:t>30-31</w:t>
      </w:r>
      <w:r w:rsidR="00DC251E" w:rsidRPr="00364DB9">
        <w:rPr>
          <w:rFonts w:asciiTheme="minorHAnsi" w:hAnsiTheme="minorHAnsi"/>
        </w:rPr>
        <w:t xml:space="preserve"> octobre</w:t>
      </w:r>
      <w:r w:rsidR="00B016B8" w:rsidRPr="00364DB9">
        <w:rPr>
          <w:rFonts w:asciiTheme="minorHAnsi" w:hAnsiTheme="minorHAnsi"/>
        </w:rPr>
        <w:t xml:space="preserve"> 2007. </w:t>
      </w:r>
      <w:r w:rsidR="00DC251E" w:rsidRPr="00364DB9">
        <w:rPr>
          <w:rFonts w:asciiTheme="minorHAnsi" w:hAnsiTheme="minorHAnsi"/>
        </w:rPr>
        <w:t>Présentation</w:t>
      </w:r>
      <w:r w:rsidR="00B016B8" w:rsidRPr="00364DB9">
        <w:rPr>
          <w:rFonts w:asciiTheme="minorHAnsi" w:hAnsiTheme="minorHAnsi"/>
        </w:rPr>
        <w:t xml:space="preserve"> </w:t>
      </w:r>
      <w:r w:rsidR="00DC251E" w:rsidRPr="00364DB9">
        <w:rPr>
          <w:rFonts w:asciiTheme="minorHAnsi" w:hAnsiTheme="minorHAnsi"/>
        </w:rPr>
        <w:t xml:space="preserve">au nom de </w:t>
      </w:r>
      <w:r w:rsidR="00662BE1" w:rsidRPr="00364DB9">
        <w:rPr>
          <w:rFonts w:asciiTheme="minorHAnsi" w:hAnsiTheme="minorHAnsi"/>
        </w:rPr>
        <w:t>la société</w:t>
      </w:r>
      <w:r w:rsidR="00B016B8" w:rsidRPr="00364DB9">
        <w:rPr>
          <w:rFonts w:asciiTheme="minorHAnsi" w:hAnsiTheme="minorHAnsi"/>
        </w:rPr>
        <w:t xml:space="preserve"> </w:t>
      </w:r>
      <w:proofErr w:type="spellStart"/>
      <w:r w:rsidR="00B016B8" w:rsidRPr="00364DB9">
        <w:rPr>
          <w:rFonts w:asciiTheme="minorHAnsi" w:hAnsiTheme="minorHAnsi"/>
        </w:rPr>
        <w:t>Safe</w:t>
      </w:r>
      <w:proofErr w:type="spellEnd"/>
      <w:r w:rsidR="00B016B8" w:rsidRPr="00364DB9">
        <w:rPr>
          <w:rFonts w:asciiTheme="minorHAnsi" w:hAnsiTheme="minorHAnsi"/>
        </w:rPr>
        <w:t xml:space="preserve"> Ports, Inc. </w:t>
      </w:r>
      <w:r w:rsidRPr="00A11944">
        <w:rPr>
          <w:rFonts w:asciiTheme="minorHAnsi" w:hAnsiTheme="minorHAnsi"/>
          <w:i/>
          <w:iCs/>
        </w:rPr>
        <w:t>"</w:t>
      </w:r>
      <w:r w:rsidR="00B016B8" w:rsidRPr="00364DB9">
        <w:rPr>
          <w:rFonts w:asciiTheme="minorHAnsi" w:hAnsiTheme="minorHAnsi"/>
          <w:i/>
        </w:rPr>
        <w:t xml:space="preserve">The </w:t>
      </w:r>
      <w:proofErr w:type="spellStart"/>
      <w:r w:rsidR="00B016B8" w:rsidRPr="00364DB9">
        <w:rPr>
          <w:rFonts w:asciiTheme="minorHAnsi" w:hAnsiTheme="minorHAnsi"/>
          <w:i/>
        </w:rPr>
        <w:t>Economics</w:t>
      </w:r>
      <w:proofErr w:type="spellEnd"/>
      <w:r w:rsidR="00B016B8" w:rsidRPr="00364DB9">
        <w:rPr>
          <w:rFonts w:asciiTheme="minorHAnsi" w:hAnsiTheme="minorHAnsi"/>
          <w:i/>
        </w:rPr>
        <w:t xml:space="preserve"> of Broadband Wireless Access </w:t>
      </w:r>
      <w:proofErr w:type="spellStart"/>
      <w:r w:rsidR="00B016B8" w:rsidRPr="00364DB9">
        <w:rPr>
          <w:rFonts w:asciiTheme="minorHAnsi" w:hAnsiTheme="minorHAnsi"/>
          <w:i/>
        </w:rPr>
        <w:t>systems</w:t>
      </w:r>
      <w:proofErr w:type="spellEnd"/>
      <w:r w:rsidRPr="00A11944">
        <w:rPr>
          <w:rFonts w:asciiTheme="minorHAnsi" w:hAnsiTheme="minorHAnsi"/>
          <w:i/>
          <w:iCs/>
        </w:rPr>
        <w:t>"</w:t>
      </w:r>
      <w:r w:rsidR="001F711C" w:rsidRPr="00364DB9">
        <w:rPr>
          <w:rFonts w:asciiTheme="minorHAnsi" w:hAnsiTheme="minorHAnsi"/>
          <w:i/>
        </w:rPr>
        <w:t xml:space="preserve"> (Aspects économiques des systèmes d</w:t>
      </w:r>
      <w:r w:rsidR="00881E72">
        <w:rPr>
          <w:rFonts w:asciiTheme="minorHAnsi" w:hAnsiTheme="minorHAnsi"/>
          <w:i/>
        </w:rPr>
        <w:t>'</w:t>
      </w:r>
      <w:r w:rsidR="001F711C" w:rsidRPr="00364DB9">
        <w:rPr>
          <w:rFonts w:asciiTheme="minorHAnsi" w:hAnsiTheme="minorHAnsi"/>
          <w:i/>
        </w:rPr>
        <w:t>accès hertzien large bande)</w:t>
      </w:r>
      <w:r w:rsidR="00B016B8" w:rsidRPr="00364DB9">
        <w:rPr>
          <w:rFonts w:asciiTheme="minorHAnsi" w:hAnsiTheme="minorHAnsi"/>
          <w:i/>
        </w:rPr>
        <w:t>.</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61591A" w:rsidRPr="00364DB9">
        <w:rPr>
          <w:rFonts w:asciiTheme="minorHAnsi" w:hAnsiTheme="minorHAnsi"/>
          <w:b/>
        </w:rPr>
        <w:t>Réunion dans le cadre du Projet</w:t>
      </w:r>
      <w:r w:rsidR="00B016B8" w:rsidRPr="00364DB9">
        <w:rPr>
          <w:rFonts w:asciiTheme="minorHAnsi" w:hAnsiTheme="minorHAnsi"/>
          <w:b/>
        </w:rPr>
        <w:t xml:space="preserve"> MESA</w:t>
      </w:r>
      <w:r w:rsidR="00B016B8" w:rsidRPr="00364DB9">
        <w:rPr>
          <w:rFonts w:asciiTheme="minorHAnsi" w:hAnsiTheme="minorHAnsi"/>
        </w:rPr>
        <w:t>, Portland</w:t>
      </w:r>
      <w:r w:rsidR="004827B1" w:rsidRPr="00364DB9">
        <w:rPr>
          <w:rFonts w:asciiTheme="minorHAnsi" w:hAnsiTheme="minorHAnsi"/>
        </w:rPr>
        <w:t xml:space="preserve"> (Etats-Unis d</w:t>
      </w:r>
      <w:r w:rsidR="00881E72">
        <w:rPr>
          <w:rFonts w:asciiTheme="minorHAnsi" w:hAnsiTheme="minorHAnsi"/>
        </w:rPr>
        <w:t>'</w:t>
      </w:r>
      <w:r w:rsidR="004827B1" w:rsidRPr="00364DB9">
        <w:rPr>
          <w:rFonts w:asciiTheme="minorHAnsi" w:hAnsiTheme="minorHAnsi"/>
        </w:rPr>
        <w:t>Amérique)</w:t>
      </w:r>
      <w:r w:rsidR="00B016B8" w:rsidRPr="00364DB9">
        <w:rPr>
          <w:rFonts w:asciiTheme="minorHAnsi" w:hAnsiTheme="minorHAnsi"/>
        </w:rPr>
        <w:t xml:space="preserve"> –</w:t>
      </w:r>
      <w:r w:rsidR="006C44C5" w:rsidRPr="00364DB9">
        <w:rPr>
          <w:rFonts w:asciiTheme="minorHAnsi" w:hAnsiTheme="minorHAnsi"/>
        </w:rPr>
        <w:t xml:space="preserve"> </w:t>
      </w:r>
      <w:r w:rsidR="00B016B8" w:rsidRPr="00364DB9">
        <w:rPr>
          <w:rFonts w:asciiTheme="minorHAnsi" w:hAnsiTheme="minorHAnsi"/>
        </w:rPr>
        <w:t>1</w:t>
      </w:r>
      <w:r w:rsidR="0061591A" w:rsidRPr="00A11944">
        <w:rPr>
          <w:rFonts w:asciiTheme="minorHAnsi" w:hAnsiTheme="minorHAnsi"/>
        </w:rPr>
        <w:t>er</w:t>
      </w:r>
      <w:r w:rsidR="0061591A" w:rsidRPr="00364DB9">
        <w:rPr>
          <w:rFonts w:asciiTheme="minorHAnsi" w:hAnsiTheme="minorHAnsi"/>
        </w:rPr>
        <w:t xml:space="preserve"> mai</w:t>
      </w:r>
      <w:r w:rsidR="00B016B8" w:rsidRPr="00364DB9">
        <w:rPr>
          <w:rFonts w:asciiTheme="minorHAnsi" w:hAnsiTheme="minorHAnsi"/>
        </w:rPr>
        <w:t xml:space="preserve"> 2007. </w:t>
      </w:r>
      <w:r w:rsidRPr="00A11944">
        <w:rPr>
          <w:rFonts w:asciiTheme="minorHAnsi" w:hAnsiTheme="minorHAnsi"/>
          <w:i/>
          <w:iCs/>
        </w:rPr>
        <w:t>"</w:t>
      </w:r>
      <w:proofErr w:type="spellStart"/>
      <w:r w:rsidR="00B016B8" w:rsidRPr="00364DB9">
        <w:rPr>
          <w:rFonts w:asciiTheme="minorHAnsi" w:hAnsiTheme="minorHAnsi"/>
          <w:i/>
        </w:rPr>
        <w:t>Highlights</w:t>
      </w:r>
      <w:proofErr w:type="spellEnd"/>
      <w:r w:rsidR="00B016B8" w:rsidRPr="00364DB9">
        <w:rPr>
          <w:rFonts w:asciiTheme="minorHAnsi" w:hAnsiTheme="minorHAnsi"/>
          <w:i/>
        </w:rPr>
        <w:t xml:space="preserve"> of Project MESA </w:t>
      </w:r>
      <w:proofErr w:type="spellStart"/>
      <w:r w:rsidR="00B016B8" w:rsidRPr="00364DB9">
        <w:rPr>
          <w:rFonts w:asciiTheme="minorHAnsi" w:hAnsiTheme="minorHAnsi"/>
          <w:i/>
        </w:rPr>
        <w:t>Proposal</w:t>
      </w:r>
      <w:proofErr w:type="spellEnd"/>
      <w:r w:rsidR="00B016B8" w:rsidRPr="00364DB9">
        <w:rPr>
          <w:rFonts w:asciiTheme="minorHAnsi" w:hAnsiTheme="minorHAnsi"/>
          <w:i/>
        </w:rPr>
        <w:t xml:space="preserve"> – A Mobile Broadband Wireless Access System for </w:t>
      </w:r>
      <w:proofErr w:type="spellStart"/>
      <w:r w:rsidR="00B016B8" w:rsidRPr="00364DB9">
        <w:rPr>
          <w:rFonts w:asciiTheme="minorHAnsi" w:hAnsiTheme="minorHAnsi"/>
          <w:i/>
        </w:rPr>
        <w:t>Next</w:t>
      </w:r>
      <w:proofErr w:type="spellEnd"/>
      <w:r w:rsidR="00B016B8" w:rsidRPr="00364DB9">
        <w:rPr>
          <w:rFonts w:asciiTheme="minorHAnsi" w:hAnsiTheme="minorHAnsi"/>
          <w:i/>
        </w:rPr>
        <w:t xml:space="preserve"> </w:t>
      </w:r>
      <w:proofErr w:type="spellStart"/>
      <w:r w:rsidR="00B016B8" w:rsidRPr="00364DB9">
        <w:rPr>
          <w:rFonts w:asciiTheme="minorHAnsi" w:hAnsiTheme="minorHAnsi"/>
          <w:i/>
        </w:rPr>
        <w:t>Gen</w:t>
      </w:r>
      <w:r w:rsidR="0040766A" w:rsidRPr="00364DB9">
        <w:rPr>
          <w:rFonts w:asciiTheme="minorHAnsi" w:hAnsiTheme="minorHAnsi"/>
          <w:i/>
        </w:rPr>
        <w:t>eration</w:t>
      </w:r>
      <w:proofErr w:type="spellEnd"/>
      <w:r w:rsidR="0040766A" w:rsidRPr="00364DB9">
        <w:rPr>
          <w:rFonts w:asciiTheme="minorHAnsi" w:hAnsiTheme="minorHAnsi"/>
          <w:i/>
        </w:rPr>
        <w:t xml:space="preserve"> Public </w:t>
      </w:r>
      <w:proofErr w:type="spellStart"/>
      <w:r w:rsidR="0040766A" w:rsidRPr="00364DB9">
        <w:rPr>
          <w:rFonts w:asciiTheme="minorHAnsi" w:hAnsiTheme="minorHAnsi"/>
          <w:i/>
        </w:rPr>
        <w:t>Safety</w:t>
      </w:r>
      <w:proofErr w:type="spellEnd"/>
      <w:r w:rsidR="0040766A" w:rsidRPr="00364DB9">
        <w:rPr>
          <w:rFonts w:asciiTheme="minorHAnsi" w:hAnsiTheme="minorHAnsi"/>
          <w:i/>
        </w:rPr>
        <w:t xml:space="preserve"> Networks</w:t>
      </w:r>
      <w:r w:rsidRPr="00A11944">
        <w:rPr>
          <w:rFonts w:asciiTheme="minorHAnsi" w:hAnsiTheme="minorHAnsi"/>
          <w:i/>
          <w:iCs/>
        </w:rPr>
        <w:t>"</w:t>
      </w:r>
      <w:r w:rsidR="0040766A" w:rsidRPr="00364DB9">
        <w:rPr>
          <w:rFonts w:asciiTheme="minorHAnsi" w:hAnsiTheme="minorHAnsi"/>
          <w:i/>
        </w:rPr>
        <w:t xml:space="preserve"> (Eléments clés de la proposition du Projet MESA</w:t>
      </w:r>
      <w:r w:rsidR="00CE1786">
        <w:rPr>
          <w:rFonts w:asciiTheme="minorHAnsi" w:hAnsiTheme="minorHAnsi"/>
          <w:i/>
        </w:rPr>
        <w:t>:</w:t>
      </w:r>
      <w:r w:rsidR="0040766A" w:rsidRPr="00364DB9">
        <w:rPr>
          <w:rFonts w:asciiTheme="minorHAnsi" w:hAnsiTheme="minorHAnsi"/>
          <w:i/>
        </w:rPr>
        <w:t xml:space="preserve"> un système d</w:t>
      </w:r>
      <w:r w:rsidR="00881E72">
        <w:rPr>
          <w:rFonts w:asciiTheme="minorHAnsi" w:hAnsiTheme="minorHAnsi"/>
          <w:i/>
        </w:rPr>
        <w:t>'</w:t>
      </w:r>
      <w:r w:rsidR="0040766A" w:rsidRPr="00364DB9">
        <w:rPr>
          <w:rFonts w:asciiTheme="minorHAnsi" w:hAnsiTheme="minorHAnsi"/>
          <w:i/>
        </w:rPr>
        <w:t>accès hertzien large bande mobile au service des réseaux de prochaine génération destinés à assurer la sécurité du public)</w:t>
      </w:r>
      <w:r w:rsidR="003E052B">
        <w:rPr>
          <w:rFonts w:asciiTheme="minorHAnsi" w:hAnsiTheme="minorHAnsi"/>
          <w:i/>
        </w:rPr>
        <w:t>.</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40766A" w:rsidRPr="00364DB9">
        <w:rPr>
          <w:rFonts w:asciiTheme="minorHAnsi" w:hAnsiTheme="minorHAnsi"/>
          <w:b/>
        </w:rPr>
        <w:t>Réunion dans le cadre du Projet MESA</w:t>
      </w:r>
      <w:r w:rsidR="001F711C" w:rsidRPr="00364DB9">
        <w:rPr>
          <w:rFonts w:asciiTheme="minorHAnsi" w:hAnsiTheme="minorHAnsi"/>
        </w:rPr>
        <w:t>, Saint Paul de Vence (France)</w:t>
      </w:r>
      <w:r w:rsidR="00B016B8" w:rsidRPr="00364DB9">
        <w:rPr>
          <w:rFonts w:asciiTheme="minorHAnsi" w:hAnsiTheme="minorHAnsi"/>
        </w:rPr>
        <w:t xml:space="preserve"> –</w:t>
      </w:r>
      <w:r w:rsidR="006C44C5" w:rsidRPr="00364DB9">
        <w:rPr>
          <w:rFonts w:asciiTheme="minorHAnsi" w:hAnsiTheme="minorHAnsi"/>
        </w:rPr>
        <w:t xml:space="preserve"> </w:t>
      </w:r>
      <w:r w:rsidR="00B016B8" w:rsidRPr="00364DB9">
        <w:rPr>
          <w:rFonts w:asciiTheme="minorHAnsi" w:hAnsiTheme="minorHAnsi"/>
        </w:rPr>
        <w:t>1</w:t>
      </w:r>
      <w:r w:rsidR="0040766A" w:rsidRPr="00A11944">
        <w:rPr>
          <w:rFonts w:asciiTheme="minorHAnsi" w:hAnsiTheme="minorHAnsi"/>
        </w:rPr>
        <w:t>er</w:t>
      </w:r>
      <w:r w:rsidR="0040766A" w:rsidRPr="00364DB9">
        <w:rPr>
          <w:rFonts w:asciiTheme="minorHAnsi" w:hAnsiTheme="minorHAnsi"/>
        </w:rPr>
        <w:t xml:space="preserve"> novembre</w:t>
      </w:r>
      <w:r w:rsidR="00B016B8" w:rsidRPr="00364DB9">
        <w:rPr>
          <w:rFonts w:asciiTheme="minorHAnsi" w:hAnsiTheme="minorHAnsi"/>
        </w:rPr>
        <w:t xml:space="preserve"> 2007. </w:t>
      </w:r>
      <w:r w:rsidRPr="00A11944">
        <w:rPr>
          <w:rFonts w:asciiTheme="minorHAnsi" w:hAnsiTheme="minorHAnsi"/>
          <w:i/>
          <w:iCs/>
        </w:rPr>
        <w:t>"</w:t>
      </w:r>
      <w:r w:rsidR="00B016B8" w:rsidRPr="00364DB9">
        <w:rPr>
          <w:rFonts w:asciiTheme="minorHAnsi" w:hAnsiTheme="minorHAnsi"/>
          <w:i/>
        </w:rPr>
        <w:t xml:space="preserve">Adaptive </w:t>
      </w:r>
      <w:proofErr w:type="spellStart"/>
      <w:r w:rsidR="00B016B8" w:rsidRPr="00364DB9">
        <w:rPr>
          <w:rFonts w:asciiTheme="minorHAnsi" w:hAnsiTheme="minorHAnsi"/>
          <w:i/>
        </w:rPr>
        <w:t>Antenna</w:t>
      </w:r>
      <w:proofErr w:type="spellEnd"/>
      <w:r w:rsidR="00B016B8" w:rsidRPr="00364DB9">
        <w:rPr>
          <w:rFonts w:asciiTheme="minorHAnsi" w:hAnsiTheme="minorHAnsi"/>
          <w:i/>
        </w:rPr>
        <w:t xml:space="preserve"> Tutorial – Spectral </w:t>
      </w:r>
      <w:proofErr w:type="spellStart"/>
      <w:r w:rsidR="00B016B8" w:rsidRPr="00364DB9">
        <w:rPr>
          <w:rFonts w:asciiTheme="minorHAnsi" w:hAnsiTheme="minorHAnsi"/>
          <w:i/>
        </w:rPr>
        <w:t>Efficiency</w:t>
      </w:r>
      <w:proofErr w:type="spellEnd"/>
      <w:r w:rsidR="00B016B8" w:rsidRPr="00364DB9">
        <w:rPr>
          <w:rFonts w:asciiTheme="minorHAnsi" w:hAnsiTheme="minorHAnsi"/>
          <w:i/>
        </w:rPr>
        <w:t xml:space="preserve"> and Spatial </w:t>
      </w:r>
      <w:proofErr w:type="spellStart"/>
      <w:r w:rsidR="00B016B8" w:rsidRPr="00364DB9">
        <w:rPr>
          <w:rFonts w:asciiTheme="minorHAnsi" w:hAnsiTheme="minorHAnsi"/>
          <w:i/>
        </w:rPr>
        <w:t>Processing</w:t>
      </w:r>
      <w:proofErr w:type="spellEnd"/>
      <w:r w:rsidRPr="00A11944">
        <w:rPr>
          <w:rFonts w:asciiTheme="minorHAnsi" w:hAnsiTheme="minorHAnsi"/>
          <w:i/>
          <w:iCs/>
        </w:rPr>
        <w:t>"</w:t>
      </w:r>
      <w:r w:rsidR="00B016B8" w:rsidRPr="00364DB9">
        <w:rPr>
          <w:rFonts w:asciiTheme="minorHAnsi" w:hAnsiTheme="minorHAnsi"/>
          <w:i/>
        </w:rPr>
        <w:t xml:space="preserve"> </w:t>
      </w:r>
      <w:r w:rsidR="001B4BD3" w:rsidRPr="00364DB9">
        <w:rPr>
          <w:rFonts w:asciiTheme="minorHAnsi" w:hAnsiTheme="minorHAnsi"/>
          <w:i/>
        </w:rPr>
        <w:t>(Tutoriel sur les antennes adaptatives</w:t>
      </w:r>
      <w:r w:rsidR="00CE1786">
        <w:rPr>
          <w:rFonts w:asciiTheme="minorHAnsi" w:hAnsiTheme="minorHAnsi"/>
          <w:i/>
        </w:rPr>
        <w:t>:</w:t>
      </w:r>
      <w:r w:rsidR="001B4BD3" w:rsidRPr="00364DB9">
        <w:rPr>
          <w:rFonts w:asciiTheme="minorHAnsi" w:hAnsiTheme="minorHAnsi"/>
          <w:i/>
        </w:rPr>
        <w:t xml:space="preserve"> efficacité </w:t>
      </w:r>
      <w:r w:rsidR="00F63B38" w:rsidRPr="00F63B38">
        <w:rPr>
          <w:rFonts w:asciiTheme="minorHAnsi" w:hAnsiTheme="minorHAnsi"/>
          <w:i/>
        </w:rPr>
        <w:t>du point de vue de l</w:t>
      </w:r>
      <w:r w:rsidR="00881E72">
        <w:rPr>
          <w:rFonts w:asciiTheme="minorHAnsi" w:hAnsiTheme="minorHAnsi"/>
          <w:i/>
        </w:rPr>
        <w:t>'</w:t>
      </w:r>
      <w:r w:rsidR="00F63B38" w:rsidRPr="00F63B38">
        <w:rPr>
          <w:rFonts w:asciiTheme="minorHAnsi" w:hAnsiTheme="minorHAnsi"/>
          <w:i/>
        </w:rPr>
        <w:t xml:space="preserve">utilisation du spectre </w:t>
      </w:r>
      <w:r w:rsidR="001B4BD3" w:rsidRPr="00364DB9">
        <w:rPr>
          <w:rFonts w:asciiTheme="minorHAnsi" w:hAnsiTheme="minorHAnsi"/>
          <w:i/>
        </w:rPr>
        <w:t>et traitement spatial</w:t>
      </w:r>
      <w:r w:rsidR="001B4BD3" w:rsidRPr="00364DB9">
        <w:rPr>
          <w:rFonts w:asciiTheme="minorHAnsi" w:hAnsiTheme="minorHAnsi"/>
        </w:rPr>
        <w:t xml:space="preserve">) </w:t>
      </w:r>
      <w:r w:rsidR="00B016B8" w:rsidRPr="00364DB9">
        <w:rPr>
          <w:rFonts w:asciiTheme="minorHAnsi" w:hAnsiTheme="minorHAnsi"/>
        </w:rPr>
        <w:t>(</w:t>
      </w:r>
      <w:r w:rsidR="001B4BD3" w:rsidRPr="00364DB9">
        <w:rPr>
          <w:rFonts w:asciiTheme="minorHAnsi" w:hAnsiTheme="minorHAnsi"/>
        </w:rPr>
        <w:t>voir</w:t>
      </w:r>
      <w:r w:rsidR="00B016B8" w:rsidRPr="00364DB9">
        <w:rPr>
          <w:rFonts w:asciiTheme="minorHAnsi" w:hAnsiTheme="minorHAnsi"/>
        </w:rPr>
        <w:t xml:space="preserve">: </w:t>
      </w:r>
      <w:hyperlink r:id="rId19" w:history="1">
        <w:r w:rsidR="00B016B8" w:rsidRPr="00364DB9">
          <w:rPr>
            <w:rStyle w:val="Hyperlink"/>
            <w:rFonts w:asciiTheme="minorHAnsi" w:hAnsiTheme="minorHAnsi"/>
          </w:rPr>
          <w:t>http://xrl.us/ord9p</w:t>
        </w:r>
      </w:hyperlink>
      <w:r w:rsidR="00B016B8" w:rsidRPr="00364DB9">
        <w:rPr>
          <w:rFonts w:asciiTheme="minorHAnsi" w:hAnsiTheme="minorHAnsi"/>
        </w:rPr>
        <w:t>)</w:t>
      </w:r>
      <w:r w:rsidR="003E052B">
        <w:rPr>
          <w:rFonts w:asciiTheme="minorHAnsi" w:hAnsiTheme="minorHAnsi"/>
        </w:rPr>
        <w:t>.</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4407C1" w:rsidRPr="00364DB9">
        <w:rPr>
          <w:rFonts w:asciiTheme="minorHAnsi" w:hAnsiTheme="minorHAnsi"/>
          <w:b/>
        </w:rPr>
        <w:t>Groupe de travail de l</w:t>
      </w:r>
      <w:r w:rsidR="00881E72">
        <w:rPr>
          <w:rFonts w:asciiTheme="minorHAnsi" w:hAnsiTheme="minorHAnsi"/>
          <w:b/>
        </w:rPr>
        <w:t>'</w:t>
      </w:r>
      <w:r w:rsidR="00B016B8" w:rsidRPr="00364DB9">
        <w:rPr>
          <w:rFonts w:asciiTheme="minorHAnsi" w:hAnsiTheme="minorHAnsi"/>
          <w:b/>
        </w:rPr>
        <w:t xml:space="preserve">ANSI </w:t>
      </w:r>
      <w:r w:rsidR="004407C1" w:rsidRPr="00364DB9">
        <w:rPr>
          <w:rFonts w:asciiTheme="minorHAnsi" w:hAnsiTheme="minorHAnsi"/>
          <w:b/>
        </w:rPr>
        <w:t>sur les normes pour la sécurité intérieure</w:t>
      </w:r>
      <w:r w:rsidR="00B016B8" w:rsidRPr="00364DB9">
        <w:rPr>
          <w:rFonts w:asciiTheme="minorHAnsi" w:hAnsiTheme="minorHAnsi"/>
        </w:rPr>
        <w:t>, National Institute of Standards, Gaithersburg</w:t>
      </w:r>
      <w:r w:rsidR="004827B1" w:rsidRPr="00364DB9">
        <w:rPr>
          <w:rFonts w:asciiTheme="minorHAnsi" w:hAnsiTheme="minorHAnsi"/>
        </w:rPr>
        <w:t xml:space="preserve"> (Etats-Unis d</w:t>
      </w:r>
      <w:r w:rsidR="00881E72">
        <w:rPr>
          <w:rFonts w:asciiTheme="minorHAnsi" w:hAnsiTheme="minorHAnsi"/>
        </w:rPr>
        <w:t>'</w:t>
      </w:r>
      <w:r w:rsidR="004827B1" w:rsidRPr="00364DB9">
        <w:rPr>
          <w:rFonts w:asciiTheme="minorHAnsi" w:hAnsiTheme="minorHAnsi"/>
        </w:rPr>
        <w:t>Amérique)</w:t>
      </w:r>
      <w:r w:rsidR="00B016B8" w:rsidRPr="00364DB9">
        <w:rPr>
          <w:rFonts w:asciiTheme="minorHAnsi" w:hAnsiTheme="minorHAnsi"/>
        </w:rPr>
        <w:t xml:space="preserve"> – </w:t>
      </w:r>
      <w:r w:rsidR="00FB041C" w:rsidRPr="00364DB9">
        <w:rPr>
          <w:rFonts w:asciiTheme="minorHAnsi" w:hAnsiTheme="minorHAnsi"/>
        </w:rPr>
        <w:t>14 décemb</w:t>
      </w:r>
      <w:r w:rsidR="00B016B8" w:rsidRPr="00364DB9">
        <w:rPr>
          <w:rFonts w:asciiTheme="minorHAnsi" w:hAnsiTheme="minorHAnsi"/>
        </w:rPr>
        <w:t>r</w:t>
      </w:r>
      <w:r w:rsidR="00FB041C" w:rsidRPr="00364DB9">
        <w:rPr>
          <w:rFonts w:asciiTheme="minorHAnsi" w:hAnsiTheme="minorHAnsi"/>
        </w:rPr>
        <w:t>e</w:t>
      </w:r>
      <w:r w:rsidR="00B016B8" w:rsidRPr="00364DB9">
        <w:rPr>
          <w:rFonts w:asciiTheme="minorHAnsi" w:hAnsiTheme="minorHAnsi"/>
        </w:rPr>
        <w:t xml:space="preserve"> 2005. </w:t>
      </w:r>
      <w:proofErr w:type="gramStart"/>
      <w:r w:rsidRPr="00A11944">
        <w:rPr>
          <w:rFonts w:asciiTheme="minorHAnsi" w:hAnsiTheme="minorHAnsi"/>
          <w:i/>
          <w:iCs/>
          <w:lang w:val="en-US"/>
        </w:rPr>
        <w:t>"</w:t>
      </w:r>
      <w:r w:rsidR="00B016B8" w:rsidRPr="00881E72">
        <w:rPr>
          <w:rFonts w:asciiTheme="minorHAnsi" w:hAnsiTheme="minorHAnsi"/>
          <w:i/>
          <w:lang w:val="en-US"/>
        </w:rPr>
        <w:t>Wireless Mobile Broadband for Public Protection and Disaster Relief (PPDR) and Intelligent Transport Systems.</w:t>
      </w:r>
      <w:r w:rsidRPr="00A11944">
        <w:rPr>
          <w:rFonts w:asciiTheme="minorHAnsi" w:hAnsiTheme="minorHAnsi"/>
          <w:i/>
          <w:iCs/>
          <w:lang w:val="en-US"/>
        </w:rPr>
        <w:t>"</w:t>
      </w:r>
      <w:proofErr w:type="gramEnd"/>
      <w:r w:rsidR="00FA4C9A" w:rsidRPr="00881E72">
        <w:rPr>
          <w:rFonts w:asciiTheme="minorHAnsi" w:hAnsiTheme="minorHAnsi"/>
          <w:i/>
          <w:lang w:val="en-US"/>
        </w:rPr>
        <w:t xml:space="preserve"> </w:t>
      </w:r>
      <w:r w:rsidR="00FA4C9A" w:rsidRPr="00364DB9">
        <w:rPr>
          <w:rFonts w:asciiTheme="minorHAnsi" w:hAnsiTheme="minorHAnsi"/>
          <w:i/>
        </w:rPr>
        <w:t>(</w:t>
      </w:r>
      <w:proofErr w:type="gramStart"/>
      <w:r w:rsidR="00FA4C9A" w:rsidRPr="00364DB9">
        <w:rPr>
          <w:rFonts w:asciiTheme="minorHAnsi" w:hAnsiTheme="minorHAnsi"/>
          <w:i/>
        </w:rPr>
        <w:t>Le large bande mobile hertzien</w:t>
      </w:r>
      <w:proofErr w:type="gramEnd"/>
      <w:r w:rsidR="00FA4C9A" w:rsidRPr="00364DB9">
        <w:rPr>
          <w:rFonts w:asciiTheme="minorHAnsi" w:hAnsiTheme="minorHAnsi"/>
          <w:i/>
        </w:rPr>
        <w:t xml:space="preserve"> au service de </w:t>
      </w:r>
      <w:r w:rsidR="003E052B">
        <w:rPr>
          <w:rFonts w:asciiTheme="minorHAnsi" w:hAnsiTheme="minorHAnsi"/>
          <w:i/>
        </w:rPr>
        <w:t xml:space="preserve">la </w:t>
      </w:r>
      <w:r w:rsidR="00FA4C9A" w:rsidRPr="00364DB9">
        <w:rPr>
          <w:rFonts w:asciiTheme="minorHAnsi" w:hAnsiTheme="minorHAnsi"/>
          <w:i/>
        </w:rPr>
        <w:t>protection du public et des secours en cas de catastrophe (PPDR), et des systèmes de transport intelligents)</w:t>
      </w:r>
      <w:r w:rsidR="003E052B">
        <w:rPr>
          <w:rFonts w:asciiTheme="minorHAnsi" w:hAnsiTheme="minorHAnsi"/>
          <w:i/>
        </w:rPr>
        <w:t>.</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B016B8" w:rsidRPr="00364DB9">
        <w:rPr>
          <w:rFonts w:asciiTheme="minorHAnsi" w:hAnsiTheme="minorHAnsi"/>
          <w:b/>
        </w:rPr>
        <w:t>WCA</w:t>
      </w:r>
      <w:r w:rsidR="000D6D4B" w:rsidRPr="00364DB9">
        <w:rPr>
          <w:rFonts w:asciiTheme="minorHAnsi" w:hAnsiTheme="minorHAnsi"/>
          <w:b/>
        </w:rPr>
        <w:t xml:space="preserve"> </w:t>
      </w:r>
      <w:proofErr w:type="spellStart"/>
      <w:r w:rsidR="000D6D4B" w:rsidRPr="00364DB9">
        <w:rPr>
          <w:rFonts w:asciiTheme="minorHAnsi" w:hAnsiTheme="minorHAnsi"/>
          <w:b/>
        </w:rPr>
        <w:t>Conference</w:t>
      </w:r>
      <w:proofErr w:type="spellEnd"/>
      <w:r w:rsidR="00696FF0" w:rsidRPr="00364DB9">
        <w:rPr>
          <w:rFonts w:asciiTheme="minorHAnsi" w:hAnsiTheme="minorHAnsi"/>
        </w:rPr>
        <w:t xml:space="preserve">, Washington </w:t>
      </w:r>
      <w:r w:rsidR="00B016B8" w:rsidRPr="00364DB9">
        <w:rPr>
          <w:rFonts w:asciiTheme="minorHAnsi" w:hAnsiTheme="minorHAnsi"/>
        </w:rPr>
        <w:t xml:space="preserve">DC </w:t>
      </w:r>
      <w:r w:rsidR="00696FF0" w:rsidRPr="00364DB9">
        <w:rPr>
          <w:rFonts w:asciiTheme="minorHAnsi" w:hAnsiTheme="minorHAnsi"/>
        </w:rPr>
        <w:t>(Etats-Unis d</w:t>
      </w:r>
      <w:r w:rsidR="00881E72">
        <w:rPr>
          <w:rFonts w:asciiTheme="minorHAnsi" w:hAnsiTheme="minorHAnsi"/>
        </w:rPr>
        <w:t>'</w:t>
      </w:r>
      <w:r w:rsidR="00696FF0" w:rsidRPr="00364DB9">
        <w:rPr>
          <w:rFonts w:asciiTheme="minorHAnsi" w:hAnsiTheme="minorHAnsi"/>
        </w:rPr>
        <w:t>Amérique)</w:t>
      </w:r>
      <w:r w:rsidR="00B016B8" w:rsidRPr="00364DB9">
        <w:rPr>
          <w:rFonts w:asciiTheme="minorHAnsi" w:hAnsiTheme="minorHAnsi"/>
        </w:rPr>
        <w:t xml:space="preserve"> –</w:t>
      </w:r>
      <w:r w:rsidR="001334B3">
        <w:rPr>
          <w:rFonts w:asciiTheme="minorHAnsi" w:hAnsiTheme="minorHAnsi"/>
        </w:rPr>
        <w:t xml:space="preserve"> </w:t>
      </w:r>
      <w:r w:rsidR="00B016B8" w:rsidRPr="00364DB9">
        <w:rPr>
          <w:rFonts w:asciiTheme="minorHAnsi" w:hAnsiTheme="minorHAnsi"/>
        </w:rPr>
        <w:t>1</w:t>
      </w:r>
      <w:r w:rsidR="00FA4C9A" w:rsidRPr="00B11F6C">
        <w:rPr>
          <w:rFonts w:asciiTheme="minorHAnsi" w:hAnsiTheme="minorHAnsi"/>
        </w:rPr>
        <w:t>er</w:t>
      </w:r>
      <w:r w:rsidR="00FA4C9A" w:rsidRPr="00364DB9">
        <w:rPr>
          <w:rFonts w:asciiTheme="minorHAnsi" w:hAnsiTheme="minorHAnsi"/>
        </w:rPr>
        <w:t xml:space="preserve"> juillet</w:t>
      </w:r>
      <w:r w:rsidR="00B016B8" w:rsidRPr="00364DB9">
        <w:rPr>
          <w:rFonts w:asciiTheme="minorHAnsi" w:hAnsiTheme="minorHAnsi"/>
        </w:rPr>
        <w:t xml:space="preserve"> 2005. </w:t>
      </w:r>
      <w:r w:rsidRPr="00A11944">
        <w:rPr>
          <w:rFonts w:asciiTheme="minorHAnsi" w:hAnsiTheme="minorHAnsi"/>
          <w:i/>
          <w:iCs/>
        </w:rPr>
        <w:t>"</w:t>
      </w:r>
      <w:proofErr w:type="spellStart"/>
      <w:r w:rsidR="00B016B8" w:rsidRPr="00364DB9">
        <w:rPr>
          <w:rFonts w:asciiTheme="minorHAnsi" w:hAnsiTheme="minorHAnsi"/>
          <w:i/>
        </w:rPr>
        <w:t>Status</w:t>
      </w:r>
      <w:proofErr w:type="spellEnd"/>
      <w:r w:rsidR="00B016B8" w:rsidRPr="00364DB9">
        <w:rPr>
          <w:rFonts w:asciiTheme="minorHAnsi" w:hAnsiTheme="minorHAnsi"/>
          <w:i/>
        </w:rPr>
        <w:t xml:space="preserve"> of Mobile BWA </w:t>
      </w:r>
      <w:proofErr w:type="spellStart"/>
      <w:r w:rsidR="00B016B8" w:rsidRPr="00364DB9">
        <w:rPr>
          <w:rFonts w:asciiTheme="minorHAnsi" w:hAnsiTheme="minorHAnsi"/>
          <w:i/>
        </w:rPr>
        <w:t>Standardization</w:t>
      </w:r>
      <w:proofErr w:type="spellEnd"/>
      <w:r w:rsidR="00B016B8" w:rsidRPr="00364DB9">
        <w:rPr>
          <w:rFonts w:asciiTheme="minorHAnsi" w:hAnsiTheme="minorHAnsi"/>
          <w:i/>
        </w:rPr>
        <w:t xml:space="preserve"> in ANSI and </w:t>
      </w:r>
      <w:proofErr w:type="spellStart"/>
      <w:r w:rsidR="00B016B8" w:rsidRPr="00364DB9">
        <w:rPr>
          <w:rFonts w:asciiTheme="minorHAnsi" w:hAnsiTheme="minorHAnsi"/>
          <w:i/>
        </w:rPr>
        <w:t>their</w:t>
      </w:r>
      <w:proofErr w:type="spellEnd"/>
      <w:r w:rsidR="00B016B8" w:rsidRPr="00364DB9">
        <w:rPr>
          <w:rFonts w:asciiTheme="minorHAnsi" w:hAnsiTheme="minorHAnsi"/>
          <w:i/>
        </w:rPr>
        <w:t xml:space="preserve"> Use in Intelligent Transport </w:t>
      </w:r>
      <w:proofErr w:type="spellStart"/>
      <w:r w:rsidR="00B016B8" w:rsidRPr="00364DB9">
        <w:rPr>
          <w:rFonts w:asciiTheme="minorHAnsi" w:hAnsiTheme="minorHAnsi"/>
          <w:i/>
        </w:rPr>
        <w:t>Systems</w:t>
      </w:r>
      <w:proofErr w:type="spellEnd"/>
      <w:r w:rsidRPr="00A11944">
        <w:rPr>
          <w:rFonts w:asciiTheme="minorHAnsi" w:hAnsiTheme="minorHAnsi"/>
          <w:i/>
          <w:iCs/>
        </w:rPr>
        <w:t>"</w:t>
      </w:r>
      <w:r w:rsidR="00FA4C9A" w:rsidRPr="00364DB9">
        <w:rPr>
          <w:rFonts w:asciiTheme="minorHAnsi" w:hAnsiTheme="minorHAnsi"/>
          <w:i/>
        </w:rPr>
        <w:t xml:space="preserve"> (Point sur la normalisation </w:t>
      </w:r>
      <w:r w:rsidR="00827E92" w:rsidRPr="00364DB9">
        <w:rPr>
          <w:rFonts w:asciiTheme="minorHAnsi" w:hAnsiTheme="minorHAnsi"/>
          <w:i/>
        </w:rPr>
        <w:t>élaborée par l</w:t>
      </w:r>
      <w:r w:rsidR="00881E72">
        <w:rPr>
          <w:rFonts w:asciiTheme="minorHAnsi" w:hAnsiTheme="minorHAnsi"/>
          <w:i/>
        </w:rPr>
        <w:t>'</w:t>
      </w:r>
      <w:r w:rsidR="00827E92" w:rsidRPr="00364DB9">
        <w:rPr>
          <w:rFonts w:asciiTheme="minorHAnsi" w:hAnsiTheme="minorHAnsi"/>
          <w:i/>
        </w:rPr>
        <w:t xml:space="preserve">ANSI </w:t>
      </w:r>
      <w:r w:rsidR="00FA4C9A" w:rsidRPr="00364DB9">
        <w:rPr>
          <w:rFonts w:asciiTheme="minorHAnsi" w:hAnsiTheme="minorHAnsi"/>
          <w:i/>
        </w:rPr>
        <w:t>dans le domaine des systèmes d</w:t>
      </w:r>
      <w:r w:rsidR="00881E72">
        <w:rPr>
          <w:rFonts w:asciiTheme="minorHAnsi" w:hAnsiTheme="minorHAnsi"/>
          <w:i/>
        </w:rPr>
        <w:t>'</w:t>
      </w:r>
      <w:r w:rsidR="00FA4C9A" w:rsidRPr="00364DB9">
        <w:rPr>
          <w:rFonts w:asciiTheme="minorHAnsi" w:hAnsiTheme="minorHAnsi"/>
          <w:i/>
        </w:rPr>
        <w:t>accès hertzien large bande mobiles et leur utilisation pour les systèmes de transport intelligents)</w:t>
      </w:r>
      <w:r w:rsidR="00B016B8" w:rsidRPr="00364DB9">
        <w:rPr>
          <w:rFonts w:asciiTheme="minorHAnsi" w:hAnsiTheme="minorHAnsi"/>
          <w:i/>
        </w:rPr>
        <w:t>.</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A0755C" w:rsidRPr="00364DB9">
        <w:rPr>
          <w:rFonts w:asciiTheme="minorHAnsi" w:hAnsiTheme="minorHAnsi"/>
          <w:b/>
        </w:rPr>
        <w:t>Séminaire conjoint</w:t>
      </w:r>
      <w:r w:rsidR="00B016B8" w:rsidRPr="00364DB9">
        <w:rPr>
          <w:rFonts w:asciiTheme="minorHAnsi" w:hAnsiTheme="minorHAnsi"/>
          <w:b/>
        </w:rPr>
        <w:t xml:space="preserve"> AHCIET – CITEL </w:t>
      </w:r>
      <w:r w:rsidR="00A0755C" w:rsidRPr="00364DB9">
        <w:rPr>
          <w:rFonts w:asciiTheme="minorHAnsi" w:hAnsiTheme="minorHAnsi"/>
          <w:b/>
        </w:rPr>
        <w:t>sur l</w:t>
      </w:r>
      <w:r w:rsidR="00881E72">
        <w:rPr>
          <w:rFonts w:asciiTheme="minorHAnsi" w:hAnsiTheme="minorHAnsi"/>
          <w:b/>
        </w:rPr>
        <w:t>'</w:t>
      </w:r>
      <w:r w:rsidR="00A0755C" w:rsidRPr="00364DB9">
        <w:rPr>
          <w:rFonts w:asciiTheme="minorHAnsi" w:hAnsiTheme="minorHAnsi"/>
          <w:b/>
        </w:rPr>
        <w:t>accès hertzien large bande</w:t>
      </w:r>
      <w:r w:rsidR="00B016B8" w:rsidRPr="00364DB9">
        <w:rPr>
          <w:rFonts w:asciiTheme="minorHAnsi" w:hAnsiTheme="minorHAnsi"/>
        </w:rPr>
        <w:t>, San Salvador</w:t>
      </w:r>
      <w:r w:rsidR="00A0755C" w:rsidRPr="00364DB9">
        <w:rPr>
          <w:rFonts w:asciiTheme="minorHAnsi" w:hAnsiTheme="minorHAnsi"/>
        </w:rPr>
        <w:t xml:space="preserve"> (</w:t>
      </w:r>
      <w:r w:rsidR="001334B3">
        <w:rPr>
          <w:rFonts w:asciiTheme="minorHAnsi" w:hAnsiTheme="minorHAnsi"/>
        </w:rPr>
        <w:t>El </w:t>
      </w:r>
      <w:r w:rsidR="00B016B8" w:rsidRPr="00364DB9">
        <w:rPr>
          <w:rFonts w:asciiTheme="minorHAnsi" w:hAnsiTheme="minorHAnsi"/>
        </w:rPr>
        <w:t>Salvador</w:t>
      </w:r>
      <w:r w:rsidR="00A0755C" w:rsidRPr="00364DB9">
        <w:rPr>
          <w:rFonts w:asciiTheme="minorHAnsi" w:hAnsiTheme="minorHAnsi"/>
        </w:rPr>
        <w:t>)</w:t>
      </w:r>
      <w:r w:rsidR="00B016B8" w:rsidRPr="00364DB9">
        <w:rPr>
          <w:rFonts w:asciiTheme="minorHAnsi" w:hAnsiTheme="minorHAnsi"/>
        </w:rPr>
        <w:t xml:space="preserve"> –</w:t>
      </w:r>
      <w:r w:rsidR="006C44C5" w:rsidRPr="00364DB9">
        <w:rPr>
          <w:rFonts w:asciiTheme="minorHAnsi" w:hAnsiTheme="minorHAnsi"/>
        </w:rPr>
        <w:t xml:space="preserve"> </w:t>
      </w:r>
      <w:r w:rsidR="00B016B8" w:rsidRPr="00364DB9">
        <w:rPr>
          <w:rFonts w:asciiTheme="minorHAnsi" w:hAnsiTheme="minorHAnsi"/>
        </w:rPr>
        <w:t>20-21</w:t>
      </w:r>
      <w:r w:rsidR="00A0755C" w:rsidRPr="00364DB9">
        <w:rPr>
          <w:rFonts w:asciiTheme="minorHAnsi" w:hAnsiTheme="minorHAnsi"/>
        </w:rPr>
        <w:t xml:space="preserve"> </w:t>
      </w:r>
      <w:r w:rsidR="00662BE1" w:rsidRPr="00364DB9">
        <w:rPr>
          <w:rFonts w:asciiTheme="minorHAnsi" w:hAnsiTheme="minorHAnsi"/>
        </w:rPr>
        <w:t>octobre</w:t>
      </w:r>
      <w:r w:rsidR="00B016B8" w:rsidRPr="00364DB9">
        <w:rPr>
          <w:rFonts w:asciiTheme="minorHAnsi" w:hAnsiTheme="minorHAnsi"/>
        </w:rPr>
        <w:t xml:space="preserve"> 2003. </w:t>
      </w:r>
      <w:r w:rsidR="00A0755C" w:rsidRPr="00364DB9">
        <w:rPr>
          <w:rFonts w:asciiTheme="minorHAnsi" w:hAnsiTheme="minorHAnsi"/>
        </w:rPr>
        <w:t>Deux</w:t>
      </w:r>
      <w:r w:rsidR="00B016B8" w:rsidRPr="00364DB9">
        <w:rPr>
          <w:rFonts w:asciiTheme="minorHAnsi" w:hAnsiTheme="minorHAnsi"/>
        </w:rPr>
        <w:t xml:space="preserve"> </w:t>
      </w:r>
      <w:r w:rsidR="00A0755C" w:rsidRPr="00364DB9">
        <w:rPr>
          <w:rFonts w:asciiTheme="minorHAnsi" w:hAnsiTheme="minorHAnsi"/>
        </w:rPr>
        <w:t>présentations</w:t>
      </w:r>
      <w:r w:rsidR="00B016B8" w:rsidRPr="00364DB9">
        <w:rPr>
          <w:rFonts w:asciiTheme="minorHAnsi" w:hAnsiTheme="minorHAnsi"/>
        </w:rPr>
        <w:t xml:space="preserve">: </w:t>
      </w:r>
      <w:r w:rsidRPr="00A11944">
        <w:rPr>
          <w:rFonts w:asciiTheme="minorHAnsi" w:hAnsiTheme="minorHAnsi"/>
          <w:i/>
          <w:iCs/>
        </w:rPr>
        <w:t>"</w:t>
      </w:r>
      <w:r w:rsidR="00B016B8" w:rsidRPr="00364DB9">
        <w:rPr>
          <w:rFonts w:asciiTheme="minorHAnsi" w:hAnsiTheme="minorHAnsi"/>
          <w:i/>
        </w:rPr>
        <w:t xml:space="preserve">The Story of </w:t>
      </w:r>
      <w:proofErr w:type="spellStart"/>
      <w:r w:rsidR="00B016B8" w:rsidRPr="00364DB9">
        <w:rPr>
          <w:rFonts w:asciiTheme="minorHAnsi" w:hAnsiTheme="minorHAnsi"/>
          <w:i/>
        </w:rPr>
        <w:t>Personal</w:t>
      </w:r>
      <w:proofErr w:type="spellEnd"/>
      <w:r w:rsidR="00B016B8" w:rsidRPr="00364DB9">
        <w:rPr>
          <w:rFonts w:asciiTheme="minorHAnsi" w:hAnsiTheme="minorHAnsi"/>
          <w:i/>
        </w:rPr>
        <w:t xml:space="preserve"> Broadband Australia</w:t>
      </w:r>
      <w:r w:rsidRPr="00A11944">
        <w:rPr>
          <w:rFonts w:asciiTheme="minorHAnsi" w:hAnsiTheme="minorHAnsi"/>
          <w:i/>
          <w:iCs/>
        </w:rPr>
        <w:t>"</w:t>
      </w:r>
      <w:r w:rsidR="00194090" w:rsidRPr="00364DB9">
        <w:rPr>
          <w:rFonts w:asciiTheme="minorHAnsi" w:hAnsiTheme="minorHAnsi"/>
          <w:i/>
        </w:rPr>
        <w:t xml:space="preserve"> (Historique de </w:t>
      </w:r>
      <w:r w:rsidR="00662BE1" w:rsidRPr="00364DB9">
        <w:rPr>
          <w:rFonts w:asciiTheme="minorHAnsi" w:hAnsiTheme="minorHAnsi"/>
          <w:i/>
        </w:rPr>
        <w:t>la société</w:t>
      </w:r>
      <w:r w:rsidR="00194090" w:rsidRPr="00364DB9">
        <w:rPr>
          <w:rFonts w:asciiTheme="minorHAnsi" w:hAnsiTheme="minorHAnsi"/>
          <w:i/>
        </w:rPr>
        <w:t xml:space="preserve"> </w:t>
      </w:r>
      <w:proofErr w:type="spellStart"/>
      <w:r w:rsidR="00194090" w:rsidRPr="00364DB9">
        <w:rPr>
          <w:rFonts w:asciiTheme="minorHAnsi" w:hAnsiTheme="minorHAnsi"/>
          <w:i/>
        </w:rPr>
        <w:t>Personal</w:t>
      </w:r>
      <w:proofErr w:type="spellEnd"/>
      <w:r w:rsidR="00194090" w:rsidRPr="00364DB9">
        <w:rPr>
          <w:rFonts w:asciiTheme="minorHAnsi" w:hAnsiTheme="minorHAnsi"/>
          <w:i/>
        </w:rPr>
        <w:t xml:space="preserve"> Broadband Australia)</w:t>
      </w:r>
      <w:r w:rsidR="00B016B8" w:rsidRPr="00364DB9">
        <w:rPr>
          <w:rFonts w:asciiTheme="minorHAnsi" w:hAnsiTheme="minorHAnsi"/>
          <w:i/>
        </w:rPr>
        <w:t xml:space="preserve"> </w:t>
      </w:r>
      <w:r w:rsidR="00A0755C" w:rsidRPr="00364DB9">
        <w:rPr>
          <w:rFonts w:asciiTheme="minorHAnsi" w:hAnsiTheme="minorHAnsi"/>
        </w:rPr>
        <w:t>et</w:t>
      </w:r>
      <w:r w:rsidR="00B016B8" w:rsidRPr="00364DB9">
        <w:rPr>
          <w:rFonts w:asciiTheme="minorHAnsi" w:hAnsiTheme="minorHAnsi"/>
        </w:rPr>
        <w:t xml:space="preserve"> </w:t>
      </w:r>
      <w:r w:rsidRPr="00A11944">
        <w:rPr>
          <w:rFonts w:asciiTheme="minorHAnsi" w:hAnsiTheme="minorHAnsi"/>
          <w:i/>
          <w:iCs/>
        </w:rPr>
        <w:t>"</w:t>
      </w:r>
      <w:proofErr w:type="spellStart"/>
      <w:r w:rsidR="00B016B8" w:rsidRPr="00364DB9">
        <w:rPr>
          <w:rFonts w:asciiTheme="minorHAnsi" w:hAnsiTheme="minorHAnsi"/>
          <w:i/>
        </w:rPr>
        <w:t>iBurst</w:t>
      </w:r>
      <w:proofErr w:type="spellEnd"/>
      <w:r w:rsidR="00B016B8" w:rsidRPr="00364DB9">
        <w:rPr>
          <w:rFonts w:asciiTheme="minorHAnsi" w:hAnsiTheme="minorHAnsi"/>
          <w:i/>
        </w:rPr>
        <w:t xml:space="preserve"> </w:t>
      </w:r>
      <w:proofErr w:type="spellStart"/>
      <w:r w:rsidR="00B016B8" w:rsidRPr="00364DB9">
        <w:rPr>
          <w:rFonts w:asciiTheme="minorHAnsi" w:hAnsiTheme="minorHAnsi"/>
          <w:i/>
        </w:rPr>
        <w:t>Technical</w:t>
      </w:r>
      <w:proofErr w:type="spellEnd"/>
      <w:r w:rsidR="00B016B8" w:rsidRPr="00364DB9">
        <w:rPr>
          <w:rFonts w:asciiTheme="minorHAnsi" w:hAnsiTheme="minorHAnsi"/>
          <w:i/>
        </w:rPr>
        <w:t xml:space="preserve"> </w:t>
      </w:r>
      <w:proofErr w:type="spellStart"/>
      <w:r w:rsidR="00B016B8" w:rsidRPr="00364DB9">
        <w:rPr>
          <w:rFonts w:asciiTheme="minorHAnsi" w:hAnsiTheme="minorHAnsi"/>
          <w:i/>
        </w:rPr>
        <w:t>Presentation</w:t>
      </w:r>
      <w:proofErr w:type="spellEnd"/>
      <w:r w:rsidRPr="00A11944">
        <w:rPr>
          <w:rFonts w:asciiTheme="minorHAnsi" w:hAnsiTheme="minorHAnsi"/>
          <w:i/>
          <w:iCs/>
        </w:rPr>
        <w:t>"</w:t>
      </w:r>
      <w:r w:rsidR="00957835" w:rsidRPr="00364DB9">
        <w:rPr>
          <w:rFonts w:asciiTheme="minorHAnsi" w:hAnsiTheme="minorHAnsi"/>
          <w:i/>
        </w:rPr>
        <w:t xml:space="preserve"> (Présentation technique du système </w:t>
      </w:r>
      <w:proofErr w:type="spellStart"/>
      <w:r w:rsidR="00957835" w:rsidRPr="00364DB9">
        <w:rPr>
          <w:rFonts w:asciiTheme="minorHAnsi" w:hAnsiTheme="minorHAnsi"/>
          <w:i/>
        </w:rPr>
        <w:t>iBurst</w:t>
      </w:r>
      <w:proofErr w:type="spellEnd"/>
      <w:r w:rsidR="00957835" w:rsidRPr="00364DB9">
        <w:rPr>
          <w:rFonts w:asciiTheme="minorHAnsi" w:hAnsiTheme="minorHAnsi"/>
          <w:i/>
        </w:rPr>
        <w:t>)</w:t>
      </w:r>
      <w:r w:rsidR="00B016B8" w:rsidRPr="00364DB9">
        <w:rPr>
          <w:rFonts w:asciiTheme="minorHAnsi" w:hAnsiTheme="minorHAnsi"/>
          <w:i/>
        </w:rPr>
        <w:t>.</w:t>
      </w:r>
    </w:p>
    <w:p w:rsidR="00B016B8" w:rsidRPr="00364DB9" w:rsidRDefault="00A11944" w:rsidP="00B11F6C">
      <w:pPr>
        <w:pStyle w:val="enumlev1"/>
        <w:rPr>
          <w:rFonts w:asciiTheme="minorHAnsi" w:hAnsiTheme="minorHAnsi"/>
        </w:rPr>
      </w:pPr>
      <w:r w:rsidRPr="00A11944">
        <w:rPr>
          <w:rFonts w:asciiTheme="minorHAnsi" w:hAnsiTheme="minorHAnsi"/>
          <w:b/>
          <w:bCs/>
          <w:szCs w:val="24"/>
        </w:rPr>
        <w:lastRenderedPageBreak/>
        <w:t>•</w:t>
      </w:r>
      <w:r>
        <w:rPr>
          <w:rFonts w:asciiTheme="minorHAnsi" w:hAnsiTheme="minorHAnsi"/>
          <w:b/>
          <w:bCs/>
          <w:szCs w:val="24"/>
        </w:rPr>
        <w:tab/>
      </w:r>
      <w:r w:rsidR="002404AD" w:rsidRPr="00364DB9">
        <w:rPr>
          <w:rFonts w:asciiTheme="minorHAnsi" w:hAnsiTheme="minorHAnsi"/>
          <w:b/>
        </w:rPr>
        <w:t xml:space="preserve">Réunion des </w:t>
      </w:r>
      <w:r w:rsidR="00B56992" w:rsidRPr="00364DB9">
        <w:rPr>
          <w:rFonts w:asciiTheme="minorHAnsi" w:hAnsiTheme="minorHAnsi"/>
          <w:b/>
        </w:rPr>
        <w:t>gestionnaires nationaux du spectre</w:t>
      </w:r>
      <w:r w:rsidR="00B016B8" w:rsidRPr="00364DB9">
        <w:rPr>
          <w:rFonts w:asciiTheme="minorHAnsi" w:hAnsiTheme="minorHAnsi"/>
          <w:b/>
        </w:rPr>
        <w:t xml:space="preserve">, </w:t>
      </w:r>
      <w:r w:rsidR="00696FF0" w:rsidRPr="00364DB9">
        <w:rPr>
          <w:rFonts w:asciiTheme="minorHAnsi" w:hAnsiTheme="minorHAnsi"/>
        </w:rPr>
        <w:t xml:space="preserve">Washington </w:t>
      </w:r>
      <w:r w:rsidR="00B016B8" w:rsidRPr="00364DB9">
        <w:rPr>
          <w:rFonts w:asciiTheme="minorHAnsi" w:hAnsiTheme="minorHAnsi"/>
        </w:rPr>
        <w:t xml:space="preserve">DC </w:t>
      </w:r>
      <w:r w:rsidR="00B11F6C">
        <w:rPr>
          <w:rFonts w:asciiTheme="minorHAnsi" w:hAnsiTheme="minorHAnsi"/>
        </w:rPr>
        <w:t>(Etats-Unis </w:t>
      </w:r>
      <w:r w:rsidR="00845FE9" w:rsidRPr="00364DB9">
        <w:rPr>
          <w:rFonts w:asciiTheme="minorHAnsi" w:hAnsiTheme="minorHAnsi"/>
        </w:rPr>
        <w:t>d</w:t>
      </w:r>
      <w:r w:rsidR="00881E72">
        <w:rPr>
          <w:rFonts w:asciiTheme="minorHAnsi" w:hAnsiTheme="minorHAnsi"/>
        </w:rPr>
        <w:t>'</w:t>
      </w:r>
      <w:r w:rsidR="00845FE9" w:rsidRPr="00364DB9">
        <w:rPr>
          <w:rFonts w:asciiTheme="minorHAnsi" w:hAnsiTheme="minorHAnsi"/>
        </w:rPr>
        <w:t>Amérique)</w:t>
      </w:r>
      <w:r w:rsidR="00B11F6C">
        <w:rPr>
          <w:rFonts w:asciiTheme="minorHAnsi" w:hAnsiTheme="minorHAnsi"/>
        </w:rPr>
        <w:t xml:space="preserve"> </w:t>
      </w:r>
      <w:r w:rsidR="00B11F6C" w:rsidRPr="00B11F6C">
        <w:rPr>
          <w:rFonts w:asciiTheme="minorHAnsi" w:hAnsiTheme="minorHAnsi"/>
        </w:rPr>
        <w:t>–</w:t>
      </w:r>
      <w:r w:rsidR="00B11F6C">
        <w:rPr>
          <w:rFonts w:asciiTheme="minorHAnsi" w:hAnsiTheme="minorHAnsi"/>
        </w:rPr>
        <w:t xml:space="preserve"> </w:t>
      </w:r>
      <w:r w:rsidR="00B016B8" w:rsidRPr="00364DB9">
        <w:rPr>
          <w:rFonts w:asciiTheme="minorHAnsi" w:hAnsiTheme="minorHAnsi"/>
        </w:rPr>
        <w:t>20</w:t>
      </w:r>
      <w:r w:rsidR="00845FE9" w:rsidRPr="00364DB9">
        <w:rPr>
          <w:rFonts w:asciiTheme="minorHAnsi" w:hAnsiTheme="minorHAnsi"/>
        </w:rPr>
        <w:t xml:space="preserve"> mai</w:t>
      </w:r>
      <w:r w:rsidR="00B016B8" w:rsidRPr="00364DB9">
        <w:rPr>
          <w:rFonts w:asciiTheme="minorHAnsi" w:hAnsiTheme="minorHAnsi"/>
        </w:rPr>
        <w:t xml:space="preserve"> 2003. </w:t>
      </w:r>
      <w:r w:rsidRPr="00A11944">
        <w:rPr>
          <w:rFonts w:asciiTheme="minorHAnsi" w:hAnsiTheme="minorHAnsi"/>
          <w:i/>
          <w:iCs/>
        </w:rPr>
        <w:t>"</w:t>
      </w:r>
      <w:r w:rsidR="00B016B8" w:rsidRPr="00364DB9">
        <w:rPr>
          <w:rFonts w:asciiTheme="minorHAnsi" w:hAnsiTheme="minorHAnsi"/>
          <w:i/>
        </w:rPr>
        <w:t xml:space="preserve">Commercial </w:t>
      </w:r>
      <w:proofErr w:type="spellStart"/>
      <w:r w:rsidR="00B016B8" w:rsidRPr="00364DB9">
        <w:rPr>
          <w:rFonts w:asciiTheme="minorHAnsi" w:hAnsiTheme="minorHAnsi"/>
          <w:i/>
        </w:rPr>
        <w:t>Deployment</w:t>
      </w:r>
      <w:proofErr w:type="spellEnd"/>
      <w:r w:rsidR="00B016B8" w:rsidRPr="00364DB9">
        <w:rPr>
          <w:rFonts w:asciiTheme="minorHAnsi" w:hAnsiTheme="minorHAnsi"/>
          <w:i/>
        </w:rPr>
        <w:t xml:space="preserve"> of Adaptive </w:t>
      </w:r>
      <w:proofErr w:type="spellStart"/>
      <w:r w:rsidR="00B016B8" w:rsidRPr="00364DB9">
        <w:rPr>
          <w:rFonts w:asciiTheme="minorHAnsi" w:hAnsiTheme="minorHAnsi"/>
          <w:i/>
        </w:rPr>
        <w:t>Antennas</w:t>
      </w:r>
      <w:proofErr w:type="spellEnd"/>
      <w:r w:rsidRPr="00A11944">
        <w:rPr>
          <w:rFonts w:asciiTheme="minorHAnsi" w:hAnsiTheme="minorHAnsi"/>
          <w:i/>
          <w:iCs/>
        </w:rPr>
        <w:t>"</w:t>
      </w:r>
      <w:r w:rsidR="00845FE9" w:rsidRPr="00364DB9">
        <w:rPr>
          <w:rFonts w:asciiTheme="minorHAnsi" w:hAnsiTheme="minorHAnsi"/>
          <w:i/>
        </w:rPr>
        <w:t xml:space="preserve"> (Déploiement d</w:t>
      </w:r>
      <w:r w:rsidR="00881E72">
        <w:rPr>
          <w:rFonts w:asciiTheme="minorHAnsi" w:hAnsiTheme="minorHAnsi"/>
          <w:i/>
        </w:rPr>
        <w:t>'</w:t>
      </w:r>
      <w:r w:rsidR="00845FE9" w:rsidRPr="00364DB9">
        <w:rPr>
          <w:rFonts w:asciiTheme="minorHAnsi" w:hAnsiTheme="minorHAnsi"/>
          <w:i/>
        </w:rPr>
        <w:t xml:space="preserve">antennes adaptatives </w:t>
      </w:r>
      <w:r w:rsidR="00FF4C66" w:rsidRPr="00364DB9">
        <w:rPr>
          <w:rFonts w:asciiTheme="minorHAnsi" w:hAnsiTheme="minorHAnsi"/>
          <w:i/>
        </w:rPr>
        <w:t>en vue de leur exploitation commerciale</w:t>
      </w:r>
      <w:r w:rsidR="00845FE9" w:rsidRPr="00364DB9">
        <w:rPr>
          <w:rFonts w:asciiTheme="minorHAnsi" w:hAnsiTheme="minorHAnsi"/>
          <w:i/>
        </w:rPr>
        <w:t>)</w:t>
      </w:r>
      <w:r w:rsidR="00675D48" w:rsidRPr="00364DB9">
        <w:rPr>
          <w:rFonts w:asciiTheme="minorHAnsi" w:hAnsiTheme="minorHAnsi"/>
          <w:i/>
        </w:rPr>
        <w:t xml:space="preserve"> </w:t>
      </w:r>
      <w:r w:rsidR="00675D48" w:rsidRPr="00364DB9">
        <w:rPr>
          <w:rFonts w:asciiTheme="minorHAnsi" w:hAnsiTheme="minorHAnsi"/>
        </w:rPr>
        <w:t>(voir:</w:t>
      </w:r>
      <w:r>
        <w:rPr>
          <w:rFonts w:asciiTheme="minorHAnsi" w:hAnsiTheme="minorHAnsi"/>
        </w:rPr>
        <w:t xml:space="preserve"> </w:t>
      </w:r>
      <w:hyperlink r:id="rId20" w:history="1">
        <w:r w:rsidR="00675D48" w:rsidRPr="00364DB9">
          <w:rPr>
            <w:rStyle w:val="Hyperlink"/>
            <w:rFonts w:asciiTheme="minorHAnsi" w:hAnsiTheme="minorHAnsi"/>
          </w:rPr>
          <w:t>http://xrl.us/oresg</w:t>
        </w:r>
      </w:hyperlink>
      <w:r w:rsidR="00675D48" w:rsidRPr="00364DB9">
        <w:rPr>
          <w:rFonts w:asciiTheme="minorHAnsi" w:hAnsiTheme="minorHAnsi"/>
        </w:rPr>
        <w:t>).</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B016B8" w:rsidRPr="00364DB9">
        <w:rPr>
          <w:rFonts w:asciiTheme="minorHAnsi" w:hAnsiTheme="minorHAnsi"/>
          <w:b/>
        </w:rPr>
        <w:t xml:space="preserve">ISPCON </w:t>
      </w:r>
      <w:proofErr w:type="spellStart"/>
      <w:r w:rsidR="00B016B8" w:rsidRPr="00364DB9">
        <w:rPr>
          <w:rFonts w:asciiTheme="minorHAnsi" w:hAnsiTheme="minorHAnsi"/>
          <w:b/>
        </w:rPr>
        <w:t>Spring</w:t>
      </w:r>
      <w:proofErr w:type="spellEnd"/>
      <w:r w:rsidR="00B016B8" w:rsidRPr="00364DB9">
        <w:rPr>
          <w:rFonts w:asciiTheme="minorHAnsi" w:hAnsiTheme="minorHAnsi"/>
          <w:b/>
        </w:rPr>
        <w:t xml:space="preserve"> 2003</w:t>
      </w:r>
      <w:r w:rsidR="00B016B8" w:rsidRPr="00364DB9">
        <w:rPr>
          <w:rFonts w:asciiTheme="minorHAnsi" w:hAnsiTheme="minorHAnsi"/>
        </w:rPr>
        <w:t>, Baltimore</w:t>
      </w:r>
      <w:r w:rsidR="004827B1" w:rsidRPr="00364DB9">
        <w:rPr>
          <w:rFonts w:asciiTheme="minorHAnsi" w:hAnsiTheme="minorHAnsi"/>
        </w:rPr>
        <w:t xml:space="preserve"> (Etats-Unis d</w:t>
      </w:r>
      <w:r w:rsidR="00881E72">
        <w:rPr>
          <w:rFonts w:asciiTheme="minorHAnsi" w:hAnsiTheme="minorHAnsi"/>
        </w:rPr>
        <w:t>'</w:t>
      </w:r>
      <w:r w:rsidR="004827B1" w:rsidRPr="00364DB9">
        <w:rPr>
          <w:rFonts w:asciiTheme="minorHAnsi" w:hAnsiTheme="minorHAnsi"/>
        </w:rPr>
        <w:t>Amérique)</w:t>
      </w:r>
      <w:r w:rsidR="00B016B8" w:rsidRPr="00364DB9">
        <w:rPr>
          <w:rFonts w:asciiTheme="minorHAnsi" w:hAnsiTheme="minorHAnsi"/>
        </w:rPr>
        <w:t xml:space="preserve"> </w:t>
      </w:r>
      <w:r w:rsidR="00B11F6C" w:rsidRPr="00B11F6C">
        <w:rPr>
          <w:rFonts w:asciiTheme="minorHAnsi" w:hAnsiTheme="minorHAnsi"/>
        </w:rPr>
        <w:t>–</w:t>
      </w:r>
      <w:r w:rsidR="004B0A65" w:rsidRPr="00364DB9">
        <w:rPr>
          <w:rFonts w:asciiTheme="minorHAnsi" w:hAnsiTheme="minorHAnsi"/>
        </w:rPr>
        <w:t xml:space="preserve"> </w:t>
      </w:r>
      <w:r w:rsidR="005017E3" w:rsidRPr="00364DB9">
        <w:rPr>
          <w:rFonts w:asciiTheme="minorHAnsi" w:hAnsiTheme="minorHAnsi"/>
        </w:rPr>
        <w:t>23 avril</w:t>
      </w:r>
      <w:r w:rsidR="00B016B8" w:rsidRPr="00364DB9">
        <w:rPr>
          <w:rFonts w:asciiTheme="minorHAnsi" w:hAnsiTheme="minorHAnsi"/>
        </w:rPr>
        <w:t xml:space="preserve"> 2003. </w:t>
      </w:r>
      <w:proofErr w:type="gramStart"/>
      <w:r w:rsidRPr="00BF17F4">
        <w:rPr>
          <w:rFonts w:asciiTheme="minorHAnsi" w:hAnsiTheme="minorHAnsi"/>
          <w:i/>
          <w:iCs/>
          <w:lang w:val="en-US"/>
        </w:rPr>
        <w:t>"</w:t>
      </w:r>
      <w:r w:rsidR="00B016B8" w:rsidRPr="00BF17F4">
        <w:rPr>
          <w:rFonts w:asciiTheme="minorHAnsi" w:hAnsiTheme="minorHAnsi"/>
          <w:i/>
          <w:lang w:val="en-US"/>
        </w:rPr>
        <w:t>Emerging Mobile Broadband IP Services: Market Hurdles and Economic Issues</w:t>
      </w:r>
      <w:r w:rsidR="00BF17F4">
        <w:rPr>
          <w:rFonts w:asciiTheme="minorHAnsi" w:hAnsiTheme="minorHAnsi"/>
          <w:i/>
          <w:lang w:val="en-US"/>
        </w:rPr>
        <w:t>"</w:t>
      </w:r>
      <w:r w:rsidR="00B016B8" w:rsidRPr="00BF17F4">
        <w:rPr>
          <w:rFonts w:asciiTheme="minorHAnsi" w:hAnsiTheme="minorHAnsi"/>
          <w:i/>
          <w:lang w:val="en-US"/>
        </w:rPr>
        <w:t>.</w:t>
      </w:r>
      <w:proofErr w:type="gramEnd"/>
      <w:r w:rsidR="00BF17F4" w:rsidRPr="00BF17F4">
        <w:rPr>
          <w:rFonts w:asciiTheme="minorHAnsi" w:hAnsiTheme="minorHAnsi"/>
          <w:i/>
          <w:iCs/>
          <w:lang w:val="en-US"/>
        </w:rPr>
        <w:t xml:space="preserve"> </w:t>
      </w:r>
      <w:r w:rsidR="00675D48" w:rsidRPr="00364DB9">
        <w:rPr>
          <w:rFonts w:asciiTheme="minorHAnsi" w:hAnsiTheme="minorHAnsi"/>
          <w:i/>
        </w:rPr>
        <w:t>(Nouveaux service</w:t>
      </w:r>
      <w:r w:rsidR="000E5651">
        <w:rPr>
          <w:rFonts w:asciiTheme="minorHAnsi" w:hAnsiTheme="minorHAnsi"/>
          <w:i/>
        </w:rPr>
        <w:t>s</w:t>
      </w:r>
      <w:r w:rsidR="00675D48" w:rsidRPr="00364DB9">
        <w:rPr>
          <w:rFonts w:asciiTheme="minorHAnsi" w:hAnsiTheme="minorHAnsi"/>
          <w:i/>
        </w:rPr>
        <w:t xml:space="preserve"> IP large </w:t>
      </w:r>
      <w:r w:rsidR="00675D48" w:rsidRPr="008000F3">
        <w:rPr>
          <w:rFonts w:asciiTheme="minorHAnsi" w:hAnsiTheme="minorHAnsi"/>
          <w:i/>
        </w:rPr>
        <w:t>bande mobiles</w:t>
      </w:r>
      <w:r w:rsidR="00CE1786">
        <w:rPr>
          <w:rFonts w:asciiTheme="minorHAnsi" w:hAnsiTheme="minorHAnsi"/>
          <w:i/>
        </w:rPr>
        <w:t>:</w:t>
      </w:r>
      <w:r w:rsidR="00675D48" w:rsidRPr="008000F3">
        <w:rPr>
          <w:rFonts w:asciiTheme="minorHAnsi" w:hAnsiTheme="minorHAnsi"/>
          <w:i/>
        </w:rPr>
        <w:t xml:space="preserve"> obstacles</w:t>
      </w:r>
      <w:r w:rsidR="00675D48" w:rsidRPr="00364DB9">
        <w:rPr>
          <w:rFonts w:asciiTheme="minorHAnsi" w:hAnsiTheme="minorHAnsi"/>
          <w:i/>
        </w:rPr>
        <w:t xml:space="preserve"> </w:t>
      </w:r>
      <w:r w:rsidR="007D7C44" w:rsidRPr="00364DB9">
        <w:rPr>
          <w:rFonts w:asciiTheme="minorHAnsi" w:hAnsiTheme="minorHAnsi"/>
          <w:i/>
        </w:rPr>
        <w:t>sur le</w:t>
      </w:r>
      <w:r w:rsidR="00675D48" w:rsidRPr="00364DB9">
        <w:rPr>
          <w:rFonts w:asciiTheme="minorHAnsi" w:hAnsiTheme="minorHAnsi"/>
          <w:i/>
        </w:rPr>
        <w:t xml:space="preserve"> marché et problèmes économiques)</w:t>
      </w:r>
      <w:r w:rsidR="00D365A0" w:rsidRPr="00364DB9">
        <w:rPr>
          <w:rFonts w:asciiTheme="minorHAnsi" w:hAnsiTheme="minorHAnsi"/>
          <w:i/>
        </w:rPr>
        <w:t>.</w:t>
      </w:r>
      <w:r w:rsidR="00B016B8" w:rsidRPr="00364DB9">
        <w:rPr>
          <w:rFonts w:asciiTheme="minorHAnsi" w:hAnsiTheme="minorHAnsi"/>
          <w:i/>
        </w:rPr>
        <w:t xml:space="preserve"> </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AF3DAF" w:rsidRPr="00364DB9">
        <w:rPr>
          <w:rFonts w:asciiTheme="minorHAnsi" w:hAnsiTheme="minorHAnsi"/>
          <w:b/>
        </w:rPr>
        <w:t>Séminaire de la Commission d</w:t>
      </w:r>
      <w:r w:rsidR="00881E72">
        <w:rPr>
          <w:rFonts w:asciiTheme="minorHAnsi" w:hAnsiTheme="minorHAnsi"/>
          <w:b/>
        </w:rPr>
        <w:t>'</w:t>
      </w:r>
      <w:r w:rsidR="00AF3DAF" w:rsidRPr="00364DB9">
        <w:rPr>
          <w:rFonts w:asciiTheme="minorHAnsi" w:hAnsiTheme="minorHAnsi"/>
          <w:b/>
        </w:rPr>
        <w:t>études</w:t>
      </w:r>
      <w:r w:rsidR="00B016B8" w:rsidRPr="00364DB9">
        <w:rPr>
          <w:rFonts w:asciiTheme="minorHAnsi" w:hAnsiTheme="minorHAnsi"/>
          <w:b/>
        </w:rPr>
        <w:t xml:space="preserve"> 16</w:t>
      </w:r>
      <w:r w:rsidR="00AF3DAF" w:rsidRPr="00364DB9">
        <w:rPr>
          <w:rFonts w:asciiTheme="minorHAnsi" w:hAnsiTheme="minorHAnsi"/>
          <w:b/>
        </w:rPr>
        <w:t xml:space="preserve"> de l</w:t>
      </w:r>
      <w:r w:rsidR="00881E72">
        <w:rPr>
          <w:rFonts w:asciiTheme="minorHAnsi" w:hAnsiTheme="minorHAnsi"/>
          <w:b/>
        </w:rPr>
        <w:t>'</w:t>
      </w:r>
      <w:r w:rsidR="00AF3DAF" w:rsidRPr="00364DB9">
        <w:rPr>
          <w:rFonts w:asciiTheme="minorHAnsi" w:hAnsiTheme="minorHAnsi"/>
          <w:b/>
        </w:rPr>
        <w:t>UIT-T sur le m</w:t>
      </w:r>
      <w:r w:rsidR="00B016B8" w:rsidRPr="00364DB9">
        <w:rPr>
          <w:rFonts w:asciiTheme="minorHAnsi" w:hAnsiTheme="minorHAnsi"/>
          <w:b/>
        </w:rPr>
        <w:t>ultim</w:t>
      </w:r>
      <w:r w:rsidR="00AF3DAF" w:rsidRPr="00364DB9">
        <w:rPr>
          <w:rFonts w:asciiTheme="minorHAnsi" w:hAnsiTheme="minorHAnsi"/>
          <w:b/>
        </w:rPr>
        <w:t>é</w:t>
      </w:r>
      <w:r w:rsidR="00B016B8" w:rsidRPr="00364DB9">
        <w:rPr>
          <w:rFonts w:asciiTheme="minorHAnsi" w:hAnsiTheme="minorHAnsi"/>
          <w:b/>
        </w:rPr>
        <w:t>dia,</w:t>
      </w:r>
      <w:r w:rsidR="005017E3" w:rsidRPr="00364DB9">
        <w:rPr>
          <w:rFonts w:asciiTheme="minorHAnsi" w:hAnsiTheme="minorHAnsi"/>
        </w:rPr>
        <w:t xml:space="preserve"> Porto </w:t>
      </w:r>
      <w:proofErr w:type="spellStart"/>
      <w:r w:rsidR="005017E3" w:rsidRPr="00364DB9">
        <w:rPr>
          <w:rFonts w:asciiTheme="minorHAnsi" w:hAnsiTheme="minorHAnsi"/>
        </w:rPr>
        <w:t>Seguro</w:t>
      </w:r>
      <w:proofErr w:type="spellEnd"/>
      <w:r w:rsidR="005017E3" w:rsidRPr="00364DB9">
        <w:rPr>
          <w:rFonts w:asciiTheme="minorHAnsi" w:hAnsiTheme="minorHAnsi"/>
        </w:rPr>
        <w:t xml:space="preserve"> (Brésil)</w:t>
      </w:r>
      <w:r w:rsidR="00B11F6C">
        <w:rPr>
          <w:rFonts w:asciiTheme="minorHAnsi" w:hAnsiTheme="minorHAnsi"/>
        </w:rPr>
        <w:t> </w:t>
      </w:r>
      <w:r w:rsidR="00B016B8" w:rsidRPr="00364DB9">
        <w:rPr>
          <w:rFonts w:asciiTheme="minorHAnsi" w:hAnsiTheme="minorHAnsi"/>
        </w:rPr>
        <w:t>–</w:t>
      </w:r>
      <w:r w:rsidR="00B11F6C">
        <w:rPr>
          <w:rFonts w:asciiTheme="minorHAnsi" w:hAnsiTheme="minorHAnsi"/>
        </w:rPr>
        <w:t> </w:t>
      </w:r>
      <w:r w:rsidR="00B016B8" w:rsidRPr="00364DB9">
        <w:rPr>
          <w:rFonts w:asciiTheme="minorHAnsi" w:hAnsiTheme="minorHAnsi"/>
        </w:rPr>
        <w:t>5</w:t>
      </w:r>
      <w:r w:rsidR="005017E3" w:rsidRPr="00364DB9">
        <w:rPr>
          <w:rFonts w:asciiTheme="minorHAnsi" w:hAnsiTheme="minorHAnsi"/>
        </w:rPr>
        <w:t xml:space="preserve"> juin</w:t>
      </w:r>
      <w:r w:rsidR="00B016B8" w:rsidRPr="00364DB9">
        <w:rPr>
          <w:rFonts w:asciiTheme="minorHAnsi" w:hAnsiTheme="minorHAnsi"/>
        </w:rPr>
        <w:t xml:space="preserve"> 2001. </w:t>
      </w:r>
      <w:r w:rsidR="00BF17F4" w:rsidRPr="00B11F6C">
        <w:rPr>
          <w:rFonts w:asciiTheme="minorHAnsi" w:hAnsiTheme="minorHAnsi"/>
          <w:i/>
        </w:rPr>
        <w:t>"</w:t>
      </w:r>
      <w:r w:rsidR="00B016B8" w:rsidRPr="00364DB9">
        <w:rPr>
          <w:rFonts w:asciiTheme="minorHAnsi" w:hAnsiTheme="minorHAnsi"/>
          <w:i/>
        </w:rPr>
        <w:t xml:space="preserve">Technologies for Wireless </w:t>
      </w:r>
      <w:proofErr w:type="spellStart"/>
      <w:r w:rsidR="00B016B8" w:rsidRPr="00364DB9">
        <w:rPr>
          <w:rFonts w:asciiTheme="minorHAnsi" w:hAnsiTheme="minorHAnsi"/>
          <w:i/>
        </w:rPr>
        <w:t>Multimedia</w:t>
      </w:r>
      <w:proofErr w:type="spellEnd"/>
      <w:r w:rsidR="00B016B8" w:rsidRPr="00364DB9">
        <w:rPr>
          <w:rFonts w:asciiTheme="minorHAnsi" w:hAnsiTheme="minorHAnsi"/>
          <w:i/>
        </w:rPr>
        <w:t xml:space="preserve"> in the XXI Century</w:t>
      </w:r>
      <w:r w:rsidR="00BF17F4">
        <w:rPr>
          <w:rFonts w:asciiTheme="minorHAnsi" w:hAnsiTheme="minorHAnsi"/>
          <w:i/>
        </w:rPr>
        <w:t>"</w:t>
      </w:r>
      <w:r w:rsidR="00AF3DAF" w:rsidRPr="00364DB9">
        <w:rPr>
          <w:rFonts w:asciiTheme="minorHAnsi" w:hAnsiTheme="minorHAnsi"/>
          <w:i/>
        </w:rPr>
        <w:t xml:space="preserve"> (Technologies pour le multimédia hertzien au XXI</w:t>
      </w:r>
      <w:r w:rsidR="00286FA9">
        <w:rPr>
          <w:rFonts w:asciiTheme="minorHAnsi" w:hAnsiTheme="minorHAnsi"/>
          <w:i/>
        </w:rPr>
        <w:t>e</w:t>
      </w:r>
      <w:r w:rsidR="00AF3DAF" w:rsidRPr="00364DB9">
        <w:rPr>
          <w:rFonts w:asciiTheme="minorHAnsi" w:hAnsiTheme="minorHAnsi"/>
          <w:i/>
        </w:rPr>
        <w:t xml:space="preserve"> siècle)</w:t>
      </w:r>
      <w:r w:rsidR="00B016B8" w:rsidRPr="00364DB9">
        <w:rPr>
          <w:rFonts w:asciiTheme="minorHAnsi" w:hAnsiTheme="minorHAnsi"/>
        </w:rPr>
        <w:t>.</w:t>
      </w:r>
      <w:r w:rsidR="00B016B8" w:rsidRPr="00364DB9">
        <w:rPr>
          <w:rFonts w:asciiTheme="minorHAnsi" w:hAnsiTheme="minorHAnsi"/>
          <w:b/>
        </w:rPr>
        <w:t xml:space="preserve"> </w:t>
      </w:r>
    </w:p>
    <w:p w:rsidR="00B016B8" w:rsidRPr="00364DB9" w:rsidRDefault="00A11944" w:rsidP="00A11944">
      <w:pPr>
        <w:pStyle w:val="enumlev1"/>
        <w:rPr>
          <w:rFonts w:asciiTheme="minorHAnsi" w:hAnsiTheme="minorHAnsi"/>
        </w:rPr>
      </w:pPr>
      <w:r w:rsidRPr="00A11944">
        <w:rPr>
          <w:rFonts w:asciiTheme="minorHAnsi" w:hAnsiTheme="minorHAnsi"/>
          <w:b/>
          <w:bCs/>
          <w:szCs w:val="24"/>
        </w:rPr>
        <w:t>•</w:t>
      </w:r>
      <w:r>
        <w:rPr>
          <w:rFonts w:asciiTheme="minorHAnsi" w:hAnsiTheme="minorHAnsi"/>
          <w:b/>
          <w:bCs/>
          <w:szCs w:val="24"/>
        </w:rPr>
        <w:tab/>
      </w:r>
      <w:r w:rsidR="00B016B8" w:rsidRPr="00364DB9">
        <w:rPr>
          <w:rFonts w:asciiTheme="minorHAnsi" w:hAnsiTheme="minorHAnsi"/>
          <w:b/>
        </w:rPr>
        <w:t xml:space="preserve">Wireless World </w:t>
      </w:r>
      <w:proofErr w:type="spellStart"/>
      <w:r w:rsidR="00B016B8" w:rsidRPr="00364DB9">
        <w:rPr>
          <w:rFonts w:asciiTheme="minorHAnsi" w:hAnsiTheme="minorHAnsi"/>
          <w:b/>
        </w:rPr>
        <w:t>Research</w:t>
      </w:r>
      <w:proofErr w:type="spellEnd"/>
      <w:r w:rsidR="00B016B8" w:rsidRPr="00364DB9">
        <w:rPr>
          <w:rFonts w:asciiTheme="minorHAnsi" w:hAnsiTheme="minorHAnsi"/>
          <w:b/>
        </w:rPr>
        <w:t xml:space="preserve"> Forum, </w:t>
      </w:r>
      <w:r w:rsidR="005017E3" w:rsidRPr="00364DB9">
        <w:rPr>
          <w:rFonts w:asciiTheme="minorHAnsi" w:hAnsiTheme="minorHAnsi"/>
        </w:rPr>
        <w:t>Helsinki (</w:t>
      </w:r>
      <w:r w:rsidR="00B016B8" w:rsidRPr="00364DB9">
        <w:rPr>
          <w:rFonts w:asciiTheme="minorHAnsi" w:hAnsiTheme="minorHAnsi"/>
        </w:rPr>
        <w:t>Finland</w:t>
      </w:r>
      <w:r w:rsidR="005017E3" w:rsidRPr="00364DB9">
        <w:rPr>
          <w:rFonts w:asciiTheme="minorHAnsi" w:hAnsiTheme="minorHAnsi"/>
        </w:rPr>
        <w:t>e)</w:t>
      </w:r>
      <w:r w:rsidR="00B016B8" w:rsidRPr="00364DB9">
        <w:rPr>
          <w:rFonts w:asciiTheme="minorHAnsi" w:hAnsiTheme="minorHAnsi"/>
        </w:rPr>
        <w:t xml:space="preserve"> –</w:t>
      </w:r>
      <w:r w:rsidR="005017E3" w:rsidRPr="00364DB9">
        <w:rPr>
          <w:rFonts w:asciiTheme="minorHAnsi" w:hAnsiTheme="minorHAnsi"/>
        </w:rPr>
        <w:t xml:space="preserve"> </w:t>
      </w:r>
      <w:r w:rsidR="00B016B8" w:rsidRPr="00364DB9">
        <w:rPr>
          <w:rFonts w:asciiTheme="minorHAnsi" w:hAnsiTheme="minorHAnsi"/>
        </w:rPr>
        <w:t>10</w:t>
      </w:r>
      <w:r>
        <w:rPr>
          <w:rFonts w:asciiTheme="minorHAnsi" w:hAnsiTheme="minorHAnsi"/>
        </w:rPr>
        <w:noBreakHyphen/>
      </w:r>
      <w:r w:rsidR="00B016B8" w:rsidRPr="00364DB9">
        <w:rPr>
          <w:rFonts w:asciiTheme="minorHAnsi" w:hAnsiTheme="minorHAnsi"/>
        </w:rPr>
        <w:t>11</w:t>
      </w:r>
      <w:r w:rsidR="005017E3" w:rsidRPr="00364DB9">
        <w:rPr>
          <w:rFonts w:asciiTheme="minorHAnsi" w:hAnsiTheme="minorHAnsi"/>
        </w:rPr>
        <w:t xml:space="preserve"> mai</w:t>
      </w:r>
      <w:r w:rsidR="00B016B8" w:rsidRPr="00364DB9">
        <w:rPr>
          <w:rFonts w:asciiTheme="minorHAnsi" w:hAnsiTheme="minorHAnsi"/>
        </w:rPr>
        <w:t xml:space="preserve"> 2001 (</w:t>
      </w:r>
      <w:r w:rsidR="00D365A0" w:rsidRPr="00364DB9">
        <w:rPr>
          <w:rFonts w:asciiTheme="minorHAnsi" w:hAnsiTheme="minorHAnsi"/>
        </w:rPr>
        <w:t xml:space="preserve">présentation </w:t>
      </w:r>
      <w:r w:rsidR="008000F3">
        <w:rPr>
          <w:rFonts w:asciiTheme="minorHAnsi" w:hAnsiTheme="minorHAnsi"/>
        </w:rPr>
        <w:t>rédigée</w:t>
      </w:r>
      <w:r w:rsidR="00D365A0" w:rsidRPr="00364DB9">
        <w:rPr>
          <w:rFonts w:asciiTheme="minorHAnsi" w:hAnsiTheme="minorHAnsi"/>
        </w:rPr>
        <w:t xml:space="preserve"> en collaboration avec </w:t>
      </w:r>
      <w:r w:rsidR="00B016B8" w:rsidRPr="00364DB9">
        <w:rPr>
          <w:rFonts w:asciiTheme="minorHAnsi" w:hAnsiTheme="minorHAnsi"/>
        </w:rPr>
        <w:t xml:space="preserve">Arnaud </w:t>
      </w:r>
      <w:proofErr w:type="spellStart"/>
      <w:r w:rsidR="00B016B8" w:rsidRPr="00364DB9">
        <w:rPr>
          <w:rFonts w:asciiTheme="minorHAnsi" w:hAnsiTheme="minorHAnsi"/>
        </w:rPr>
        <w:t>Saffari</w:t>
      </w:r>
      <w:proofErr w:type="spellEnd"/>
      <w:r w:rsidR="00B016B8" w:rsidRPr="00364DB9">
        <w:rPr>
          <w:rFonts w:asciiTheme="minorHAnsi" w:hAnsiTheme="minorHAnsi"/>
        </w:rPr>
        <w:t xml:space="preserve">, </w:t>
      </w:r>
      <w:r w:rsidR="00D365A0" w:rsidRPr="00364DB9">
        <w:rPr>
          <w:rFonts w:asciiTheme="minorHAnsi" w:hAnsiTheme="minorHAnsi"/>
        </w:rPr>
        <w:t>Cofondateur d</w:t>
      </w:r>
      <w:r w:rsidR="00881E72">
        <w:rPr>
          <w:rFonts w:asciiTheme="minorHAnsi" w:hAnsiTheme="minorHAnsi"/>
        </w:rPr>
        <w:t>'</w:t>
      </w:r>
      <w:proofErr w:type="spellStart"/>
      <w:r w:rsidR="00B016B8" w:rsidRPr="00364DB9">
        <w:rPr>
          <w:rFonts w:asciiTheme="minorHAnsi" w:hAnsiTheme="minorHAnsi"/>
        </w:rPr>
        <w:t>ArrayComm</w:t>
      </w:r>
      <w:proofErr w:type="spellEnd"/>
      <w:r w:rsidR="00B016B8" w:rsidRPr="00364DB9">
        <w:rPr>
          <w:rFonts w:asciiTheme="minorHAnsi" w:hAnsiTheme="minorHAnsi"/>
        </w:rPr>
        <w:t xml:space="preserve">). </w:t>
      </w:r>
      <w:r w:rsidR="00BF17F4">
        <w:rPr>
          <w:rFonts w:asciiTheme="minorHAnsi" w:hAnsiTheme="minorHAnsi"/>
          <w:i/>
        </w:rPr>
        <w:t>"</w:t>
      </w:r>
      <w:r w:rsidR="00B016B8" w:rsidRPr="00364DB9">
        <w:rPr>
          <w:rFonts w:asciiTheme="minorHAnsi" w:hAnsiTheme="minorHAnsi"/>
          <w:i/>
        </w:rPr>
        <w:t xml:space="preserve">Portable Broadband Internet Access: </w:t>
      </w:r>
      <w:proofErr w:type="spellStart"/>
      <w:r w:rsidR="00B016B8" w:rsidRPr="00364DB9">
        <w:rPr>
          <w:rFonts w:asciiTheme="minorHAnsi" w:hAnsiTheme="minorHAnsi"/>
          <w:i/>
        </w:rPr>
        <w:t>Predicting</w:t>
      </w:r>
      <w:proofErr w:type="spellEnd"/>
      <w:r w:rsidR="00B016B8" w:rsidRPr="00364DB9">
        <w:rPr>
          <w:rFonts w:asciiTheme="minorHAnsi" w:hAnsiTheme="minorHAnsi"/>
          <w:i/>
        </w:rPr>
        <w:t xml:space="preserve"> and </w:t>
      </w:r>
      <w:proofErr w:type="spellStart"/>
      <w:r w:rsidR="00B016B8" w:rsidRPr="00364DB9">
        <w:rPr>
          <w:rFonts w:asciiTheme="minorHAnsi" w:hAnsiTheme="minorHAnsi"/>
          <w:i/>
        </w:rPr>
        <w:t>Analysing</w:t>
      </w:r>
      <w:proofErr w:type="spellEnd"/>
      <w:r w:rsidR="00B016B8" w:rsidRPr="00364DB9">
        <w:rPr>
          <w:rFonts w:asciiTheme="minorHAnsi" w:hAnsiTheme="minorHAnsi"/>
          <w:i/>
        </w:rPr>
        <w:t xml:space="preserve"> Service, Content, Network and Customer </w:t>
      </w:r>
      <w:proofErr w:type="spellStart"/>
      <w:r w:rsidR="00B016B8" w:rsidRPr="00364DB9">
        <w:rPr>
          <w:rFonts w:asciiTheme="minorHAnsi" w:hAnsiTheme="minorHAnsi"/>
          <w:i/>
        </w:rPr>
        <w:t>Experience</w:t>
      </w:r>
      <w:proofErr w:type="spellEnd"/>
      <w:r w:rsidR="00B016B8" w:rsidRPr="00364DB9">
        <w:rPr>
          <w:rFonts w:asciiTheme="minorHAnsi" w:hAnsiTheme="minorHAnsi"/>
          <w:i/>
        </w:rPr>
        <w:t xml:space="preserve"> </w:t>
      </w:r>
      <w:proofErr w:type="spellStart"/>
      <w:r w:rsidR="00B016B8" w:rsidRPr="00364DB9">
        <w:rPr>
          <w:rFonts w:asciiTheme="minorHAnsi" w:hAnsiTheme="minorHAnsi"/>
          <w:i/>
        </w:rPr>
        <w:t>Parameters</w:t>
      </w:r>
      <w:proofErr w:type="spellEnd"/>
      <w:r w:rsidR="00BF17F4">
        <w:rPr>
          <w:rFonts w:asciiTheme="minorHAnsi" w:hAnsiTheme="minorHAnsi"/>
          <w:i/>
        </w:rPr>
        <w:t>"</w:t>
      </w:r>
      <w:r w:rsidR="00A56469" w:rsidRPr="00364DB9">
        <w:rPr>
          <w:rFonts w:asciiTheme="minorHAnsi" w:hAnsiTheme="minorHAnsi"/>
          <w:i/>
        </w:rPr>
        <w:t xml:space="preserve"> </w:t>
      </w:r>
      <w:r w:rsidR="00A56469" w:rsidRPr="00A11944">
        <w:rPr>
          <w:rFonts w:asciiTheme="minorHAnsi" w:hAnsiTheme="minorHAnsi"/>
          <w:i/>
        </w:rPr>
        <w:t>(</w:t>
      </w:r>
      <w:r w:rsidR="000620D5" w:rsidRPr="00A11944">
        <w:rPr>
          <w:rFonts w:asciiTheme="minorHAnsi" w:hAnsiTheme="minorHAnsi"/>
          <w:i/>
        </w:rPr>
        <w:t>Accès à l</w:t>
      </w:r>
      <w:r w:rsidR="00881E72" w:rsidRPr="00A11944">
        <w:rPr>
          <w:rFonts w:asciiTheme="minorHAnsi" w:hAnsiTheme="minorHAnsi"/>
          <w:i/>
        </w:rPr>
        <w:t>'</w:t>
      </w:r>
      <w:r w:rsidR="000620D5" w:rsidRPr="00A11944">
        <w:rPr>
          <w:rFonts w:asciiTheme="minorHAnsi" w:hAnsiTheme="minorHAnsi"/>
          <w:i/>
        </w:rPr>
        <w:t>Internet large bande</w:t>
      </w:r>
      <w:r w:rsidR="001C174C" w:rsidRPr="00A11944">
        <w:rPr>
          <w:rFonts w:asciiTheme="minorHAnsi" w:hAnsiTheme="minorHAnsi"/>
          <w:i/>
        </w:rPr>
        <w:t> </w:t>
      </w:r>
      <w:r w:rsidR="008000F3" w:rsidRPr="00A11944">
        <w:rPr>
          <w:rFonts w:asciiTheme="minorHAnsi" w:hAnsiTheme="minorHAnsi"/>
          <w:i/>
        </w:rPr>
        <w:t>depuis un dispositif portable</w:t>
      </w:r>
      <w:r w:rsidR="001C174C" w:rsidRPr="00364DB9">
        <w:rPr>
          <w:rFonts w:asciiTheme="minorHAnsi" w:hAnsiTheme="minorHAnsi"/>
          <w:i/>
        </w:rPr>
        <w:t>: prévoir et analyser les paramètres relatifs au service, au contenu, au réseau, et à l</w:t>
      </w:r>
      <w:r w:rsidR="00881E72">
        <w:rPr>
          <w:rFonts w:asciiTheme="minorHAnsi" w:hAnsiTheme="minorHAnsi"/>
          <w:i/>
        </w:rPr>
        <w:t>'</w:t>
      </w:r>
      <w:r w:rsidR="001C174C" w:rsidRPr="00364DB9">
        <w:rPr>
          <w:rFonts w:asciiTheme="minorHAnsi" w:hAnsiTheme="minorHAnsi"/>
          <w:i/>
        </w:rPr>
        <w:t>expérience des utilisateurs</w:t>
      </w:r>
      <w:r w:rsidR="00297FA6" w:rsidRPr="00364DB9">
        <w:rPr>
          <w:rFonts w:asciiTheme="minorHAnsi" w:hAnsiTheme="minorHAnsi"/>
          <w:i/>
        </w:rPr>
        <w:t>)</w:t>
      </w:r>
      <w:r w:rsidR="00B016B8" w:rsidRPr="00364DB9">
        <w:rPr>
          <w:rFonts w:asciiTheme="minorHAnsi" w:hAnsiTheme="minorHAnsi"/>
          <w:i/>
        </w:rPr>
        <w:t>.</w:t>
      </w:r>
    </w:p>
    <w:p w:rsidR="00B016B8" w:rsidRPr="00364DB9" w:rsidRDefault="00DE59AD" w:rsidP="00676F29">
      <w:pPr>
        <w:pStyle w:val="Headingb"/>
        <w:pBdr>
          <w:bottom w:val="single" w:sz="12" w:space="1" w:color="auto"/>
        </w:pBdr>
        <w:spacing w:before="480"/>
      </w:pPr>
      <w:r w:rsidRPr="00364DB9">
        <w:t>AUTRES ACTIVIT</w:t>
      </w:r>
      <w:r w:rsidR="007A7020">
        <w:t>É</w:t>
      </w:r>
      <w:r w:rsidRPr="00364DB9">
        <w:t>S</w:t>
      </w:r>
    </w:p>
    <w:p w:rsidR="00B016B8" w:rsidRPr="00364DB9" w:rsidRDefault="00A11944" w:rsidP="00A11944">
      <w:pPr>
        <w:pStyle w:val="enumlev1"/>
        <w:rPr>
          <w:rFonts w:asciiTheme="minorHAnsi" w:hAnsiTheme="minorHAnsi"/>
          <w:szCs w:val="24"/>
        </w:rPr>
      </w:pPr>
      <w:r w:rsidRPr="00A11944">
        <w:rPr>
          <w:rFonts w:asciiTheme="minorHAnsi" w:hAnsiTheme="minorHAnsi"/>
          <w:b/>
          <w:bCs/>
          <w:szCs w:val="24"/>
        </w:rPr>
        <w:t>•</w:t>
      </w:r>
      <w:r>
        <w:rPr>
          <w:rFonts w:asciiTheme="minorHAnsi" w:hAnsiTheme="minorHAnsi"/>
          <w:b/>
          <w:bCs/>
          <w:szCs w:val="24"/>
        </w:rPr>
        <w:tab/>
      </w:r>
      <w:r w:rsidR="00DE59AD" w:rsidRPr="00364DB9">
        <w:rPr>
          <w:rFonts w:asciiTheme="minorHAnsi" w:hAnsiTheme="minorHAnsi"/>
          <w:szCs w:val="24"/>
        </w:rPr>
        <w:t>Membre du Conseil d</w:t>
      </w:r>
      <w:r w:rsidR="00881E72">
        <w:rPr>
          <w:rFonts w:asciiTheme="minorHAnsi" w:hAnsiTheme="minorHAnsi"/>
          <w:szCs w:val="24"/>
        </w:rPr>
        <w:t>'</w:t>
      </w:r>
      <w:r w:rsidR="00DE59AD" w:rsidRPr="00364DB9">
        <w:rPr>
          <w:rFonts w:asciiTheme="minorHAnsi" w:hAnsiTheme="minorHAnsi"/>
          <w:szCs w:val="24"/>
        </w:rPr>
        <w:t xml:space="preserve">administration de </w:t>
      </w:r>
      <w:r w:rsidR="00B016B8" w:rsidRPr="00364DB9">
        <w:rPr>
          <w:rFonts w:asciiTheme="minorHAnsi" w:hAnsiTheme="minorHAnsi"/>
          <w:szCs w:val="24"/>
        </w:rPr>
        <w:t xml:space="preserve">Youth Service </w:t>
      </w:r>
      <w:proofErr w:type="spellStart"/>
      <w:r w:rsidR="00B016B8" w:rsidRPr="00364DB9">
        <w:rPr>
          <w:rFonts w:asciiTheme="minorHAnsi" w:hAnsiTheme="minorHAnsi"/>
          <w:szCs w:val="24"/>
        </w:rPr>
        <w:t>America</w:t>
      </w:r>
      <w:proofErr w:type="spellEnd"/>
      <w:r w:rsidR="00B016B8" w:rsidRPr="00364DB9">
        <w:rPr>
          <w:rFonts w:asciiTheme="minorHAnsi" w:hAnsiTheme="minorHAnsi"/>
          <w:szCs w:val="24"/>
        </w:rPr>
        <w:t>, Inc.</w:t>
      </w:r>
    </w:p>
    <w:p w:rsidR="00B016B8" w:rsidRPr="00364DB9" w:rsidRDefault="00A11944" w:rsidP="00A11944">
      <w:pPr>
        <w:pStyle w:val="enumlev1"/>
        <w:rPr>
          <w:rFonts w:asciiTheme="minorHAnsi" w:hAnsiTheme="minorHAnsi"/>
          <w:szCs w:val="24"/>
        </w:rPr>
      </w:pPr>
      <w:r w:rsidRPr="00A11944">
        <w:rPr>
          <w:rFonts w:asciiTheme="minorHAnsi" w:hAnsiTheme="minorHAnsi"/>
          <w:b/>
          <w:bCs/>
          <w:szCs w:val="24"/>
        </w:rPr>
        <w:t>•</w:t>
      </w:r>
      <w:r>
        <w:rPr>
          <w:rFonts w:asciiTheme="minorHAnsi" w:hAnsiTheme="minorHAnsi"/>
          <w:b/>
          <w:bCs/>
          <w:szCs w:val="24"/>
        </w:rPr>
        <w:tab/>
      </w:r>
      <w:r w:rsidR="00B016B8" w:rsidRPr="00364DB9">
        <w:rPr>
          <w:rFonts w:asciiTheme="minorHAnsi" w:hAnsiTheme="minorHAnsi"/>
          <w:szCs w:val="24"/>
        </w:rPr>
        <w:t>(</w:t>
      </w:r>
      <w:r w:rsidR="00DE59AD" w:rsidRPr="00364DB9">
        <w:rPr>
          <w:rFonts w:asciiTheme="minorHAnsi" w:hAnsiTheme="minorHAnsi"/>
          <w:szCs w:val="24"/>
        </w:rPr>
        <w:t>Ancienne</w:t>
      </w:r>
      <w:r w:rsidR="00B016B8" w:rsidRPr="00364DB9">
        <w:rPr>
          <w:rFonts w:asciiTheme="minorHAnsi" w:hAnsiTheme="minorHAnsi"/>
          <w:szCs w:val="24"/>
        </w:rPr>
        <w:t xml:space="preserve">) </w:t>
      </w:r>
      <w:r w:rsidR="00DE59AD" w:rsidRPr="00364DB9">
        <w:rPr>
          <w:rFonts w:asciiTheme="minorHAnsi" w:hAnsiTheme="minorHAnsi"/>
          <w:szCs w:val="24"/>
        </w:rPr>
        <w:t>Membre du Conseil d</w:t>
      </w:r>
      <w:r w:rsidR="00881E72">
        <w:rPr>
          <w:rFonts w:asciiTheme="minorHAnsi" w:hAnsiTheme="minorHAnsi"/>
          <w:szCs w:val="24"/>
        </w:rPr>
        <w:t>'</w:t>
      </w:r>
      <w:r w:rsidR="00DE59AD" w:rsidRPr="00364DB9">
        <w:rPr>
          <w:rFonts w:asciiTheme="minorHAnsi" w:hAnsiTheme="minorHAnsi"/>
          <w:szCs w:val="24"/>
        </w:rPr>
        <w:t xml:space="preserve">administration </w:t>
      </w:r>
      <w:r w:rsidR="00CB3E37" w:rsidRPr="00364DB9">
        <w:rPr>
          <w:rFonts w:asciiTheme="minorHAnsi" w:hAnsiTheme="minorHAnsi"/>
          <w:szCs w:val="24"/>
        </w:rPr>
        <w:t>de l</w:t>
      </w:r>
      <w:r w:rsidR="00881E72">
        <w:rPr>
          <w:rFonts w:asciiTheme="minorHAnsi" w:hAnsiTheme="minorHAnsi"/>
          <w:szCs w:val="24"/>
        </w:rPr>
        <w:t>'</w:t>
      </w:r>
      <w:r w:rsidR="00CB3E37" w:rsidRPr="00364DB9">
        <w:rPr>
          <w:rFonts w:asciiTheme="minorHAnsi" w:hAnsiTheme="minorHAnsi"/>
          <w:szCs w:val="24"/>
        </w:rPr>
        <w:t>organisation</w:t>
      </w:r>
      <w:r w:rsidR="00DE59AD" w:rsidRPr="00364DB9">
        <w:rPr>
          <w:rFonts w:asciiTheme="minorHAnsi" w:hAnsiTheme="minorHAnsi"/>
          <w:szCs w:val="24"/>
        </w:rPr>
        <w:t xml:space="preserve"> </w:t>
      </w:r>
      <w:r w:rsidR="00CB3E37" w:rsidRPr="00364DB9">
        <w:rPr>
          <w:rFonts w:asciiTheme="minorHAnsi" w:hAnsiTheme="minorHAnsi"/>
          <w:szCs w:val="24"/>
        </w:rPr>
        <w:t>PACE-YDC (</w:t>
      </w:r>
      <w:r w:rsidR="00B016B8" w:rsidRPr="00364DB9">
        <w:rPr>
          <w:rFonts w:asciiTheme="minorHAnsi" w:hAnsiTheme="minorHAnsi"/>
          <w:szCs w:val="24"/>
        </w:rPr>
        <w:t xml:space="preserve">Program for </w:t>
      </w:r>
      <w:proofErr w:type="spellStart"/>
      <w:r w:rsidR="00B016B8" w:rsidRPr="00364DB9">
        <w:rPr>
          <w:rFonts w:asciiTheme="minorHAnsi" w:hAnsiTheme="minorHAnsi"/>
          <w:szCs w:val="24"/>
        </w:rPr>
        <w:t>Acceleration</w:t>
      </w:r>
      <w:proofErr w:type="spellEnd"/>
      <w:r w:rsidR="00B016B8" w:rsidRPr="00364DB9">
        <w:rPr>
          <w:rFonts w:asciiTheme="minorHAnsi" w:hAnsiTheme="minorHAnsi"/>
          <w:szCs w:val="24"/>
        </w:rPr>
        <w:t xml:space="preserve"> in </w:t>
      </w:r>
      <w:proofErr w:type="spellStart"/>
      <w:r w:rsidR="00B016B8" w:rsidRPr="00364DB9">
        <w:rPr>
          <w:rFonts w:asciiTheme="minorHAnsi" w:hAnsiTheme="minorHAnsi"/>
          <w:szCs w:val="24"/>
        </w:rPr>
        <w:t>Careers</w:t>
      </w:r>
      <w:proofErr w:type="spellEnd"/>
      <w:r w:rsidR="00B016B8" w:rsidRPr="00364DB9">
        <w:rPr>
          <w:rFonts w:asciiTheme="minorHAnsi" w:hAnsiTheme="minorHAnsi"/>
          <w:szCs w:val="24"/>
        </w:rPr>
        <w:t xml:space="preserve"> in Engineering –</w:t>
      </w:r>
      <w:r w:rsidR="00CB3E37" w:rsidRPr="00364DB9">
        <w:rPr>
          <w:rFonts w:asciiTheme="minorHAnsi" w:hAnsiTheme="minorHAnsi"/>
          <w:szCs w:val="24"/>
        </w:rPr>
        <w:t xml:space="preserve"> Youth </w:t>
      </w:r>
      <w:proofErr w:type="spellStart"/>
      <w:r w:rsidR="00CB3E37" w:rsidRPr="00364DB9">
        <w:rPr>
          <w:rFonts w:asciiTheme="minorHAnsi" w:hAnsiTheme="minorHAnsi"/>
          <w:szCs w:val="24"/>
        </w:rPr>
        <w:t>Development</w:t>
      </w:r>
      <w:proofErr w:type="spellEnd"/>
      <w:r w:rsidR="00CB3E37" w:rsidRPr="00364DB9">
        <w:rPr>
          <w:rFonts w:asciiTheme="minorHAnsi" w:hAnsiTheme="minorHAnsi"/>
          <w:szCs w:val="24"/>
        </w:rPr>
        <w:t xml:space="preserve"> Corporation)</w:t>
      </w:r>
      <w:r w:rsidR="007A7020">
        <w:rPr>
          <w:rFonts w:asciiTheme="minorHAnsi" w:hAnsiTheme="minorHAnsi"/>
          <w:szCs w:val="24"/>
        </w:rPr>
        <w:t>.</w:t>
      </w:r>
    </w:p>
    <w:p w:rsidR="00BF17F4" w:rsidRDefault="00A11944" w:rsidP="00B11F6C">
      <w:pPr>
        <w:pStyle w:val="enumlev1"/>
      </w:pPr>
      <w:r w:rsidRPr="00A11944">
        <w:rPr>
          <w:b/>
          <w:bCs/>
        </w:rPr>
        <w:t>•</w:t>
      </w:r>
      <w:r>
        <w:rPr>
          <w:b/>
          <w:bCs/>
        </w:rPr>
        <w:tab/>
      </w:r>
      <w:r w:rsidR="0064777F" w:rsidRPr="00364DB9">
        <w:t>Instructrice de taekwondo</w:t>
      </w:r>
      <w:r w:rsidR="00B016B8" w:rsidRPr="00364DB9">
        <w:t xml:space="preserve"> (</w:t>
      </w:r>
      <w:r w:rsidR="00747CC0">
        <w:t>t</w:t>
      </w:r>
      <w:r w:rsidR="0064777F" w:rsidRPr="00364DB9">
        <w:t xml:space="preserve">itulaire du certificat du </w:t>
      </w:r>
      <w:proofErr w:type="spellStart"/>
      <w:r w:rsidR="0064777F" w:rsidRPr="00364DB9">
        <w:t>Kukkiwon</w:t>
      </w:r>
      <w:proofErr w:type="spellEnd"/>
      <w:r w:rsidR="00B016B8" w:rsidRPr="00364DB9">
        <w:t xml:space="preserve">) </w:t>
      </w:r>
      <w:r w:rsidR="0064777F" w:rsidRPr="00364DB9">
        <w:t xml:space="preserve">et </w:t>
      </w:r>
      <w:proofErr w:type="spellStart"/>
      <w:r w:rsidR="00747CC0">
        <w:t>sparring</w:t>
      </w:r>
      <w:proofErr w:type="spellEnd"/>
      <w:r w:rsidR="00747CC0">
        <w:t xml:space="preserve"> coach</w:t>
      </w:r>
      <w:r w:rsidR="00B016B8" w:rsidRPr="00364DB9">
        <w:t xml:space="preserve">, </w:t>
      </w:r>
      <w:r w:rsidR="0064777F" w:rsidRPr="00364DB9">
        <w:t>ceinture noire</w:t>
      </w:r>
      <w:r w:rsidR="00B016B8" w:rsidRPr="00364DB9">
        <w:t xml:space="preserve"> (2</w:t>
      </w:r>
      <w:r w:rsidR="0064777F" w:rsidRPr="00A11944">
        <w:t>ème</w:t>
      </w:r>
      <w:r w:rsidR="00B016B8" w:rsidRPr="00364DB9">
        <w:t xml:space="preserve"> </w:t>
      </w:r>
      <w:r w:rsidR="0064777F" w:rsidRPr="00364DB9">
        <w:t>d</w:t>
      </w:r>
      <w:r w:rsidR="00B016B8" w:rsidRPr="00364DB9">
        <w:t>an)</w:t>
      </w:r>
      <w:r w:rsidR="007A7020">
        <w:t>.</w:t>
      </w:r>
    </w:p>
    <w:p w:rsidR="00BF17F4" w:rsidRDefault="00BF17F4" w:rsidP="0032202E">
      <w:pPr>
        <w:pStyle w:val="Reasons"/>
      </w:pPr>
    </w:p>
    <w:p w:rsidR="00BD1614" w:rsidRPr="00364DB9" w:rsidRDefault="00BF17F4" w:rsidP="00496D3E">
      <w:pPr>
        <w:jc w:val="center"/>
      </w:pPr>
      <w:r>
        <w:t>______________</w:t>
      </w:r>
    </w:p>
    <w:sectPr w:rsidR="00BD1614" w:rsidRPr="00364DB9" w:rsidSect="003A0B7D">
      <w:headerReference w:type="default" r:id="rId21"/>
      <w:footerReference w:type="first" r:id="rId2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64" w:rsidRDefault="00234464">
      <w:r>
        <w:separator/>
      </w:r>
    </w:p>
  </w:endnote>
  <w:endnote w:type="continuationSeparator" w:id="0">
    <w:p w:rsidR="00234464" w:rsidRDefault="0023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64" w:rsidRDefault="00234464"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34464" w:rsidRPr="004A435B" w:rsidRDefault="00234464" w:rsidP="00AC5551">
    <w:pPr>
      <w:pStyle w:val="Footer"/>
      <w:spacing w:before="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64" w:rsidRDefault="00234464">
      <w:r>
        <w:t>____________________</w:t>
      </w:r>
    </w:p>
  </w:footnote>
  <w:footnote w:type="continuationSeparator" w:id="0">
    <w:p w:rsidR="00234464" w:rsidRDefault="00234464">
      <w:r>
        <w:continuationSeparator/>
      </w:r>
    </w:p>
  </w:footnote>
  <w:footnote w:id="1">
    <w:p w:rsidR="00BF17F4" w:rsidRPr="00496D3E" w:rsidRDefault="00BF17F4">
      <w:pPr>
        <w:pStyle w:val="FootnoteText"/>
        <w:rPr>
          <w:szCs w:val="24"/>
          <w:lang w:val="fr-CH"/>
        </w:rPr>
      </w:pPr>
      <w:r>
        <w:rPr>
          <w:rStyle w:val="FootnoteReference"/>
        </w:rPr>
        <w:footnoteRef/>
      </w:r>
      <w:r>
        <w:tab/>
      </w:r>
      <w:r w:rsidRPr="00496D3E">
        <w:rPr>
          <w:rFonts w:asciiTheme="minorHAnsi" w:hAnsiTheme="minorHAnsi"/>
          <w:szCs w:val="24"/>
        </w:rPr>
        <w:t>L'Institut américain de normalisation (ANSI) est une organisation privée, sans but lucratif, qui supervise l'élaboration de normes, fondées sur le consensus et d'application volontaire, pour des produits, des services, des procédés, des systèmes, et des employés aux Etats-Unis.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64" w:rsidRDefault="00234464" w:rsidP="00717636">
    <w:pPr>
      <w:pStyle w:val="Header"/>
    </w:pPr>
    <w:r>
      <w:fldChar w:fldCharType="begin"/>
    </w:r>
    <w:r>
      <w:instrText xml:space="preserve"> PAGE </w:instrText>
    </w:r>
    <w:r>
      <w:fldChar w:fldCharType="separate"/>
    </w:r>
    <w:r w:rsidR="007A6E25">
      <w:rPr>
        <w:noProof/>
      </w:rPr>
      <w:t>4</w:t>
    </w:r>
    <w:r>
      <w:fldChar w:fldCharType="end"/>
    </w:r>
  </w:p>
  <w:p w:rsidR="00234464" w:rsidRPr="00407795" w:rsidRDefault="00234464" w:rsidP="0023788B">
    <w:pPr>
      <w:pStyle w:val="Header"/>
    </w:pPr>
    <w:r>
      <w:t>PP14/39-</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B9A"/>
    <w:multiLevelType w:val="hybridMultilevel"/>
    <w:tmpl w:val="AF46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E6302"/>
    <w:multiLevelType w:val="hybridMultilevel"/>
    <w:tmpl w:val="ACF0FCB0"/>
    <w:lvl w:ilvl="0" w:tplc="59766E5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83C5B"/>
    <w:multiLevelType w:val="hybridMultilevel"/>
    <w:tmpl w:val="C184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C5E72"/>
    <w:multiLevelType w:val="hybridMultilevel"/>
    <w:tmpl w:val="F850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578E5"/>
    <w:multiLevelType w:val="hybridMultilevel"/>
    <w:tmpl w:val="8F80C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69013C"/>
    <w:multiLevelType w:val="hybridMultilevel"/>
    <w:tmpl w:val="0DCE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22A0E"/>
    <w:multiLevelType w:val="hybridMultilevel"/>
    <w:tmpl w:val="1BFA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CC0693"/>
    <w:multiLevelType w:val="hybridMultilevel"/>
    <w:tmpl w:val="C3A40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4B1968"/>
    <w:multiLevelType w:val="hybridMultilevel"/>
    <w:tmpl w:val="C41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D04D92"/>
    <w:multiLevelType w:val="hybridMultilevel"/>
    <w:tmpl w:val="5590E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590288"/>
    <w:multiLevelType w:val="hybridMultilevel"/>
    <w:tmpl w:val="8708A0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
  </w:num>
  <w:num w:numId="4">
    <w:abstractNumId w:val="2"/>
  </w:num>
  <w:num w:numId="5">
    <w:abstractNumId w:val="0"/>
  </w:num>
  <w:num w:numId="6">
    <w:abstractNumId w:val="6"/>
  </w:num>
  <w:num w:numId="7">
    <w:abstractNumId w:val="3"/>
  </w:num>
  <w:num w:numId="8">
    <w:abstractNumId w:val="5"/>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2E"/>
    <w:rsid w:val="000011EA"/>
    <w:rsid w:val="000054D8"/>
    <w:rsid w:val="00005CF1"/>
    <w:rsid w:val="00006C64"/>
    <w:rsid w:val="00017A12"/>
    <w:rsid w:val="0002002A"/>
    <w:rsid w:val="000241A3"/>
    <w:rsid w:val="00026D01"/>
    <w:rsid w:val="00033C75"/>
    <w:rsid w:val="00033C7E"/>
    <w:rsid w:val="00034624"/>
    <w:rsid w:val="00040A7B"/>
    <w:rsid w:val="00044909"/>
    <w:rsid w:val="00046C07"/>
    <w:rsid w:val="00047218"/>
    <w:rsid w:val="0005332B"/>
    <w:rsid w:val="000620D5"/>
    <w:rsid w:val="00072D5C"/>
    <w:rsid w:val="000823DA"/>
    <w:rsid w:val="00084308"/>
    <w:rsid w:val="000933C0"/>
    <w:rsid w:val="0009346A"/>
    <w:rsid w:val="000A2389"/>
    <w:rsid w:val="000B14B6"/>
    <w:rsid w:val="000B1E60"/>
    <w:rsid w:val="000B4811"/>
    <w:rsid w:val="000C0EAA"/>
    <w:rsid w:val="000C2569"/>
    <w:rsid w:val="000C2575"/>
    <w:rsid w:val="000C467B"/>
    <w:rsid w:val="000D158A"/>
    <w:rsid w:val="000D15FB"/>
    <w:rsid w:val="000D3502"/>
    <w:rsid w:val="000D6D4B"/>
    <w:rsid w:val="000E5651"/>
    <w:rsid w:val="001051E4"/>
    <w:rsid w:val="00106A18"/>
    <w:rsid w:val="00107743"/>
    <w:rsid w:val="00111552"/>
    <w:rsid w:val="00120E5A"/>
    <w:rsid w:val="001334B3"/>
    <w:rsid w:val="00133915"/>
    <w:rsid w:val="001354EA"/>
    <w:rsid w:val="00136FCE"/>
    <w:rsid w:val="0014153E"/>
    <w:rsid w:val="00144D64"/>
    <w:rsid w:val="00153BA4"/>
    <w:rsid w:val="00163954"/>
    <w:rsid w:val="00166E41"/>
    <w:rsid w:val="00181626"/>
    <w:rsid w:val="00181ABD"/>
    <w:rsid w:val="00190BCE"/>
    <w:rsid w:val="00194090"/>
    <w:rsid w:val="001941AD"/>
    <w:rsid w:val="00197367"/>
    <w:rsid w:val="001A0182"/>
    <w:rsid w:val="001A0682"/>
    <w:rsid w:val="001A1C0C"/>
    <w:rsid w:val="001A5561"/>
    <w:rsid w:val="001B1100"/>
    <w:rsid w:val="001B4BD3"/>
    <w:rsid w:val="001B5FB1"/>
    <w:rsid w:val="001C174C"/>
    <w:rsid w:val="001E1B9B"/>
    <w:rsid w:val="001E6275"/>
    <w:rsid w:val="001E7B82"/>
    <w:rsid w:val="001F47E6"/>
    <w:rsid w:val="001F6233"/>
    <w:rsid w:val="001F711C"/>
    <w:rsid w:val="00206A5B"/>
    <w:rsid w:val="00221B56"/>
    <w:rsid w:val="002250CF"/>
    <w:rsid w:val="00226931"/>
    <w:rsid w:val="00234464"/>
    <w:rsid w:val="0023788B"/>
    <w:rsid w:val="002404AD"/>
    <w:rsid w:val="00243D87"/>
    <w:rsid w:val="00256C04"/>
    <w:rsid w:val="002570B8"/>
    <w:rsid w:val="002660E3"/>
    <w:rsid w:val="002701FA"/>
    <w:rsid w:val="00275DD7"/>
    <w:rsid w:val="00276E92"/>
    <w:rsid w:val="00286FA9"/>
    <w:rsid w:val="00297FA6"/>
    <w:rsid w:val="002C0EFD"/>
    <w:rsid w:val="002C1059"/>
    <w:rsid w:val="002C1E3B"/>
    <w:rsid w:val="002C2F9C"/>
    <w:rsid w:val="003035FF"/>
    <w:rsid w:val="00317E42"/>
    <w:rsid w:val="00326C3C"/>
    <w:rsid w:val="00340043"/>
    <w:rsid w:val="00343F0F"/>
    <w:rsid w:val="0034512E"/>
    <w:rsid w:val="00345D5A"/>
    <w:rsid w:val="00351CDC"/>
    <w:rsid w:val="00355C4A"/>
    <w:rsid w:val="00361BBC"/>
    <w:rsid w:val="00363040"/>
    <w:rsid w:val="00364DB9"/>
    <w:rsid w:val="00373D11"/>
    <w:rsid w:val="0039311B"/>
    <w:rsid w:val="003A0B7D"/>
    <w:rsid w:val="003A45C2"/>
    <w:rsid w:val="003B22C0"/>
    <w:rsid w:val="003B233E"/>
    <w:rsid w:val="003B2E4E"/>
    <w:rsid w:val="003B7CA9"/>
    <w:rsid w:val="003C4BE2"/>
    <w:rsid w:val="003D147D"/>
    <w:rsid w:val="003E052B"/>
    <w:rsid w:val="003E221C"/>
    <w:rsid w:val="003F4A39"/>
    <w:rsid w:val="003F5BC4"/>
    <w:rsid w:val="00407507"/>
    <w:rsid w:val="0040766A"/>
    <w:rsid w:val="00407795"/>
    <w:rsid w:val="00425800"/>
    <w:rsid w:val="00430015"/>
    <w:rsid w:val="004407C1"/>
    <w:rsid w:val="0044730F"/>
    <w:rsid w:val="00452290"/>
    <w:rsid w:val="00463CC0"/>
    <w:rsid w:val="004678D0"/>
    <w:rsid w:val="00471BF7"/>
    <w:rsid w:val="004749B6"/>
    <w:rsid w:val="0048047F"/>
    <w:rsid w:val="004827B1"/>
    <w:rsid w:val="00482954"/>
    <w:rsid w:val="00484F93"/>
    <w:rsid w:val="00496D3E"/>
    <w:rsid w:val="004A3DAC"/>
    <w:rsid w:val="004A435B"/>
    <w:rsid w:val="004A603A"/>
    <w:rsid w:val="004B0A65"/>
    <w:rsid w:val="004B7F06"/>
    <w:rsid w:val="004C0738"/>
    <w:rsid w:val="004C4BE7"/>
    <w:rsid w:val="004D6F10"/>
    <w:rsid w:val="004E1CC4"/>
    <w:rsid w:val="004F7EBE"/>
    <w:rsid w:val="005017E3"/>
    <w:rsid w:val="00502EA4"/>
    <w:rsid w:val="00524001"/>
    <w:rsid w:val="005260BA"/>
    <w:rsid w:val="005315EE"/>
    <w:rsid w:val="00535296"/>
    <w:rsid w:val="005417ED"/>
    <w:rsid w:val="00553092"/>
    <w:rsid w:val="00563042"/>
    <w:rsid w:val="00564B63"/>
    <w:rsid w:val="00575DC7"/>
    <w:rsid w:val="00576CF8"/>
    <w:rsid w:val="0058231D"/>
    <w:rsid w:val="005836C2"/>
    <w:rsid w:val="00594146"/>
    <w:rsid w:val="00596E9C"/>
    <w:rsid w:val="005A1E15"/>
    <w:rsid w:val="005A4EFD"/>
    <w:rsid w:val="005A4F24"/>
    <w:rsid w:val="005A5ABE"/>
    <w:rsid w:val="005A6CFE"/>
    <w:rsid w:val="005C2ECC"/>
    <w:rsid w:val="005E1E09"/>
    <w:rsid w:val="005E239A"/>
    <w:rsid w:val="005E419E"/>
    <w:rsid w:val="005F01A2"/>
    <w:rsid w:val="005F277C"/>
    <w:rsid w:val="005F407D"/>
    <w:rsid w:val="005F4F4E"/>
    <w:rsid w:val="0060436E"/>
    <w:rsid w:val="00605C07"/>
    <w:rsid w:val="00611CF1"/>
    <w:rsid w:val="0061591A"/>
    <w:rsid w:val="006201D9"/>
    <w:rsid w:val="006266FF"/>
    <w:rsid w:val="006277DB"/>
    <w:rsid w:val="00635B7B"/>
    <w:rsid w:val="00642568"/>
    <w:rsid w:val="0064284E"/>
    <w:rsid w:val="0064777F"/>
    <w:rsid w:val="00652243"/>
    <w:rsid w:val="006548C0"/>
    <w:rsid w:val="0065510D"/>
    <w:rsid w:val="00655B98"/>
    <w:rsid w:val="00662BE1"/>
    <w:rsid w:val="006668D7"/>
    <w:rsid w:val="00666FD9"/>
    <w:rsid w:val="00671814"/>
    <w:rsid w:val="00673971"/>
    <w:rsid w:val="00675D48"/>
    <w:rsid w:val="00676F29"/>
    <w:rsid w:val="00686973"/>
    <w:rsid w:val="00691B42"/>
    <w:rsid w:val="006928C8"/>
    <w:rsid w:val="00696148"/>
    <w:rsid w:val="00696FF0"/>
    <w:rsid w:val="006A0021"/>
    <w:rsid w:val="006A4554"/>
    <w:rsid w:val="006A501E"/>
    <w:rsid w:val="006A6342"/>
    <w:rsid w:val="006B6C9C"/>
    <w:rsid w:val="006C416B"/>
    <w:rsid w:val="006C44C5"/>
    <w:rsid w:val="006C7AE3"/>
    <w:rsid w:val="006D0DBF"/>
    <w:rsid w:val="006D55E8"/>
    <w:rsid w:val="006E011B"/>
    <w:rsid w:val="006E1921"/>
    <w:rsid w:val="006E1F97"/>
    <w:rsid w:val="006E2C3C"/>
    <w:rsid w:val="006E477F"/>
    <w:rsid w:val="006E5E96"/>
    <w:rsid w:val="006E79FD"/>
    <w:rsid w:val="006F36F9"/>
    <w:rsid w:val="0070576B"/>
    <w:rsid w:val="00713335"/>
    <w:rsid w:val="00716269"/>
    <w:rsid w:val="00717636"/>
    <w:rsid w:val="00727C2F"/>
    <w:rsid w:val="00735F13"/>
    <w:rsid w:val="00736324"/>
    <w:rsid w:val="0074718E"/>
    <w:rsid w:val="00747CC0"/>
    <w:rsid w:val="007538AE"/>
    <w:rsid w:val="00760CA8"/>
    <w:rsid w:val="007717F2"/>
    <w:rsid w:val="0078134C"/>
    <w:rsid w:val="007905FB"/>
    <w:rsid w:val="00790D92"/>
    <w:rsid w:val="00794152"/>
    <w:rsid w:val="007A06E9"/>
    <w:rsid w:val="007A0A30"/>
    <w:rsid w:val="007A4719"/>
    <w:rsid w:val="007A5464"/>
    <w:rsid w:val="007A5830"/>
    <w:rsid w:val="007A6E25"/>
    <w:rsid w:val="007A7020"/>
    <w:rsid w:val="007C766E"/>
    <w:rsid w:val="007D30E7"/>
    <w:rsid w:val="007D7C44"/>
    <w:rsid w:val="007E69E5"/>
    <w:rsid w:val="007F1883"/>
    <w:rsid w:val="007F738D"/>
    <w:rsid w:val="008000F3"/>
    <w:rsid w:val="00801256"/>
    <w:rsid w:val="00805EF6"/>
    <w:rsid w:val="00814B5C"/>
    <w:rsid w:val="0081779B"/>
    <w:rsid w:val="00821425"/>
    <w:rsid w:val="00827E92"/>
    <w:rsid w:val="00842F3E"/>
    <w:rsid w:val="00843176"/>
    <w:rsid w:val="0084499B"/>
    <w:rsid w:val="00845FE9"/>
    <w:rsid w:val="00862704"/>
    <w:rsid w:val="008703CB"/>
    <w:rsid w:val="00875897"/>
    <w:rsid w:val="0087758D"/>
    <w:rsid w:val="00881E72"/>
    <w:rsid w:val="008904D6"/>
    <w:rsid w:val="008A12C0"/>
    <w:rsid w:val="008A1306"/>
    <w:rsid w:val="008A322F"/>
    <w:rsid w:val="008A3D87"/>
    <w:rsid w:val="008A7C0B"/>
    <w:rsid w:val="008C33C2"/>
    <w:rsid w:val="008C6137"/>
    <w:rsid w:val="008E2DB4"/>
    <w:rsid w:val="008E3125"/>
    <w:rsid w:val="008E598C"/>
    <w:rsid w:val="008F15AB"/>
    <w:rsid w:val="00901DD5"/>
    <w:rsid w:val="00904191"/>
    <w:rsid w:val="0090735B"/>
    <w:rsid w:val="00912D5E"/>
    <w:rsid w:val="00930302"/>
    <w:rsid w:val="00932CD6"/>
    <w:rsid w:val="00934340"/>
    <w:rsid w:val="00935D2F"/>
    <w:rsid w:val="00944178"/>
    <w:rsid w:val="00953237"/>
    <w:rsid w:val="0095528D"/>
    <w:rsid w:val="00956174"/>
    <w:rsid w:val="00957835"/>
    <w:rsid w:val="009601C2"/>
    <w:rsid w:val="00966CD3"/>
    <w:rsid w:val="00967748"/>
    <w:rsid w:val="0098550B"/>
    <w:rsid w:val="00987A20"/>
    <w:rsid w:val="00990E44"/>
    <w:rsid w:val="009A0E15"/>
    <w:rsid w:val="009A38CD"/>
    <w:rsid w:val="009D3E45"/>
    <w:rsid w:val="009D5EC0"/>
    <w:rsid w:val="009E1B8D"/>
    <w:rsid w:val="009F013E"/>
    <w:rsid w:val="009F0592"/>
    <w:rsid w:val="00A0755C"/>
    <w:rsid w:val="00A11944"/>
    <w:rsid w:val="00A20E72"/>
    <w:rsid w:val="00A22AD7"/>
    <w:rsid w:val="00A246DC"/>
    <w:rsid w:val="00A24FF7"/>
    <w:rsid w:val="00A26CFB"/>
    <w:rsid w:val="00A319E3"/>
    <w:rsid w:val="00A327B8"/>
    <w:rsid w:val="00A429A4"/>
    <w:rsid w:val="00A44C02"/>
    <w:rsid w:val="00A47BAF"/>
    <w:rsid w:val="00A50B13"/>
    <w:rsid w:val="00A539A9"/>
    <w:rsid w:val="00A56469"/>
    <w:rsid w:val="00A5784F"/>
    <w:rsid w:val="00A57FA4"/>
    <w:rsid w:val="00A67700"/>
    <w:rsid w:val="00A771B5"/>
    <w:rsid w:val="00A80288"/>
    <w:rsid w:val="00A8436E"/>
    <w:rsid w:val="00A9173A"/>
    <w:rsid w:val="00A9349A"/>
    <w:rsid w:val="00A95B66"/>
    <w:rsid w:val="00AA1C62"/>
    <w:rsid w:val="00AC1786"/>
    <w:rsid w:val="00AC5551"/>
    <w:rsid w:val="00AD1619"/>
    <w:rsid w:val="00AE0667"/>
    <w:rsid w:val="00AE283B"/>
    <w:rsid w:val="00AF3DAF"/>
    <w:rsid w:val="00AF7297"/>
    <w:rsid w:val="00B016B8"/>
    <w:rsid w:val="00B11F6C"/>
    <w:rsid w:val="00B22BA3"/>
    <w:rsid w:val="00B34C9B"/>
    <w:rsid w:val="00B41E0A"/>
    <w:rsid w:val="00B42D78"/>
    <w:rsid w:val="00B51DE1"/>
    <w:rsid w:val="00B56992"/>
    <w:rsid w:val="00B56DE0"/>
    <w:rsid w:val="00B574B4"/>
    <w:rsid w:val="00B57EF5"/>
    <w:rsid w:val="00B67878"/>
    <w:rsid w:val="00B71F12"/>
    <w:rsid w:val="00B73DD3"/>
    <w:rsid w:val="00B7593B"/>
    <w:rsid w:val="00B76F3F"/>
    <w:rsid w:val="00B775E5"/>
    <w:rsid w:val="00B82F31"/>
    <w:rsid w:val="00B8379C"/>
    <w:rsid w:val="00B96B1E"/>
    <w:rsid w:val="00BA0614"/>
    <w:rsid w:val="00BA3604"/>
    <w:rsid w:val="00BA449F"/>
    <w:rsid w:val="00BB2A6F"/>
    <w:rsid w:val="00BB7691"/>
    <w:rsid w:val="00BC4B12"/>
    <w:rsid w:val="00BD121A"/>
    <w:rsid w:val="00BD1614"/>
    <w:rsid w:val="00BD437C"/>
    <w:rsid w:val="00BD4D32"/>
    <w:rsid w:val="00BD6838"/>
    <w:rsid w:val="00BD6E92"/>
    <w:rsid w:val="00BE3960"/>
    <w:rsid w:val="00BE5B64"/>
    <w:rsid w:val="00BF17F4"/>
    <w:rsid w:val="00BF58CA"/>
    <w:rsid w:val="00BF7D25"/>
    <w:rsid w:val="00C010C0"/>
    <w:rsid w:val="00C12C53"/>
    <w:rsid w:val="00C16ABC"/>
    <w:rsid w:val="00C23220"/>
    <w:rsid w:val="00C33202"/>
    <w:rsid w:val="00C40F08"/>
    <w:rsid w:val="00C54CE6"/>
    <w:rsid w:val="00C575E2"/>
    <w:rsid w:val="00C64736"/>
    <w:rsid w:val="00C700B5"/>
    <w:rsid w:val="00C7368B"/>
    <w:rsid w:val="00C837B6"/>
    <w:rsid w:val="00C8455A"/>
    <w:rsid w:val="00C86FD7"/>
    <w:rsid w:val="00C918CC"/>
    <w:rsid w:val="00C92746"/>
    <w:rsid w:val="00CB3E37"/>
    <w:rsid w:val="00CB7068"/>
    <w:rsid w:val="00CC071D"/>
    <w:rsid w:val="00CC4DC5"/>
    <w:rsid w:val="00CC4DD2"/>
    <w:rsid w:val="00CD6849"/>
    <w:rsid w:val="00CE1786"/>
    <w:rsid w:val="00CE1A7C"/>
    <w:rsid w:val="00D06FC2"/>
    <w:rsid w:val="00D12C74"/>
    <w:rsid w:val="00D17C47"/>
    <w:rsid w:val="00D20D61"/>
    <w:rsid w:val="00D22E38"/>
    <w:rsid w:val="00D33223"/>
    <w:rsid w:val="00D33989"/>
    <w:rsid w:val="00D33E81"/>
    <w:rsid w:val="00D365A0"/>
    <w:rsid w:val="00D37E1B"/>
    <w:rsid w:val="00D420A8"/>
    <w:rsid w:val="00D50884"/>
    <w:rsid w:val="00D56483"/>
    <w:rsid w:val="00D56AD6"/>
    <w:rsid w:val="00D70019"/>
    <w:rsid w:val="00D74B58"/>
    <w:rsid w:val="00D8051A"/>
    <w:rsid w:val="00D81D5A"/>
    <w:rsid w:val="00D82ABE"/>
    <w:rsid w:val="00D84288"/>
    <w:rsid w:val="00D951E0"/>
    <w:rsid w:val="00DA22A8"/>
    <w:rsid w:val="00DA685B"/>
    <w:rsid w:val="00DA70BF"/>
    <w:rsid w:val="00DA742B"/>
    <w:rsid w:val="00DA7CAC"/>
    <w:rsid w:val="00DB55F5"/>
    <w:rsid w:val="00DC251E"/>
    <w:rsid w:val="00DD53FD"/>
    <w:rsid w:val="00DD748D"/>
    <w:rsid w:val="00DE3D2D"/>
    <w:rsid w:val="00DE59AD"/>
    <w:rsid w:val="00DF25C1"/>
    <w:rsid w:val="00DF48F7"/>
    <w:rsid w:val="00DF4964"/>
    <w:rsid w:val="00DF4D73"/>
    <w:rsid w:val="00DF5C47"/>
    <w:rsid w:val="00DF5C97"/>
    <w:rsid w:val="00DF79B0"/>
    <w:rsid w:val="00E03BD7"/>
    <w:rsid w:val="00E1047D"/>
    <w:rsid w:val="00E16E35"/>
    <w:rsid w:val="00E31E5F"/>
    <w:rsid w:val="00E372DD"/>
    <w:rsid w:val="00E379C0"/>
    <w:rsid w:val="00E408FC"/>
    <w:rsid w:val="00E443FA"/>
    <w:rsid w:val="00E509E2"/>
    <w:rsid w:val="00E54FCE"/>
    <w:rsid w:val="00E55805"/>
    <w:rsid w:val="00E63282"/>
    <w:rsid w:val="00E73156"/>
    <w:rsid w:val="00E82FD1"/>
    <w:rsid w:val="00E86D98"/>
    <w:rsid w:val="00E93D35"/>
    <w:rsid w:val="00EA3D63"/>
    <w:rsid w:val="00EA45DB"/>
    <w:rsid w:val="00EA6CC3"/>
    <w:rsid w:val="00ED0D51"/>
    <w:rsid w:val="00ED2CD9"/>
    <w:rsid w:val="00ED477F"/>
    <w:rsid w:val="00ED7B15"/>
    <w:rsid w:val="00EF2A4C"/>
    <w:rsid w:val="00F05BF9"/>
    <w:rsid w:val="00F067EE"/>
    <w:rsid w:val="00F123FE"/>
    <w:rsid w:val="00F2112F"/>
    <w:rsid w:val="00F31214"/>
    <w:rsid w:val="00F32F1D"/>
    <w:rsid w:val="00F33852"/>
    <w:rsid w:val="00F564C1"/>
    <w:rsid w:val="00F56BAC"/>
    <w:rsid w:val="00F57471"/>
    <w:rsid w:val="00F63B38"/>
    <w:rsid w:val="00F77FA2"/>
    <w:rsid w:val="00F8357A"/>
    <w:rsid w:val="00F84FA3"/>
    <w:rsid w:val="00F86BF7"/>
    <w:rsid w:val="00FA1B77"/>
    <w:rsid w:val="00FA4C9A"/>
    <w:rsid w:val="00FB041C"/>
    <w:rsid w:val="00FB0D90"/>
    <w:rsid w:val="00FB109B"/>
    <w:rsid w:val="00FB4B65"/>
    <w:rsid w:val="00FB74B8"/>
    <w:rsid w:val="00FC35EF"/>
    <w:rsid w:val="00FC49E0"/>
    <w:rsid w:val="00FD3576"/>
    <w:rsid w:val="00FD5089"/>
    <w:rsid w:val="00FD725D"/>
    <w:rsid w:val="00FE230F"/>
    <w:rsid w:val="00FE292B"/>
    <w:rsid w:val="00FF0484"/>
    <w:rsid w:val="00FF4C66"/>
    <w:rsid w:val="00FF4E56"/>
    <w:rsid w:val="00FF5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99"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8CA"/>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BF58CA"/>
    <w:pPr>
      <w:keepNext/>
      <w:keepLines/>
      <w:spacing w:before="480"/>
      <w:ind w:left="567" w:hanging="567"/>
      <w:outlineLvl w:val="0"/>
    </w:pPr>
    <w:rPr>
      <w:b/>
      <w:sz w:val="28"/>
    </w:rPr>
  </w:style>
  <w:style w:type="paragraph" w:styleId="Heading2">
    <w:name w:val="heading 2"/>
    <w:basedOn w:val="Heading1"/>
    <w:next w:val="Normal"/>
    <w:qFormat/>
    <w:rsid w:val="00BF58CA"/>
    <w:pPr>
      <w:spacing w:before="320"/>
      <w:outlineLvl w:val="1"/>
    </w:pPr>
    <w:rPr>
      <w:sz w:val="24"/>
    </w:rPr>
  </w:style>
  <w:style w:type="paragraph" w:styleId="Heading3">
    <w:name w:val="heading 3"/>
    <w:basedOn w:val="Heading1"/>
    <w:next w:val="Normal"/>
    <w:qFormat/>
    <w:rsid w:val="00BF58CA"/>
    <w:pPr>
      <w:spacing w:before="200"/>
      <w:outlineLvl w:val="2"/>
    </w:pPr>
    <w:rPr>
      <w:sz w:val="24"/>
    </w:rPr>
  </w:style>
  <w:style w:type="paragraph" w:styleId="Heading4">
    <w:name w:val="heading 4"/>
    <w:basedOn w:val="Heading3"/>
    <w:next w:val="Normal"/>
    <w:qFormat/>
    <w:rsid w:val="00BF58CA"/>
    <w:pPr>
      <w:ind w:left="1134" w:hanging="1134"/>
      <w:outlineLvl w:val="3"/>
    </w:pPr>
  </w:style>
  <w:style w:type="paragraph" w:styleId="Heading5">
    <w:name w:val="heading 5"/>
    <w:basedOn w:val="Heading4"/>
    <w:next w:val="Normal"/>
    <w:qFormat/>
    <w:rsid w:val="00BF58CA"/>
    <w:pPr>
      <w:outlineLvl w:val="4"/>
    </w:pPr>
  </w:style>
  <w:style w:type="paragraph" w:styleId="Heading6">
    <w:name w:val="heading 6"/>
    <w:basedOn w:val="Heading4"/>
    <w:next w:val="Normal"/>
    <w:qFormat/>
    <w:rsid w:val="00BF58CA"/>
    <w:pPr>
      <w:outlineLvl w:val="5"/>
    </w:pPr>
  </w:style>
  <w:style w:type="paragraph" w:styleId="Heading7">
    <w:name w:val="heading 7"/>
    <w:basedOn w:val="Heading4"/>
    <w:next w:val="Normal"/>
    <w:qFormat/>
    <w:rsid w:val="00BF58CA"/>
    <w:pPr>
      <w:ind w:left="1701" w:hanging="1701"/>
      <w:outlineLvl w:val="6"/>
    </w:pPr>
  </w:style>
  <w:style w:type="paragraph" w:styleId="Heading8">
    <w:name w:val="heading 8"/>
    <w:basedOn w:val="Heading4"/>
    <w:next w:val="Normal"/>
    <w:qFormat/>
    <w:rsid w:val="00BF58CA"/>
    <w:pPr>
      <w:ind w:left="1701" w:hanging="1701"/>
      <w:outlineLvl w:val="7"/>
    </w:pPr>
  </w:style>
  <w:style w:type="paragraph" w:styleId="Heading9">
    <w:name w:val="heading 9"/>
    <w:basedOn w:val="Heading4"/>
    <w:next w:val="Normal"/>
    <w:qFormat/>
    <w:rsid w:val="00BF58CA"/>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F58CA"/>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F58CA"/>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F58CA"/>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BF58CA"/>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F58CA"/>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F58CA"/>
    <w:rPr>
      <w:rFonts w:ascii="Calibri" w:hAnsi="Calibri"/>
      <w:position w:val="6"/>
      <w:sz w:val="16"/>
    </w:rPr>
  </w:style>
  <w:style w:type="paragraph" w:styleId="FootnoteText">
    <w:name w:val="footnote text"/>
    <w:basedOn w:val="Normal"/>
    <w:link w:val="FootnoteTextChar"/>
    <w:rsid w:val="00BF58CA"/>
    <w:pPr>
      <w:keepLines/>
      <w:tabs>
        <w:tab w:val="left" w:pos="256"/>
      </w:tabs>
      <w:ind w:left="256" w:hanging="256"/>
    </w:pPr>
  </w:style>
  <w:style w:type="paragraph" w:styleId="NormalIndent">
    <w:name w:val="Normal Indent"/>
    <w:basedOn w:val="Normal"/>
    <w:rsid w:val="00BF58CA"/>
    <w:pPr>
      <w:ind w:left="567"/>
    </w:pPr>
  </w:style>
  <w:style w:type="paragraph" w:customStyle="1" w:styleId="Tablelegend">
    <w:name w:val="Table_legend"/>
    <w:basedOn w:val="Tabletext"/>
    <w:rsid w:val="00BF58CA"/>
    <w:pPr>
      <w:spacing w:before="120"/>
    </w:pPr>
  </w:style>
  <w:style w:type="paragraph" w:customStyle="1" w:styleId="Tabletext">
    <w:name w:val="Table_text"/>
    <w:basedOn w:val="Normal"/>
    <w:rsid w:val="00BF58CA"/>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F58C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F58CA"/>
    <w:pPr>
      <w:keepNext/>
      <w:spacing w:before="560" w:after="120"/>
      <w:jc w:val="center"/>
    </w:pPr>
    <w:rPr>
      <w:caps/>
    </w:rPr>
  </w:style>
  <w:style w:type="paragraph" w:customStyle="1" w:styleId="enumlev1">
    <w:name w:val="enumlev1"/>
    <w:basedOn w:val="Normal"/>
    <w:rsid w:val="00BF58CA"/>
    <w:pPr>
      <w:spacing w:before="86"/>
      <w:ind w:left="567" w:hanging="567"/>
    </w:pPr>
  </w:style>
  <w:style w:type="paragraph" w:customStyle="1" w:styleId="enumlev2">
    <w:name w:val="enumlev2"/>
    <w:basedOn w:val="enumlev1"/>
    <w:rsid w:val="00BF58CA"/>
    <w:pPr>
      <w:ind w:left="1134"/>
    </w:pPr>
  </w:style>
  <w:style w:type="paragraph" w:customStyle="1" w:styleId="enumlev3">
    <w:name w:val="enumlev3"/>
    <w:basedOn w:val="enumlev2"/>
    <w:rsid w:val="00BF58CA"/>
    <w:pPr>
      <w:ind w:left="1701"/>
    </w:pPr>
  </w:style>
  <w:style w:type="paragraph" w:customStyle="1" w:styleId="Tablehead">
    <w:name w:val="Table_head"/>
    <w:basedOn w:val="Tabletext"/>
    <w:rsid w:val="00BF58CA"/>
    <w:pPr>
      <w:spacing w:before="120" w:after="120"/>
      <w:jc w:val="center"/>
    </w:pPr>
    <w:rPr>
      <w:b/>
    </w:rPr>
  </w:style>
  <w:style w:type="paragraph" w:customStyle="1" w:styleId="Normalaftertitle">
    <w:name w:val="Normal after title"/>
    <w:basedOn w:val="Normal"/>
    <w:next w:val="Normal"/>
    <w:rsid w:val="00BF58CA"/>
    <w:pPr>
      <w:spacing w:before="240"/>
    </w:pPr>
  </w:style>
  <w:style w:type="paragraph" w:customStyle="1" w:styleId="AnnexNo">
    <w:name w:val="Annex_No"/>
    <w:basedOn w:val="Normal"/>
    <w:next w:val="Annexref"/>
    <w:rsid w:val="00BF58CA"/>
    <w:pPr>
      <w:spacing w:before="720"/>
      <w:jc w:val="center"/>
    </w:pPr>
    <w:rPr>
      <w:caps/>
      <w:sz w:val="28"/>
    </w:rPr>
  </w:style>
  <w:style w:type="paragraph" w:customStyle="1" w:styleId="Annexref">
    <w:name w:val="Annex_ref"/>
    <w:basedOn w:val="Normal"/>
    <w:next w:val="Annextitle"/>
    <w:rsid w:val="00BF58CA"/>
    <w:pPr>
      <w:jc w:val="center"/>
    </w:pPr>
    <w:rPr>
      <w:sz w:val="28"/>
    </w:rPr>
  </w:style>
  <w:style w:type="paragraph" w:customStyle="1" w:styleId="Annextitle">
    <w:name w:val="Annex_title"/>
    <w:basedOn w:val="Normal"/>
    <w:next w:val="Normal"/>
    <w:rsid w:val="00BF58CA"/>
    <w:pPr>
      <w:spacing w:before="240" w:after="240"/>
      <w:jc w:val="center"/>
    </w:pPr>
    <w:rPr>
      <w:b/>
      <w:sz w:val="28"/>
    </w:rPr>
  </w:style>
  <w:style w:type="paragraph" w:customStyle="1" w:styleId="AppendixNo">
    <w:name w:val="Appendix_No"/>
    <w:basedOn w:val="AnnexNo"/>
    <w:next w:val="Appendixref"/>
    <w:rsid w:val="00BF58CA"/>
  </w:style>
  <w:style w:type="paragraph" w:customStyle="1" w:styleId="Appendixref">
    <w:name w:val="Appendix_ref"/>
    <w:basedOn w:val="Annexref"/>
    <w:next w:val="Appendixtitle"/>
    <w:rsid w:val="00BF58CA"/>
  </w:style>
  <w:style w:type="paragraph" w:customStyle="1" w:styleId="Appendixtitle">
    <w:name w:val="Appendix_title"/>
    <w:basedOn w:val="Annextitle"/>
    <w:next w:val="Normal"/>
    <w:rsid w:val="00BF58CA"/>
  </w:style>
  <w:style w:type="paragraph" w:customStyle="1" w:styleId="Reftitle">
    <w:name w:val="Ref_title"/>
    <w:basedOn w:val="Normal"/>
    <w:next w:val="Reftext"/>
    <w:rsid w:val="00BF58CA"/>
    <w:pPr>
      <w:spacing w:before="480"/>
      <w:jc w:val="center"/>
    </w:pPr>
    <w:rPr>
      <w:caps/>
      <w:sz w:val="28"/>
    </w:rPr>
  </w:style>
  <w:style w:type="paragraph" w:customStyle="1" w:styleId="Reftext">
    <w:name w:val="Ref_text"/>
    <w:basedOn w:val="Normal"/>
    <w:rsid w:val="00BF58CA"/>
    <w:pPr>
      <w:ind w:left="567" w:hanging="567"/>
    </w:pPr>
  </w:style>
  <w:style w:type="paragraph" w:customStyle="1" w:styleId="Rectitle">
    <w:name w:val="Rec_title"/>
    <w:basedOn w:val="Normal"/>
    <w:next w:val="Heading1"/>
    <w:rsid w:val="00BF58CA"/>
    <w:pPr>
      <w:spacing w:before="240"/>
      <w:jc w:val="center"/>
    </w:pPr>
    <w:rPr>
      <w:b/>
      <w:sz w:val="28"/>
    </w:rPr>
  </w:style>
  <w:style w:type="paragraph" w:customStyle="1" w:styleId="Call">
    <w:name w:val="Call"/>
    <w:basedOn w:val="Normal"/>
    <w:next w:val="Normal"/>
    <w:rsid w:val="00BF58CA"/>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F58CA"/>
    <w:pPr>
      <w:spacing w:before="720"/>
      <w:jc w:val="center"/>
    </w:pPr>
    <w:rPr>
      <w:caps/>
      <w:sz w:val="28"/>
    </w:rPr>
  </w:style>
  <w:style w:type="paragraph" w:customStyle="1" w:styleId="toc0">
    <w:name w:val="toc 0"/>
    <w:basedOn w:val="Normal"/>
    <w:next w:val="TOC1"/>
    <w:rsid w:val="00BF58CA"/>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F58CA"/>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F58CA"/>
    <w:pPr>
      <w:tabs>
        <w:tab w:val="clear" w:pos="567"/>
        <w:tab w:val="left" w:pos="851"/>
      </w:tabs>
    </w:pPr>
  </w:style>
  <w:style w:type="paragraph" w:customStyle="1" w:styleId="MinusFootnote">
    <w:name w:val="MinusFootnote"/>
    <w:basedOn w:val="Normal"/>
    <w:rsid w:val="00BF58CA"/>
    <w:pPr>
      <w:ind w:left="-1701" w:hanging="284"/>
    </w:pPr>
  </w:style>
  <w:style w:type="paragraph" w:customStyle="1" w:styleId="Title3">
    <w:name w:val="Title 3"/>
    <w:basedOn w:val="Title2"/>
    <w:next w:val="Normalaftertitle"/>
    <w:rsid w:val="00BF58CA"/>
    <w:rPr>
      <w:caps w:val="0"/>
    </w:rPr>
  </w:style>
  <w:style w:type="paragraph" w:customStyle="1" w:styleId="Title2">
    <w:name w:val="Title 2"/>
    <w:basedOn w:val="Source"/>
    <w:next w:val="Title3"/>
    <w:rsid w:val="00BF58CA"/>
    <w:pPr>
      <w:spacing w:before="240"/>
    </w:pPr>
    <w:rPr>
      <w:b w:val="0"/>
      <w:caps/>
    </w:rPr>
  </w:style>
  <w:style w:type="paragraph" w:customStyle="1" w:styleId="Source">
    <w:name w:val="Source"/>
    <w:basedOn w:val="Normal"/>
    <w:next w:val="Title1"/>
    <w:rsid w:val="00BF58CA"/>
    <w:pPr>
      <w:spacing w:before="840"/>
      <w:jc w:val="center"/>
    </w:pPr>
    <w:rPr>
      <w:b/>
      <w:sz w:val="28"/>
    </w:rPr>
  </w:style>
  <w:style w:type="paragraph" w:customStyle="1" w:styleId="Title1">
    <w:name w:val="Title 1"/>
    <w:basedOn w:val="Source"/>
    <w:next w:val="Title2"/>
    <w:rsid w:val="00BF58CA"/>
    <w:pPr>
      <w:spacing w:before="240"/>
    </w:pPr>
    <w:rPr>
      <w:b w:val="0"/>
      <w:caps/>
    </w:rPr>
  </w:style>
  <w:style w:type="paragraph" w:customStyle="1" w:styleId="ArtNo">
    <w:name w:val="Art_No"/>
    <w:basedOn w:val="Normal"/>
    <w:next w:val="Arttitle"/>
    <w:rsid w:val="00BF58CA"/>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F58CA"/>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F58CA"/>
  </w:style>
  <w:style w:type="paragraph" w:customStyle="1" w:styleId="Chaptitle">
    <w:name w:val="Chap_title"/>
    <w:basedOn w:val="Arttitle"/>
    <w:next w:val="Normal"/>
    <w:rsid w:val="00BF58CA"/>
  </w:style>
  <w:style w:type="paragraph" w:customStyle="1" w:styleId="Reasons">
    <w:name w:val="Reasons"/>
    <w:basedOn w:val="Normal"/>
    <w:qFormat/>
    <w:rsid w:val="00BF58CA"/>
  </w:style>
  <w:style w:type="paragraph" w:customStyle="1" w:styleId="ResNo">
    <w:name w:val="Res_No"/>
    <w:basedOn w:val="AnnexNo"/>
    <w:next w:val="Restitle"/>
    <w:rsid w:val="00BF58CA"/>
  </w:style>
  <w:style w:type="paragraph" w:customStyle="1" w:styleId="Restitle">
    <w:name w:val="Res_title"/>
    <w:basedOn w:val="Annextitle"/>
    <w:next w:val="Normal"/>
    <w:rsid w:val="00BF58CA"/>
  </w:style>
  <w:style w:type="paragraph" w:customStyle="1" w:styleId="AnnexNoS2">
    <w:name w:val="Annex_No_S2"/>
    <w:basedOn w:val="AnnexNo"/>
    <w:next w:val="AnnexrefS2"/>
    <w:rsid w:val="00BF58CA"/>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F58CA"/>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F58CA"/>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F58CA"/>
    <w:rPr>
      <w:caps w:val="0"/>
    </w:rPr>
  </w:style>
  <w:style w:type="paragraph" w:customStyle="1" w:styleId="Section2">
    <w:name w:val="Section 2"/>
    <w:basedOn w:val="Section1"/>
    <w:next w:val="Normal"/>
    <w:rsid w:val="00BF58CA"/>
    <w:pPr>
      <w:spacing w:before="240"/>
    </w:pPr>
    <w:rPr>
      <w:b/>
      <w:i/>
    </w:rPr>
  </w:style>
  <w:style w:type="paragraph" w:customStyle="1" w:styleId="AppendixNoS2">
    <w:name w:val="Appendix_No_S2"/>
    <w:basedOn w:val="AppendixNo"/>
    <w:next w:val="AppendixrefS2"/>
    <w:rsid w:val="00BF58CA"/>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F58CA"/>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F58CA"/>
    <w:pPr>
      <w:tabs>
        <w:tab w:val="left" w:pos="851"/>
      </w:tabs>
      <w:jc w:val="left"/>
    </w:pPr>
    <w:rPr>
      <w:b/>
      <w:sz w:val="24"/>
    </w:rPr>
  </w:style>
  <w:style w:type="paragraph" w:customStyle="1" w:styleId="ArttitleS2">
    <w:name w:val="Art_title_S2"/>
    <w:basedOn w:val="Arttitle"/>
    <w:next w:val="NormalS2"/>
    <w:rsid w:val="00BF58CA"/>
    <w:pPr>
      <w:tabs>
        <w:tab w:val="left" w:pos="851"/>
      </w:tabs>
      <w:jc w:val="left"/>
    </w:pPr>
    <w:rPr>
      <w:sz w:val="24"/>
    </w:rPr>
  </w:style>
  <w:style w:type="paragraph" w:customStyle="1" w:styleId="ChapNoS2">
    <w:name w:val="Chap_No_S2"/>
    <w:basedOn w:val="ChapNo"/>
    <w:next w:val="ChaptitleS2"/>
    <w:rsid w:val="00BF58CA"/>
    <w:pPr>
      <w:tabs>
        <w:tab w:val="left" w:pos="851"/>
      </w:tabs>
      <w:jc w:val="left"/>
    </w:pPr>
    <w:rPr>
      <w:b/>
      <w:sz w:val="24"/>
    </w:rPr>
  </w:style>
  <w:style w:type="paragraph" w:customStyle="1" w:styleId="ChaptitleS2">
    <w:name w:val="Chap_title_S2"/>
    <w:basedOn w:val="Chaptitle"/>
    <w:next w:val="NormalS2"/>
    <w:rsid w:val="00BF58CA"/>
    <w:pPr>
      <w:tabs>
        <w:tab w:val="left" w:pos="851"/>
      </w:tabs>
      <w:jc w:val="left"/>
    </w:pPr>
    <w:rPr>
      <w:sz w:val="24"/>
    </w:rPr>
  </w:style>
  <w:style w:type="paragraph" w:customStyle="1" w:styleId="enumlev1S2">
    <w:name w:val="enumlev1_S2"/>
    <w:basedOn w:val="enumlev1"/>
    <w:rsid w:val="00BF58CA"/>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F58CA"/>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F58CA"/>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F58CA"/>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F58CA"/>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F58CA"/>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F58CA"/>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F58CA"/>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F58CA"/>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F58CA"/>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F58CA"/>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F58CA"/>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F58CA"/>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F58CA"/>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F58CA"/>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F58CA"/>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F58CA"/>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F58CA"/>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F58CA"/>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F58CA"/>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F58CA"/>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F58CA"/>
    <w:pPr>
      <w:tabs>
        <w:tab w:val="left" w:pos="851"/>
      </w:tabs>
      <w:jc w:val="left"/>
    </w:pPr>
    <w:rPr>
      <w:caps/>
      <w:sz w:val="24"/>
    </w:rPr>
  </w:style>
  <w:style w:type="paragraph" w:customStyle="1" w:styleId="Section2S2">
    <w:name w:val="Section 2_S2"/>
    <w:basedOn w:val="Section2"/>
    <w:next w:val="NormalS2"/>
    <w:rsid w:val="00BF58CA"/>
    <w:pPr>
      <w:tabs>
        <w:tab w:val="left" w:pos="851"/>
      </w:tabs>
      <w:jc w:val="left"/>
    </w:pPr>
    <w:rPr>
      <w:sz w:val="24"/>
    </w:rPr>
  </w:style>
  <w:style w:type="paragraph" w:customStyle="1" w:styleId="TableNoS2">
    <w:name w:val="Table_No_S2"/>
    <w:basedOn w:val="TableNo"/>
    <w:next w:val="TabletitleS2"/>
    <w:rsid w:val="00BF58CA"/>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F58CA"/>
    <w:pPr>
      <w:keepNext w:val="0"/>
      <w:tabs>
        <w:tab w:val="clear" w:pos="2948"/>
        <w:tab w:val="clear" w:pos="4082"/>
        <w:tab w:val="left" w:pos="851"/>
      </w:tabs>
      <w:jc w:val="left"/>
    </w:pPr>
  </w:style>
  <w:style w:type="paragraph" w:customStyle="1" w:styleId="TabletextS2">
    <w:name w:val="Table_text_S2"/>
    <w:basedOn w:val="Tabletext"/>
    <w:rsid w:val="00BF58CA"/>
    <w:pPr>
      <w:tabs>
        <w:tab w:val="left" w:pos="851"/>
      </w:tabs>
    </w:pPr>
    <w:rPr>
      <w:b/>
    </w:rPr>
  </w:style>
  <w:style w:type="paragraph" w:customStyle="1" w:styleId="TablelegendS2">
    <w:name w:val="Table_legend_S2"/>
    <w:basedOn w:val="Tablelegend"/>
    <w:rsid w:val="00BF58CA"/>
    <w:pPr>
      <w:tabs>
        <w:tab w:val="left" w:pos="851"/>
      </w:tabs>
      <w:spacing w:after="0"/>
    </w:pPr>
    <w:rPr>
      <w:b/>
    </w:rPr>
  </w:style>
  <w:style w:type="paragraph" w:customStyle="1" w:styleId="FooterS2">
    <w:name w:val="Footer_S2"/>
    <w:basedOn w:val="Footer"/>
    <w:rsid w:val="00BF58CA"/>
    <w:pPr>
      <w:tabs>
        <w:tab w:val="clear" w:pos="5954"/>
        <w:tab w:val="clear" w:pos="9639"/>
        <w:tab w:val="left" w:pos="3686"/>
        <w:tab w:val="right" w:pos="7655"/>
      </w:tabs>
      <w:ind w:left="-1985"/>
    </w:pPr>
  </w:style>
  <w:style w:type="paragraph" w:customStyle="1" w:styleId="HeaderS2">
    <w:name w:val="Header_S2"/>
    <w:basedOn w:val="Normal"/>
    <w:rsid w:val="00BF58CA"/>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F58CA"/>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F58CA"/>
    <w:pPr>
      <w:tabs>
        <w:tab w:val="left" w:pos="851"/>
      </w:tabs>
      <w:jc w:val="left"/>
    </w:pPr>
  </w:style>
  <w:style w:type="paragraph" w:customStyle="1" w:styleId="NoteS2">
    <w:name w:val="Note_S2"/>
    <w:basedOn w:val="Note"/>
    <w:rsid w:val="00BF58CA"/>
    <w:pPr>
      <w:tabs>
        <w:tab w:val="clear" w:pos="1134"/>
        <w:tab w:val="clear" w:pos="1701"/>
        <w:tab w:val="clear" w:pos="2268"/>
        <w:tab w:val="clear" w:pos="2835"/>
      </w:tabs>
    </w:pPr>
    <w:rPr>
      <w:b/>
    </w:rPr>
  </w:style>
  <w:style w:type="paragraph" w:customStyle="1" w:styleId="Heading1c">
    <w:name w:val="Heading 1c"/>
    <w:basedOn w:val="Heading1"/>
    <w:next w:val="Normal"/>
    <w:rsid w:val="00BF58CA"/>
    <w:pPr>
      <w:ind w:left="0" w:firstLine="0"/>
      <w:jc w:val="center"/>
      <w:outlineLvl w:val="9"/>
    </w:pPr>
  </w:style>
  <w:style w:type="paragraph" w:customStyle="1" w:styleId="Heading2i">
    <w:name w:val="Heading 2i"/>
    <w:basedOn w:val="Heading2"/>
    <w:next w:val="Normal"/>
    <w:rsid w:val="00BF58CA"/>
    <w:rPr>
      <w:b w:val="0"/>
      <w:i/>
    </w:rPr>
  </w:style>
  <w:style w:type="paragraph" w:customStyle="1" w:styleId="Heading1cS2">
    <w:name w:val="Heading 1c_S2"/>
    <w:basedOn w:val="Heading1c"/>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F58CA"/>
    <w:rPr>
      <w:caps w:val="0"/>
    </w:rPr>
  </w:style>
  <w:style w:type="paragraph" w:customStyle="1" w:styleId="Headingb">
    <w:name w:val="Heading_b"/>
    <w:basedOn w:val="Heading3"/>
    <w:next w:val="Normal"/>
    <w:rsid w:val="00BF58CA"/>
    <w:pPr>
      <w:spacing w:before="160"/>
      <w:outlineLvl w:val="0"/>
    </w:pPr>
  </w:style>
  <w:style w:type="paragraph" w:styleId="TOC9">
    <w:name w:val="toc 9"/>
    <w:basedOn w:val="Normal"/>
    <w:next w:val="Normal"/>
    <w:rsid w:val="00BF58CA"/>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F58CA"/>
    <w:pPr>
      <w:spacing w:before="160"/>
      <w:outlineLvl w:val="0"/>
    </w:pPr>
    <w:rPr>
      <w:b w:val="0"/>
      <w:i/>
    </w:rPr>
  </w:style>
  <w:style w:type="paragraph" w:customStyle="1" w:styleId="HeadingbS2">
    <w:name w:val="Headingb_S2"/>
    <w:basedOn w:val="Headingb"/>
    <w:next w:val="NormalS2"/>
    <w:rsid w:val="00BF58CA"/>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F58CA"/>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F58CA"/>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F58CA"/>
    <w:rPr>
      <w:rFonts w:ascii="Calibri" w:hAnsi="Calibri"/>
    </w:rPr>
  </w:style>
  <w:style w:type="character" w:styleId="Hyperlink">
    <w:name w:val="Hyperlink"/>
    <w:basedOn w:val="DefaultParagraphFont"/>
    <w:uiPriority w:val="99"/>
    <w:rsid w:val="00BF58CA"/>
    <w:rPr>
      <w:rFonts w:ascii="Calibri" w:hAnsi="Calibri"/>
      <w:color w:val="0000FF"/>
      <w:u w:val="single"/>
    </w:rPr>
  </w:style>
  <w:style w:type="paragraph" w:customStyle="1" w:styleId="firstfooter0">
    <w:name w:val="firstfooter"/>
    <w:basedOn w:val="Normal"/>
    <w:rsid w:val="00BF58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F58CA"/>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F58CA"/>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F58CA"/>
    <w:pPr>
      <w:spacing w:before="320"/>
      <w:outlineLvl w:val="1"/>
    </w:pPr>
    <w:rPr>
      <w:sz w:val="24"/>
    </w:rPr>
  </w:style>
  <w:style w:type="paragraph" w:customStyle="1" w:styleId="Heading3pv">
    <w:name w:val="Heading 3pv"/>
    <w:basedOn w:val="Heading1pv"/>
    <w:next w:val="Normalpv"/>
    <w:rsid w:val="00BF58CA"/>
    <w:pPr>
      <w:spacing w:before="200"/>
      <w:outlineLvl w:val="2"/>
    </w:pPr>
    <w:rPr>
      <w:sz w:val="24"/>
    </w:rPr>
  </w:style>
  <w:style w:type="paragraph" w:customStyle="1" w:styleId="NormalendS2">
    <w:name w:val="Normal_end_S2"/>
    <w:basedOn w:val="Normal"/>
    <w:qFormat/>
    <w:rsid w:val="00BF58CA"/>
  </w:style>
  <w:style w:type="paragraph" w:customStyle="1" w:styleId="Dectitle">
    <w:name w:val="Dec_title"/>
    <w:basedOn w:val="Restitle"/>
    <w:next w:val="Normalaftertitle"/>
    <w:qFormat/>
    <w:rsid w:val="00BF58CA"/>
  </w:style>
  <w:style w:type="paragraph" w:customStyle="1" w:styleId="DecNo">
    <w:name w:val="Dec_No"/>
    <w:basedOn w:val="ResNo"/>
    <w:next w:val="Dectitle"/>
    <w:qFormat/>
    <w:rsid w:val="00BF58CA"/>
  </w:style>
  <w:style w:type="paragraph" w:customStyle="1" w:styleId="DectitleS2">
    <w:name w:val="Dec_title_S2"/>
    <w:basedOn w:val="RestitleS2"/>
    <w:next w:val="Normal"/>
    <w:qFormat/>
    <w:rsid w:val="00BF58CA"/>
  </w:style>
  <w:style w:type="paragraph" w:customStyle="1" w:styleId="DecNoS2">
    <w:name w:val="Dec_No_S2"/>
    <w:basedOn w:val="ResNoS2"/>
    <w:next w:val="DectitleS2"/>
    <w:qFormat/>
    <w:rsid w:val="00BF58CA"/>
  </w:style>
  <w:style w:type="paragraph" w:customStyle="1" w:styleId="SectionNo">
    <w:name w:val="Section_No"/>
    <w:basedOn w:val="ArtNo"/>
    <w:next w:val="Normal"/>
    <w:qFormat/>
    <w:rsid w:val="00BF58CA"/>
    <w:rPr>
      <w:lang w:val="en-GB"/>
    </w:rPr>
  </w:style>
  <w:style w:type="paragraph" w:customStyle="1" w:styleId="SectionNoS2">
    <w:name w:val="Section_No_S2"/>
    <w:basedOn w:val="ArtNoS2"/>
    <w:next w:val="Normal"/>
    <w:qFormat/>
    <w:rsid w:val="00BF58CA"/>
    <w:rPr>
      <w:lang w:val="en-GB"/>
    </w:rPr>
  </w:style>
  <w:style w:type="paragraph" w:customStyle="1" w:styleId="Sectiontitle">
    <w:name w:val="Section_title"/>
    <w:basedOn w:val="Arttitle"/>
    <w:next w:val="Normalaftertitle"/>
    <w:qFormat/>
    <w:rsid w:val="00BF58CA"/>
    <w:rPr>
      <w:lang w:val="en-GB"/>
    </w:rPr>
  </w:style>
  <w:style w:type="paragraph" w:customStyle="1" w:styleId="SectiontitleS2">
    <w:name w:val="Section_title_S2"/>
    <w:basedOn w:val="ArttitleS2"/>
    <w:next w:val="Normal"/>
    <w:qFormat/>
    <w:rsid w:val="00BF58CA"/>
    <w:rPr>
      <w:lang w:val="en-GB"/>
    </w:rPr>
  </w:style>
  <w:style w:type="paragraph" w:customStyle="1" w:styleId="Proposal">
    <w:name w:val="Proposal"/>
    <w:basedOn w:val="Normal"/>
    <w:next w:val="Normal"/>
    <w:rsid w:val="00BF58CA"/>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F58CA"/>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F58CA"/>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F58CA"/>
    <w:rPr>
      <w:rFonts w:ascii="Calibri" w:hAnsi="Calibri"/>
      <w:sz w:val="18"/>
      <w:lang w:val="fr-FR" w:eastAsia="en-US"/>
    </w:rPr>
  </w:style>
  <w:style w:type="paragraph" w:styleId="BalloonText">
    <w:name w:val="Balloon Text"/>
    <w:basedOn w:val="Normal"/>
    <w:link w:val="BalloonTextChar"/>
    <w:rsid w:val="00BF58CA"/>
    <w:pPr>
      <w:spacing w:before="0"/>
    </w:pPr>
    <w:rPr>
      <w:rFonts w:ascii="Tahoma" w:hAnsi="Tahoma" w:cs="Tahoma"/>
      <w:sz w:val="16"/>
      <w:szCs w:val="16"/>
    </w:rPr>
  </w:style>
  <w:style w:type="character" w:customStyle="1" w:styleId="BalloonTextChar">
    <w:name w:val="Balloon Text Char"/>
    <w:basedOn w:val="DefaultParagraphFont"/>
    <w:link w:val="BalloonText"/>
    <w:rsid w:val="00BF58CA"/>
    <w:rPr>
      <w:rFonts w:ascii="Tahoma" w:hAnsi="Tahoma" w:cs="Tahoma"/>
      <w:sz w:val="16"/>
      <w:szCs w:val="16"/>
      <w:lang w:val="fr-FR" w:eastAsia="en-US"/>
    </w:rPr>
  </w:style>
  <w:style w:type="character" w:styleId="Strong">
    <w:name w:val="Strong"/>
    <w:uiPriority w:val="99"/>
    <w:qFormat/>
    <w:rsid w:val="00B67878"/>
    <w:rPr>
      <w:b/>
      <w:bCs/>
    </w:rPr>
  </w:style>
  <w:style w:type="character" w:styleId="CommentReference">
    <w:name w:val="annotation reference"/>
    <w:basedOn w:val="DefaultParagraphFont"/>
    <w:rsid w:val="0023788B"/>
    <w:rPr>
      <w:sz w:val="16"/>
      <w:szCs w:val="16"/>
    </w:rPr>
  </w:style>
  <w:style w:type="paragraph" w:styleId="CommentText">
    <w:name w:val="annotation text"/>
    <w:basedOn w:val="Normal"/>
    <w:link w:val="CommentTextChar"/>
    <w:rsid w:val="0023788B"/>
    <w:rPr>
      <w:sz w:val="20"/>
    </w:rPr>
  </w:style>
  <w:style w:type="character" w:customStyle="1" w:styleId="CommentTextChar">
    <w:name w:val="Comment Text Char"/>
    <w:basedOn w:val="DefaultParagraphFont"/>
    <w:link w:val="CommentText"/>
    <w:rsid w:val="0023788B"/>
    <w:rPr>
      <w:rFonts w:ascii="Calibri" w:hAnsi="Calibri"/>
      <w:lang w:val="fr-FR" w:eastAsia="en-US"/>
    </w:rPr>
  </w:style>
  <w:style w:type="paragraph" w:styleId="CommentSubject">
    <w:name w:val="annotation subject"/>
    <w:basedOn w:val="CommentText"/>
    <w:next w:val="CommentText"/>
    <w:link w:val="CommentSubjectChar"/>
    <w:rsid w:val="0023788B"/>
    <w:rPr>
      <w:b/>
      <w:bCs/>
    </w:rPr>
  </w:style>
  <w:style w:type="character" w:customStyle="1" w:styleId="CommentSubjectChar">
    <w:name w:val="Comment Subject Char"/>
    <w:basedOn w:val="CommentTextChar"/>
    <w:link w:val="CommentSubject"/>
    <w:rsid w:val="0023788B"/>
    <w:rPr>
      <w:rFonts w:ascii="Calibri" w:hAnsi="Calibri"/>
      <w:b/>
      <w:bCs/>
      <w:lang w:val="fr-FR" w:eastAsia="en-US"/>
    </w:rPr>
  </w:style>
  <w:style w:type="paragraph" w:styleId="Revision">
    <w:name w:val="Revision"/>
    <w:hidden/>
    <w:uiPriority w:val="99"/>
    <w:semiHidden/>
    <w:rsid w:val="0023788B"/>
    <w:rPr>
      <w:rFonts w:ascii="Calibri" w:hAnsi="Calibri"/>
      <w:sz w:val="24"/>
      <w:lang w:val="fr-FR" w:eastAsia="en-US"/>
    </w:rPr>
  </w:style>
  <w:style w:type="paragraph" w:styleId="ListParagraph">
    <w:name w:val="List Paragraph"/>
    <w:basedOn w:val="Normal"/>
    <w:uiPriority w:val="34"/>
    <w:qFormat/>
    <w:rsid w:val="00B016B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character" w:customStyle="1" w:styleId="FootnoteTextChar">
    <w:name w:val="Footnote Text Char"/>
    <w:basedOn w:val="DefaultParagraphFont"/>
    <w:link w:val="FootnoteText"/>
    <w:rsid w:val="00B016B8"/>
    <w:rPr>
      <w:rFonts w:ascii="Calibri" w:hAnsi="Calibri"/>
      <w:sz w:val="24"/>
      <w:lang w:val="fr-FR" w:eastAsia="en-US"/>
    </w:rPr>
  </w:style>
  <w:style w:type="table" w:styleId="TableGrid">
    <w:name w:val="Table Grid"/>
    <w:basedOn w:val="TableNormal"/>
    <w:rsid w:val="00881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99"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8CA"/>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BF58CA"/>
    <w:pPr>
      <w:keepNext/>
      <w:keepLines/>
      <w:spacing w:before="480"/>
      <w:ind w:left="567" w:hanging="567"/>
      <w:outlineLvl w:val="0"/>
    </w:pPr>
    <w:rPr>
      <w:b/>
      <w:sz w:val="28"/>
    </w:rPr>
  </w:style>
  <w:style w:type="paragraph" w:styleId="Heading2">
    <w:name w:val="heading 2"/>
    <w:basedOn w:val="Heading1"/>
    <w:next w:val="Normal"/>
    <w:qFormat/>
    <w:rsid w:val="00BF58CA"/>
    <w:pPr>
      <w:spacing w:before="320"/>
      <w:outlineLvl w:val="1"/>
    </w:pPr>
    <w:rPr>
      <w:sz w:val="24"/>
    </w:rPr>
  </w:style>
  <w:style w:type="paragraph" w:styleId="Heading3">
    <w:name w:val="heading 3"/>
    <w:basedOn w:val="Heading1"/>
    <w:next w:val="Normal"/>
    <w:qFormat/>
    <w:rsid w:val="00BF58CA"/>
    <w:pPr>
      <w:spacing w:before="200"/>
      <w:outlineLvl w:val="2"/>
    </w:pPr>
    <w:rPr>
      <w:sz w:val="24"/>
    </w:rPr>
  </w:style>
  <w:style w:type="paragraph" w:styleId="Heading4">
    <w:name w:val="heading 4"/>
    <w:basedOn w:val="Heading3"/>
    <w:next w:val="Normal"/>
    <w:qFormat/>
    <w:rsid w:val="00BF58CA"/>
    <w:pPr>
      <w:ind w:left="1134" w:hanging="1134"/>
      <w:outlineLvl w:val="3"/>
    </w:pPr>
  </w:style>
  <w:style w:type="paragraph" w:styleId="Heading5">
    <w:name w:val="heading 5"/>
    <w:basedOn w:val="Heading4"/>
    <w:next w:val="Normal"/>
    <w:qFormat/>
    <w:rsid w:val="00BF58CA"/>
    <w:pPr>
      <w:outlineLvl w:val="4"/>
    </w:pPr>
  </w:style>
  <w:style w:type="paragraph" w:styleId="Heading6">
    <w:name w:val="heading 6"/>
    <w:basedOn w:val="Heading4"/>
    <w:next w:val="Normal"/>
    <w:qFormat/>
    <w:rsid w:val="00BF58CA"/>
    <w:pPr>
      <w:outlineLvl w:val="5"/>
    </w:pPr>
  </w:style>
  <w:style w:type="paragraph" w:styleId="Heading7">
    <w:name w:val="heading 7"/>
    <w:basedOn w:val="Heading4"/>
    <w:next w:val="Normal"/>
    <w:qFormat/>
    <w:rsid w:val="00BF58CA"/>
    <w:pPr>
      <w:ind w:left="1701" w:hanging="1701"/>
      <w:outlineLvl w:val="6"/>
    </w:pPr>
  </w:style>
  <w:style w:type="paragraph" w:styleId="Heading8">
    <w:name w:val="heading 8"/>
    <w:basedOn w:val="Heading4"/>
    <w:next w:val="Normal"/>
    <w:qFormat/>
    <w:rsid w:val="00BF58CA"/>
    <w:pPr>
      <w:ind w:left="1701" w:hanging="1701"/>
      <w:outlineLvl w:val="7"/>
    </w:pPr>
  </w:style>
  <w:style w:type="paragraph" w:styleId="Heading9">
    <w:name w:val="heading 9"/>
    <w:basedOn w:val="Heading4"/>
    <w:next w:val="Normal"/>
    <w:qFormat/>
    <w:rsid w:val="00BF58CA"/>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F58CA"/>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F58CA"/>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F58CA"/>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BF58CA"/>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BF58CA"/>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F58CA"/>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BF58CA"/>
    <w:rPr>
      <w:rFonts w:ascii="Calibri" w:hAnsi="Calibri"/>
      <w:position w:val="6"/>
      <w:sz w:val="16"/>
    </w:rPr>
  </w:style>
  <w:style w:type="paragraph" w:styleId="FootnoteText">
    <w:name w:val="footnote text"/>
    <w:basedOn w:val="Normal"/>
    <w:link w:val="FootnoteTextChar"/>
    <w:rsid w:val="00BF58CA"/>
    <w:pPr>
      <w:keepLines/>
      <w:tabs>
        <w:tab w:val="left" w:pos="256"/>
      </w:tabs>
      <w:ind w:left="256" w:hanging="256"/>
    </w:pPr>
  </w:style>
  <w:style w:type="paragraph" w:styleId="NormalIndent">
    <w:name w:val="Normal Indent"/>
    <w:basedOn w:val="Normal"/>
    <w:rsid w:val="00BF58CA"/>
    <w:pPr>
      <w:ind w:left="567"/>
    </w:pPr>
  </w:style>
  <w:style w:type="paragraph" w:customStyle="1" w:styleId="Tablelegend">
    <w:name w:val="Table_legend"/>
    <w:basedOn w:val="Tabletext"/>
    <w:rsid w:val="00BF58CA"/>
    <w:pPr>
      <w:spacing w:before="120"/>
    </w:pPr>
  </w:style>
  <w:style w:type="paragraph" w:customStyle="1" w:styleId="Tabletext">
    <w:name w:val="Table_text"/>
    <w:basedOn w:val="Normal"/>
    <w:rsid w:val="00BF58CA"/>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F58C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F58CA"/>
    <w:pPr>
      <w:keepNext/>
      <w:spacing w:before="560" w:after="120"/>
      <w:jc w:val="center"/>
    </w:pPr>
    <w:rPr>
      <w:caps/>
    </w:rPr>
  </w:style>
  <w:style w:type="paragraph" w:customStyle="1" w:styleId="enumlev1">
    <w:name w:val="enumlev1"/>
    <w:basedOn w:val="Normal"/>
    <w:rsid w:val="00BF58CA"/>
    <w:pPr>
      <w:spacing w:before="86"/>
      <w:ind w:left="567" w:hanging="567"/>
    </w:pPr>
  </w:style>
  <w:style w:type="paragraph" w:customStyle="1" w:styleId="enumlev2">
    <w:name w:val="enumlev2"/>
    <w:basedOn w:val="enumlev1"/>
    <w:rsid w:val="00BF58CA"/>
    <w:pPr>
      <w:ind w:left="1134"/>
    </w:pPr>
  </w:style>
  <w:style w:type="paragraph" w:customStyle="1" w:styleId="enumlev3">
    <w:name w:val="enumlev3"/>
    <w:basedOn w:val="enumlev2"/>
    <w:rsid w:val="00BF58CA"/>
    <w:pPr>
      <w:ind w:left="1701"/>
    </w:pPr>
  </w:style>
  <w:style w:type="paragraph" w:customStyle="1" w:styleId="Tablehead">
    <w:name w:val="Table_head"/>
    <w:basedOn w:val="Tabletext"/>
    <w:rsid w:val="00BF58CA"/>
    <w:pPr>
      <w:spacing w:before="120" w:after="120"/>
      <w:jc w:val="center"/>
    </w:pPr>
    <w:rPr>
      <w:b/>
    </w:rPr>
  </w:style>
  <w:style w:type="paragraph" w:customStyle="1" w:styleId="Normalaftertitle">
    <w:name w:val="Normal after title"/>
    <w:basedOn w:val="Normal"/>
    <w:next w:val="Normal"/>
    <w:rsid w:val="00BF58CA"/>
    <w:pPr>
      <w:spacing w:before="240"/>
    </w:pPr>
  </w:style>
  <w:style w:type="paragraph" w:customStyle="1" w:styleId="AnnexNo">
    <w:name w:val="Annex_No"/>
    <w:basedOn w:val="Normal"/>
    <w:next w:val="Annexref"/>
    <w:rsid w:val="00BF58CA"/>
    <w:pPr>
      <w:spacing w:before="720"/>
      <w:jc w:val="center"/>
    </w:pPr>
    <w:rPr>
      <w:caps/>
      <w:sz w:val="28"/>
    </w:rPr>
  </w:style>
  <w:style w:type="paragraph" w:customStyle="1" w:styleId="Annexref">
    <w:name w:val="Annex_ref"/>
    <w:basedOn w:val="Normal"/>
    <w:next w:val="Annextitle"/>
    <w:rsid w:val="00BF58CA"/>
    <w:pPr>
      <w:jc w:val="center"/>
    </w:pPr>
    <w:rPr>
      <w:sz w:val="28"/>
    </w:rPr>
  </w:style>
  <w:style w:type="paragraph" w:customStyle="1" w:styleId="Annextitle">
    <w:name w:val="Annex_title"/>
    <w:basedOn w:val="Normal"/>
    <w:next w:val="Normal"/>
    <w:rsid w:val="00BF58CA"/>
    <w:pPr>
      <w:spacing w:before="240" w:after="240"/>
      <w:jc w:val="center"/>
    </w:pPr>
    <w:rPr>
      <w:b/>
      <w:sz w:val="28"/>
    </w:rPr>
  </w:style>
  <w:style w:type="paragraph" w:customStyle="1" w:styleId="AppendixNo">
    <w:name w:val="Appendix_No"/>
    <w:basedOn w:val="AnnexNo"/>
    <w:next w:val="Appendixref"/>
    <w:rsid w:val="00BF58CA"/>
  </w:style>
  <w:style w:type="paragraph" w:customStyle="1" w:styleId="Appendixref">
    <w:name w:val="Appendix_ref"/>
    <w:basedOn w:val="Annexref"/>
    <w:next w:val="Appendixtitle"/>
    <w:rsid w:val="00BF58CA"/>
  </w:style>
  <w:style w:type="paragraph" w:customStyle="1" w:styleId="Appendixtitle">
    <w:name w:val="Appendix_title"/>
    <w:basedOn w:val="Annextitle"/>
    <w:next w:val="Normal"/>
    <w:rsid w:val="00BF58CA"/>
  </w:style>
  <w:style w:type="paragraph" w:customStyle="1" w:styleId="Reftitle">
    <w:name w:val="Ref_title"/>
    <w:basedOn w:val="Normal"/>
    <w:next w:val="Reftext"/>
    <w:rsid w:val="00BF58CA"/>
    <w:pPr>
      <w:spacing w:before="480"/>
      <w:jc w:val="center"/>
    </w:pPr>
    <w:rPr>
      <w:caps/>
      <w:sz w:val="28"/>
    </w:rPr>
  </w:style>
  <w:style w:type="paragraph" w:customStyle="1" w:styleId="Reftext">
    <w:name w:val="Ref_text"/>
    <w:basedOn w:val="Normal"/>
    <w:rsid w:val="00BF58CA"/>
    <w:pPr>
      <w:ind w:left="567" w:hanging="567"/>
    </w:pPr>
  </w:style>
  <w:style w:type="paragraph" w:customStyle="1" w:styleId="Rectitle">
    <w:name w:val="Rec_title"/>
    <w:basedOn w:val="Normal"/>
    <w:next w:val="Heading1"/>
    <w:rsid w:val="00BF58CA"/>
    <w:pPr>
      <w:spacing w:before="240"/>
      <w:jc w:val="center"/>
    </w:pPr>
    <w:rPr>
      <w:b/>
      <w:sz w:val="28"/>
    </w:rPr>
  </w:style>
  <w:style w:type="paragraph" w:customStyle="1" w:styleId="Call">
    <w:name w:val="Call"/>
    <w:basedOn w:val="Normal"/>
    <w:next w:val="Normal"/>
    <w:rsid w:val="00BF58CA"/>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F58CA"/>
    <w:pPr>
      <w:spacing w:before="720"/>
      <w:jc w:val="center"/>
    </w:pPr>
    <w:rPr>
      <w:caps/>
      <w:sz w:val="28"/>
    </w:rPr>
  </w:style>
  <w:style w:type="paragraph" w:customStyle="1" w:styleId="toc0">
    <w:name w:val="toc 0"/>
    <w:basedOn w:val="Normal"/>
    <w:next w:val="TOC1"/>
    <w:rsid w:val="00BF58CA"/>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F58CA"/>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F58CA"/>
    <w:pPr>
      <w:tabs>
        <w:tab w:val="clear" w:pos="567"/>
        <w:tab w:val="left" w:pos="851"/>
      </w:tabs>
    </w:pPr>
  </w:style>
  <w:style w:type="paragraph" w:customStyle="1" w:styleId="MinusFootnote">
    <w:name w:val="MinusFootnote"/>
    <w:basedOn w:val="Normal"/>
    <w:rsid w:val="00BF58CA"/>
    <w:pPr>
      <w:ind w:left="-1701" w:hanging="284"/>
    </w:pPr>
  </w:style>
  <w:style w:type="paragraph" w:customStyle="1" w:styleId="Title3">
    <w:name w:val="Title 3"/>
    <w:basedOn w:val="Title2"/>
    <w:next w:val="Normalaftertitle"/>
    <w:rsid w:val="00BF58CA"/>
    <w:rPr>
      <w:caps w:val="0"/>
    </w:rPr>
  </w:style>
  <w:style w:type="paragraph" w:customStyle="1" w:styleId="Title2">
    <w:name w:val="Title 2"/>
    <w:basedOn w:val="Source"/>
    <w:next w:val="Title3"/>
    <w:rsid w:val="00BF58CA"/>
    <w:pPr>
      <w:spacing w:before="240"/>
    </w:pPr>
    <w:rPr>
      <w:b w:val="0"/>
      <w:caps/>
    </w:rPr>
  </w:style>
  <w:style w:type="paragraph" w:customStyle="1" w:styleId="Source">
    <w:name w:val="Source"/>
    <w:basedOn w:val="Normal"/>
    <w:next w:val="Title1"/>
    <w:rsid w:val="00BF58CA"/>
    <w:pPr>
      <w:spacing w:before="840"/>
      <w:jc w:val="center"/>
    </w:pPr>
    <w:rPr>
      <w:b/>
      <w:sz w:val="28"/>
    </w:rPr>
  </w:style>
  <w:style w:type="paragraph" w:customStyle="1" w:styleId="Title1">
    <w:name w:val="Title 1"/>
    <w:basedOn w:val="Source"/>
    <w:next w:val="Title2"/>
    <w:rsid w:val="00BF58CA"/>
    <w:pPr>
      <w:spacing w:before="240"/>
    </w:pPr>
    <w:rPr>
      <w:b w:val="0"/>
      <w:caps/>
    </w:rPr>
  </w:style>
  <w:style w:type="paragraph" w:customStyle="1" w:styleId="ArtNo">
    <w:name w:val="Art_No"/>
    <w:basedOn w:val="Normal"/>
    <w:next w:val="Arttitle"/>
    <w:rsid w:val="00BF58CA"/>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F58CA"/>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F58CA"/>
  </w:style>
  <w:style w:type="paragraph" w:customStyle="1" w:styleId="Chaptitle">
    <w:name w:val="Chap_title"/>
    <w:basedOn w:val="Arttitle"/>
    <w:next w:val="Normal"/>
    <w:rsid w:val="00BF58CA"/>
  </w:style>
  <w:style w:type="paragraph" w:customStyle="1" w:styleId="Reasons">
    <w:name w:val="Reasons"/>
    <w:basedOn w:val="Normal"/>
    <w:qFormat/>
    <w:rsid w:val="00BF58CA"/>
  </w:style>
  <w:style w:type="paragraph" w:customStyle="1" w:styleId="ResNo">
    <w:name w:val="Res_No"/>
    <w:basedOn w:val="AnnexNo"/>
    <w:next w:val="Restitle"/>
    <w:rsid w:val="00BF58CA"/>
  </w:style>
  <w:style w:type="paragraph" w:customStyle="1" w:styleId="Restitle">
    <w:name w:val="Res_title"/>
    <w:basedOn w:val="Annextitle"/>
    <w:next w:val="Normal"/>
    <w:rsid w:val="00BF58CA"/>
  </w:style>
  <w:style w:type="paragraph" w:customStyle="1" w:styleId="AnnexNoS2">
    <w:name w:val="Annex_No_S2"/>
    <w:basedOn w:val="AnnexNo"/>
    <w:next w:val="AnnexrefS2"/>
    <w:rsid w:val="00BF58CA"/>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F58CA"/>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F58CA"/>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F58CA"/>
    <w:rPr>
      <w:caps w:val="0"/>
    </w:rPr>
  </w:style>
  <w:style w:type="paragraph" w:customStyle="1" w:styleId="Section2">
    <w:name w:val="Section 2"/>
    <w:basedOn w:val="Section1"/>
    <w:next w:val="Normal"/>
    <w:rsid w:val="00BF58CA"/>
    <w:pPr>
      <w:spacing w:before="240"/>
    </w:pPr>
    <w:rPr>
      <w:b/>
      <w:i/>
    </w:rPr>
  </w:style>
  <w:style w:type="paragraph" w:customStyle="1" w:styleId="AppendixNoS2">
    <w:name w:val="Appendix_No_S2"/>
    <w:basedOn w:val="AppendixNo"/>
    <w:next w:val="AppendixrefS2"/>
    <w:rsid w:val="00BF58CA"/>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F58CA"/>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F58CA"/>
    <w:pPr>
      <w:tabs>
        <w:tab w:val="left" w:pos="851"/>
      </w:tabs>
      <w:jc w:val="left"/>
    </w:pPr>
    <w:rPr>
      <w:b/>
      <w:sz w:val="24"/>
    </w:rPr>
  </w:style>
  <w:style w:type="paragraph" w:customStyle="1" w:styleId="ArttitleS2">
    <w:name w:val="Art_title_S2"/>
    <w:basedOn w:val="Arttitle"/>
    <w:next w:val="NormalS2"/>
    <w:rsid w:val="00BF58CA"/>
    <w:pPr>
      <w:tabs>
        <w:tab w:val="left" w:pos="851"/>
      </w:tabs>
      <w:jc w:val="left"/>
    </w:pPr>
    <w:rPr>
      <w:sz w:val="24"/>
    </w:rPr>
  </w:style>
  <w:style w:type="paragraph" w:customStyle="1" w:styleId="ChapNoS2">
    <w:name w:val="Chap_No_S2"/>
    <w:basedOn w:val="ChapNo"/>
    <w:next w:val="ChaptitleS2"/>
    <w:rsid w:val="00BF58CA"/>
    <w:pPr>
      <w:tabs>
        <w:tab w:val="left" w:pos="851"/>
      </w:tabs>
      <w:jc w:val="left"/>
    </w:pPr>
    <w:rPr>
      <w:b/>
      <w:sz w:val="24"/>
    </w:rPr>
  </w:style>
  <w:style w:type="paragraph" w:customStyle="1" w:styleId="ChaptitleS2">
    <w:name w:val="Chap_title_S2"/>
    <w:basedOn w:val="Chaptitle"/>
    <w:next w:val="NormalS2"/>
    <w:rsid w:val="00BF58CA"/>
    <w:pPr>
      <w:tabs>
        <w:tab w:val="left" w:pos="851"/>
      </w:tabs>
      <w:jc w:val="left"/>
    </w:pPr>
    <w:rPr>
      <w:sz w:val="24"/>
    </w:rPr>
  </w:style>
  <w:style w:type="paragraph" w:customStyle="1" w:styleId="enumlev1S2">
    <w:name w:val="enumlev1_S2"/>
    <w:basedOn w:val="enumlev1"/>
    <w:rsid w:val="00BF58CA"/>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F58CA"/>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F58CA"/>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F58CA"/>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F58CA"/>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F58CA"/>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F58CA"/>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F58CA"/>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F58CA"/>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F58CA"/>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F58CA"/>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F58CA"/>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F58CA"/>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F58CA"/>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F58CA"/>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F58CA"/>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F58CA"/>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F58CA"/>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BF58CA"/>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F58CA"/>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F58CA"/>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F58CA"/>
    <w:pPr>
      <w:tabs>
        <w:tab w:val="left" w:pos="851"/>
      </w:tabs>
      <w:jc w:val="left"/>
    </w:pPr>
    <w:rPr>
      <w:caps/>
      <w:sz w:val="24"/>
    </w:rPr>
  </w:style>
  <w:style w:type="paragraph" w:customStyle="1" w:styleId="Section2S2">
    <w:name w:val="Section 2_S2"/>
    <w:basedOn w:val="Section2"/>
    <w:next w:val="NormalS2"/>
    <w:rsid w:val="00BF58CA"/>
    <w:pPr>
      <w:tabs>
        <w:tab w:val="left" w:pos="851"/>
      </w:tabs>
      <w:jc w:val="left"/>
    </w:pPr>
    <w:rPr>
      <w:sz w:val="24"/>
    </w:rPr>
  </w:style>
  <w:style w:type="paragraph" w:customStyle="1" w:styleId="TableNoS2">
    <w:name w:val="Table_No_S2"/>
    <w:basedOn w:val="TableNo"/>
    <w:next w:val="TabletitleS2"/>
    <w:rsid w:val="00BF58CA"/>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F58CA"/>
    <w:pPr>
      <w:keepNext w:val="0"/>
      <w:tabs>
        <w:tab w:val="clear" w:pos="2948"/>
        <w:tab w:val="clear" w:pos="4082"/>
        <w:tab w:val="left" w:pos="851"/>
      </w:tabs>
      <w:jc w:val="left"/>
    </w:pPr>
  </w:style>
  <w:style w:type="paragraph" w:customStyle="1" w:styleId="TabletextS2">
    <w:name w:val="Table_text_S2"/>
    <w:basedOn w:val="Tabletext"/>
    <w:rsid w:val="00BF58CA"/>
    <w:pPr>
      <w:tabs>
        <w:tab w:val="left" w:pos="851"/>
      </w:tabs>
    </w:pPr>
    <w:rPr>
      <w:b/>
    </w:rPr>
  </w:style>
  <w:style w:type="paragraph" w:customStyle="1" w:styleId="TablelegendS2">
    <w:name w:val="Table_legend_S2"/>
    <w:basedOn w:val="Tablelegend"/>
    <w:rsid w:val="00BF58CA"/>
    <w:pPr>
      <w:tabs>
        <w:tab w:val="left" w:pos="851"/>
      </w:tabs>
      <w:spacing w:after="0"/>
    </w:pPr>
    <w:rPr>
      <w:b/>
    </w:rPr>
  </w:style>
  <w:style w:type="paragraph" w:customStyle="1" w:styleId="FooterS2">
    <w:name w:val="Footer_S2"/>
    <w:basedOn w:val="Footer"/>
    <w:rsid w:val="00BF58CA"/>
    <w:pPr>
      <w:tabs>
        <w:tab w:val="clear" w:pos="5954"/>
        <w:tab w:val="clear" w:pos="9639"/>
        <w:tab w:val="left" w:pos="3686"/>
        <w:tab w:val="right" w:pos="7655"/>
      </w:tabs>
      <w:ind w:left="-1985"/>
    </w:pPr>
  </w:style>
  <w:style w:type="paragraph" w:customStyle="1" w:styleId="HeaderS2">
    <w:name w:val="Header_S2"/>
    <w:basedOn w:val="Normal"/>
    <w:rsid w:val="00BF58CA"/>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F58CA"/>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F58CA"/>
    <w:pPr>
      <w:tabs>
        <w:tab w:val="left" w:pos="851"/>
      </w:tabs>
      <w:jc w:val="left"/>
    </w:pPr>
  </w:style>
  <w:style w:type="paragraph" w:customStyle="1" w:styleId="NoteS2">
    <w:name w:val="Note_S2"/>
    <w:basedOn w:val="Note"/>
    <w:rsid w:val="00BF58CA"/>
    <w:pPr>
      <w:tabs>
        <w:tab w:val="clear" w:pos="1134"/>
        <w:tab w:val="clear" w:pos="1701"/>
        <w:tab w:val="clear" w:pos="2268"/>
        <w:tab w:val="clear" w:pos="2835"/>
      </w:tabs>
    </w:pPr>
    <w:rPr>
      <w:b/>
    </w:rPr>
  </w:style>
  <w:style w:type="paragraph" w:customStyle="1" w:styleId="Heading1c">
    <w:name w:val="Heading 1c"/>
    <w:basedOn w:val="Heading1"/>
    <w:next w:val="Normal"/>
    <w:rsid w:val="00BF58CA"/>
    <w:pPr>
      <w:ind w:left="0" w:firstLine="0"/>
      <w:jc w:val="center"/>
      <w:outlineLvl w:val="9"/>
    </w:pPr>
  </w:style>
  <w:style w:type="paragraph" w:customStyle="1" w:styleId="Heading2i">
    <w:name w:val="Heading 2i"/>
    <w:basedOn w:val="Heading2"/>
    <w:next w:val="Normal"/>
    <w:rsid w:val="00BF58CA"/>
    <w:rPr>
      <w:b w:val="0"/>
      <w:i/>
    </w:rPr>
  </w:style>
  <w:style w:type="paragraph" w:customStyle="1" w:styleId="Heading1cS2">
    <w:name w:val="Heading 1c_S2"/>
    <w:basedOn w:val="Heading1c"/>
    <w:next w:val="NormalS2"/>
    <w:rsid w:val="00BF58CA"/>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BF58CA"/>
    <w:rPr>
      <w:caps w:val="0"/>
    </w:rPr>
  </w:style>
  <w:style w:type="paragraph" w:customStyle="1" w:styleId="Headingb">
    <w:name w:val="Heading_b"/>
    <w:basedOn w:val="Heading3"/>
    <w:next w:val="Normal"/>
    <w:rsid w:val="00BF58CA"/>
    <w:pPr>
      <w:spacing w:before="160"/>
      <w:outlineLvl w:val="0"/>
    </w:pPr>
  </w:style>
  <w:style w:type="paragraph" w:styleId="TOC9">
    <w:name w:val="toc 9"/>
    <w:basedOn w:val="Normal"/>
    <w:next w:val="Normal"/>
    <w:rsid w:val="00BF58CA"/>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BF58CA"/>
    <w:pPr>
      <w:spacing w:before="160"/>
      <w:outlineLvl w:val="0"/>
    </w:pPr>
    <w:rPr>
      <w:b w:val="0"/>
      <w:i/>
    </w:rPr>
  </w:style>
  <w:style w:type="paragraph" w:customStyle="1" w:styleId="HeadingbS2">
    <w:name w:val="Headingb_S2"/>
    <w:basedOn w:val="Headingb"/>
    <w:next w:val="NormalS2"/>
    <w:rsid w:val="00BF58CA"/>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BF58CA"/>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BF58CA"/>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BF58CA"/>
    <w:rPr>
      <w:rFonts w:ascii="Calibri" w:hAnsi="Calibri"/>
    </w:rPr>
  </w:style>
  <w:style w:type="character" w:styleId="Hyperlink">
    <w:name w:val="Hyperlink"/>
    <w:basedOn w:val="DefaultParagraphFont"/>
    <w:uiPriority w:val="99"/>
    <w:rsid w:val="00BF58CA"/>
    <w:rPr>
      <w:rFonts w:ascii="Calibri" w:hAnsi="Calibri"/>
      <w:color w:val="0000FF"/>
      <w:u w:val="single"/>
    </w:rPr>
  </w:style>
  <w:style w:type="paragraph" w:customStyle="1" w:styleId="firstfooter0">
    <w:name w:val="firstfooter"/>
    <w:basedOn w:val="Normal"/>
    <w:rsid w:val="00BF58C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F58CA"/>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F58CA"/>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F58CA"/>
    <w:pPr>
      <w:spacing w:before="320"/>
      <w:outlineLvl w:val="1"/>
    </w:pPr>
    <w:rPr>
      <w:sz w:val="24"/>
    </w:rPr>
  </w:style>
  <w:style w:type="paragraph" w:customStyle="1" w:styleId="Heading3pv">
    <w:name w:val="Heading 3pv"/>
    <w:basedOn w:val="Heading1pv"/>
    <w:next w:val="Normalpv"/>
    <w:rsid w:val="00BF58CA"/>
    <w:pPr>
      <w:spacing w:before="200"/>
      <w:outlineLvl w:val="2"/>
    </w:pPr>
    <w:rPr>
      <w:sz w:val="24"/>
    </w:rPr>
  </w:style>
  <w:style w:type="paragraph" w:customStyle="1" w:styleId="NormalendS2">
    <w:name w:val="Normal_end_S2"/>
    <w:basedOn w:val="Normal"/>
    <w:qFormat/>
    <w:rsid w:val="00BF58CA"/>
  </w:style>
  <w:style w:type="paragraph" w:customStyle="1" w:styleId="Dectitle">
    <w:name w:val="Dec_title"/>
    <w:basedOn w:val="Restitle"/>
    <w:next w:val="Normalaftertitle"/>
    <w:qFormat/>
    <w:rsid w:val="00BF58CA"/>
  </w:style>
  <w:style w:type="paragraph" w:customStyle="1" w:styleId="DecNo">
    <w:name w:val="Dec_No"/>
    <w:basedOn w:val="ResNo"/>
    <w:next w:val="Dectitle"/>
    <w:qFormat/>
    <w:rsid w:val="00BF58CA"/>
  </w:style>
  <w:style w:type="paragraph" w:customStyle="1" w:styleId="DectitleS2">
    <w:name w:val="Dec_title_S2"/>
    <w:basedOn w:val="RestitleS2"/>
    <w:next w:val="Normal"/>
    <w:qFormat/>
    <w:rsid w:val="00BF58CA"/>
  </w:style>
  <w:style w:type="paragraph" w:customStyle="1" w:styleId="DecNoS2">
    <w:name w:val="Dec_No_S2"/>
    <w:basedOn w:val="ResNoS2"/>
    <w:next w:val="DectitleS2"/>
    <w:qFormat/>
    <w:rsid w:val="00BF58CA"/>
  </w:style>
  <w:style w:type="paragraph" w:customStyle="1" w:styleId="SectionNo">
    <w:name w:val="Section_No"/>
    <w:basedOn w:val="ArtNo"/>
    <w:next w:val="Normal"/>
    <w:qFormat/>
    <w:rsid w:val="00BF58CA"/>
    <w:rPr>
      <w:lang w:val="en-GB"/>
    </w:rPr>
  </w:style>
  <w:style w:type="paragraph" w:customStyle="1" w:styleId="SectionNoS2">
    <w:name w:val="Section_No_S2"/>
    <w:basedOn w:val="ArtNoS2"/>
    <w:next w:val="Normal"/>
    <w:qFormat/>
    <w:rsid w:val="00BF58CA"/>
    <w:rPr>
      <w:lang w:val="en-GB"/>
    </w:rPr>
  </w:style>
  <w:style w:type="paragraph" w:customStyle="1" w:styleId="Sectiontitle">
    <w:name w:val="Section_title"/>
    <w:basedOn w:val="Arttitle"/>
    <w:next w:val="Normalaftertitle"/>
    <w:qFormat/>
    <w:rsid w:val="00BF58CA"/>
    <w:rPr>
      <w:lang w:val="en-GB"/>
    </w:rPr>
  </w:style>
  <w:style w:type="paragraph" w:customStyle="1" w:styleId="SectiontitleS2">
    <w:name w:val="Section_title_S2"/>
    <w:basedOn w:val="ArttitleS2"/>
    <w:next w:val="Normal"/>
    <w:qFormat/>
    <w:rsid w:val="00BF58CA"/>
    <w:rPr>
      <w:lang w:val="en-GB"/>
    </w:rPr>
  </w:style>
  <w:style w:type="paragraph" w:customStyle="1" w:styleId="Proposal">
    <w:name w:val="Proposal"/>
    <w:basedOn w:val="Normal"/>
    <w:next w:val="Normal"/>
    <w:rsid w:val="00BF58CA"/>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F58CA"/>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F58CA"/>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F58CA"/>
    <w:rPr>
      <w:rFonts w:ascii="Calibri" w:hAnsi="Calibri"/>
      <w:sz w:val="18"/>
      <w:lang w:val="fr-FR" w:eastAsia="en-US"/>
    </w:rPr>
  </w:style>
  <w:style w:type="paragraph" w:styleId="BalloonText">
    <w:name w:val="Balloon Text"/>
    <w:basedOn w:val="Normal"/>
    <w:link w:val="BalloonTextChar"/>
    <w:rsid w:val="00BF58CA"/>
    <w:pPr>
      <w:spacing w:before="0"/>
    </w:pPr>
    <w:rPr>
      <w:rFonts w:ascii="Tahoma" w:hAnsi="Tahoma" w:cs="Tahoma"/>
      <w:sz w:val="16"/>
      <w:szCs w:val="16"/>
    </w:rPr>
  </w:style>
  <w:style w:type="character" w:customStyle="1" w:styleId="BalloonTextChar">
    <w:name w:val="Balloon Text Char"/>
    <w:basedOn w:val="DefaultParagraphFont"/>
    <w:link w:val="BalloonText"/>
    <w:rsid w:val="00BF58CA"/>
    <w:rPr>
      <w:rFonts w:ascii="Tahoma" w:hAnsi="Tahoma" w:cs="Tahoma"/>
      <w:sz w:val="16"/>
      <w:szCs w:val="16"/>
      <w:lang w:val="fr-FR" w:eastAsia="en-US"/>
    </w:rPr>
  </w:style>
  <w:style w:type="character" w:styleId="Strong">
    <w:name w:val="Strong"/>
    <w:uiPriority w:val="99"/>
    <w:qFormat/>
    <w:rsid w:val="00B67878"/>
    <w:rPr>
      <w:b/>
      <w:bCs/>
    </w:rPr>
  </w:style>
  <w:style w:type="character" w:styleId="CommentReference">
    <w:name w:val="annotation reference"/>
    <w:basedOn w:val="DefaultParagraphFont"/>
    <w:rsid w:val="0023788B"/>
    <w:rPr>
      <w:sz w:val="16"/>
      <w:szCs w:val="16"/>
    </w:rPr>
  </w:style>
  <w:style w:type="paragraph" w:styleId="CommentText">
    <w:name w:val="annotation text"/>
    <w:basedOn w:val="Normal"/>
    <w:link w:val="CommentTextChar"/>
    <w:rsid w:val="0023788B"/>
    <w:rPr>
      <w:sz w:val="20"/>
    </w:rPr>
  </w:style>
  <w:style w:type="character" w:customStyle="1" w:styleId="CommentTextChar">
    <w:name w:val="Comment Text Char"/>
    <w:basedOn w:val="DefaultParagraphFont"/>
    <w:link w:val="CommentText"/>
    <w:rsid w:val="0023788B"/>
    <w:rPr>
      <w:rFonts w:ascii="Calibri" w:hAnsi="Calibri"/>
      <w:lang w:val="fr-FR" w:eastAsia="en-US"/>
    </w:rPr>
  </w:style>
  <w:style w:type="paragraph" w:styleId="CommentSubject">
    <w:name w:val="annotation subject"/>
    <w:basedOn w:val="CommentText"/>
    <w:next w:val="CommentText"/>
    <w:link w:val="CommentSubjectChar"/>
    <w:rsid w:val="0023788B"/>
    <w:rPr>
      <w:b/>
      <w:bCs/>
    </w:rPr>
  </w:style>
  <w:style w:type="character" w:customStyle="1" w:styleId="CommentSubjectChar">
    <w:name w:val="Comment Subject Char"/>
    <w:basedOn w:val="CommentTextChar"/>
    <w:link w:val="CommentSubject"/>
    <w:rsid w:val="0023788B"/>
    <w:rPr>
      <w:rFonts w:ascii="Calibri" w:hAnsi="Calibri"/>
      <w:b/>
      <w:bCs/>
      <w:lang w:val="fr-FR" w:eastAsia="en-US"/>
    </w:rPr>
  </w:style>
  <w:style w:type="paragraph" w:styleId="Revision">
    <w:name w:val="Revision"/>
    <w:hidden/>
    <w:uiPriority w:val="99"/>
    <w:semiHidden/>
    <w:rsid w:val="0023788B"/>
    <w:rPr>
      <w:rFonts w:ascii="Calibri" w:hAnsi="Calibri"/>
      <w:sz w:val="24"/>
      <w:lang w:val="fr-FR" w:eastAsia="en-US"/>
    </w:rPr>
  </w:style>
  <w:style w:type="paragraph" w:styleId="ListParagraph">
    <w:name w:val="List Paragraph"/>
    <w:basedOn w:val="Normal"/>
    <w:uiPriority w:val="34"/>
    <w:qFormat/>
    <w:rsid w:val="00B016B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character" w:customStyle="1" w:styleId="FootnoteTextChar">
    <w:name w:val="Footnote Text Char"/>
    <w:basedOn w:val="DefaultParagraphFont"/>
    <w:link w:val="FootnoteText"/>
    <w:rsid w:val="00B016B8"/>
    <w:rPr>
      <w:rFonts w:ascii="Calibri" w:hAnsi="Calibri"/>
      <w:sz w:val="24"/>
      <w:lang w:val="fr-FR" w:eastAsia="en-US"/>
    </w:rPr>
  </w:style>
  <w:style w:type="table" w:styleId="TableGrid">
    <w:name w:val="Table Grid"/>
    <w:basedOn w:val="TableNormal"/>
    <w:rsid w:val="00881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store.ansi.org/RecordDetail.aspx?sku=ATIS-0700004.2007(R2012)" TargetMode="External"/><Relationship Id="rId18" Type="http://schemas.openxmlformats.org/officeDocument/2006/relationships/hyperlink" Target="http://xrl.us/ord9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oanne.c.wilson@nasa.gov" TargetMode="External"/><Relationship Id="rId17" Type="http://schemas.openxmlformats.org/officeDocument/2006/relationships/hyperlink" Target="http://xrl.us/ord8s" TargetMode="External"/><Relationship Id="rId2" Type="http://schemas.openxmlformats.org/officeDocument/2006/relationships/numbering" Target="numbering.xml"/><Relationship Id="rId16" Type="http://schemas.openxmlformats.org/officeDocument/2006/relationships/hyperlink" Target="http://www.itu.int/pub/R-REP-M.2040" TargetMode="External"/><Relationship Id="rId20" Type="http://schemas.openxmlformats.org/officeDocument/2006/relationships/hyperlink" Target="http://xrl.us/ores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ne.wilson@asrcfedera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rec/R-REC-M.1678/en"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xrl.us/ord9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rec/R-REC-M.1801/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FA04-EB65-4E7C-B4F4-9C2A35C0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1</TotalTime>
  <Pages>10</Pages>
  <Words>3058</Words>
  <Characters>19122</Characters>
  <Application>Microsoft Office Word</Application>
  <DocSecurity>4</DocSecurity>
  <Lines>159</Lines>
  <Paragraphs>44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22136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Fleur, Severine</dc:creator>
  <cp:keywords>PP-06</cp:keywords>
  <dc:description>PF_PP14.dotx  For: _x000d_Document date: _x000d_Saved by ITU51009317 at 10:31:32 on 19/03/2013</dc:description>
  <cp:lastModifiedBy>unknown</cp:lastModifiedBy>
  <cp:revision>2</cp:revision>
  <cp:lastPrinted>2014-05-15T09:14:00Z</cp:lastPrinted>
  <dcterms:created xsi:type="dcterms:W3CDTF">2014-05-20T07:37:00Z</dcterms:created>
  <dcterms:modified xsi:type="dcterms:W3CDTF">2014-05-20T07:37:00Z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