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A358F8" w:rsidRPr="00A358F8" w:rsidTr="005B59DE">
        <w:tc>
          <w:tcPr>
            <w:tcW w:w="9855" w:type="dxa"/>
            <w:gridSpan w:val="2"/>
            <w:hideMark/>
          </w:tcPr>
          <w:p w:rsidR="00A358F8" w:rsidRPr="00A358F8" w:rsidRDefault="00A358F8" w:rsidP="00A358F8">
            <w:pPr>
              <w:tabs>
                <w:tab w:val="clear" w:pos="1871"/>
                <w:tab w:val="left" w:pos="567"/>
                <w:tab w:val="left" w:pos="709"/>
                <w:tab w:val="left" w:pos="1701"/>
                <w:tab w:val="left" w:pos="2835"/>
              </w:tabs>
              <w:bidi w:val="0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A358F8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B89B258" wp14:editId="2C8BA9EB">
                  <wp:extent cx="6120765" cy="955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F8" w:rsidRPr="00A358F8" w:rsidTr="005B59DE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358F8" w:rsidRPr="00A358F8" w:rsidRDefault="00A358F8" w:rsidP="00A358F8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60"/>
              <w:ind w:left="284"/>
              <w:rPr>
                <w:rFonts w:ascii="Calibri" w:hAnsi="Calibri"/>
                <w:noProof/>
                <w:sz w:val="20"/>
                <w:rtl/>
                <w:lang w:bidi="ar-SY"/>
              </w:rPr>
            </w:pPr>
            <w:r w:rsidRPr="00A358F8">
              <w:rPr>
                <w:rFonts w:ascii="Calibri" w:hAnsi="Calibri" w:hint="cs"/>
                <w:sz w:val="20"/>
                <w:rtl/>
                <w:lang w:val="en-GB"/>
              </w:rPr>
              <w:t xml:space="preserve">جنيف، </w:t>
            </w:r>
            <w:r w:rsidRPr="00A358F8">
              <w:rPr>
                <w:rFonts w:ascii="Calibri" w:hAnsi="Calibri"/>
                <w:sz w:val="20"/>
              </w:rPr>
              <w:t>16-14</w:t>
            </w:r>
            <w:r w:rsidRPr="00A358F8">
              <w:rPr>
                <w:rFonts w:ascii="Calibri" w:hAnsi="Calibri" w:hint="cs"/>
                <w:sz w:val="20"/>
                <w:rtl/>
                <w:lang w:bidi="ar-SY"/>
              </w:rPr>
              <w:t xml:space="preserve"> مايو </w:t>
            </w:r>
            <w:r w:rsidRPr="00A358F8">
              <w:rPr>
                <w:rFonts w:ascii="Calibri" w:hAnsi="Calibri"/>
                <w:sz w:val="20"/>
                <w:lang w:bidi="ar-SY"/>
              </w:rPr>
              <w:t>2013</w:t>
            </w:r>
          </w:p>
        </w:tc>
      </w:tr>
      <w:tr w:rsidR="00A358F8" w:rsidRPr="00A358F8" w:rsidTr="005B59DE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358F8" w:rsidRPr="00A358F8" w:rsidRDefault="00A358F8" w:rsidP="00A358F8">
            <w:pPr>
              <w:tabs>
                <w:tab w:val="clear" w:pos="1134"/>
                <w:tab w:val="clear" w:pos="1871"/>
                <w:tab w:val="clear" w:pos="2268"/>
              </w:tabs>
              <w:rPr>
                <w:rFonts w:ascii="Calibri" w:hAnsi="Calibri"/>
                <w:sz w:val="20"/>
                <w:lang w:eastAsia="zh-CN"/>
              </w:rPr>
            </w:pPr>
          </w:p>
        </w:tc>
        <w:tc>
          <w:tcPr>
            <w:tcW w:w="67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58F8" w:rsidRPr="00A358F8" w:rsidRDefault="00A358F8" w:rsidP="00A358F8">
            <w:pPr>
              <w:tabs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A358F8" w:rsidRDefault="00A358F8" w:rsidP="00A358F8">
      <w:pPr>
        <w:pStyle w:val="ResNo"/>
        <w:rPr>
          <w:rFonts w:hint="cs"/>
          <w:noProof/>
          <w:rtl/>
        </w:rPr>
      </w:pPr>
      <w:r>
        <w:rPr>
          <w:rFonts w:hint="cs"/>
          <w:noProof/>
          <w:rtl/>
        </w:rPr>
        <w:t>مش</w:t>
      </w:r>
      <w:r>
        <w:rPr>
          <w:rFonts w:hint="cs"/>
          <w:noProof/>
          <w:rtl/>
        </w:rPr>
        <w:t>ـ</w:t>
      </w:r>
      <w:r>
        <w:rPr>
          <w:rFonts w:hint="cs"/>
          <w:noProof/>
          <w:rtl/>
        </w:rPr>
        <w:t xml:space="preserve">روع </w:t>
      </w:r>
      <w:r>
        <w:rPr>
          <w:rFonts w:hint="cs"/>
          <w:noProof/>
          <w:rtl/>
        </w:rPr>
        <w:t>ال</w:t>
      </w:r>
      <w:r>
        <w:rPr>
          <w:rFonts w:hint="cs"/>
          <w:noProof/>
          <w:rtl/>
        </w:rPr>
        <w:t>رأي</w:t>
      </w:r>
      <w:r>
        <w:rPr>
          <w:rFonts w:hint="eastAsia"/>
          <w:noProof/>
          <w:rtl/>
        </w:rPr>
        <w:t> </w:t>
      </w:r>
      <w:r>
        <w:rPr>
          <w:noProof/>
        </w:rPr>
        <w:t>6</w:t>
      </w:r>
    </w:p>
    <w:p w:rsidR="00A358F8" w:rsidRDefault="00A358F8" w:rsidP="00A358F8">
      <w:pPr>
        <w:pStyle w:val="Restitle"/>
        <w:rPr>
          <w:rFonts w:hint="cs"/>
          <w:rtl/>
        </w:rPr>
      </w:pPr>
      <w:r w:rsidRPr="00A25495">
        <w:rPr>
          <w:rFonts w:hint="cs"/>
          <w:rtl/>
        </w:rPr>
        <w:t xml:space="preserve">دعم </w:t>
      </w:r>
      <w:r>
        <w:rPr>
          <w:rFonts w:hint="cs"/>
          <w:rtl/>
        </w:rPr>
        <w:t>تفعيل عملية التعاون ال</w:t>
      </w:r>
      <w:r>
        <w:rPr>
          <w:rFonts w:hint="cs"/>
          <w:rtl/>
        </w:rPr>
        <w:t>‍</w:t>
      </w:r>
      <w:r>
        <w:rPr>
          <w:rFonts w:hint="cs"/>
          <w:rtl/>
        </w:rPr>
        <w:t>معزز</w:t>
      </w:r>
    </w:p>
    <w:p w:rsidR="00CA2DA6" w:rsidRPr="007F536A" w:rsidRDefault="00CA2DA6" w:rsidP="00A358F8">
      <w:pPr>
        <w:pStyle w:val="Normalaftertitle"/>
        <w:rPr>
          <w:rtl/>
        </w:rPr>
      </w:pPr>
      <w:r w:rsidRPr="007F536A">
        <w:rPr>
          <w:rFonts w:hint="cs"/>
          <w:rtl/>
        </w:rPr>
        <w:t>إن المنتدى العالمي الخامس لسياسات الاتصالات/تكنولوجيا المعلومات والاتصالات (جنيف، </w:t>
      </w:r>
      <w:r w:rsidRPr="007F536A">
        <w:t>2013</w:t>
      </w:r>
      <w:r w:rsidRPr="007F536A">
        <w:rPr>
          <w:rFonts w:hint="cs"/>
          <w:rtl/>
        </w:rPr>
        <w:t>)،</w:t>
      </w:r>
    </w:p>
    <w:p w:rsidR="00CA2DA6" w:rsidRDefault="00CA2DA6" w:rsidP="00E117C7">
      <w:pPr>
        <w:pStyle w:val="Call"/>
        <w:rPr>
          <w:rtl/>
        </w:rPr>
      </w:pPr>
      <w:r>
        <w:rPr>
          <w:rFonts w:hint="cs"/>
          <w:rtl/>
        </w:rPr>
        <w:t>إذ يذكّر</w:t>
      </w:r>
    </w:p>
    <w:p w:rsidR="00CA2DA6" w:rsidRPr="00E117C7" w:rsidRDefault="007F536A" w:rsidP="00E117C7">
      <w:pPr>
        <w:rPr>
          <w:rtl/>
        </w:rPr>
      </w:pPr>
      <w:r w:rsidRPr="00E117C7">
        <w:rPr>
          <w:rFonts w:hint="cs"/>
          <w:rtl/>
        </w:rPr>
        <w:t xml:space="preserve"> </w:t>
      </w:r>
      <w:r w:rsidR="00CA2DA6" w:rsidRPr="00E117C7">
        <w:rPr>
          <w:rFonts w:hint="cs"/>
          <w:rtl/>
        </w:rPr>
        <w:t>أ</w:t>
      </w:r>
      <w:r w:rsidRPr="00E117C7">
        <w:rPr>
          <w:rFonts w:hint="cs"/>
          <w:rtl/>
        </w:rPr>
        <w:t xml:space="preserve"> </w:t>
      </w:r>
      <w:r w:rsidR="00CA2DA6" w:rsidRPr="00E117C7">
        <w:rPr>
          <w:rFonts w:hint="cs"/>
          <w:rtl/>
        </w:rPr>
        <w:t>)</w:t>
      </w:r>
      <w:r w:rsidR="00CA2DA6" w:rsidRPr="00E117C7">
        <w:rPr>
          <w:rFonts w:hint="cs"/>
          <w:rtl/>
        </w:rPr>
        <w:tab/>
        <w:t>بالفقرات </w:t>
      </w:r>
      <w:r w:rsidR="00CA2DA6" w:rsidRPr="00E117C7">
        <w:t>35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37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55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60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68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69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70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71</w:t>
      </w:r>
      <w:r w:rsidR="00CA2DA6" w:rsidRPr="00E117C7">
        <w:rPr>
          <w:rFonts w:hint="cs"/>
          <w:rtl/>
        </w:rPr>
        <w:t xml:space="preserve"> و</w:t>
      </w:r>
      <w:r w:rsidR="00CA2DA6" w:rsidRPr="00E117C7">
        <w:t>83</w:t>
      </w:r>
      <w:r w:rsidR="00CA2DA6" w:rsidRPr="00E117C7">
        <w:rPr>
          <w:rFonts w:hint="cs"/>
          <w:rtl/>
        </w:rPr>
        <w:t xml:space="preserve"> والفقرات الأخرى ذات الصلة من برنامج عمل تونس بشأن </w:t>
      </w:r>
      <w:r w:rsidR="00CA2DA6" w:rsidRPr="00E117C7">
        <w:rPr>
          <w:rFonts w:hint="cs"/>
          <w:i/>
          <w:iCs/>
          <w:rtl/>
        </w:rPr>
        <w:t>التعاون المعزز</w:t>
      </w:r>
      <w:r w:rsidR="00CA2DA6" w:rsidRPr="00E117C7">
        <w:rPr>
          <w:rFonts w:hint="cs"/>
          <w:rtl/>
        </w:rPr>
        <w:t xml:space="preserve"> وأدوار جميع أصحاب المصلحة ذوي الصلة؛</w:t>
      </w:r>
    </w:p>
    <w:p w:rsidR="00CA2DA6" w:rsidRDefault="00CA2DA6" w:rsidP="00E117C7">
      <w:pPr>
        <w:rPr>
          <w:rtl/>
          <w:lang w:bidi="ar-EG"/>
        </w:rPr>
      </w:pPr>
      <w:r>
        <w:rPr>
          <w:rFonts w:hint="cs"/>
          <w:rtl/>
          <w:lang w:bidi="ar-SY"/>
        </w:rPr>
        <w:t>ب)</w:t>
      </w:r>
      <w:r>
        <w:rPr>
          <w:rFonts w:hint="cs"/>
          <w:rtl/>
          <w:lang w:bidi="ar-SY"/>
        </w:rPr>
        <w:tab/>
        <w:t xml:space="preserve">بقراري الجمعية العامة للأمم المتحدة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تعزيز التعاون (</w:t>
      </w:r>
      <w:r>
        <w:rPr>
          <w:lang w:bidi="ar-EG"/>
        </w:rPr>
        <w:t>A/RES/65/141</w:t>
      </w:r>
      <w:r w:rsidR="00E117C7">
        <w:rPr>
          <w:lang w:bidi="ar-EG"/>
        </w:rPr>
        <w:t xml:space="preserve"> </w:t>
      </w:r>
      <w:r w:rsidR="00E117C7">
        <w:rPr>
          <w:lang w:bidi="ar-SY"/>
        </w:rPr>
        <w:t>2011</w:t>
      </w:r>
      <w:r>
        <w:rPr>
          <w:rFonts w:hint="cs"/>
          <w:rtl/>
          <w:lang w:bidi="ar-EG"/>
        </w:rPr>
        <w:t>، و</w:t>
      </w:r>
      <w:r>
        <w:rPr>
          <w:lang w:bidi="ar-EG"/>
        </w:rPr>
        <w:t>A/RES/67/195</w:t>
      </w:r>
      <w:r w:rsidR="00E117C7">
        <w:rPr>
          <w:lang w:bidi="ar-EG"/>
        </w:rPr>
        <w:t xml:space="preserve"> 2012</w:t>
      </w:r>
      <w:r>
        <w:rPr>
          <w:rFonts w:hint="cs"/>
          <w:rtl/>
          <w:lang w:bidi="ar-EG"/>
        </w:rPr>
        <w:t>)؛</w:t>
      </w:r>
    </w:p>
    <w:p w:rsidR="00CA2DA6" w:rsidRPr="00E117C7" w:rsidRDefault="00CA2DA6" w:rsidP="00E117C7">
      <w:pPr>
        <w:rPr>
          <w:rtl/>
        </w:rPr>
      </w:pPr>
      <w:r w:rsidRPr="00E117C7">
        <w:rPr>
          <w:rFonts w:hint="cs"/>
          <w:rtl/>
        </w:rPr>
        <w:t>ج)</w:t>
      </w:r>
      <w:r w:rsidRPr="00E117C7">
        <w:rPr>
          <w:rFonts w:hint="cs"/>
          <w:rtl/>
        </w:rPr>
        <w:tab/>
        <w:t xml:space="preserve">قرارات الاتحاد ذات الصلة (أي القرارات </w:t>
      </w:r>
      <w:r w:rsidRPr="00E117C7">
        <w:t>101</w:t>
      </w:r>
      <w:r w:rsidRPr="00E117C7">
        <w:rPr>
          <w:rFonts w:hint="cs"/>
          <w:rtl/>
        </w:rPr>
        <w:t xml:space="preserve"> و</w:t>
      </w:r>
      <w:r w:rsidRPr="00E117C7">
        <w:t>102</w:t>
      </w:r>
      <w:r w:rsidRPr="00E117C7">
        <w:rPr>
          <w:rFonts w:hint="cs"/>
          <w:rtl/>
        </w:rPr>
        <w:t xml:space="preserve"> و</w:t>
      </w:r>
      <w:r w:rsidRPr="00E117C7">
        <w:t>133</w:t>
      </w:r>
      <w:r w:rsidRPr="00E117C7">
        <w:rPr>
          <w:rFonts w:hint="cs"/>
          <w:rtl/>
        </w:rPr>
        <w:t>)،</w:t>
      </w:r>
    </w:p>
    <w:p w:rsidR="00CA2DA6" w:rsidRPr="00E117C7" w:rsidRDefault="00CA2DA6" w:rsidP="00E117C7">
      <w:pPr>
        <w:pStyle w:val="Call"/>
        <w:rPr>
          <w:rtl/>
        </w:rPr>
      </w:pPr>
      <w:r w:rsidRPr="00E117C7">
        <w:rPr>
          <w:rFonts w:hint="cs"/>
          <w:rtl/>
        </w:rPr>
        <w:t>وإذ يضع في اعتباره</w:t>
      </w:r>
    </w:p>
    <w:p w:rsidR="00CA2DA6" w:rsidRDefault="00CA2DA6" w:rsidP="00CA2DA6">
      <w:pPr>
        <w:rPr>
          <w:rtl/>
        </w:rPr>
      </w:pPr>
      <w:r>
        <w:rPr>
          <w:rFonts w:hint="cs"/>
          <w:rtl/>
        </w:rPr>
        <w:t xml:space="preserve"> أ )</w:t>
      </w:r>
      <w:r>
        <w:rPr>
          <w:rFonts w:hint="cs"/>
          <w:rtl/>
        </w:rPr>
        <w:tab/>
        <w:t>أن الإنترنت تطورت لتصبح وسيلة قوية ناجحة للغاية من أجل الابتكار والنمو الاقتصادي وانتشار المعرفة والثقافة وتقديم الخدمات؛</w:t>
      </w:r>
    </w:p>
    <w:p w:rsidR="00CA2DA6" w:rsidRDefault="00CA2DA6" w:rsidP="007F536A">
      <w:pPr>
        <w:rPr>
          <w:rtl/>
          <w:lang w:bidi="ar-EG"/>
        </w:rPr>
      </w:pPr>
      <w:r w:rsidRPr="00F37C7F">
        <w:rPr>
          <w:rFonts w:hint="cs"/>
          <w:rtl/>
        </w:rPr>
        <w:t>ب)</w:t>
      </w:r>
      <w:r w:rsidRPr="00F37C7F">
        <w:rPr>
          <w:rFonts w:hint="cs"/>
          <w:rtl/>
        </w:rPr>
        <w:tab/>
      </w:r>
      <w:r>
        <w:rPr>
          <w:rFonts w:hint="cs"/>
          <w:rtl/>
        </w:rPr>
        <w:t>أن الإنترنت، قدمت، أينما أتيحت، فوائد اقتصادية واجتماعية،</w:t>
      </w:r>
      <w:r w:rsidRPr="006A21F8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ضمن جملة أمور، إلى الحكومات وقطاع الأعمال والمجتمع </w:t>
      </w:r>
      <w:r w:rsidR="007F536A">
        <w:rPr>
          <w:rFonts w:hint="cs"/>
          <w:rtl/>
        </w:rPr>
        <w:t>عموماً</w:t>
      </w:r>
      <w:r>
        <w:rPr>
          <w:rFonts w:hint="cs"/>
          <w:rtl/>
        </w:rPr>
        <w:t>. ومع ذلك، من المعترف به أن هناك بعض المشاكل المتصلة بأمن الشبكات والرسائل الاقتحامية التي ينبغي معالجتها من خلال التعاون بين جميع أصحاب المصلحة كل بحسب دوره؛</w:t>
      </w:r>
    </w:p>
    <w:p w:rsidR="00CA2DA6" w:rsidRDefault="00CA2DA6" w:rsidP="00CA2DA6">
      <w:pPr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>
        <w:rPr>
          <w:rFonts w:hint="cs"/>
          <w:rtl/>
          <w:lang w:bidi="ar-EG"/>
        </w:rPr>
        <w:tab/>
        <w:t>أن الإنترنت ضرورية الآن لمواصلة تشغيل خدمات الأعمال التجارية والحكومات في العالم؛</w:t>
      </w:r>
    </w:p>
    <w:p w:rsidR="00CA2DA6" w:rsidRDefault="00CA2DA6" w:rsidP="00A36AD7">
      <w:pPr>
        <w:rPr>
          <w:rtl/>
          <w:lang w:bidi="ar-EG"/>
        </w:rPr>
      </w:pPr>
      <w:r>
        <w:rPr>
          <w:rFonts w:hint="cs"/>
          <w:rtl/>
          <w:lang w:bidi="ar-EG"/>
        </w:rPr>
        <w:t>د)</w:t>
      </w:r>
      <w:r>
        <w:rPr>
          <w:rFonts w:hint="cs"/>
          <w:rtl/>
          <w:lang w:bidi="ar-EG"/>
        </w:rPr>
        <w:tab/>
        <w:t>أن التعاون الدولي والدعم ضروريان أيضاً لجلب فوائد الإنترنت لجميع شعوب العالم، وخاصة للبلدان النامية وأقل</w:t>
      </w:r>
      <w:r w:rsidR="00A36AD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البلدان نمواً،</w:t>
      </w:r>
    </w:p>
    <w:p w:rsidR="00CA2DA6" w:rsidRPr="00345854" w:rsidRDefault="00CA2DA6" w:rsidP="00E117C7">
      <w:pPr>
        <w:pStyle w:val="Call"/>
        <w:rPr>
          <w:rtl/>
        </w:rPr>
      </w:pPr>
      <w:r w:rsidRPr="00345854">
        <w:rPr>
          <w:rFonts w:hint="cs"/>
          <w:rtl/>
        </w:rPr>
        <w:t>و</w:t>
      </w:r>
      <w:r w:rsidR="00E117C7">
        <w:rPr>
          <w:rFonts w:hint="cs"/>
          <w:rtl/>
        </w:rPr>
        <w:t>إقراراً منه</w:t>
      </w:r>
    </w:p>
    <w:p w:rsidR="00CA2DA6" w:rsidRDefault="00E117C7" w:rsidP="00CA2DA6">
      <w:pPr>
        <w:rPr>
          <w:rFonts w:ascii="TT2631o00" w:hAnsi="CG Times"/>
          <w:sz w:val="30"/>
          <w:rtl/>
          <w:lang w:eastAsia="zh-CN"/>
        </w:rPr>
      </w:pPr>
      <w:r>
        <w:rPr>
          <w:rFonts w:ascii="TT2631o00" w:hAnsi="CG Times" w:hint="cs"/>
          <w:sz w:val="30"/>
          <w:rtl/>
          <w:lang w:eastAsia="zh-CN"/>
        </w:rPr>
        <w:t>ب</w:t>
      </w:r>
      <w:r w:rsidR="00CA2DA6">
        <w:rPr>
          <w:rFonts w:ascii="TT2631o00" w:hAnsi="CG Times" w:hint="cs"/>
          <w:sz w:val="30"/>
          <w:rtl/>
          <w:lang w:eastAsia="zh-CN"/>
        </w:rPr>
        <w:t xml:space="preserve">القرار </w:t>
      </w:r>
      <w:r w:rsidR="00CA2DA6">
        <w:rPr>
          <w:lang w:bidi="ar-EG"/>
        </w:rPr>
        <w:t>A/RES/67/195</w:t>
      </w:r>
      <w:r w:rsidR="00CA2DA6">
        <w:rPr>
          <w:rFonts w:ascii="TT2631o00" w:hAnsi="CG Times" w:hint="cs"/>
          <w:sz w:val="30"/>
          <w:rtl/>
          <w:lang w:eastAsia="zh-CN"/>
        </w:rPr>
        <w:t xml:space="preserve"> للجمعية العامة للأمم المتحدة الذي ينص على "</w:t>
      </w:r>
      <w:r w:rsidR="00CA2DA6" w:rsidRPr="00746FD9">
        <w:rPr>
          <w:rFonts w:ascii="TT2631o00" w:hAnsi="CG Times" w:hint="cs"/>
          <w:sz w:val="30"/>
          <w:rtl/>
          <w:lang w:eastAsia="zh-CN"/>
        </w:rPr>
        <w:t>أهمية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العملية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التي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ترمي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إلى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تعزيز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التعاون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بما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يتسق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>
        <w:rPr>
          <w:rFonts w:ascii="TT2631o00" w:hAnsi="CG Times" w:hint="cs"/>
          <w:sz w:val="30"/>
          <w:rtl/>
          <w:lang w:eastAsia="zh-CN"/>
        </w:rPr>
        <w:t>تماماً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مع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الولاية</w:t>
      </w:r>
      <w:r w:rsidR="00CA2DA6">
        <w:rPr>
          <w:rFonts w:ascii="TT2631o00" w:hAnsi="CG Times" w:hint="cs"/>
          <w:sz w:val="30"/>
          <w:rtl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المنصوص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عليها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في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برنامج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عمل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تونس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بشأن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مجتمع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المعلومات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والحاجة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الملحة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إلى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>
        <w:rPr>
          <w:rFonts w:ascii="TT2631o00" w:hAnsi="CG Times" w:hint="cs"/>
          <w:sz w:val="30"/>
          <w:rtl/>
          <w:lang w:eastAsia="zh-CN"/>
        </w:rPr>
        <w:t>الاضطلاع بها وض</w:t>
      </w:r>
      <w:r w:rsidR="00CA2DA6" w:rsidRPr="00746FD9">
        <w:rPr>
          <w:rFonts w:ascii="TT2631o00" w:hAnsi="CG Times" w:hint="cs"/>
          <w:sz w:val="30"/>
          <w:rtl/>
          <w:lang w:eastAsia="zh-CN"/>
        </w:rPr>
        <w:t>رورة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تعزيز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التعاون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من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أجل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تمكين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الحكومات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من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الاضطلاع،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على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قدم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المساواة،</w:t>
      </w:r>
      <w:r w:rsidR="00CA2DA6">
        <w:rPr>
          <w:rFonts w:ascii="TT2631o00" w:hAnsi="CG Times" w:hint="cs"/>
          <w:sz w:val="30"/>
          <w:rtl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بأدوارها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ومسؤوليا</w:t>
      </w:r>
      <w:r w:rsidR="00CA2DA6">
        <w:rPr>
          <w:rFonts w:ascii="TT2631o00" w:hAnsi="CG Times" w:hint="cs"/>
          <w:sz w:val="30"/>
          <w:rtl/>
          <w:lang w:eastAsia="zh-CN"/>
        </w:rPr>
        <w:t>ته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فيما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يتعلق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بقضايا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السياسات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العامة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الدولية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المتصلة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بالإنترنت،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وليس</w:t>
      </w:r>
      <w:r w:rsidR="00CA2DA6">
        <w:rPr>
          <w:rFonts w:ascii="TT2631o00" w:hAnsi="CG Times" w:hint="cs"/>
          <w:sz w:val="30"/>
          <w:rtl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فيما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يتعلق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بالمسائل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التقنية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والتشغيلية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اليومية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التي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لا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تؤثر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في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تلك</w:t>
      </w:r>
      <w:r w:rsidR="00CA2DA6" w:rsidRPr="00746FD9">
        <w:rPr>
          <w:rFonts w:ascii="TT2631o00" w:hAnsi="CG Times"/>
          <w:sz w:val="30"/>
          <w:lang w:eastAsia="zh-CN"/>
        </w:rPr>
        <w:t xml:space="preserve"> </w:t>
      </w:r>
      <w:r w:rsidR="00CA2DA6" w:rsidRPr="00746FD9">
        <w:rPr>
          <w:rFonts w:ascii="TT2631o00" w:hAnsi="CG Times" w:hint="cs"/>
          <w:sz w:val="30"/>
          <w:rtl/>
          <w:lang w:eastAsia="zh-CN"/>
        </w:rPr>
        <w:t>القضايا</w:t>
      </w:r>
      <w:r w:rsidR="00CA2DA6">
        <w:rPr>
          <w:rFonts w:ascii="TT2631o00" w:hAnsi="CG Times" w:hint="cs"/>
          <w:sz w:val="30"/>
          <w:rtl/>
          <w:lang w:eastAsia="zh-CN"/>
        </w:rPr>
        <w:t>"</w:t>
      </w:r>
      <w:r w:rsidR="00CA2DA6" w:rsidRPr="00746FD9">
        <w:rPr>
          <w:rFonts w:ascii="TT2631o00" w:hAnsi="CG Times" w:hint="cs"/>
          <w:sz w:val="30"/>
          <w:rtl/>
          <w:lang w:eastAsia="zh-CN"/>
        </w:rPr>
        <w:t>،</w:t>
      </w:r>
    </w:p>
    <w:p w:rsidR="00CA2DA6" w:rsidRPr="00CA2DA6" w:rsidRDefault="00CA2DA6" w:rsidP="00982A83">
      <w:pPr>
        <w:pStyle w:val="Call"/>
        <w:rPr>
          <w:rtl/>
        </w:rPr>
      </w:pPr>
      <w:r w:rsidRPr="00CA2DA6">
        <w:rPr>
          <w:rFonts w:hint="cs"/>
          <w:rtl/>
        </w:rPr>
        <w:lastRenderedPageBreak/>
        <w:t>وإذ يلاحظ</w:t>
      </w:r>
    </w:p>
    <w:p w:rsidR="00CA2DA6" w:rsidRDefault="007F536A" w:rsidP="00982A83">
      <w:pPr>
        <w:keepNext/>
        <w:keepLines/>
        <w:rPr>
          <w:rFonts w:ascii="TT2631o00" w:hAnsi="CG Times"/>
          <w:sz w:val="30"/>
          <w:rtl/>
          <w:lang w:eastAsia="zh-CN" w:bidi="ar-EG"/>
        </w:rPr>
      </w:pPr>
      <w:r>
        <w:rPr>
          <w:rFonts w:ascii="TT2631o00" w:hAnsi="CG Times" w:hint="cs"/>
          <w:sz w:val="30"/>
          <w:rtl/>
          <w:lang w:eastAsia="zh-CN" w:bidi="ar-EG"/>
        </w:rPr>
        <w:t xml:space="preserve"> </w:t>
      </w:r>
      <w:r w:rsidR="00CA2DA6">
        <w:rPr>
          <w:rFonts w:ascii="TT2631o00" w:hAnsi="CG Times" w:hint="cs"/>
          <w:sz w:val="30"/>
          <w:rtl/>
          <w:lang w:eastAsia="zh-CN" w:bidi="ar-EG"/>
        </w:rPr>
        <w:t>أ</w:t>
      </w:r>
      <w:r>
        <w:rPr>
          <w:rFonts w:ascii="TT2631o00" w:hAnsi="CG Times" w:hint="cs"/>
          <w:sz w:val="30"/>
          <w:rtl/>
          <w:lang w:eastAsia="zh-CN" w:bidi="ar-EG"/>
        </w:rPr>
        <w:t xml:space="preserve"> </w:t>
      </w:r>
      <w:r w:rsidR="00CA2DA6">
        <w:rPr>
          <w:rFonts w:ascii="TT2631o00" w:hAnsi="CG Times" w:hint="cs"/>
          <w:sz w:val="30"/>
          <w:rtl/>
          <w:lang w:eastAsia="zh-CN" w:bidi="ar-EG"/>
        </w:rPr>
        <w:t>)</w:t>
      </w:r>
      <w:r w:rsidR="00CA2DA6">
        <w:rPr>
          <w:rFonts w:ascii="TT2631o00" w:hAnsi="CG Times" w:hint="cs"/>
          <w:sz w:val="30"/>
          <w:rtl/>
          <w:lang w:eastAsia="zh-CN" w:bidi="ar-EG"/>
        </w:rPr>
        <w:tab/>
        <w:t>أن أسرة منظمات الأمم المتحدة حاولت أن تعالج بعض قضايا السياسات العامة الدولية المتصلة بالإنترنت؛</w:t>
      </w:r>
    </w:p>
    <w:p w:rsidR="00CA2DA6" w:rsidRDefault="00CA2DA6" w:rsidP="00982A83">
      <w:pPr>
        <w:keepNext/>
        <w:keepLines/>
        <w:rPr>
          <w:rFonts w:ascii="TT2631o00" w:hAnsi="CG Times"/>
          <w:sz w:val="30"/>
          <w:rtl/>
          <w:lang w:eastAsia="zh-CN"/>
        </w:rPr>
      </w:pPr>
      <w:r>
        <w:rPr>
          <w:rFonts w:ascii="TT2631o00" w:hAnsi="CG Times" w:hint="cs"/>
          <w:sz w:val="30"/>
          <w:rtl/>
          <w:lang w:eastAsia="zh-CN"/>
        </w:rPr>
        <w:t>ب)</w:t>
      </w:r>
      <w:r>
        <w:rPr>
          <w:rFonts w:ascii="TT2631o00" w:hAnsi="CG Times" w:hint="cs"/>
          <w:sz w:val="30"/>
          <w:rtl/>
          <w:lang w:eastAsia="zh-CN"/>
        </w:rPr>
        <w:tab/>
        <w:t>أن تلك المحاولات التي قامت بها أسرة الأمم المتحدة المشار إليها في الفقرة إذ يلاحظ أ</w:t>
      </w:r>
      <w:r w:rsidR="004A09C8">
        <w:rPr>
          <w:rFonts w:ascii="TT2631o00" w:hAnsi="CG Times" w:hint="eastAsia"/>
          <w:sz w:val="30"/>
          <w:rtl/>
          <w:lang w:eastAsia="zh-CN"/>
        </w:rPr>
        <w:t> </w:t>
      </w:r>
      <w:r>
        <w:rPr>
          <w:rFonts w:ascii="TT2631o00" w:hAnsi="CG Times" w:hint="cs"/>
          <w:sz w:val="30"/>
          <w:rtl/>
          <w:lang w:eastAsia="zh-CN"/>
        </w:rPr>
        <w:t>)</w:t>
      </w:r>
      <w:r w:rsidR="004A09C8">
        <w:rPr>
          <w:rFonts w:ascii="TT2631o00" w:hAnsi="CG Times" w:hint="eastAsia"/>
          <w:sz w:val="30"/>
          <w:rtl/>
          <w:lang w:eastAsia="zh-CN"/>
        </w:rPr>
        <w:t> </w:t>
      </w:r>
      <w:r>
        <w:rPr>
          <w:rFonts w:ascii="TT2631o00" w:hAnsi="CG Times" w:hint="cs"/>
          <w:sz w:val="30"/>
          <w:rtl/>
          <w:lang w:eastAsia="zh-CN"/>
        </w:rPr>
        <w:t>أعلاه لم تتناول على نحو تام تلك القضايا الأساسية المتعلقة بالإنترنت؛</w:t>
      </w:r>
    </w:p>
    <w:p w:rsidR="00CA2DA6" w:rsidRPr="00FF1E76" w:rsidRDefault="00CA2DA6" w:rsidP="00E13952">
      <w:pPr>
        <w:keepNext/>
        <w:keepLines/>
        <w:rPr>
          <w:sz w:val="30"/>
          <w:rtl/>
          <w:lang w:eastAsia="zh-CN" w:bidi="ar-EG"/>
        </w:rPr>
      </w:pPr>
      <w:r>
        <w:rPr>
          <w:rFonts w:ascii="TT2631o00" w:hAnsi="CG Times" w:hint="cs"/>
          <w:sz w:val="30"/>
          <w:rtl/>
          <w:lang w:eastAsia="zh-CN"/>
        </w:rPr>
        <w:t>ج)</w:t>
      </w:r>
      <w:r>
        <w:rPr>
          <w:rFonts w:ascii="TT2631o00" w:hAnsi="CG Times" w:hint="cs"/>
          <w:sz w:val="30"/>
          <w:rtl/>
          <w:lang w:eastAsia="zh-CN"/>
        </w:rPr>
        <w:tab/>
        <w:t xml:space="preserve">أن </w:t>
      </w:r>
      <w:r>
        <w:rPr>
          <w:rFonts w:ascii="TT2631o00" w:hAnsi="CG Times" w:hint="cs"/>
          <w:sz w:val="30"/>
          <w:rtl/>
          <w:lang w:eastAsia="zh-CN" w:bidi="ar-EG"/>
        </w:rPr>
        <w:t>الجمعية العامة للأمم المتحدة اعتمدت القرار (</w:t>
      </w:r>
      <w:r>
        <w:rPr>
          <w:lang w:bidi="ar-EG"/>
        </w:rPr>
        <w:t>A/RES/67/195</w:t>
      </w:r>
      <w:r>
        <w:rPr>
          <w:rFonts w:ascii="TT2631o00" w:hAnsi="CG Times" w:hint="cs"/>
          <w:sz w:val="30"/>
          <w:rtl/>
          <w:lang w:eastAsia="zh-CN" w:bidi="ar-EG"/>
        </w:rPr>
        <w:t xml:space="preserve">) في </w:t>
      </w:r>
      <w:r>
        <w:rPr>
          <w:lang w:bidi="ar-EG"/>
        </w:rPr>
        <w:t>21</w:t>
      </w:r>
      <w:r>
        <w:rPr>
          <w:rFonts w:hint="cs"/>
          <w:sz w:val="30"/>
          <w:rtl/>
          <w:lang w:eastAsia="zh-CN" w:bidi="ar-EG"/>
        </w:rPr>
        <w:t xml:space="preserve"> ديسمبر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</w:t>
      </w:r>
    </w:p>
    <w:p w:rsidR="00CA2DA6" w:rsidRPr="007C1E4A" w:rsidRDefault="004A09C8" w:rsidP="007C1E4A">
      <w:pPr>
        <w:pStyle w:val="enumlev1"/>
        <w:keepNext/>
        <w:keepLines/>
        <w:tabs>
          <w:tab w:val="clear" w:pos="1134"/>
          <w:tab w:val="left" w:pos="1417"/>
        </w:tabs>
        <w:rPr>
          <w:rFonts w:ascii="Calibri" w:hAnsi="Calibri"/>
          <w:rtl/>
          <w:lang w:bidi="ar-EG"/>
        </w:rPr>
      </w:pPr>
      <w:r w:rsidRPr="007C1E4A">
        <w:rPr>
          <w:rFonts w:ascii="Calibri" w:hAnsi="Calibri"/>
          <w:lang w:eastAsia="zh-CN"/>
        </w:rPr>
        <w:tab/>
      </w:r>
      <w:r w:rsidR="00CA2DA6" w:rsidRPr="007C1E4A">
        <w:rPr>
          <w:rFonts w:ascii="Calibri" w:hAnsi="Calibri" w:hint="cs"/>
          <w:rtl/>
          <w:lang w:eastAsia="zh-CN"/>
        </w:rPr>
        <w:t>"</w:t>
      </w:r>
      <w:r w:rsidR="00CA2DA6" w:rsidRPr="007C1E4A">
        <w:rPr>
          <w:rFonts w:ascii="Calibri" w:hAnsi="Calibri"/>
          <w:lang w:bidi="ar-EG"/>
        </w:rPr>
        <w:t>20</w:t>
      </w:r>
      <w:r w:rsidRPr="007C1E4A">
        <w:rPr>
          <w:rFonts w:ascii="Calibri" w:hAnsi="Calibri"/>
          <w:lang w:eastAsia="zh-CN"/>
        </w:rPr>
        <w:tab/>
      </w:r>
      <w:r w:rsidR="00CA2DA6" w:rsidRPr="007C1E4A">
        <w:rPr>
          <w:rFonts w:ascii="Calibri" w:hAnsi="Calibri" w:hint="cs"/>
          <w:rtl/>
          <w:lang w:eastAsia="zh-CN"/>
        </w:rPr>
        <w:t>تدعو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رئيس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اللجنة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المعنية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بتسخير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العلم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والتكنولوجيا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لأغراض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التنمية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إلى إنشاء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فريق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عامل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يعنى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بتعزيز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التعاون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لدراسة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التكليف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الصادر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القمة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العالمية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لمجتمع المعلومات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بشأن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تعزيز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التعاون،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على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النحو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الوارد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في</w:t>
      </w:r>
      <w:r w:rsidR="007C1E4A">
        <w:rPr>
          <w:rFonts w:ascii="Calibri" w:hAnsi="Calibri" w:hint="cs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برنامج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عمل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تونس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بشأن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مجتمع المعلومات،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طريق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التماس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إسهامات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من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جميع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الدول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الأعضاء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وغيرها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من</w:t>
      </w:r>
      <w:r w:rsidR="007C1E4A">
        <w:rPr>
          <w:rFonts w:ascii="Calibri" w:hAnsi="Calibri" w:hint="eastAsia"/>
          <w:rtl/>
          <w:lang w:eastAsia="zh-CN"/>
        </w:rPr>
        <w:t> </w:t>
      </w:r>
      <w:r w:rsidR="00E117C7" w:rsidRPr="007C1E4A">
        <w:rPr>
          <w:rFonts w:ascii="Calibri" w:hAnsi="Calibri" w:hint="cs"/>
          <w:rtl/>
          <w:lang w:eastAsia="zh-CN"/>
        </w:rPr>
        <w:t>ا</w:t>
      </w:r>
      <w:r w:rsidR="00CA2DA6" w:rsidRPr="007C1E4A">
        <w:rPr>
          <w:rFonts w:ascii="Calibri" w:hAnsi="Calibri" w:hint="cs"/>
          <w:rtl/>
          <w:lang w:eastAsia="zh-CN"/>
        </w:rPr>
        <w:t>لجهات</w:t>
      </w:r>
      <w:r w:rsidR="007C1E4A">
        <w:rPr>
          <w:rFonts w:ascii="Calibri" w:hAnsi="Calibri" w:hint="cs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المعنية وجمعها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واستعراضها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ووضع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توصيات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بشأن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كيفية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القيام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بهذا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التكليف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على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نحو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تا</w:t>
      </w:r>
      <w:r w:rsidR="00CA2DA6" w:rsidRPr="007C1E4A">
        <w:rPr>
          <w:rFonts w:ascii="Calibri" w:hAnsi="Calibri" w:hint="cs"/>
          <w:rtl/>
          <w:lang w:eastAsia="zh-CN" w:bidi="ar-EG"/>
        </w:rPr>
        <w:t>م</w:t>
      </w:r>
      <w:r w:rsidR="00CA2DA6" w:rsidRPr="007C1E4A">
        <w:rPr>
          <w:rFonts w:ascii="Calibri" w:hAnsi="Calibri" w:hint="cs"/>
          <w:rtl/>
          <w:lang w:eastAsia="zh-CN"/>
        </w:rPr>
        <w:t>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وينبغي</w:t>
      </w:r>
      <w:r w:rsidR="00CA2DA6" w:rsidRPr="007C1E4A">
        <w:rPr>
          <w:rFonts w:ascii="Calibri" w:hAnsi="Calibri" w:hint="cs"/>
          <w:rtl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أن</w:t>
      </w:r>
      <w:r w:rsidR="00CA2DA6" w:rsidRPr="007C1E4A">
        <w:rPr>
          <w:rFonts w:ascii="Calibri" w:hAnsi="Calibri"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يأخذ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رئيس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اللجنة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أيضاً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في</w:t>
      </w:r>
      <w:r w:rsidR="00A36AD7" w:rsidRPr="007C1E4A">
        <w:rPr>
          <w:rFonts w:ascii="Calibri" w:hAnsi="Calibri" w:hint="cs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اعتباره،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عند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دعوة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الفريق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العامل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إلى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الانعقاد،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الاجتماعات المقررة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بالفعل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في</w:t>
      </w:r>
      <w:r w:rsidR="007C1E4A">
        <w:rPr>
          <w:rFonts w:ascii="Calibri" w:hAnsi="Calibri" w:hint="cs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جدول</w:t>
      </w:r>
      <w:r w:rsidR="00CA2DA6" w:rsidRPr="007C1E4A">
        <w:rPr>
          <w:rFonts w:ascii="Calibri" w:hAnsi="Calibri"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اجتماعات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اللجنة،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وينبغي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أن</w:t>
      </w:r>
      <w:r w:rsidR="00A36AD7" w:rsidRPr="007C1E4A">
        <w:rPr>
          <w:rFonts w:ascii="Calibri" w:hAnsi="Calibri" w:hint="cs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يقدم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الفريق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العامل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تقريراً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إلى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اللجنة في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دورتها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السابعة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عشرة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التي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ستعقد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في</w:t>
      </w:r>
      <w:r w:rsidR="007C1E4A">
        <w:rPr>
          <w:rFonts w:ascii="Calibri" w:hAnsi="Calibri" w:hint="eastAsia"/>
          <w:rtl/>
          <w:lang w:eastAsia="zh-CN"/>
        </w:rPr>
        <w:t> </w:t>
      </w:r>
      <w:r w:rsidR="00CA2DA6" w:rsidRPr="007C1E4A">
        <w:rPr>
          <w:rFonts w:ascii="Calibri" w:hAnsi="Calibri" w:hint="cs"/>
          <w:rtl/>
          <w:lang w:eastAsia="zh-CN"/>
        </w:rPr>
        <w:t>عام</w:t>
      </w:r>
      <w:r w:rsidR="007C1E4A" w:rsidRPr="007C1E4A">
        <w:rPr>
          <w:rFonts w:ascii="Calibri" w:hAnsi="Calibri" w:hint="eastAsia"/>
          <w:rtl/>
          <w:lang w:eastAsia="zh-CN"/>
        </w:rPr>
        <w:t> </w:t>
      </w:r>
      <w:r w:rsidR="00E117C7" w:rsidRPr="007C1E4A">
        <w:rPr>
          <w:rFonts w:ascii="Calibri" w:hAnsi="Calibri"/>
          <w:lang w:eastAsia="zh-CN"/>
        </w:rPr>
        <w:t>2014</w:t>
      </w:r>
      <w:r w:rsidR="00CA2DA6" w:rsidRPr="007C1E4A">
        <w:rPr>
          <w:rFonts w:ascii="Calibri" w:hAnsi="Calibri" w:hint="cs"/>
          <w:rtl/>
          <w:lang w:eastAsia="zh-CN"/>
        </w:rPr>
        <w:t>،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كإسهام</w:t>
      </w:r>
      <w:r w:rsidR="007C1E4A" w:rsidRP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في</w:t>
      </w:r>
      <w:r w:rsidR="007C1E4A" w:rsidRP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الاستعراض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العام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لنتائج القمة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العالمية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لمجتمع</w:t>
      </w:r>
      <w:r w:rsidR="007C1E4A">
        <w:rPr>
          <w:rFonts w:ascii="Calibri" w:hAnsi="Calibri" w:hint="cs"/>
          <w:rtl/>
          <w:lang w:eastAsia="zh-CN"/>
        </w:rPr>
        <w:t xml:space="preserve"> </w:t>
      </w:r>
      <w:r w:rsidR="00CA2DA6" w:rsidRPr="007C1E4A">
        <w:rPr>
          <w:rFonts w:ascii="Calibri" w:hAnsi="Calibri" w:hint="cs"/>
          <w:rtl/>
          <w:lang w:eastAsia="zh-CN"/>
        </w:rPr>
        <w:t>المعلومات؛</w:t>
      </w:r>
    </w:p>
    <w:p w:rsidR="00CA2DA6" w:rsidRPr="004A09C8" w:rsidRDefault="004A09C8" w:rsidP="007C1E4A">
      <w:pPr>
        <w:pStyle w:val="enumlev1"/>
        <w:tabs>
          <w:tab w:val="clear" w:pos="1134"/>
          <w:tab w:val="left" w:pos="1417"/>
        </w:tabs>
        <w:rPr>
          <w:rFonts w:ascii="TT2635o00"/>
          <w:rtl/>
          <w:lang w:eastAsia="zh-CN"/>
        </w:rPr>
      </w:pPr>
      <w:r>
        <w:rPr>
          <w:rFonts w:ascii="TT2635o00"/>
          <w:lang w:eastAsia="zh-CN"/>
        </w:rPr>
        <w:tab/>
      </w:r>
      <w:r w:rsidR="00CA2DA6" w:rsidRPr="0000128E">
        <w:rPr>
          <w:rFonts w:ascii="Calibri" w:hAnsi="Calibri"/>
          <w:lang w:bidi="ar-EG"/>
        </w:rPr>
        <w:t>21</w:t>
      </w:r>
      <w:r>
        <w:rPr>
          <w:rFonts w:ascii="TT2635o00"/>
          <w:lang w:eastAsia="zh-CN"/>
        </w:rPr>
        <w:tab/>
      </w:r>
      <w:r w:rsidR="00CA2DA6" w:rsidRPr="004A09C8">
        <w:rPr>
          <w:rFonts w:ascii="TT2635o00" w:hint="cs"/>
          <w:rtl/>
          <w:lang w:eastAsia="zh-CN"/>
        </w:rPr>
        <w:t>تطلب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إلى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رئيس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اللجنة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المعنية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بتسخير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العلم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والتكنولوجيا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لأغراض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التنمية كفالة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التمثيل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المتوازن</w:t>
      </w:r>
      <w:r w:rsidR="00CA2DA6" w:rsidRPr="004A09C8">
        <w:rPr>
          <w:rFonts w:ascii="TT2635o00"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بين</w:t>
      </w:r>
      <w:r w:rsidR="00A36AD7">
        <w:rPr>
          <w:rFonts w:ascii="TT2635o00" w:hint="cs"/>
          <w:rtl/>
          <w:lang w:eastAsia="zh-CN"/>
        </w:rPr>
        <w:t> </w:t>
      </w:r>
      <w:r w:rsidR="00CA2DA6" w:rsidRPr="004A09C8">
        <w:rPr>
          <w:rFonts w:ascii="TT2635o00" w:hint="cs"/>
          <w:rtl/>
          <w:lang w:eastAsia="zh-CN"/>
        </w:rPr>
        <w:t>الحكومات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من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المجموعات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الإقليمية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الخمس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للجنة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في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الفريق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العامل المعني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بتعزيز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التعاون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وأن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يشمل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مدعوين</w:t>
      </w:r>
      <w:r w:rsidR="00CA2DA6" w:rsidRPr="004A09C8">
        <w:rPr>
          <w:rFonts w:ascii="TT2635o00"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من</w:t>
      </w:r>
      <w:r w:rsidR="00A36AD7">
        <w:rPr>
          <w:rFonts w:ascii="TT2635o00" w:hint="eastAsia"/>
          <w:rtl/>
          <w:lang w:eastAsia="zh-CN"/>
        </w:rPr>
        <w:t> </w:t>
      </w:r>
      <w:r w:rsidR="00CA2DA6" w:rsidRPr="004A09C8">
        <w:rPr>
          <w:rFonts w:ascii="TT2635o00" w:hint="cs"/>
          <w:rtl/>
          <w:lang w:eastAsia="zh-CN"/>
        </w:rPr>
        <w:t>جميع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الجهات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المعنية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الأخرى،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أي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من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القطاع الخاص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والمجتمع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المدني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والأوساط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لتقنية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والأكاديمية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والمنظمات</w:t>
      </w:r>
      <w:r w:rsidR="00CA2DA6" w:rsidRPr="004A09C8">
        <w:rPr>
          <w:rFonts w:ascii="TT2635o00"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الحكومية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الدولية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والمنظمات الدولية،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مع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كفالة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المساواة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في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ذلك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بين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البلدان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النامية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والبلدان</w:t>
      </w:r>
      <w:r w:rsidR="007C1E4A">
        <w:rPr>
          <w:rFonts w:ascii="TT2635o00" w:hint="cs"/>
          <w:rtl/>
          <w:lang w:eastAsia="zh-CN"/>
        </w:rPr>
        <w:t xml:space="preserve"> </w:t>
      </w:r>
      <w:r w:rsidR="00CA2DA6" w:rsidRPr="004A09C8">
        <w:rPr>
          <w:rFonts w:ascii="TT2635o00" w:hint="cs"/>
          <w:rtl/>
          <w:lang w:eastAsia="zh-CN"/>
        </w:rPr>
        <w:t>المتقدمة</w:t>
      </w:r>
      <w:r w:rsidR="00E13952">
        <w:rPr>
          <w:rFonts w:ascii="TT2635o00" w:hint="cs"/>
          <w:rtl/>
          <w:lang w:eastAsia="zh-CN"/>
        </w:rPr>
        <w:t>"</w:t>
      </w:r>
      <w:r>
        <w:rPr>
          <w:rFonts w:ascii="TT2635o00" w:hint="cs"/>
          <w:rtl/>
          <w:lang w:eastAsia="zh-CN"/>
        </w:rPr>
        <w:t>،</w:t>
      </w:r>
    </w:p>
    <w:p w:rsidR="00CA2DA6" w:rsidRPr="00E4638C" w:rsidRDefault="00E117C7" w:rsidP="00CA2DA6">
      <w:pPr>
        <w:pStyle w:val="Call"/>
        <w:rPr>
          <w:rtl/>
        </w:rPr>
      </w:pPr>
      <w:r>
        <w:rPr>
          <w:rFonts w:hint="cs"/>
          <w:rtl/>
        </w:rPr>
        <w:t>يعرب عن الرأي التالي</w:t>
      </w:r>
    </w:p>
    <w:p w:rsidR="00CA2DA6" w:rsidRDefault="00CA2DA6" w:rsidP="00A36AD7">
      <w:pPr>
        <w:rPr>
          <w:rtl/>
          <w:lang w:bidi="ar-EG"/>
        </w:rPr>
      </w:pPr>
      <w:r>
        <w:rPr>
          <w:rFonts w:hint="cs"/>
          <w:rtl/>
        </w:rPr>
        <w:t xml:space="preserve">إعادة تأكيد الحاجة إلى تعزيز التعاون لتمكين الحكومات من وضع </w:t>
      </w:r>
      <w:r>
        <w:rPr>
          <w:rFonts w:ascii="TT2631o00" w:hAnsi="CG Times" w:hint="cs"/>
          <w:sz w:val="30"/>
          <w:rtl/>
          <w:lang w:eastAsia="zh-CN" w:bidi="ar-EG"/>
        </w:rPr>
        <w:t>السياسات العامة الدولية المتصلة بالإنترنت</w:t>
      </w:r>
      <w:r>
        <w:rPr>
          <w:rFonts w:hint="cs"/>
          <w:rtl/>
          <w:lang w:bidi="ar-EG"/>
        </w:rPr>
        <w:t xml:space="preserve"> بالتشاور مع</w:t>
      </w:r>
      <w:r w:rsidR="00A36AD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جميع أصحاب المصلحة على النحو المبين في الفقرة </w:t>
      </w:r>
      <w:r>
        <w:rPr>
          <w:lang w:bidi="ar-EG"/>
        </w:rPr>
        <w:t>69</w:t>
      </w:r>
      <w:r>
        <w:rPr>
          <w:rFonts w:hint="cs"/>
          <w:rtl/>
          <w:lang w:bidi="ar-EG"/>
        </w:rPr>
        <w:t xml:space="preserve"> من برنامج عمل تونس،</w:t>
      </w:r>
    </w:p>
    <w:p w:rsidR="00CA2DA6" w:rsidRPr="00E4638C" w:rsidRDefault="00CA2DA6" w:rsidP="00CA2DA6">
      <w:pPr>
        <w:pStyle w:val="Call"/>
        <w:rPr>
          <w:rtl/>
        </w:rPr>
      </w:pPr>
      <w:r w:rsidRPr="00E4638C">
        <w:rPr>
          <w:rFonts w:hint="cs"/>
          <w:rtl/>
        </w:rPr>
        <w:t>يدعو</w:t>
      </w:r>
    </w:p>
    <w:p w:rsidR="00CA2DA6" w:rsidRPr="00474386" w:rsidRDefault="00CA2DA6" w:rsidP="00CA2DA6">
      <w:pPr>
        <w:rPr>
          <w:sz w:val="20"/>
          <w:szCs w:val="26"/>
        </w:rPr>
      </w:pPr>
      <w:r>
        <w:rPr>
          <w:rFonts w:hint="cs"/>
          <w:rtl/>
          <w:lang w:bidi="ar-EG"/>
        </w:rPr>
        <w:t>جميع أصحاب المصلحة إلى العمل على هذه المسائل.</w:t>
      </w:r>
    </w:p>
    <w:p w:rsidR="00DC0EB7" w:rsidRDefault="0028055D" w:rsidP="00DC0EB7">
      <w:pPr>
        <w:spacing w:before="600"/>
        <w:jc w:val="center"/>
      </w:pPr>
      <w:r>
        <w:rPr>
          <w:rFonts w:hint="cs"/>
          <w:rtl/>
        </w:rPr>
        <w:t>___________</w:t>
      </w:r>
      <w:bookmarkStart w:id="0" w:name="_GoBack"/>
      <w:bookmarkEnd w:id="0"/>
    </w:p>
    <w:sectPr w:rsidR="00DC0EB7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B" w:rsidRDefault="002521CB" w:rsidP="002919E1">
      <w:r>
        <w:separator/>
      </w:r>
    </w:p>
    <w:p w:rsidR="002521CB" w:rsidRDefault="002521CB" w:rsidP="002919E1"/>
    <w:p w:rsidR="002521CB" w:rsidRDefault="002521CB" w:rsidP="002919E1"/>
    <w:p w:rsidR="002521CB" w:rsidRDefault="002521CB"/>
  </w:endnote>
  <w:end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2631o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2635o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8E7DD9">
    <w:pPr>
      <w:pStyle w:val="Footer"/>
      <w:tabs>
        <w:tab w:val="clear" w:pos="1871"/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3C56E6">
      <w:rPr>
        <w:noProof/>
      </w:rPr>
      <w:t>P:\ARA\SG\CONF-SG\WTPF13\DIV\015A.docx</w:t>
    </w:r>
    <w:r w:rsidRPr="00CB4300">
      <w:fldChar w:fldCharType="end"/>
    </w:r>
    <w:r w:rsidRPr="00336C1A">
      <w:t xml:space="preserve">  (</w:t>
    </w:r>
    <w:r w:rsidR="008E7DD9">
      <w:t>340710</w:t>
    </w:r>
    <w:r w:rsidRPr="00336C1A">
      <w:t>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F80DF2">
      <w:rPr>
        <w:noProof/>
      </w:rPr>
      <w:t>16.04.13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C56E6">
      <w:rPr>
        <w:noProof/>
      </w:rPr>
      <w:t>16.04.13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8E7DD9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3C56E6">
      <w:rPr>
        <w:noProof/>
      </w:rPr>
      <w:t>P:\ARA\SG\CONF-SG\WTPF13\DIV\015A.docx</w:t>
    </w:r>
    <w:r>
      <w:fldChar w:fldCharType="end"/>
    </w:r>
    <w:r w:rsidRPr="00336C1A">
      <w:t xml:space="preserve">   (</w:t>
    </w:r>
    <w:r w:rsidR="008E7DD9">
      <w:t>340710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F80DF2">
      <w:rPr>
        <w:noProof/>
      </w:rPr>
      <w:t>16.04.13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3C56E6">
      <w:rPr>
        <w:noProof/>
      </w:rPr>
      <w:t>16.04.13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B" w:rsidRDefault="002521CB" w:rsidP="002919E1">
      <w:r>
        <w:t>___________________</w:t>
      </w:r>
    </w:p>
  </w:footnote>
  <w:foot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2521CB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8055D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789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CE8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29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AB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206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B"/>
    <w:rsid w:val="0000128E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40B00"/>
    <w:rsid w:val="001464F2"/>
    <w:rsid w:val="00167364"/>
    <w:rsid w:val="001903B2"/>
    <w:rsid w:val="001E190C"/>
    <w:rsid w:val="001E54F6"/>
    <w:rsid w:val="001E5A8C"/>
    <w:rsid w:val="00201A0A"/>
    <w:rsid w:val="002075D4"/>
    <w:rsid w:val="00210518"/>
    <w:rsid w:val="00211B2A"/>
    <w:rsid w:val="002333A0"/>
    <w:rsid w:val="002521CB"/>
    <w:rsid w:val="002543CF"/>
    <w:rsid w:val="0026062E"/>
    <w:rsid w:val="00260F50"/>
    <w:rsid w:val="00261EF7"/>
    <w:rsid w:val="0026774E"/>
    <w:rsid w:val="0027069F"/>
    <w:rsid w:val="0028055D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2F589D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C56E6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09C8"/>
    <w:rsid w:val="004A34A8"/>
    <w:rsid w:val="004A6C66"/>
    <w:rsid w:val="004A7AA0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5562F"/>
    <w:rsid w:val="00674951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2D80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1E4A"/>
    <w:rsid w:val="007C2C12"/>
    <w:rsid w:val="007C3CFA"/>
    <w:rsid w:val="007E0E8B"/>
    <w:rsid w:val="007F08CA"/>
    <w:rsid w:val="007F536A"/>
    <w:rsid w:val="007F7FC3"/>
    <w:rsid w:val="00810482"/>
    <w:rsid w:val="008123A7"/>
    <w:rsid w:val="00817568"/>
    <w:rsid w:val="008204AC"/>
    <w:rsid w:val="008261C2"/>
    <w:rsid w:val="00830D96"/>
    <w:rsid w:val="008417E8"/>
    <w:rsid w:val="00854F69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E7DD9"/>
    <w:rsid w:val="008F4626"/>
    <w:rsid w:val="009004DF"/>
    <w:rsid w:val="00904AA5"/>
    <w:rsid w:val="00951718"/>
    <w:rsid w:val="00960962"/>
    <w:rsid w:val="00972CE0"/>
    <w:rsid w:val="00982A83"/>
    <w:rsid w:val="009A3D30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58F8"/>
    <w:rsid w:val="00A36268"/>
    <w:rsid w:val="00A36AD7"/>
    <w:rsid w:val="00A40B2C"/>
    <w:rsid w:val="00A62E20"/>
    <w:rsid w:val="00A66D2B"/>
    <w:rsid w:val="00A84D53"/>
    <w:rsid w:val="00A870AD"/>
    <w:rsid w:val="00A9645C"/>
    <w:rsid w:val="00AB2A33"/>
    <w:rsid w:val="00AC1275"/>
    <w:rsid w:val="00AC7395"/>
    <w:rsid w:val="00AD690F"/>
    <w:rsid w:val="00AD69DD"/>
    <w:rsid w:val="00AE2F28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A2DA6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0EB7"/>
    <w:rsid w:val="00DC29DD"/>
    <w:rsid w:val="00DC7C0E"/>
    <w:rsid w:val="00DD156F"/>
    <w:rsid w:val="00DD2837"/>
    <w:rsid w:val="00DF2A6A"/>
    <w:rsid w:val="00DF3B72"/>
    <w:rsid w:val="00E117C7"/>
    <w:rsid w:val="00E1395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0DF2"/>
    <w:rsid w:val="00F8654D"/>
    <w:rsid w:val="00F900C9"/>
    <w:rsid w:val="00F92C96"/>
    <w:rsid w:val="00FA0D4E"/>
    <w:rsid w:val="00FB0753"/>
    <w:rsid w:val="00FB5CC8"/>
    <w:rsid w:val="00FC2CD0"/>
    <w:rsid w:val="00FC55D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17C7"/>
    <w:pPr>
      <w:tabs>
        <w:tab w:val="left" w:pos="794"/>
        <w:tab w:val="left" w:pos="1134"/>
        <w:tab w:val="left" w:pos="1871"/>
        <w:tab w:val="left" w:pos="2268"/>
      </w:tabs>
      <w:bidi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table" w:customStyle="1" w:styleId="TableGrid11">
    <w:name w:val="Table Grid11"/>
    <w:basedOn w:val="TableNormal"/>
    <w:next w:val="TableGrid"/>
    <w:rsid w:val="00A358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17C7"/>
    <w:pPr>
      <w:tabs>
        <w:tab w:val="left" w:pos="794"/>
        <w:tab w:val="left" w:pos="1134"/>
        <w:tab w:val="left" w:pos="1871"/>
        <w:tab w:val="left" w:pos="2268"/>
      </w:tabs>
      <w:bidi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table" w:customStyle="1" w:styleId="TableGrid11">
    <w:name w:val="Table Grid11"/>
    <w:basedOn w:val="TableNormal"/>
    <w:next w:val="TableGrid"/>
    <w:rsid w:val="00A358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WTPF13\WTPF13_A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5A78-6F0A-425B-9203-7565D4A7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WTPF13_A_Template.dotm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Khalil, Magdy</dc:creator>
  <cp:keywords>WCIT12</cp:keywords>
  <cp:lastModifiedBy>Samy AWAD</cp:lastModifiedBy>
  <cp:revision>5</cp:revision>
  <cp:lastPrinted>2013-04-16T08:44:00Z</cp:lastPrinted>
  <dcterms:created xsi:type="dcterms:W3CDTF">2013-04-17T07:09:00Z</dcterms:created>
  <dcterms:modified xsi:type="dcterms:W3CDTF">2013-04-17T07:11:00Z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