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32" w:rsidRDefault="001C7F32" w:rsidP="001C7F32">
      <w:pPr>
        <w:tabs>
          <w:tab w:val="left" w:pos="2552"/>
        </w:tabs>
        <w:spacing w:before="100" w:beforeAutospacing="1" w:after="100" w:afterAutospacing="1" w:line="240" w:lineRule="auto"/>
        <w:jc w:val="right"/>
        <w:rPr>
          <w:b/>
          <w:bCs/>
          <w:sz w:val="24"/>
          <w:szCs w:val="24"/>
        </w:rPr>
      </w:pPr>
      <w:r w:rsidRPr="00702DCE">
        <w:rPr>
          <w:rFonts w:ascii="Trebuchet MS" w:hAnsi="Trebuchet MS"/>
          <w:b/>
          <w:bCs/>
        </w:rPr>
        <w:t>WTPF-IEG/3/</w:t>
      </w:r>
      <w:r>
        <w:rPr>
          <w:rFonts w:ascii="Trebuchet MS" w:hAnsi="Trebuchet MS"/>
          <w:b/>
          <w:bCs/>
        </w:rPr>
        <w:t>19</w:t>
      </w:r>
      <w:bookmarkStart w:id="0" w:name="_GoBack"/>
      <w:bookmarkEnd w:id="0"/>
    </w:p>
    <w:p w:rsidR="00AA1D9E" w:rsidRDefault="00E67707" w:rsidP="007E7010">
      <w:pPr>
        <w:spacing w:after="12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OPINION </w:t>
      </w:r>
      <w:r w:rsidR="00AA1D9E">
        <w:rPr>
          <w:b/>
          <w:sz w:val="24"/>
          <w:szCs w:val="24"/>
          <w:lang w:val="en-US"/>
        </w:rPr>
        <w:t>(X)</w:t>
      </w:r>
      <w:r w:rsidR="007E7010" w:rsidRPr="00184132">
        <w:rPr>
          <w:b/>
          <w:sz w:val="24"/>
          <w:szCs w:val="24"/>
          <w:lang w:val="en-US"/>
        </w:rPr>
        <w:t xml:space="preserve"> </w:t>
      </w:r>
    </w:p>
    <w:p w:rsidR="002179EF" w:rsidRDefault="00AA1D9E" w:rsidP="001C7F32">
      <w:pPr>
        <w:spacing w:after="12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ON </w:t>
      </w:r>
      <w:r w:rsidR="002179EF">
        <w:rPr>
          <w:b/>
          <w:sz w:val="24"/>
          <w:szCs w:val="24"/>
          <w:lang w:val="en-US"/>
        </w:rPr>
        <w:t>THE ROLE OF GOVERNMENT IN</w:t>
      </w:r>
    </w:p>
    <w:p w:rsidR="007E7010" w:rsidRPr="00184132" w:rsidRDefault="007E7010" w:rsidP="007E7010">
      <w:pPr>
        <w:spacing w:after="120"/>
        <w:jc w:val="center"/>
        <w:rPr>
          <w:b/>
          <w:sz w:val="24"/>
          <w:szCs w:val="24"/>
          <w:lang w:val="en-US"/>
        </w:rPr>
      </w:pPr>
      <w:r w:rsidRPr="00184132">
        <w:rPr>
          <w:b/>
          <w:sz w:val="24"/>
          <w:szCs w:val="24"/>
          <w:lang w:val="en-US"/>
        </w:rPr>
        <w:t xml:space="preserve"> THE MULTISTAKEHOLDER </w:t>
      </w:r>
      <w:r w:rsidR="007C4E48" w:rsidRPr="00184132">
        <w:rPr>
          <w:b/>
          <w:sz w:val="24"/>
          <w:szCs w:val="24"/>
          <w:lang w:val="en-US"/>
        </w:rPr>
        <w:t>FRAMEWORK FOR</w:t>
      </w:r>
      <w:r w:rsidRPr="00184132">
        <w:rPr>
          <w:b/>
          <w:sz w:val="24"/>
          <w:szCs w:val="24"/>
          <w:lang w:val="en-US"/>
        </w:rPr>
        <w:t xml:space="preserve"> INTERNET GOVERNANCE</w:t>
      </w:r>
    </w:p>
    <w:p w:rsidR="007E7010" w:rsidRPr="00184132" w:rsidRDefault="007E7010" w:rsidP="007E7010">
      <w:pPr>
        <w:spacing w:after="120"/>
        <w:jc w:val="center"/>
        <w:rPr>
          <w:b/>
          <w:sz w:val="16"/>
          <w:szCs w:val="16"/>
          <w:lang w:val="en-US"/>
        </w:rPr>
      </w:pPr>
    </w:p>
    <w:p w:rsidR="007E7010" w:rsidRPr="00184132" w:rsidRDefault="007E7010" w:rsidP="007E7010">
      <w:pPr>
        <w:spacing w:after="120"/>
        <w:jc w:val="both"/>
        <w:rPr>
          <w:sz w:val="24"/>
          <w:szCs w:val="24"/>
          <w:lang w:val="en-US"/>
        </w:rPr>
      </w:pPr>
      <w:r w:rsidRPr="00184132">
        <w:rPr>
          <w:b/>
          <w:sz w:val="24"/>
          <w:szCs w:val="24"/>
          <w:lang w:val="en-US"/>
        </w:rPr>
        <w:t>The fifth World Telecommunication Policy Forum (Geneva, 2013)</w:t>
      </w:r>
      <w:r w:rsidRPr="00184132">
        <w:rPr>
          <w:sz w:val="24"/>
          <w:szCs w:val="24"/>
          <w:lang w:val="en-US"/>
        </w:rPr>
        <w:t>,</w:t>
      </w:r>
    </w:p>
    <w:p w:rsidR="007E7010" w:rsidRPr="00184132" w:rsidRDefault="007E7010" w:rsidP="007E7010">
      <w:pPr>
        <w:spacing w:after="120"/>
        <w:jc w:val="both"/>
        <w:rPr>
          <w:sz w:val="16"/>
          <w:szCs w:val="16"/>
          <w:lang w:val="en-US"/>
        </w:rPr>
      </w:pPr>
    </w:p>
    <w:p w:rsidR="007E7010" w:rsidRPr="009E277A" w:rsidRDefault="007E7010" w:rsidP="007E7010">
      <w:pPr>
        <w:spacing w:after="120"/>
        <w:jc w:val="both"/>
        <w:rPr>
          <w:b/>
          <w:i/>
          <w:sz w:val="24"/>
          <w:szCs w:val="24"/>
          <w:lang w:val="en-US"/>
        </w:rPr>
      </w:pPr>
      <w:proofErr w:type="gramStart"/>
      <w:r w:rsidRPr="009E277A">
        <w:rPr>
          <w:b/>
          <w:i/>
          <w:sz w:val="24"/>
          <w:szCs w:val="24"/>
          <w:lang w:val="en-US"/>
        </w:rPr>
        <w:t>considering</w:t>
      </w:r>
      <w:proofErr w:type="gramEnd"/>
    </w:p>
    <w:p w:rsidR="007E7010" w:rsidRPr="00184132" w:rsidRDefault="007E7010" w:rsidP="007E7010">
      <w:pPr>
        <w:spacing w:after="120"/>
        <w:jc w:val="both"/>
        <w:rPr>
          <w:sz w:val="24"/>
          <w:szCs w:val="24"/>
          <w:lang w:val="en-US"/>
        </w:rPr>
      </w:pPr>
      <w:proofErr w:type="gramStart"/>
      <w:r w:rsidRPr="00184132">
        <w:rPr>
          <w:sz w:val="24"/>
          <w:szCs w:val="24"/>
          <w:lang w:val="en-US"/>
        </w:rPr>
        <w:t>that</w:t>
      </w:r>
      <w:proofErr w:type="gramEnd"/>
      <w:r w:rsidRPr="00184132">
        <w:rPr>
          <w:sz w:val="24"/>
          <w:szCs w:val="24"/>
          <w:lang w:val="en-US"/>
        </w:rPr>
        <w:t xml:space="preserve"> one of the purposes of ITU laid down in Article 1 of the ITU Constitution is “to maintain and extend international cooperation among all its Member States for the improvement and rational use of telecommunications of all kinds”.</w:t>
      </w:r>
    </w:p>
    <w:p w:rsidR="007E7010" w:rsidRPr="009E277A" w:rsidRDefault="007E7010" w:rsidP="007E7010">
      <w:pPr>
        <w:spacing w:after="120"/>
        <w:jc w:val="both"/>
        <w:rPr>
          <w:b/>
          <w:i/>
          <w:sz w:val="24"/>
          <w:szCs w:val="24"/>
          <w:lang w:val="en-US"/>
        </w:rPr>
      </w:pPr>
      <w:proofErr w:type="gramStart"/>
      <w:r w:rsidRPr="009E277A">
        <w:rPr>
          <w:b/>
          <w:i/>
          <w:sz w:val="24"/>
          <w:szCs w:val="24"/>
          <w:lang w:val="en-US"/>
        </w:rPr>
        <w:t>recalling</w:t>
      </w:r>
      <w:proofErr w:type="gramEnd"/>
    </w:p>
    <w:p w:rsidR="007E7010" w:rsidRPr="00184132" w:rsidRDefault="00622E2F" w:rsidP="007E7010">
      <w:pPr>
        <w:spacing w:after="12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that</w:t>
      </w:r>
      <w:proofErr w:type="gramEnd"/>
      <w:r>
        <w:rPr>
          <w:sz w:val="24"/>
          <w:szCs w:val="24"/>
          <w:lang w:val="en-US"/>
        </w:rPr>
        <w:t xml:space="preserve"> </w:t>
      </w:r>
      <w:r w:rsidR="007E7010" w:rsidRPr="00184132">
        <w:rPr>
          <w:sz w:val="24"/>
          <w:szCs w:val="24"/>
          <w:lang w:val="en-US"/>
        </w:rPr>
        <w:t>the outcome</w:t>
      </w:r>
      <w:r>
        <w:rPr>
          <w:sz w:val="24"/>
          <w:szCs w:val="24"/>
          <w:lang w:val="en-US"/>
        </w:rPr>
        <w:t>s</w:t>
      </w:r>
      <w:r w:rsidR="007E7010" w:rsidRPr="00184132">
        <w:rPr>
          <w:sz w:val="24"/>
          <w:szCs w:val="24"/>
          <w:lang w:val="en-US"/>
        </w:rPr>
        <w:t xml:space="preserve"> of the Geneva (2003) and Tunis (2005) phases of the World Summit of the Information Society (WSIS)</w:t>
      </w:r>
      <w:r w:rsidR="002445E2" w:rsidRPr="00184132">
        <w:rPr>
          <w:sz w:val="24"/>
          <w:szCs w:val="24"/>
          <w:lang w:val="en-US"/>
        </w:rPr>
        <w:t xml:space="preserve"> indicate</w:t>
      </w:r>
      <w:r w:rsidR="0049729F" w:rsidRPr="00184132">
        <w:rPr>
          <w:sz w:val="24"/>
          <w:szCs w:val="24"/>
          <w:lang w:val="en-US"/>
        </w:rPr>
        <w:t>:</w:t>
      </w:r>
    </w:p>
    <w:p w:rsidR="007E7010" w:rsidRPr="00184132" w:rsidRDefault="007E7010" w:rsidP="00FD5EED">
      <w:pPr>
        <w:pStyle w:val="ListParagraph"/>
        <w:numPr>
          <w:ilvl w:val="0"/>
          <w:numId w:val="1"/>
        </w:numPr>
        <w:spacing w:after="120"/>
        <w:jc w:val="both"/>
        <w:rPr>
          <w:sz w:val="24"/>
          <w:szCs w:val="24"/>
          <w:lang w:val="en-US"/>
        </w:rPr>
      </w:pPr>
      <w:r w:rsidRPr="00184132">
        <w:rPr>
          <w:sz w:val="24"/>
          <w:szCs w:val="24"/>
          <w:lang w:val="en-US"/>
        </w:rPr>
        <w:t>that Internet governance shall be effected through the development and application by governments, the private sector and civil society of shared principles, norms, rules, decision-making procedures and programs that shape the ev</w:t>
      </w:r>
      <w:r w:rsidR="00CA7F12">
        <w:rPr>
          <w:sz w:val="24"/>
          <w:szCs w:val="24"/>
          <w:lang w:val="en-US"/>
        </w:rPr>
        <w:t>olution and use of the Internet;</w:t>
      </w:r>
    </w:p>
    <w:p w:rsidR="007E7010" w:rsidRPr="00184132" w:rsidRDefault="007E7010" w:rsidP="00FD5EED">
      <w:pPr>
        <w:pStyle w:val="ListParagraph"/>
        <w:numPr>
          <w:ilvl w:val="0"/>
          <w:numId w:val="1"/>
        </w:numPr>
        <w:spacing w:after="120"/>
        <w:jc w:val="both"/>
        <w:rPr>
          <w:sz w:val="24"/>
          <w:szCs w:val="24"/>
          <w:lang w:val="en-US"/>
        </w:rPr>
      </w:pPr>
      <w:r w:rsidRPr="00184132">
        <w:rPr>
          <w:sz w:val="24"/>
          <w:szCs w:val="24"/>
          <w:lang w:val="en-US"/>
        </w:rPr>
        <w:t xml:space="preserve">that Member States should cooperate to establish policies aimed at meeting public requirements with respect to Internet access and use, and at assisting all stakeholders in supporting the operation </w:t>
      </w:r>
      <w:r w:rsidR="00CA7F12">
        <w:rPr>
          <w:sz w:val="24"/>
          <w:szCs w:val="24"/>
          <w:lang w:val="en-US"/>
        </w:rPr>
        <w:t>and development of the Internet;</w:t>
      </w:r>
    </w:p>
    <w:p w:rsidR="0029368D" w:rsidRPr="00184132" w:rsidRDefault="0029368D" w:rsidP="00FD5EED">
      <w:pPr>
        <w:pStyle w:val="ListParagraph"/>
        <w:numPr>
          <w:ilvl w:val="0"/>
          <w:numId w:val="1"/>
        </w:numPr>
        <w:spacing w:after="120"/>
        <w:jc w:val="both"/>
        <w:rPr>
          <w:sz w:val="24"/>
          <w:szCs w:val="24"/>
          <w:lang w:val="en-US"/>
        </w:rPr>
      </w:pPr>
      <w:r w:rsidRPr="00184132">
        <w:rPr>
          <w:sz w:val="24"/>
          <w:szCs w:val="24"/>
          <w:lang w:val="en-US"/>
        </w:rPr>
        <w:t>that Internet governance is an essential element for a people-cent</w:t>
      </w:r>
      <w:r w:rsidR="00974ED3">
        <w:rPr>
          <w:sz w:val="24"/>
          <w:szCs w:val="24"/>
          <w:lang w:val="en-US"/>
        </w:rPr>
        <w:t>ere</w:t>
      </w:r>
      <w:r w:rsidRPr="00184132">
        <w:rPr>
          <w:sz w:val="24"/>
          <w:szCs w:val="24"/>
          <w:lang w:val="en-US"/>
        </w:rPr>
        <w:t>d, inclusive, development oriented and non-discriminatory Information Society and should be based on the full participation of all stakeholders, from both developed and developing countries, within their respective roles and responsibilities</w:t>
      </w:r>
      <w:r w:rsidR="00CA7F12">
        <w:rPr>
          <w:sz w:val="24"/>
          <w:szCs w:val="24"/>
          <w:lang w:val="en-US"/>
        </w:rPr>
        <w:t>;</w:t>
      </w:r>
    </w:p>
    <w:p w:rsidR="006D2956" w:rsidRPr="00184132" w:rsidRDefault="006D2956" w:rsidP="00FD5EED">
      <w:pPr>
        <w:pStyle w:val="ListParagraph"/>
        <w:numPr>
          <w:ilvl w:val="0"/>
          <w:numId w:val="1"/>
        </w:numPr>
        <w:spacing w:after="120"/>
        <w:jc w:val="both"/>
        <w:rPr>
          <w:sz w:val="24"/>
          <w:szCs w:val="24"/>
          <w:lang w:val="en-US"/>
        </w:rPr>
      </w:pPr>
      <w:r w:rsidRPr="00184132">
        <w:rPr>
          <w:sz w:val="24"/>
          <w:szCs w:val="24"/>
          <w:lang w:val="en-US"/>
        </w:rPr>
        <w:t>that Policy authority for Internet-related public policy issues is the sovereign right of States</w:t>
      </w:r>
      <w:r w:rsidR="00FD5EED" w:rsidRPr="00184132">
        <w:rPr>
          <w:sz w:val="24"/>
          <w:szCs w:val="24"/>
          <w:lang w:val="en-US"/>
        </w:rPr>
        <w:t>, and that t</w:t>
      </w:r>
      <w:r w:rsidRPr="00184132">
        <w:rPr>
          <w:sz w:val="24"/>
          <w:szCs w:val="24"/>
          <w:lang w:val="en-US"/>
        </w:rPr>
        <w:t>hey have rights and responsibilities for international Internet-related public policy issues</w:t>
      </w:r>
      <w:r w:rsidR="00D9792B">
        <w:rPr>
          <w:sz w:val="24"/>
          <w:szCs w:val="24"/>
          <w:lang w:val="en-US"/>
        </w:rPr>
        <w:t>;</w:t>
      </w:r>
    </w:p>
    <w:p w:rsidR="0029368D" w:rsidRPr="00184132" w:rsidRDefault="006D2956" w:rsidP="00FD5EED">
      <w:pPr>
        <w:pStyle w:val="ListParagraph"/>
        <w:numPr>
          <w:ilvl w:val="0"/>
          <w:numId w:val="1"/>
        </w:numPr>
        <w:spacing w:after="120"/>
        <w:jc w:val="both"/>
        <w:rPr>
          <w:sz w:val="24"/>
          <w:szCs w:val="24"/>
          <w:lang w:val="en-US"/>
        </w:rPr>
      </w:pPr>
      <w:proofErr w:type="gramStart"/>
      <w:r w:rsidRPr="00184132">
        <w:rPr>
          <w:sz w:val="24"/>
          <w:szCs w:val="24"/>
          <w:lang w:val="en-US"/>
        </w:rPr>
        <w:t>that</w:t>
      </w:r>
      <w:proofErr w:type="gramEnd"/>
      <w:r w:rsidR="0029368D" w:rsidRPr="00184132">
        <w:rPr>
          <w:sz w:val="24"/>
          <w:szCs w:val="24"/>
          <w:lang w:val="en-US"/>
        </w:rPr>
        <w:t xml:space="preserve"> Intergovernmental Organi</w:t>
      </w:r>
      <w:r w:rsidR="00FD5EED" w:rsidRPr="00184132">
        <w:rPr>
          <w:sz w:val="24"/>
          <w:szCs w:val="24"/>
          <w:lang w:val="en-US"/>
        </w:rPr>
        <w:t>z</w:t>
      </w:r>
      <w:r w:rsidR="0029368D" w:rsidRPr="00184132">
        <w:rPr>
          <w:sz w:val="24"/>
          <w:szCs w:val="24"/>
          <w:lang w:val="en-US"/>
        </w:rPr>
        <w:t>ations have had</w:t>
      </w:r>
      <w:r w:rsidR="00FD5EED" w:rsidRPr="00184132">
        <w:rPr>
          <w:sz w:val="24"/>
          <w:szCs w:val="24"/>
          <w:lang w:val="en-US"/>
        </w:rPr>
        <w:t>,</w:t>
      </w:r>
      <w:r w:rsidR="0029368D" w:rsidRPr="00184132">
        <w:rPr>
          <w:sz w:val="24"/>
          <w:szCs w:val="24"/>
          <w:lang w:val="en-US"/>
        </w:rPr>
        <w:t xml:space="preserve"> and should continue to have</w:t>
      </w:r>
      <w:r w:rsidR="00FD5EED" w:rsidRPr="00184132">
        <w:rPr>
          <w:sz w:val="24"/>
          <w:szCs w:val="24"/>
          <w:lang w:val="en-US"/>
        </w:rPr>
        <w:t>,</w:t>
      </w:r>
      <w:r w:rsidR="0029368D" w:rsidRPr="00184132">
        <w:rPr>
          <w:sz w:val="24"/>
          <w:szCs w:val="24"/>
          <w:lang w:val="en-US"/>
        </w:rPr>
        <w:t xml:space="preserve"> a facilitating role in the coordination of </w:t>
      </w:r>
      <w:r w:rsidR="00622E2F">
        <w:rPr>
          <w:sz w:val="24"/>
          <w:szCs w:val="24"/>
          <w:lang w:val="en-US"/>
        </w:rPr>
        <w:t xml:space="preserve">international </w:t>
      </w:r>
      <w:r w:rsidR="0029368D" w:rsidRPr="00184132">
        <w:rPr>
          <w:sz w:val="24"/>
          <w:szCs w:val="24"/>
          <w:lang w:val="en-US"/>
        </w:rPr>
        <w:t>Internet-related public policy issues</w:t>
      </w:r>
      <w:r w:rsidR="0049729F" w:rsidRPr="00184132">
        <w:rPr>
          <w:sz w:val="24"/>
          <w:szCs w:val="24"/>
          <w:lang w:val="en-US"/>
        </w:rPr>
        <w:t>.</w:t>
      </w:r>
    </w:p>
    <w:p w:rsidR="00E767D1" w:rsidRDefault="002517A6" w:rsidP="00E767D1">
      <w:pPr>
        <w:spacing w:after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re</w:t>
      </w:r>
      <w:r w:rsidR="00E767D1">
        <w:rPr>
          <w:sz w:val="24"/>
          <w:szCs w:val="24"/>
          <w:lang w:val="en-US"/>
        </w:rPr>
        <w:t xml:space="preserve">cent United Nations General Assembly Sixty-seventh Session Resolution </w:t>
      </w:r>
      <w:r w:rsidR="00E767D1" w:rsidRPr="00E767D1">
        <w:rPr>
          <w:b/>
          <w:sz w:val="24"/>
          <w:szCs w:val="24"/>
          <w:lang w:val="en-US"/>
        </w:rPr>
        <w:t>A/RES/67/195</w:t>
      </w:r>
      <w:r w:rsidR="00E767D1">
        <w:rPr>
          <w:b/>
          <w:sz w:val="24"/>
          <w:szCs w:val="24"/>
          <w:lang w:val="en-US"/>
        </w:rPr>
        <w:t xml:space="preserve">, </w:t>
      </w:r>
      <w:r w:rsidR="00622E2F">
        <w:rPr>
          <w:sz w:val="24"/>
          <w:szCs w:val="24"/>
          <w:lang w:val="en-US"/>
        </w:rPr>
        <w:t>which</w:t>
      </w:r>
      <w:r w:rsidR="00622E2F" w:rsidRPr="00E767D1">
        <w:rPr>
          <w:sz w:val="24"/>
          <w:szCs w:val="24"/>
          <w:lang w:val="en-US"/>
        </w:rPr>
        <w:t xml:space="preserve"> </w:t>
      </w:r>
      <w:r w:rsidR="00E767D1">
        <w:rPr>
          <w:sz w:val="24"/>
          <w:szCs w:val="24"/>
          <w:lang w:val="en-US"/>
        </w:rPr>
        <w:t>s</w:t>
      </w:r>
      <w:r w:rsidR="00E767D1" w:rsidRPr="00E767D1">
        <w:rPr>
          <w:sz w:val="24"/>
          <w:szCs w:val="24"/>
          <w:lang w:val="en-US"/>
        </w:rPr>
        <w:t xml:space="preserve">tresses the need for the enhanced </w:t>
      </w:r>
      <w:r w:rsidR="00E767D1">
        <w:rPr>
          <w:sz w:val="24"/>
          <w:szCs w:val="24"/>
          <w:lang w:val="en-US"/>
        </w:rPr>
        <w:t xml:space="preserve">participation of all developing </w:t>
      </w:r>
      <w:r w:rsidR="00E767D1" w:rsidRPr="00E767D1">
        <w:rPr>
          <w:sz w:val="24"/>
          <w:szCs w:val="24"/>
          <w:lang w:val="en-US"/>
        </w:rPr>
        <w:t>countries, in particular the least developed countr</w:t>
      </w:r>
      <w:r w:rsidR="00E767D1">
        <w:rPr>
          <w:sz w:val="24"/>
          <w:szCs w:val="24"/>
          <w:lang w:val="en-US"/>
        </w:rPr>
        <w:t xml:space="preserve">ies, in all Internet Governance </w:t>
      </w:r>
      <w:r w:rsidR="00E767D1" w:rsidRPr="00E767D1">
        <w:rPr>
          <w:sz w:val="24"/>
          <w:szCs w:val="24"/>
          <w:lang w:val="en-US"/>
        </w:rPr>
        <w:t xml:space="preserve">Forum meetings, and in this regard invites </w:t>
      </w:r>
      <w:r w:rsidR="00E767D1">
        <w:rPr>
          <w:sz w:val="24"/>
          <w:szCs w:val="24"/>
          <w:lang w:val="en-US"/>
        </w:rPr>
        <w:t xml:space="preserve">Member States, as well as other </w:t>
      </w:r>
      <w:r w:rsidR="00E767D1" w:rsidRPr="00E767D1">
        <w:rPr>
          <w:sz w:val="24"/>
          <w:szCs w:val="24"/>
          <w:lang w:val="en-US"/>
        </w:rPr>
        <w:t>stakeholders, to support the participation of Governm</w:t>
      </w:r>
      <w:r w:rsidR="00E767D1">
        <w:rPr>
          <w:sz w:val="24"/>
          <w:szCs w:val="24"/>
          <w:lang w:val="en-US"/>
        </w:rPr>
        <w:t xml:space="preserve">ents and all other stakeholders </w:t>
      </w:r>
      <w:r w:rsidR="00E767D1" w:rsidRPr="00E767D1">
        <w:rPr>
          <w:sz w:val="24"/>
          <w:szCs w:val="24"/>
          <w:lang w:val="en-US"/>
        </w:rPr>
        <w:t>from developing countries in the Forum itself</w:t>
      </w:r>
      <w:r w:rsidR="00E767D1">
        <w:rPr>
          <w:sz w:val="24"/>
          <w:szCs w:val="24"/>
          <w:lang w:val="en-US"/>
        </w:rPr>
        <w:t xml:space="preserve">, as well as in the preparatory </w:t>
      </w:r>
      <w:r w:rsidR="00CA7F12">
        <w:rPr>
          <w:sz w:val="24"/>
          <w:szCs w:val="24"/>
          <w:lang w:val="en-US"/>
        </w:rPr>
        <w:t>meetings</w:t>
      </w:r>
      <w:r w:rsidR="003E6D61">
        <w:rPr>
          <w:sz w:val="24"/>
          <w:szCs w:val="24"/>
          <w:lang w:val="en-US"/>
        </w:rPr>
        <w:t>;</w:t>
      </w:r>
    </w:p>
    <w:p w:rsidR="003E6D61" w:rsidRDefault="003E6D61" w:rsidP="003E6D61">
      <w:pPr>
        <w:spacing w:after="120"/>
        <w:jc w:val="both"/>
        <w:rPr>
          <w:sz w:val="24"/>
          <w:szCs w:val="24"/>
          <w:lang w:val="en-US"/>
        </w:rPr>
      </w:pPr>
    </w:p>
    <w:p w:rsidR="003E6D61" w:rsidRPr="00C9405F" w:rsidRDefault="00C9405F" w:rsidP="003E6D61">
      <w:pPr>
        <w:spacing w:after="120"/>
        <w:jc w:val="both"/>
        <w:rPr>
          <w:b/>
          <w:i/>
          <w:sz w:val="24"/>
          <w:szCs w:val="24"/>
          <w:lang w:val="en-US"/>
        </w:rPr>
      </w:pPr>
      <w:proofErr w:type="gramStart"/>
      <w:r>
        <w:rPr>
          <w:b/>
          <w:i/>
          <w:sz w:val="24"/>
          <w:szCs w:val="24"/>
          <w:lang w:val="en-US"/>
        </w:rPr>
        <w:t>taking</w:t>
      </w:r>
      <w:proofErr w:type="gramEnd"/>
      <w:r>
        <w:rPr>
          <w:b/>
          <w:i/>
          <w:sz w:val="24"/>
          <w:szCs w:val="24"/>
          <w:lang w:val="en-US"/>
        </w:rPr>
        <w:t xml:space="preserve"> in to account</w:t>
      </w:r>
    </w:p>
    <w:p w:rsidR="003E6D61" w:rsidRDefault="003E6D61" w:rsidP="003E6D61">
      <w:pPr>
        <w:spacing w:after="12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that</w:t>
      </w:r>
      <w:proofErr w:type="gramEnd"/>
      <w:r>
        <w:rPr>
          <w:sz w:val="24"/>
          <w:szCs w:val="24"/>
          <w:lang w:val="en-US"/>
        </w:rPr>
        <w:t xml:space="preserve"> </w:t>
      </w:r>
      <w:r w:rsidR="00C9405F">
        <w:rPr>
          <w:sz w:val="24"/>
          <w:szCs w:val="24"/>
          <w:lang w:val="en-US"/>
        </w:rPr>
        <w:t>several</w:t>
      </w:r>
      <w:r>
        <w:rPr>
          <w:sz w:val="24"/>
          <w:szCs w:val="24"/>
          <w:lang w:val="en-US"/>
        </w:rPr>
        <w:t xml:space="preserve"> Member States have adopted high-level principles for Internet Governance, with </w:t>
      </w:r>
      <w:r w:rsidR="00C9405F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 focus on the complementary roles of governments, private sector, civil society and other stakeholders in Internet-related public policy issues.</w:t>
      </w:r>
    </w:p>
    <w:p w:rsidR="007E7010" w:rsidRPr="009E277A" w:rsidRDefault="007E7010" w:rsidP="007E7010">
      <w:pPr>
        <w:spacing w:after="120"/>
        <w:jc w:val="both"/>
        <w:rPr>
          <w:b/>
          <w:i/>
          <w:sz w:val="24"/>
          <w:szCs w:val="24"/>
          <w:lang w:val="en-US"/>
        </w:rPr>
      </w:pPr>
      <w:proofErr w:type="gramStart"/>
      <w:r w:rsidRPr="009E277A">
        <w:rPr>
          <w:b/>
          <w:i/>
          <w:sz w:val="24"/>
          <w:szCs w:val="24"/>
          <w:lang w:val="en-US"/>
        </w:rPr>
        <w:t>recognizing</w:t>
      </w:r>
      <w:proofErr w:type="gramEnd"/>
    </w:p>
    <w:p w:rsidR="0029368D" w:rsidRPr="00184132" w:rsidRDefault="00655817" w:rsidP="007E7010">
      <w:pPr>
        <w:spacing w:after="120"/>
        <w:jc w:val="both"/>
        <w:rPr>
          <w:sz w:val="24"/>
          <w:szCs w:val="24"/>
          <w:lang w:val="en-US"/>
        </w:rPr>
      </w:pPr>
      <w:proofErr w:type="gramStart"/>
      <w:r w:rsidRPr="00184132">
        <w:rPr>
          <w:sz w:val="24"/>
          <w:szCs w:val="24"/>
          <w:lang w:val="en-US"/>
        </w:rPr>
        <w:t>that</w:t>
      </w:r>
      <w:proofErr w:type="gramEnd"/>
      <w:r w:rsidRPr="00184132">
        <w:rPr>
          <w:sz w:val="24"/>
          <w:szCs w:val="24"/>
          <w:lang w:val="en-US"/>
        </w:rPr>
        <w:t xml:space="preserve"> </w:t>
      </w:r>
      <w:r w:rsidR="00834D58">
        <w:rPr>
          <w:sz w:val="24"/>
          <w:szCs w:val="24"/>
          <w:lang w:val="en-US"/>
        </w:rPr>
        <w:t>various</w:t>
      </w:r>
      <w:r w:rsidR="00834D58" w:rsidRPr="00184132">
        <w:rPr>
          <w:sz w:val="24"/>
          <w:szCs w:val="24"/>
          <w:lang w:val="en-US"/>
        </w:rPr>
        <w:t xml:space="preserve"> </w:t>
      </w:r>
      <w:r w:rsidRPr="00184132">
        <w:rPr>
          <w:sz w:val="24"/>
          <w:szCs w:val="24"/>
          <w:lang w:val="en-US"/>
        </w:rPr>
        <w:t>organizations</w:t>
      </w:r>
      <w:r w:rsidR="00622E2F">
        <w:rPr>
          <w:sz w:val="24"/>
          <w:szCs w:val="24"/>
          <w:lang w:val="en-US"/>
        </w:rPr>
        <w:t>,</w:t>
      </w:r>
      <w:r w:rsidR="00622E2F" w:rsidRPr="00184132">
        <w:rPr>
          <w:sz w:val="24"/>
          <w:szCs w:val="24"/>
          <w:lang w:val="en-US"/>
        </w:rPr>
        <w:t xml:space="preserve"> within the current framework,</w:t>
      </w:r>
      <w:r w:rsidRPr="00184132">
        <w:rPr>
          <w:sz w:val="24"/>
          <w:szCs w:val="24"/>
          <w:lang w:val="en-US"/>
        </w:rPr>
        <w:t xml:space="preserve">  </w:t>
      </w:r>
      <w:r w:rsidR="00622E2F">
        <w:rPr>
          <w:sz w:val="24"/>
          <w:szCs w:val="24"/>
          <w:lang w:val="en-US"/>
        </w:rPr>
        <w:t>provide</w:t>
      </w:r>
      <w:r w:rsidR="00622E2F" w:rsidRPr="00184132">
        <w:rPr>
          <w:sz w:val="24"/>
          <w:szCs w:val="24"/>
          <w:lang w:val="en-US"/>
        </w:rPr>
        <w:t xml:space="preserve"> </w:t>
      </w:r>
      <w:r w:rsidRPr="00184132">
        <w:rPr>
          <w:sz w:val="24"/>
          <w:szCs w:val="24"/>
          <w:lang w:val="en-US"/>
        </w:rPr>
        <w:t>valuable contributions  on numerous issues relating to Internet Governance</w:t>
      </w:r>
      <w:r w:rsidR="00CA7F12">
        <w:rPr>
          <w:sz w:val="24"/>
          <w:szCs w:val="24"/>
          <w:lang w:val="en-US"/>
        </w:rPr>
        <w:t>;</w:t>
      </w:r>
    </w:p>
    <w:p w:rsidR="007E7010" w:rsidRDefault="007E7010" w:rsidP="007E7010">
      <w:pPr>
        <w:spacing w:after="120"/>
        <w:jc w:val="both"/>
        <w:rPr>
          <w:sz w:val="24"/>
          <w:szCs w:val="24"/>
          <w:lang w:val="en-US"/>
        </w:rPr>
      </w:pPr>
      <w:proofErr w:type="gramStart"/>
      <w:r w:rsidRPr="00184132">
        <w:rPr>
          <w:sz w:val="24"/>
          <w:szCs w:val="24"/>
          <w:lang w:val="en-US"/>
        </w:rPr>
        <w:t>that</w:t>
      </w:r>
      <w:proofErr w:type="gramEnd"/>
      <w:r w:rsidRPr="00184132">
        <w:rPr>
          <w:sz w:val="24"/>
          <w:szCs w:val="24"/>
          <w:lang w:val="en-US"/>
        </w:rPr>
        <w:t xml:space="preserve"> </w:t>
      </w:r>
      <w:r w:rsidR="00066595" w:rsidRPr="00184132">
        <w:rPr>
          <w:sz w:val="24"/>
          <w:szCs w:val="24"/>
          <w:lang w:val="en-US"/>
        </w:rPr>
        <w:t xml:space="preserve">many </w:t>
      </w:r>
      <w:r w:rsidRPr="00184132">
        <w:rPr>
          <w:sz w:val="24"/>
          <w:szCs w:val="24"/>
          <w:lang w:val="en-US"/>
        </w:rPr>
        <w:t xml:space="preserve">Member States still seek adequate representation in the current framework </w:t>
      </w:r>
      <w:r w:rsidR="00B54E15">
        <w:rPr>
          <w:sz w:val="24"/>
          <w:szCs w:val="24"/>
          <w:lang w:val="en-US"/>
        </w:rPr>
        <w:t>for government participation on issues of</w:t>
      </w:r>
      <w:r w:rsidR="00CA7F12">
        <w:rPr>
          <w:sz w:val="24"/>
          <w:szCs w:val="24"/>
          <w:lang w:val="en-US"/>
        </w:rPr>
        <w:t xml:space="preserve"> Internet governance;</w:t>
      </w:r>
    </w:p>
    <w:p w:rsidR="00FA019B" w:rsidRDefault="00FA019B" w:rsidP="007E7010">
      <w:pPr>
        <w:spacing w:after="12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the</w:t>
      </w:r>
      <w:proofErr w:type="gramEnd"/>
      <w:r>
        <w:rPr>
          <w:sz w:val="24"/>
          <w:szCs w:val="24"/>
          <w:lang w:val="en-US"/>
        </w:rPr>
        <w:t xml:space="preserve"> relevance of the</w:t>
      </w:r>
      <w:r w:rsidRPr="00524EC0">
        <w:rPr>
          <w:sz w:val="24"/>
          <w:szCs w:val="24"/>
          <w:lang w:val="en-US"/>
        </w:rPr>
        <w:t xml:space="preserve"> international Internet-related technical, development and public-policy issues</w:t>
      </w:r>
      <w:r>
        <w:rPr>
          <w:sz w:val="24"/>
          <w:szCs w:val="24"/>
          <w:lang w:val="en-US"/>
        </w:rPr>
        <w:t xml:space="preserve"> raised during the </w:t>
      </w:r>
      <w:r w:rsidRPr="00184132">
        <w:rPr>
          <w:sz w:val="24"/>
          <w:szCs w:val="24"/>
          <w:lang w:val="en-US"/>
        </w:rPr>
        <w:t>World Conference on International Telecommunications (Dubai, 2012)</w:t>
      </w:r>
      <w:r w:rsidRPr="00524EC0">
        <w:rPr>
          <w:sz w:val="24"/>
          <w:szCs w:val="24"/>
          <w:lang w:val="en-US"/>
        </w:rPr>
        <w:t>.</w:t>
      </w:r>
    </w:p>
    <w:p w:rsidR="00EB6B55" w:rsidRPr="00184132" w:rsidRDefault="00EB6B55" w:rsidP="007E7010">
      <w:pPr>
        <w:spacing w:after="120"/>
        <w:jc w:val="both"/>
        <w:rPr>
          <w:sz w:val="24"/>
          <w:szCs w:val="24"/>
          <w:lang w:val="en-US"/>
        </w:rPr>
      </w:pPr>
      <w:proofErr w:type="gramStart"/>
      <w:r w:rsidRPr="00184132">
        <w:rPr>
          <w:sz w:val="24"/>
          <w:szCs w:val="24"/>
          <w:lang w:val="en-US"/>
        </w:rPr>
        <w:t>that</w:t>
      </w:r>
      <w:proofErr w:type="gramEnd"/>
      <w:r w:rsidRPr="00184132">
        <w:rPr>
          <w:sz w:val="24"/>
          <w:szCs w:val="24"/>
          <w:lang w:val="en-US"/>
        </w:rPr>
        <w:t xml:space="preserve"> </w:t>
      </w:r>
      <w:r w:rsidR="00834D58">
        <w:rPr>
          <w:sz w:val="24"/>
          <w:szCs w:val="24"/>
          <w:lang w:val="en-US"/>
        </w:rPr>
        <w:t>a significant number of</w:t>
      </w:r>
      <w:r w:rsidR="00834D58" w:rsidRPr="00184132">
        <w:rPr>
          <w:sz w:val="24"/>
          <w:szCs w:val="24"/>
          <w:lang w:val="en-US"/>
        </w:rPr>
        <w:t xml:space="preserve"> </w:t>
      </w:r>
      <w:r w:rsidRPr="00184132">
        <w:rPr>
          <w:sz w:val="24"/>
          <w:szCs w:val="24"/>
          <w:lang w:val="en-US"/>
        </w:rPr>
        <w:t>issues on Internet Governance are strictly linked with telecommunications.</w:t>
      </w:r>
    </w:p>
    <w:p w:rsidR="007E7010" w:rsidRPr="009E277A" w:rsidRDefault="007E7010" w:rsidP="007E7010">
      <w:pPr>
        <w:spacing w:after="120"/>
        <w:jc w:val="both"/>
        <w:rPr>
          <w:b/>
          <w:i/>
          <w:sz w:val="24"/>
          <w:szCs w:val="24"/>
          <w:lang w:val="en-US"/>
        </w:rPr>
      </w:pPr>
      <w:proofErr w:type="gramStart"/>
      <w:r w:rsidRPr="009E277A">
        <w:rPr>
          <w:b/>
          <w:i/>
          <w:sz w:val="24"/>
          <w:szCs w:val="24"/>
          <w:lang w:val="en-US"/>
        </w:rPr>
        <w:t>is</w:t>
      </w:r>
      <w:proofErr w:type="gramEnd"/>
      <w:r w:rsidRPr="009E277A">
        <w:rPr>
          <w:b/>
          <w:i/>
          <w:sz w:val="24"/>
          <w:szCs w:val="24"/>
          <w:lang w:val="en-US"/>
        </w:rPr>
        <w:t xml:space="preserve"> of the view</w:t>
      </w:r>
    </w:p>
    <w:p w:rsidR="007E7010" w:rsidRPr="00184132" w:rsidRDefault="007E7010" w:rsidP="007E7010">
      <w:pPr>
        <w:tabs>
          <w:tab w:val="left" w:pos="720"/>
        </w:tabs>
        <w:spacing w:after="80"/>
        <w:jc w:val="both"/>
        <w:rPr>
          <w:sz w:val="24"/>
          <w:szCs w:val="24"/>
          <w:lang w:val="en-US"/>
        </w:rPr>
      </w:pPr>
      <w:r w:rsidRPr="00184132">
        <w:rPr>
          <w:sz w:val="24"/>
          <w:szCs w:val="24"/>
          <w:lang w:val="en-US"/>
        </w:rPr>
        <w:t>that the ITU, the specialized agency for telecommunications of the United Nations, is uniquely qualified to provide Member States with the necessary</w:t>
      </w:r>
      <w:r w:rsidR="0049729F" w:rsidRPr="00184132">
        <w:rPr>
          <w:sz w:val="24"/>
          <w:szCs w:val="24"/>
          <w:lang w:val="en-US"/>
        </w:rPr>
        <w:t xml:space="preserve"> and adequate </w:t>
      </w:r>
      <w:r w:rsidRPr="00184132">
        <w:rPr>
          <w:sz w:val="24"/>
          <w:szCs w:val="24"/>
          <w:lang w:val="en-US"/>
        </w:rPr>
        <w:t>support to ensure broad government participation</w:t>
      </w:r>
      <w:r w:rsidR="00E67707">
        <w:rPr>
          <w:sz w:val="24"/>
          <w:szCs w:val="24"/>
          <w:lang w:val="en-US"/>
        </w:rPr>
        <w:t>,</w:t>
      </w:r>
      <w:r w:rsidRPr="00184132">
        <w:rPr>
          <w:sz w:val="24"/>
          <w:szCs w:val="24"/>
          <w:lang w:val="en-US"/>
        </w:rPr>
        <w:t xml:space="preserve"> </w:t>
      </w:r>
      <w:r w:rsidR="000506F3">
        <w:rPr>
          <w:sz w:val="24"/>
          <w:szCs w:val="24"/>
          <w:lang w:val="en-US"/>
        </w:rPr>
        <w:t>with</w:t>
      </w:r>
      <w:r w:rsidRPr="00184132">
        <w:rPr>
          <w:sz w:val="24"/>
          <w:szCs w:val="24"/>
          <w:lang w:val="en-US"/>
        </w:rPr>
        <w:t xml:space="preserve">in the framework of </w:t>
      </w:r>
      <w:r w:rsidR="003E6D61">
        <w:rPr>
          <w:sz w:val="24"/>
          <w:szCs w:val="24"/>
          <w:lang w:val="en-US"/>
        </w:rPr>
        <w:t xml:space="preserve">international </w:t>
      </w:r>
      <w:r w:rsidRPr="00184132">
        <w:rPr>
          <w:sz w:val="24"/>
          <w:szCs w:val="24"/>
          <w:lang w:val="en-US"/>
        </w:rPr>
        <w:t xml:space="preserve">Internet </w:t>
      </w:r>
      <w:r w:rsidR="00D228BE" w:rsidRPr="00184132">
        <w:rPr>
          <w:sz w:val="24"/>
          <w:szCs w:val="24"/>
          <w:lang w:val="en-US"/>
        </w:rPr>
        <w:t>G</w:t>
      </w:r>
      <w:r w:rsidRPr="00184132">
        <w:rPr>
          <w:sz w:val="24"/>
          <w:szCs w:val="24"/>
          <w:lang w:val="en-US"/>
        </w:rPr>
        <w:t>overnance</w:t>
      </w:r>
      <w:r w:rsidR="00E67707">
        <w:rPr>
          <w:sz w:val="24"/>
          <w:szCs w:val="24"/>
          <w:lang w:val="en-US"/>
        </w:rPr>
        <w:t>,</w:t>
      </w:r>
      <w:r w:rsidR="00EB6B55" w:rsidRPr="00184132">
        <w:rPr>
          <w:sz w:val="24"/>
          <w:szCs w:val="24"/>
          <w:lang w:val="en-US"/>
        </w:rPr>
        <w:t xml:space="preserve"> on issues related to telecommunications</w:t>
      </w:r>
      <w:r w:rsidRPr="00184132">
        <w:rPr>
          <w:sz w:val="24"/>
          <w:szCs w:val="24"/>
          <w:lang w:val="en-US"/>
        </w:rPr>
        <w:t xml:space="preserve">; </w:t>
      </w:r>
    </w:p>
    <w:p w:rsidR="007E7010" w:rsidRPr="00184132" w:rsidRDefault="007E7010" w:rsidP="007E7010">
      <w:pPr>
        <w:tabs>
          <w:tab w:val="left" w:pos="720"/>
        </w:tabs>
        <w:spacing w:after="80"/>
        <w:jc w:val="both"/>
        <w:rPr>
          <w:sz w:val="24"/>
          <w:szCs w:val="24"/>
          <w:lang w:val="en-US"/>
        </w:rPr>
      </w:pPr>
      <w:proofErr w:type="gramStart"/>
      <w:r w:rsidRPr="00184132">
        <w:rPr>
          <w:sz w:val="24"/>
          <w:szCs w:val="24"/>
          <w:lang w:val="en-US"/>
        </w:rPr>
        <w:t>that</w:t>
      </w:r>
      <w:proofErr w:type="gramEnd"/>
      <w:r w:rsidRPr="00184132">
        <w:rPr>
          <w:sz w:val="24"/>
          <w:szCs w:val="24"/>
          <w:lang w:val="en-US"/>
        </w:rPr>
        <w:t xml:space="preserve"> Resolution 3/PLEN of the World Conference on International Telecommunications (Dubai, 2012) clearly indicates a willingness by Member States to further discuss public policy issues relating to the Internet.</w:t>
      </w:r>
    </w:p>
    <w:p w:rsidR="007E7010" w:rsidRPr="009E277A" w:rsidRDefault="007E7010" w:rsidP="007E7010">
      <w:pPr>
        <w:spacing w:after="120"/>
        <w:jc w:val="both"/>
        <w:rPr>
          <w:b/>
          <w:sz w:val="24"/>
          <w:szCs w:val="24"/>
          <w:lang w:val="en-US"/>
        </w:rPr>
      </w:pPr>
      <w:proofErr w:type="gramStart"/>
      <w:r w:rsidRPr="009E277A">
        <w:rPr>
          <w:b/>
          <w:i/>
          <w:sz w:val="24"/>
          <w:szCs w:val="24"/>
          <w:lang w:val="en-US"/>
        </w:rPr>
        <w:t>invites</w:t>
      </w:r>
      <w:proofErr w:type="gramEnd"/>
      <w:r w:rsidRPr="009E277A">
        <w:rPr>
          <w:b/>
          <w:i/>
          <w:sz w:val="24"/>
          <w:szCs w:val="24"/>
          <w:lang w:val="en-US"/>
        </w:rPr>
        <w:t xml:space="preserve"> </w:t>
      </w:r>
      <w:r w:rsidR="003E6D61">
        <w:rPr>
          <w:b/>
          <w:i/>
          <w:sz w:val="24"/>
          <w:szCs w:val="24"/>
          <w:lang w:val="en-US"/>
        </w:rPr>
        <w:t>the Secretary-General</w:t>
      </w:r>
    </w:p>
    <w:p w:rsidR="007E7010" w:rsidRDefault="007E7010" w:rsidP="007E7010">
      <w:pPr>
        <w:spacing w:after="120"/>
        <w:jc w:val="both"/>
        <w:rPr>
          <w:sz w:val="24"/>
          <w:szCs w:val="24"/>
          <w:lang w:val="en-US"/>
        </w:rPr>
      </w:pPr>
      <w:proofErr w:type="gramStart"/>
      <w:r w:rsidRPr="00184132">
        <w:rPr>
          <w:sz w:val="24"/>
          <w:szCs w:val="24"/>
          <w:lang w:val="en-US"/>
        </w:rPr>
        <w:t>to</w:t>
      </w:r>
      <w:proofErr w:type="gramEnd"/>
      <w:r w:rsidRPr="00184132">
        <w:rPr>
          <w:sz w:val="24"/>
          <w:szCs w:val="24"/>
          <w:lang w:val="en-US"/>
        </w:rPr>
        <w:t xml:space="preserve"> support, through the ITU Secretariat, </w:t>
      </w:r>
      <w:r w:rsidR="0057606A">
        <w:rPr>
          <w:sz w:val="24"/>
          <w:szCs w:val="24"/>
          <w:lang w:val="en-US"/>
        </w:rPr>
        <w:t xml:space="preserve">the </w:t>
      </w:r>
      <w:r w:rsidRPr="00184132">
        <w:rPr>
          <w:sz w:val="24"/>
          <w:szCs w:val="24"/>
          <w:lang w:val="en-US"/>
        </w:rPr>
        <w:t>participation</w:t>
      </w:r>
      <w:r w:rsidR="0057606A">
        <w:rPr>
          <w:sz w:val="24"/>
          <w:szCs w:val="24"/>
          <w:lang w:val="en-US"/>
        </w:rPr>
        <w:t xml:space="preserve"> of developing </w:t>
      </w:r>
      <w:r w:rsidR="0057606A" w:rsidRPr="00E767D1">
        <w:rPr>
          <w:sz w:val="24"/>
          <w:szCs w:val="24"/>
          <w:lang w:val="en-US"/>
        </w:rPr>
        <w:t>countries, in particular the least developed countr</w:t>
      </w:r>
      <w:r w:rsidR="0057606A">
        <w:rPr>
          <w:sz w:val="24"/>
          <w:szCs w:val="24"/>
          <w:lang w:val="en-US"/>
        </w:rPr>
        <w:t>ies,</w:t>
      </w:r>
      <w:r w:rsidRPr="00184132">
        <w:rPr>
          <w:sz w:val="24"/>
          <w:szCs w:val="24"/>
          <w:lang w:val="en-US"/>
        </w:rPr>
        <w:t xml:space="preserve"> in the</w:t>
      </w:r>
      <w:r w:rsidR="00EB6B55" w:rsidRPr="00184132">
        <w:rPr>
          <w:sz w:val="24"/>
          <w:szCs w:val="24"/>
          <w:lang w:val="en-US"/>
        </w:rPr>
        <w:t xml:space="preserve"> appropriate</w:t>
      </w:r>
      <w:r w:rsidRPr="00184132">
        <w:rPr>
          <w:sz w:val="24"/>
          <w:szCs w:val="24"/>
          <w:lang w:val="en-US"/>
        </w:rPr>
        <w:t xml:space="preserve"> </w:t>
      </w:r>
      <w:r w:rsidR="0065414D" w:rsidRPr="00184132">
        <w:rPr>
          <w:sz w:val="24"/>
          <w:szCs w:val="24"/>
          <w:lang w:val="en-US"/>
        </w:rPr>
        <w:t xml:space="preserve">organizations </w:t>
      </w:r>
      <w:r w:rsidR="00FD5EED" w:rsidRPr="00184132">
        <w:rPr>
          <w:sz w:val="24"/>
          <w:szCs w:val="24"/>
          <w:lang w:val="en-US"/>
        </w:rPr>
        <w:t>within</w:t>
      </w:r>
      <w:r w:rsidR="0065414D" w:rsidRPr="00184132">
        <w:rPr>
          <w:sz w:val="24"/>
          <w:szCs w:val="24"/>
          <w:lang w:val="en-US"/>
        </w:rPr>
        <w:t xml:space="preserve"> </w:t>
      </w:r>
      <w:r w:rsidR="00655817" w:rsidRPr="00184132">
        <w:rPr>
          <w:sz w:val="24"/>
          <w:szCs w:val="24"/>
          <w:lang w:val="en-US"/>
        </w:rPr>
        <w:t xml:space="preserve">the </w:t>
      </w:r>
      <w:r w:rsidRPr="00184132">
        <w:rPr>
          <w:sz w:val="24"/>
          <w:szCs w:val="24"/>
          <w:lang w:val="en-US"/>
        </w:rPr>
        <w:t xml:space="preserve">current framework for Internet </w:t>
      </w:r>
      <w:r w:rsidR="002445E2" w:rsidRPr="00184132">
        <w:rPr>
          <w:sz w:val="24"/>
          <w:szCs w:val="24"/>
          <w:lang w:val="en-US"/>
        </w:rPr>
        <w:t>G</w:t>
      </w:r>
      <w:r w:rsidRPr="00184132">
        <w:rPr>
          <w:sz w:val="24"/>
          <w:szCs w:val="24"/>
          <w:lang w:val="en-US"/>
        </w:rPr>
        <w:t>overnance</w:t>
      </w:r>
      <w:r w:rsidR="002445E2" w:rsidRPr="00184132">
        <w:rPr>
          <w:sz w:val="24"/>
          <w:szCs w:val="24"/>
          <w:lang w:val="en-US"/>
        </w:rPr>
        <w:t>, including the offer of capacity building on specific issues</w:t>
      </w:r>
      <w:r w:rsidRPr="00184132">
        <w:rPr>
          <w:sz w:val="24"/>
          <w:szCs w:val="24"/>
          <w:lang w:val="en-US"/>
        </w:rPr>
        <w:t>;</w:t>
      </w:r>
    </w:p>
    <w:p w:rsidR="00213E19" w:rsidRPr="00524EC0" w:rsidRDefault="00213E19" w:rsidP="00213E19">
      <w:pPr>
        <w:spacing w:after="12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to</w:t>
      </w:r>
      <w:proofErr w:type="gramEnd"/>
      <w:r>
        <w:rPr>
          <w:sz w:val="24"/>
          <w:szCs w:val="24"/>
          <w:lang w:val="en-US"/>
        </w:rPr>
        <w:t xml:space="preserve"> assist interested Member States in organizing and implementing their own national model</w:t>
      </w:r>
      <w:r w:rsidR="00D9792B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of Internet Governance</w:t>
      </w:r>
      <w:r w:rsidR="00AA1D9E">
        <w:rPr>
          <w:sz w:val="24"/>
          <w:szCs w:val="24"/>
          <w:lang w:val="en-US"/>
        </w:rPr>
        <w:t xml:space="preserve">, while recognizing the </w:t>
      </w:r>
      <w:r w:rsidR="00AA1D9E" w:rsidRPr="00184132">
        <w:rPr>
          <w:sz w:val="24"/>
          <w:szCs w:val="24"/>
          <w:lang w:val="en-US"/>
        </w:rPr>
        <w:t>sovereign right of States</w:t>
      </w:r>
      <w:r w:rsidR="00AA1D9E">
        <w:rPr>
          <w:sz w:val="24"/>
          <w:szCs w:val="24"/>
          <w:lang w:val="en-US"/>
        </w:rPr>
        <w:t xml:space="preserve"> in the field </w:t>
      </w:r>
      <w:r w:rsidR="00AA1D9E" w:rsidRPr="00524EC0">
        <w:rPr>
          <w:sz w:val="24"/>
          <w:szCs w:val="24"/>
          <w:lang w:val="en-US"/>
        </w:rPr>
        <w:t>of Internet-related public policy issues</w:t>
      </w:r>
      <w:r w:rsidR="00D9792B">
        <w:rPr>
          <w:sz w:val="24"/>
          <w:szCs w:val="24"/>
          <w:lang w:val="en-US"/>
        </w:rPr>
        <w:t>;</w:t>
      </w:r>
    </w:p>
    <w:p w:rsidR="00963C10" w:rsidRDefault="00963C10" w:rsidP="00213E19">
      <w:pPr>
        <w:spacing w:after="12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to</w:t>
      </w:r>
      <w:proofErr w:type="gramEnd"/>
      <w:r>
        <w:rPr>
          <w:sz w:val="24"/>
          <w:szCs w:val="24"/>
          <w:lang w:val="en-US"/>
        </w:rPr>
        <w:t xml:space="preserve"> continue promoting openness and transparency in the decision-making process within the ITU</w:t>
      </w:r>
      <w:r w:rsidR="00F63DD9">
        <w:rPr>
          <w:sz w:val="24"/>
          <w:szCs w:val="24"/>
          <w:lang w:val="en-US"/>
        </w:rPr>
        <w:t>.</w:t>
      </w:r>
    </w:p>
    <w:p w:rsidR="003E6D61" w:rsidRPr="009E277A" w:rsidRDefault="003E6D61" w:rsidP="003E6D61">
      <w:pPr>
        <w:spacing w:after="120"/>
        <w:jc w:val="both"/>
        <w:rPr>
          <w:b/>
          <w:sz w:val="24"/>
          <w:szCs w:val="24"/>
          <w:lang w:val="en-US"/>
        </w:rPr>
      </w:pPr>
      <w:proofErr w:type="gramStart"/>
      <w:r w:rsidRPr="009E277A">
        <w:rPr>
          <w:b/>
          <w:i/>
          <w:sz w:val="24"/>
          <w:szCs w:val="24"/>
          <w:lang w:val="en-US"/>
        </w:rPr>
        <w:t>invites</w:t>
      </w:r>
      <w:proofErr w:type="gramEnd"/>
      <w:r w:rsidRPr="009E277A">
        <w:rPr>
          <w:b/>
          <w:i/>
          <w:sz w:val="24"/>
          <w:szCs w:val="24"/>
          <w:lang w:val="en-US"/>
        </w:rPr>
        <w:t xml:space="preserve"> </w:t>
      </w:r>
      <w:r>
        <w:rPr>
          <w:b/>
          <w:i/>
          <w:sz w:val="24"/>
          <w:szCs w:val="24"/>
          <w:lang w:val="en-US"/>
        </w:rPr>
        <w:t>Member States</w:t>
      </w:r>
    </w:p>
    <w:p w:rsidR="00944E57" w:rsidRPr="00184132" w:rsidRDefault="007E7010">
      <w:pPr>
        <w:rPr>
          <w:sz w:val="24"/>
          <w:szCs w:val="24"/>
          <w:lang w:val="en-US"/>
        </w:rPr>
      </w:pPr>
      <w:proofErr w:type="gramStart"/>
      <w:r w:rsidRPr="00184132">
        <w:rPr>
          <w:sz w:val="24"/>
          <w:szCs w:val="24"/>
          <w:lang w:val="en-US"/>
        </w:rPr>
        <w:lastRenderedPageBreak/>
        <w:t>to</w:t>
      </w:r>
      <w:proofErr w:type="gramEnd"/>
      <w:r w:rsidRPr="00184132">
        <w:rPr>
          <w:sz w:val="24"/>
          <w:szCs w:val="24"/>
          <w:lang w:val="en-US"/>
        </w:rPr>
        <w:t xml:space="preserve"> contribute to the discussion of </w:t>
      </w:r>
      <w:r w:rsidR="00EB6B55" w:rsidRPr="00184132">
        <w:rPr>
          <w:sz w:val="24"/>
          <w:szCs w:val="24"/>
          <w:lang w:val="en-US"/>
        </w:rPr>
        <w:t xml:space="preserve">cooperation and participation </w:t>
      </w:r>
      <w:r w:rsidR="009E277A">
        <w:rPr>
          <w:sz w:val="24"/>
          <w:szCs w:val="24"/>
          <w:lang w:val="en-US"/>
        </w:rPr>
        <w:t>within the</w:t>
      </w:r>
      <w:r w:rsidR="00EB6B55" w:rsidRPr="00184132">
        <w:rPr>
          <w:sz w:val="24"/>
          <w:szCs w:val="24"/>
          <w:lang w:val="en-US"/>
        </w:rPr>
        <w:t xml:space="preserve"> </w:t>
      </w:r>
      <w:r w:rsidRPr="00184132">
        <w:rPr>
          <w:sz w:val="24"/>
          <w:szCs w:val="24"/>
          <w:lang w:val="en-US"/>
        </w:rPr>
        <w:t xml:space="preserve">Internet governance </w:t>
      </w:r>
      <w:r w:rsidR="00EB6B55" w:rsidRPr="00184132">
        <w:rPr>
          <w:sz w:val="24"/>
          <w:szCs w:val="24"/>
          <w:lang w:val="en-US"/>
        </w:rPr>
        <w:t>framework</w:t>
      </w:r>
      <w:r w:rsidRPr="00184132">
        <w:rPr>
          <w:sz w:val="24"/>
          <w:szCs w:val="24"/>
          <w:lang w:val="en-US"/>
        </w:rPr>
        <w:t xml:space="preserve">, </w:t>
      </w:r>
      <w:r w:rsidR="002179EF">
        <w:rPr>
          <w:sz w:val="24"/>
          <w:szCs w:val="24"/>
          <w:lang w:val="en-US"/>
        </w:rPr>
        <w:t xml:space="preserve">both in the current WSIS agenda and </w:t>
      </w:r>
      <w:r w:rsidRPr="00184132">
        <w:rPr>
          <w:sz w:val="24"/>
          <w:szCs w:val="24"/>
          <w:lang w:val="en-US"/>
        </w:rPr>
        <w:t xml:space="preserve">in preparation for the </w:t>
      </w:r>
      <w:r w:rsidR="007617E9" w:rsidRPr="007617E9">
        <w:rPr>
          <w:sz w:val="24"/>
          <w:szCs w:val="24"/>
          <w:lang w:val="en-US"/>
        </w:rPr>
        <w:t>Overall Review of the Implementation of the WSIS Outcomes (WSIS+10)</w:t>
      </w:r>
      <w:r w:rsidRPr="00184132">
        <w:rPr>
          <w:sz w:val="24"/>
          <w:szCs w:val="24"/>
          <w:lang w:val="en-US"/>
        </w:rPr>
        <w:t>.</w:t>
      </w:r>
      <w:r w:rsidR="007617E9">
        <w:rPr>
          <w:sz w:val="24"/>
          <w:szCs w:val="24"/>
          <w:lang w:val="en-US"/>
        </w:rPr>
        <w:t xml:space="preserve"> </w:t>
      </w:r>
    </w:p>
    <w:sectPr w:rsidR="00944E57" w:rsidRPr="00184132" w:rsidSect="000477C1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191"/>
    <w:multiLevelType w:val="hybridMultilevel"/>
    <w:tmpl w:val="7AE67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10"/>
    <w:rsid w:val="000506F3"/>
    <w:rsid w:val="00066595"/>
    <w:rsid w:val="00184132"/>
    <w:rsid w:val="001C7F32"/>
    <w:rsid w:val="00213E19"/>
    <w:rsid w:val="002179EF"/>
    <w:rsid w:val="002445E2"/>
    <w:rsid w:val="002517A6"/>
    <w:rsid w:val="00254D15"/>
    <w:rsid w:val="0029368D"/>
    <w:rsid w:val="003362B5"/>
    <w:rsid w:val="00377165"/>
    <w:rsid w:val="003E14FD"/>
    <w:rsid w:val="003E6D61"/>
    <w:rsid w:val="00426FFA"/>
    <w:rsid w:val="0049729F"/>
    <w:rsid w:val="004D46BC"/>
    <w:rsid w:val="00500BA8"/>
    <w:rsid w:val="00521E83"/>
    <w:rsid w:val="00524EC0"/>
    <w:rsid w:val="0057606A"/>
    <w:rsid w:val="00611E17"/>
    <w:rsid w:val="00622E2F"/>
    <w:rsid w:val="0065414D"/>
    <w:rsid w:val="00655817"/>
    <w:rsid w:val="00670D5F"/>
    <w:rsid w:val="006D2956"/>
    <w:rsid w:val="007617E9"/>
    <w:rsid w:val="007C4E48"/>
    <w:rsid w:val="007E7010"/>
    <w:rsid w:val="00834D58"/>
    <w:rsid w:val="00880253"/>
    <w:rsid w:val="00915859"/>
    <w:rsid w:val="00944E57"/>
    <w:rsid w:val="009569AE"/>
    <w:rsid w:val="00960449"/>
    <w:rsid w:val="00963C10"/>
    <w:rsid w:val="00974ED3"/>
    <w:rsid w:val="009B7DA5"/>
    <w:rsid w:val="009E277A"/>
    <w:rsid w:val="00AA11CA"/>
    <w:rsid w:val="00AA1D9E"/>
    <w:rsid w:val="00B54E15"/>
    <w:rsid w:val="00B61532"/>
    <w:rsid w:val="00BE7EEB"/>
    <w:rsid w:val="00C9405F"/>
    <w:rsid w:val="00CA7F12"/>
    <w:rsid w:val="00CB2B60"/>
    <w:rsid w:val="00CD7E32"/>
    <w:rsid w:val="00D228BE"/>
    <w:rsid w:val="00D41295"/>
    <w:rsid w:val="00D9792B"/>
    <w:rsid w:val="00DC466C"/>
    <w:rsid w:val="00E23379"/>
    <w:rsid w:val="00E472C5"/>
    <w:rsid w:val="00E67707"/>
    <w:rsid w:val="00E767D1"/>
    <w:rsid w:val="00EB6B55"/>
    <w:rsid w:val="00F01C8A"/>
    <w:rsid w:val="00F50A78"/>
    <w:rsid w:val="00F56070"/>
    <w:rsid w:val="00F63DD9"/>
    <w:rsid w:val="00FA019B"/>
    <w:rsid w:val="00FA323B"/>
    <w:rsid w:val="00F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10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53"/>
    <w:rPr>
      <w:rFonts w:ascii="Tahoma" w:hAnsi="Tahoma" w:cs="Tahoma"/>
      <w:sz w:val="16"/>
      <w:szCs w:val="16"/>
      <w:lang w:val="pt-BR"/>
    </w:rPr>
  </w:style>
  <w:style w:type="paragraph" w:styleId="Revision">
    <w:name w:val="Revision"/>
    <w:hidden/>
    <w:uiPriority w:val="99"/>
    <w:semiHidden/>
    <w:rsid w:val="00880253"/>
    <w:pPr>
      <w:spacing w:after="0" w:line="240" w:lineRule="auto"/>
    </w:pPr>
    <w:rPr>
      <w:lang w:val="pt-BR"/>
    </w:rPr>
  </w:style>
  <w:style w:type="paragraph" w:styleId="ListParagraph">
    <w:name w:val="List Paragraph"/>
    <w:basedOn w:val="Normal"/>
    <w:uiPriority w:val="34"/>
    <w:qFormat/>
    <w:rsid w:val="00497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10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53"/>
    <w:rPr>
      <w:rFonts w:ascii="Tahoma" w:hAnsi="Tahoma" w:cs="Tahoma"/>
      <w:sz w:val="16"/>
      <w:szCs w:val="16"/>
      <w:lang w:val="pt-BR"/>
    </w:rPr>
  </w:style>
  <w:style w:type="paragraph" w:styleId="Revision">
    <w:name w:val="Revision"/>
    <w:hidden/>
    <w:uiPriority w:val="99"/>
    <w:semiHidden/>
    <w:rsid w:val="00880253"/>
    <w:pPr>
      <w:spacing w:after="0" w:line="240" w:lineRule="auto"/>
    </w:pPr>
    <w:rPr>
      <w:lang w:val="pt-BR"/>
    </w:rPr>
  </w:style>
  <w:style w:type="paragraph" w:styleId="ListParagraph">
    <w:name w:val="List Paragraph"/>
    <w:basedOn w:val="Normal"/>
    <w:uiPriority w:val="34"/>
    <w:qFormat/>
    <w:rsid w:val="0049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E0A9-2E0B-4D16-A744-394F0CB5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Janin, Patricia</dc:creator>
  <cp:keywords/>
  <dc:description/>
  <cp:lastModifiedBy>unknown</cp:lastModifiedBy>
  <cp:revision>2</cp:revision>
  <cp:lastPrinted>2013-01-15T17:59:00Z</cp:lastPrinted>
  <dcterms:created xsi:type="dcterms:W3CDTF">2013-02-06T08:13:00Z</dcterms:created>
  <dcterms:modified xsi:type="dcterms:W3CDTF">2013-02-06T08:13:00Z</dcterms:modified>
</cp:coreProperties>
</file>