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9C295F">
            <w:pPr>
              <w:spacing w:before="400" w:after="48"/>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9C295F">
            <w:pPr>
              <w:jc w:val="right"/>
              <w:rPr>
                <w:lang w:eastAsia="zh-CN"/>
              </w:rPr>
            </w:pPr>
            <w:bookmarkStart w:id="0" w:name="ditulogo"/>
            <w:bookmarkStart w:id="1" w:name="dtemplate"/>
            <w:bookmarkEnd w:id="0"/>
            <w:bookmarkEnd w:id="1"/>
            <w:r>
              <w:rPr>
                <w:noProof/>
                <w:lang w:val="en-US" w:eastAsia="zh-CN"/>
              </w:rPr>
              <w:drawing>
                <wp:inline distT="0" distB="0" distL="0" distR="0" wp14:anchorId="4280DABC" wp14:editId="64542B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C295F">
            <w:pPr>
              <w:spacing w:before="0" w:after="48"/>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C295F">
            <w:pPr>
              <w:spacing w:before="0"/>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C295F">
            <w:pPr>
              <w:spacing w:before="0" w:after="48"/>
              <w:rPr>
                <w:rFonts w:ascii="Verdana" w:hAnsi="Verdana"/>
                <w:b/>
                <w:smallCaps/>
                <w:sz w:val="20"/>
                <w:lang w:eastAsia="zh-CN"/>
              </w:rPr>
            </w:pPr>
          </w:p>
        </w:tc>
        <w:tc>
          <w:tcPr>
            <w:tcW w:w="3563" w:type="dxa"/>
            <w:tcBorders>
              <w:top w:val="single" w:sz="12" w:space="0" w:color="auto"/>
            </w:tcBorders>
          </w:tcPr>
          <w:p w:rsidR="00943EBD" w:rsidRPr="00877D12" w:rsidRDefault="00943EBD" w:rsidP="009C295F">
            <w:pPr>
              <w:spacing w:before="0"/>
              <w:rPr>
                <w:rFonts w:ascii="Verdana" w:hAnsi="Verdana"/>
                <w:sz w:val="20"/>
                <w:lang w:eastAsia="zh-CN"/>
              </w:rPr>
            </w:pPr>
          </w:p>
        </w:tc>
      </w:tr>
      <w:tr w:rsidR="00943EBD" w:rsidRPr="00877D12">
        <w:trPr>
          <w:cantSplit/>
          <w:trHeight w:val="23"/>
        </w:trPr>
        <w:tc>
          <w:tcPr>
            <w:tcW w:w="6468" w:type="dxa"/>
            <w:vMerge w:val="restart"/>
          </w:tcPr>
          <w:p w:rsidR="00943EBD" w:rsidRPr="00877D12" w:rsidRDefault="00943EBD" w:rsidP="009C295F">
            <w:pPr>
              <w:tabs>
                <w:tab w:val="left" w:pos="851"/>
              </w:tabs>
              <w:spacing w:before="0"/>
              <w:rPr>
                <w:rFonts w:ascii="Verdana" w:hAnsi="Verdana"/>
                <w:sz w:val="20"/>
                <w:lang w:eastAsia="zh-CN"/>
              </w:rPr>
            </w:pPr>
            <w:bookmarkStart w:id="3" w:name="dnum" w:colFirst="1" w:colLast="1"/>
            <w:bookmarkStart w:id="4" w:name="dmeeting" w:colFirst="0" w:colLast="0"/>
            <w:bookmarkEnd w:id="2"/>
          </w:p>
        </w:tc>
        <w:tc>
          <w:tcPr>
            <w:tcW w:w="3563" w:type="dxa"/>
          </w:tcPr>
          <w:p w:rsidR="00943EBD" w:rsidRPr="00877D12" w:rsidRDefault="00943EBD" w:rsidP="009C295F">
            <w:pPr>
              <w:tabs>
                <w:tab w:val="left" w:pos="851"/>
              </w:tabs>
              <w:spacing w:before="0"/>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8C3831">
              <w:rPr>
                <w:rFonts w:ascii="Verdana" w:hAnsi="Verdana"/>
                <w:b/>
                <w:sz w:val="20"/>
              </w:rPr>
              <w:t>7</w:t>
            </w:r>
            <w:r w:rsidR="00324FA8">
              <w:rPr>
                <w:rFonts w:ascii="Verdana" w:hAnsi="Verdana"/>
                <w:b/>
                <w:sz w:val="20"/>
              </w:rPr>
              <w:t>/1003</w:t>
            </w:r>
            <w:r w:rsidRPr="00877D12">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rsidP="009C295F">
            <w:pPr>
              <w:tabs>
                <w:tab w:val="left" w:pos="851"/>
              </w:tabs>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9C295F">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056AC8">
              <w:rPr>
                <w:rFonts w:ascii="Verdana" w:hAnsi="Verdana"/>
                <w:b/>
                <w:sz w:val="20"/>
                <w:lang w:eastAsia="zh-CN"/>
              </w:rPr>
              <w:t>9</w:t>
            </w:r>
            <w:r w:rsidRPr="00877D12">
              <w:rPr>
                <w:rFonts w:ascii="Verdana" w:hAnsi="Verdana"/>
                <w:b/>
                <w:sz w:val="20"/>
                <w:lang w:eastAsia="zh-CN"/>
              </w:rPr>
              <w:t>月</w:t>
            </w:r>
            <w:r w:rsidR="007F0120">
              <w:rPr>
                <w:rFonts w:ascii="Verdana" w:hAnsi="Verdana"/>
                <w:b/>
                <w:sz w:val="20"/>
                <w:lang w:eastAsia="zh-CN"/>
              </w:rPr>
              <w:t>1</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rsidP="009C295F">
            <w:pPr>
              <w:tabs>
                <w:tab w:val="left" w:pos="851"/>
              </w:tabs>
              <w:rPr>
                <w:rFonts w:ascii="Verdana" w:hAnsi="Verdana"/>
                <w:b/>
                <w:sz w:val="20"/>
                <w:lang w:eastAsia="zh-CN"/>
              </w:rPr>
            </w:pPr>
            <w:bookmarkStart w:id="6" w:name="dorlang" w:colFirst="1" w:colLast="1"/>
            <w:bookmarkEnd w:id="5"/>
          </w:p>
        </w:tc>
        <w:tc>
          <w:tcPr>
            <w:tcW w:w="3563" w:type="dxa"/>
          </w:tcPr>
          <w:p w:rsidR="00943EBD" w:rsidRPr="00877D12" w:rsidRDefault="00943EBD" w:rsidP="009C295F">
            <w:pPr>
              <w:tabs>
                <w:tab w:val="left" w:pos="993"/>
              </w:tabs>
              <w:spacing w:before="0"/>
              <w:rPr>
                <w:rFonts w:ascii="Verdana" w:hAnsi="Verdana"/>
                <w:b/>
                <w:sz w:val="20"/>
                <w:lang w:eastAsia="zh-CN"/>
              </w:rPr>
            </w:pPr>
          </w:p>
        </w:tc>
      </w:tr>
      <w:tr w:rsidR="00943EBD" w:rsidRPr="00877D12">
        <w:trPr>
          <w:cantSplit/>
        </w:trPr>
        <w:tc>
          <w:tcPr>
            <w:tcW w:w="10031" w:type="dxa"/>
            <w:gridSpan w:val="2"/>
          </w:tcPr>
          <w:p w:rsidR="00943EBD" w:rsidRPr="00877D12" w:rsidRDefault="0055698E" w:rsidP="009C295F">
            <w:pPr>
              <w:pStyle w:val="Source"/>
              <w:rPr>
                <w:lang w:eastAsia="zh-CN"/>
              </w:rPr>
            </w:pPr>
            <w:bookmarkStart w:id="7" w:name="dsource" w:colFirst="0" w:colLast="0"/>
            <w:bookmarkEnd w:id="6"/>
            <w:r w:rsidRPr="00AF5DFC">
              <w:rPr>
                <w:rFonts w:hint="eastAsia"/>
                <w:lang w:eastAsia="zh-CN"/>
              </w:rPr>
              <w:t>无线电通信第</w:t>
            </w:r>
            <w:r w:rsidR="0093575B">
              <w:rPr>
                <w:lang w:eastAsia="zh-CN"/>
              </w:rPr>
              <w:t>7</w:t>
            </w:r>
            <w:r w:rsidRPr="00AF5DFC">
              <w:rPr>
                <w:rFonts w:hint="eastAsia"/>
                <w:lang w:eastAsia="zh-CN"/>
              </w:rPr>
              <w:t>研究组</w:t>
            </w:r>
          </w:p>
        </w:tc>
      </w:tr>
      <w:tr w:rsidR="00943EBD" w:rsidRPr="00877D12">
        <w:trPr>
          <w:cantSplit/>
        </w:trPr>
        <w:tc>
          <w:tcPr>
            <w:tcW w:w="10031" w:type="dxa"/>
            <w:gridSpan w:val="2"/>
          </w:tcPr>
          <w:p w:rsidR="00943EBD" w:rsidRPr="00877D12" w:rsidRDefault="009C295F" w:rsidP="009C295F">
            <w:pPr>
              <w:pStyle w:val="Title1"/>
              <w:rPr>
                <w:lang w:eastAsia="zh-CN"/>
              </w:rPr>
            </w:pPr>
            <w:bookmarkStart w:id="8" w:name="dtitle1" w:colFirst="0" w:colLast="0"/>
            <w:bookmarkEnd w:id="7"/>
            <w:r>
              <w:rPr>
                <w:rFonts w:hint="eastAsia"/>
                <w:lang w:val="fr-CH" w:eastAsia="zh-CN" w:bidi="ar-EG"/>
              </w:rPr>
              <w:t>科学</w:t>
            </w:r>
            <w:r w:rsidR="0055698E" w:rsidRPr="00AF5DFC">
              <w:rPr>
                <w:lang w:eastAsia="zh-CN"/>
              </w:rPr>
              <w:t>业务</w:t>
            </w:r>
          </w:p>
        </w:tc>
      </w:tr>
      <w:tr w:rsidR="00943EBD" w:rsidRPr="00877D12">
        <w:trPr>
          <w:cantSplit/>
        </w:trPr>
        <w:tc>
          <w:tcPr>
            <w:tcW w:w="10031" w:type="dxa"/>
            <w:gridSpan w:val="2"/>
          </w:tcPr>
          <w:p w:rsidR="00943EBD" w:rsidRPr="00877D12" w:rsidRDefault="0055698E" w:rsidP="009C295F">
            <w:pPr>
              <w:pStyle w:val="Title2"/>
              <w:autoSpaceDE w:val="0"/>
              <w:autoSpaceDN w:val="0"/>
              <w:rPr>
                <w:lang w:eastAsia="zh-CN"/>
              </w:rPr>
            </w:pPr>
            <w:bookmarkStart w:id="9" w:name="dtitle2" w:colFirst="0" w:colLast="0"/>
            <w:bookmarkEnd w:id="8"/>
            <w:r w:rsidRPr="00AF5DFC">
              <w:rPr>
                <w:rFonts w:hint="eastAsia"/>
                <w:lang w:eastAsia="zh-CN"/>
              </w:rPr>
              <w:t>分配给无线电通信第</w:t>
            </w:r>
            <w:r w:rsidR="00E87A54">
              <w:rPr>
                <w:lang w:eastAsia="zh-CN"/>
              </w:rPr>
              <w:t>7</w:t>
            </w:r>
            <w:r w:rsidRPr="00AF5DFC">
              <w:rPr>
                <w:rFonts w:hint="eastAsia"/>
                <w:lang w:eastAsia="zh-CN"/>
              </w:rPr>
              <w:t>研究组的课题</w:t>
            </w:r>
          </w:p>
        </w:tc>
      </w:tr>
      <w:tr w:rsidR="00943EBD" w:rsidRPr="00877D12">
        <w:trPr>
          <w:cantSplit/>
        </w:trPr>
        <w:tc>
          <w:tcPr>
            <w:tcW w:w="10031" w:type="dxa"/>
            <w:gridSpan w:val="2"/>
          </w:tcPr>
          <w:p w:rsidR="00943EBD" w:rsidRPr="00877D12" w:rsidRDefault="00943EBD" w:rsidP="009C295F">
            <w:pPr>
              <w:pStyle w:val="Title3"/>
              <w:autoSpaceDE w:val="0"/>
              <w:autoSpaceDN w:val="0"/>
              <w:rPr>
                <w:lang w:eastAsia="zh-CN"/>
              </w:rPr>
            </w:pPr>
            <w:bookmarkStart w:id="10" w:name="dtitle3" w:colFirst="0" w:colLast="0"/>
            <w:bookmarkEnd w:id="9"/>
          </w:p>
        </w:tc>
      </w:tr>
    </w:tbl>
    <w:bookmarkEnd w:id="10"/>
    <w:p w:rsidR="004B08A7" w:rsidRDefault="004B08A7" w:rsidP="009C295F">
      <w:pPr>
        <w:pStyle w:val="Normalaftertitle"/>
        <w:ind w:firstLine="480"/>
        <w:jc w:val="both"/>
        <w:rPr>
          <w:lang w:eastAsia="zh-CN"/>
        </w:rPr>
      </w:pPr>
      <w:r>
        <w:rPr>
          <w:rFonts w:hint="eastAsia"/>
          <w:lang w:eastAsia="zh-CN"/>
        </w:rPr>
        <w:t>请参见本文件所附的分配给无线电通信第</w:t>
      </w:r>
      <w:r>
        <w:rPr>
          <w:rFonts w:hint="eastAsia"/>
          <w:lang w:eastAsia="zh-CN"/>
        </w:rPr>
        <w:t>7</w:t>
      </w:r>
      <w:r>
        <w:rPr>
          <w:rFonts w:hint="eastAsia"/>
          <w:lang w:eastAsia="zh-CN"/>
        </w:rPr>
        <w:t>研究组的课题清单。下面取自</w:t>
      </w:r>
      <w:r>
        <w:rPr>
          <w:lang w:eastAsia="zh-CN"/>
        </w:rPr>
        <w:t>ITU-R</w:t>
      </w:r>
      <w:r>
        <w:rPr>
          <w:rFonts w:hint="eastAsia"/>
          <w:lang w:eastAsia="zh-CN"/>
        </w:rPr>
        <w:t>第</w:t>
      </w:r>
      <w:r>
        <w:rPr>
          <w:lang w:eastAsia="zh-CN"/>
        </w:rPr>
        <w:t>5-</w:t>
      </w:r>
      <w:r w:rsidR="004A1352">
        <w:rPr>
          <w:lang w:eastAsia="zh-CN"/>
        </w:rPr>
        <w:t>6</w:t>
      </w:r>
      <w:r>
        <w:rPr>
          <w:rFonts w:hint="eastAsia"/>
          <w:lang w:eastAsia="zh-CN"/>
        </w:rPr>
        <w:t>号决议的以下摘要给出了课题类别的定义：</w:t>
      </w:r>
    </w:p>
    <w:p w:rsidR="004B08A7" w:rsidRDefault="004B08A7" w:rsidP="009C295F">
      <w:pPr>
        <w:rPr>
          <w:lang w:eastAsia="zh-CN"/>
        </w:rPr>
      </w:pPr>
      <w:r>
        <w:rPr>
          <w:lang w:eastAsia="zh-CN"/>
        </w:rPr>
        <w:t>C</w:t>
      </w:r>
      <w:r>
        <w:rPr>
          <w:rFonts w:hint="eastAsia"/>
          <w:lang w:eastAsia="zh-CN"/>
        </w:rPr>
        <w:t>：</w:t>
      </w:r>
      <w:r>
        <w:rPr>
          <w:lang w:eastAsia="zh-CN"/>
        </w:rPr>
        <w:tab/>
      </w:r>
      <w:r>
        <w:rPr>
          <w:lang w:eastAsia="zh-CN"/>
        </w:rPr>
        <w:t>与世界及区域性无线电通信大会的具体</w:t>
      </w:r>
      <w:r>
        <w:rPr>
          <w:rFonts w:hint="eastAsia"/>
          <w:lang w:eastAsia="zh-CN"/>
        </w:rPr>
        <w:t>筹</w:t>
      </w:r>
      <w:r>
        <w:rPr>
          <w:lang w:eastAsia="zh-CN"/>
        </w:rPr>
        <w:t>备工作及其决定有关的以大会为导向的课题：</w:t>
      </w:r>
      <w:bookmarkStart w:id="11" w:name="_GoBack"/>
      <w:bookmarkEnd w:id="11"/>
    </w:p>
    <w:p w:rsidR="004B08A7" w:rsidRDefault="004B08A7" w:rsidP="009C295F">
      <w:pPr>
        <w:pStyle w:val="enumlev2"/>
        <w:rPr>
          <w:lang w:eastAsia="zh-CN"/>
        </w:rPr>
      </w:pPr>
      <w:r>
        <w:rPr>
          <w:lang w:eastAsia="zh-CN"/>
        </w:rPr>
        <w:t>C1</w:t>
      </w:r>
      <w:r>
        <w:rPr>
          <w:rFonts w:hint="eastAsia"/>
          <w:lang w:eastAsia="zh-CN"/>
        </w:rPr>
        <w:t>：</w:t>
      </w:r>
      <w:r>
        <w:rPr>
          <w:rFonts w:hint="eastAsia"/>
          <w:lang w:eastAsia="zh-CN"/>
        </w:rPr>
        <w:tab/>
      </w:r>
      <w:r>
        <w:rPr>
          <w:rFonts w:hint="eastAsia"/>
          <w:lang w:eastAsia="zh-CN"/>
        </w:rPr>
        <w:t>下一届</w:t>
      </w:r>
      <w:r>
        <w:rPr>
          <w:lang w:eastAsia="zh-CN"/>
        </w:rPr>
        <w:t>世界无线电通信大会</w:t>
      </w:r>
      <w:r>
        <w:rPr>
          <w:rFonts w:hint="eastAsia"/>
          <w:lang w:eastAsia="zh-CN"/>
        </w:rPr>
        <w:t>所需</w:t>
      </w:r>
      <w:r>
        <w:rPr>
          <w:lang w:eastAsia="zh-CN"/>
        </w:rPr>
        <w:t>的、非常紧迫和优先的研究；</w:t>
      </w:r>
    </w:p>
    <w:p w:rsidR="004B08A7" w:rsidRDefault="004B08A7" w:rsidP="009C295F">
      <w:pPr>
        <w:pStyle w:val="enumlev2"/>
        <w:rPr>
          <w:lang w:eastAsia="zh-CN"/>
        </w:rPr>
      </w:pPr>
      <w:r>
        <w:rPr>
          <w:lang w:eastAsia="zh-CN"/>
        </w:rPr>
        <w:t>C2</w:t>
      </w:r>
      <w:r>
        <w:rPr>
          <w:rFonts w:hint="eastAsia"/>
          <w:lang w:eastAsia="zh-CN"/>
        </w:rPr>
        <w:t>：</w:t>
      </w:r>
      <w:r>
        <w:rPr>
          <w:rFonts w:hint="eastAsia"/>
          <w:lang w:eastAsia="zh-CN"/>
        </w:rPr>
        <w:tab/>
      </w:r>
      <w:r>
        <w:rPr>
          <w:lang w:eastAsia="zh-CN"/>
        </w:rPr>
        <w:t>预计其</w:t>
      </w:r>
      <w:r>
        <w:rPr>
          <w:rFonts w:hint="eastAsia"/>
          <w:lang w:eastAsia="zh-CN"/>
        </w:rPr>
        <w:t>它</w:t>
      </w:r>
      <w:r>
        <w:rPr>
          <w:lang w:eastAsia="zh-CN"/>
        </w:rPr>
        <w:t>无线电通信大会</w:t>
      </w:r>
      <w:r>
        <w:rPr>
          <w:rFonts w:hint="eastAsia"/>
          <w:lang w:eastAsia="zh-CN"/>
        </w:rPr>
        <w:t>所需</w:t>
      </w:r>
      <w:r>
        <w:rPr>
          <w:lang w:eastAsia="zh-CN"/>
        </w:rPr>
        <w:t>的紧迫研究。</w:t>
      </w:r>
    </w:p>
    <w:p w:rsidR="004B08A7" w:rsidRDefault="004B08A7" w:rsidP="009C295F">
      <w:pPr>
        <w:rPr>
          <w:lang w:eastAsia="zh-CN"/>
        </w:rPr>
      </w:pPr>
      <w:r>
        <w:rPr>
          <w:lang w:eastAsia="zh-CN"/>
        </w:rPr>
        <w:t>S</w:t>
      </w:r>
      <w:r>
        <w:rPr>
          <w:rFonts w:hint="eastAsia"/>
          <w:lang w:eastAsia="zh-CN"/>
        </w:rPr>
        <w:t>：</w:t>
      </w:r>
      <w:r>
        <w:rPr>
          <w:lang w:eastAsia="zh-CN"/>
        </w:rPr>
        <w:tab/>
      </w:r>
      <w:r>
        <w:rPr>
          <w:lang w:eastAsia="zh-CN"/>
        </w:rPr>
        <w:t>准备用来响应以下事项的课题：</w:t>
      </w:r>
    </w:p>
    <w:p w:rsidR="004B08A7" w:rsidRPr="004549E5" w:rsidRDefault="004B08A7" w:rsidP="009C295F">
      <w:pPr>
        <w:pStyle w:val="enumlev1"/>
        <w:rPr>
          <w:lang w:eastAsia="zh-CN"/>
        </w:rPr>
      </w:pPr>
      <w:r w:rsidRPr="004549E5">
        <w:rPr>
          <w:lang w:eastAsia="zh-CN"/>
        </w:rPr>
        <w:t>–</w:t>
      </w:r>
      <w:r w:rsidRPr="004549E5">
        <w:rPr>
          <w:rFonts w:hint="eastAsia"/>
          <w:lang w:eastAsia="zh-CN"/>
        </w:rPr>
        <w:tab/>
      </w:r>
      <w:r w:rsidRPr="004549E5">
        <w:rPr>
          <w:lang w:eastAsia="zh-CN"/>
        </w:rPr>
        <w:t>由全权代表大会、任何其</w:t>
      </w:r>
      <w:r w:rsidRPr="004549E5">
        <w:rPr>
          <w:rFonts w:hint="eastAsia"/>
          <w:lang w:eastAsia="zh-CN"/>
        </w:rPr>
        <w:t>它</w:t>
      </w:r>
      <w:r w:rsidRPr="004549E5">
        <w:rPr>
          <w:lang w:eastAsia="zh-CN"/>
        </w:rPr>
        <w:t>大会、理事会、无线电规则委员会指派给无线电通信全会的事宜；</w:t>
      </w:r>
    </w:p>
    <w:p w:rsidR="004B08A7" w:rsidRPr="004549E5" w:rsidRDefault="004B08A7" w:rsidP="009C295F">
      <w:pPr>
        <w:pStyle w:val="enumlev1"/>
        <w:rPr>
          <w:lang w:eastAsia="zh-CN"/>
        </w:rPr>
      </w:pPr>
      <w:r w:rsidRPr="004549E5">
        <w:rPr>
          <w:lang w:eastAsia="zh-CN"/>
        </w:rPr>
        <w:t>–</w:t>
      </w:r>
      <w:r w:rsidRPr="004549E5">
        <w:rPr>
          <w:rFonts w:hint="eastAsia"/>
          <w:lang w:eastAsia="zh-CN"/>
        </w:rPr>
        <w:tab/>
      </w:r>
      <w:r w:rsidRPr="004549E5">
        <w:rPr>
          <w:lang w:eastAsia="zh-CN"/>
        </w:rPr>
        <w:t>无线电通信技术或频谱管理的进步；</w:t>
      </w:r>
    </w:p>
    <w:p w:rsidR="004B08A7" w:rsidRPr="004549E5" w:rsidRDefault="004B08A7" w:rsidP="009C295F">
      <w:pPr>
        <w:pStyle w:val="enumlev1"/>
        <w:rPr>
          <w:lang w:eastAsia="zh-CN"/>
        </w:rPr>
      </w:pPr>
      <w:r w:rsidRPr="004549E5">
        <w:rPr>
          <w:lang w:eastAsia="zh-CN"/>
        </w:rPr>
        <w:t>–</w:t>
      </w:r>
      <w:r w:rsidRPr="004549E5">
        <w:rPr>
          <w:rFonts w:hint="eastAsia"/>
          <w:lang w:eastAsia="zh-CN"/>
        </w:rPr>
        <w:tab/>
      </w:r>
      <w:r w:rsidRPr="004549E5">
        <w:rPr>
          <w:lang w:eastAsia="zh-CN"/>
        </w:rPr>
        <w:t>无线电使用及操作的变化：</w:t>
      </w:r>
    </w:p>
    <w:p w:rsidR="004B08A7" w:rsidRDefault="004B08A7" w:rsidP="009C295F">
      <w:pPr>
        <w:pStyle w:val="enumlev2"/>
        <w:rPr>
          <w:lang w:eastAsia="zh-CN"/>
        </w:rPr>
      </w:pPr>
      <w:r>
        <w:rPr>
          <w:lang w:eastAsia="zh-CN"/>
        </w:rPr>
        <w:t>S1</w:t>
      </w:r>
      <w:r>
        <w:rPr>
          <w:lang w:eastAsia="zh-CN"/>
        </w:rPr>
        <w:t>：准备在两年内完成的紧急研究；</w:t>
      </w:r>
    </w:p>
    <w:p w:rsidR="004B08A7" w:rsidRDefault="004B08A7" w:rsidP="009C295F">
      <w:pPr>
        <w:pStyle w:val="enumlev2"/>
        <w:rPr>
          <w:lang w:eastAsia="zh-CN"/>
        </w:rPr>
      </w:pPr>
      <w:r>
        <w:rPr>
          <w:lang w:eastAsia="zh-CN"/>
        </w:rPr>
        <w:t>S2</w:t>
      </w:r>
      <w:r>
        <w:rPr>
          <w:lang w:eastAsia="zh-CN"/>
        </w:rPr>
        <w:t>：无线电通信发展所需的重要研究；</w:t>
      </w:r>
    </w:p>
    <w:p w:rsidR="004B08A7" w:rsidRDefault="004B08A7" w:rsidP="009C295F">
      <w:pPr>
        <w:pStyle w:val="enumlev2"/>
        <w:rPr>
          <w:lang w:eastAsia="zh-CN"/>
        </w:rPr>
      </w:pPr>
      <w:r>
        <w:rPr>
          <w:lang w:eastAsia="zh-CN"/>
        </w:rPr>
        <w:t>S3</w:t>
      </w:r>
      <w:r>
        <w:rPr>
          <w:lang w:eastAsia="zh-CN"/>
        </w:rPr>
        <w:t>：预计促进无线电通信发展</w:t>
      </w:r>
      <w:r>
        <w:rPr>
          <w:rFonts w:hint="eastAsia"/>
          <w:lang w:eastAsia="zh-CN"/>
        </w:rPr>
        <w:t>所</w:t>
      </w:r>
      <w:r>
        <w:rPr>
          <w:lang w:eastAsia="zh-CN"/>
        </w:rPr>
        <w:t>需</w:t>
      </w:r>
      <w:r>
        <w:rPr>
          <w:rFonts w:hint="eastAsia"/>
          <w:lang w:eastAsia="zh-CN"/>
        </w:rPr>
        <w:t>的</w:t>
      </w:r>
      <w:r>
        <w:rPr>
          <w:lang w:eastAsia="zh-CN"/>
        </w:rPr>
        <w:t>研究。</w:t>
      </w:r>
    </w:p>
    <w:p w:rsidR="004B08A7" w:rsidRPr="00B50F25" w:rsidRDefault="004B08A7" w:rsidP="009C295F">
      <w:pPr>
        <w:pStyle w:val="enumlev1"/>
        <w:rPr>
          <w:rFonts w:eastAsia="Times New Roman"/>
          <w:lang w:val="fr-FR"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6"/>
        <w:gridCol w:w="2400"/>
        <w:gridCol w:w="1737"/>
        <w:gridCol w:w="1743"/>
        <w:gridCol w:w="2187"/>
      </w:tblGrid>
      <w:tr w:rsidR="004B08A7" w:rsidTr="0097554E">
        <w:trPr>
          <w:jc w:val="center"/>
        </w:trPr>
        <w:tc>
          <w:tcPr>
            <w:tcW w:w="1506" w:type="dxa"/>
          </w:tcPr>
          <w:p w:rsidR="004B08A7" w:rsidRPr="00B50F25" w:rsidRDefault="004B08A7" w:rsidP="009C295F">
            <w:pPr>
              <w:spacing w:before="40" w:after="40"/>
              <w:jc w:val="center"/>
              <w:rPr>
                <w:szCs w:val="24"/>
                <w:lang w:eastAsia="zh-CN"/>
              </w:rPr>
            </w:pPr>
            <w:r w:rsidRPr="00B50F25">
              <w:rPr>
                <w:b/>
                <w:bCs/>
                <w:szCs w:val="24"/>
              </w:rPr>
              <w:t>NOC</w:t>
            </w:r>
            <w:r w:rsidRPr="00B50F25">
              <w:rPr>
                <w:szCs w:val="24"/>
              </w:rPr>
              <w:t xml:space="preserve"> =</w:t>
            </w:r>
          </w:p>
          <w:p w:rsidR="004B08A7" w:rsidRDefault="004B08A7" w:rsidP="009C295F">
            <w:pPr>
              <w:spacing w:before="40" w:after="40"/>
              <w:jc w:val="center"/>
              <w:rPr>
                <w:sz w:val="22"/>
              </w:rPr>
            </w:pPr>
            <w:r>
              <w:t>保留</w:t>
            </w:r>
          </w:p>
        </w:tc>
        <w:tc>
          <w:tcPr>
            <w:tcW w:w="2400" w:type="dxa"/>
          </w:tcPr>
          <w:p w:rsidR="004B08A7" w:rsidRPr="00B50F25" w:rsidRDefault="004B08A7" w:rsidP="009C295F">
            <w:pPr>
              <w:spacing w:before="40" w:after="40"/>
              <w:jc w:val="center"/>
              <w:rPr>
                <w:szCs w:val="24"/>
                <w:lang w:eastAsia="zh-CN"/>
              </w:rPr>
            </w:pPr>
            <w:r w:rsidRPr="00B50F25">
              <w:rPr>
                <w:b/>
                <w:bCs/>
                <w:szCs w:val="24"/>
              </w:rPr>
              <w:t>MOD</w:t>
            </w:r>
            <w:r w:rsidRPr="00B50F25">
              <w:rPr>
                <w:szCs w:val="24"/>
              </w:rPr>
              <w:t xml:space="preserve"> =</w:t>
            </w:r>
          </w:p>
          <w:p w:rsidR="004B08A7" w:rsidRDefault="004B08A7" w:rsidP="009C295F">
            <w:pPr>
              <w:spacing w:before="40" w:after="40"/>
              <w:jc w:val="center"/>
              <w:rPr>
                <w:sz w:val="22"/>
              </w:rPr>
            </w:pPr>
            <w:r>
              <w:t>已修订</w:t>
            </w:r>
          </w:p>
        </w:tc>
        <w:tc>
          <w:tcPr>
            <w:tcW w:w="1737" w:type="dxa"/>
          </w:tcPr>
          <w:p w:rsidR="004B08A7" w:rsidRPr="00B50F25" w:rsidRDefault="004B08A7" w:rsidP="009C295F">
            <w:pPr>
              <w:spacing w:before="40" w:after="40"/>
              <w:jc w:val="center"/>
              <w:rPr>
                <w:szCs w:val="24"/>
                <w:lang w:eastAsia="zh-CN"/>
              </w:rPr>
            </w:pPr>
            <w:r w:rsidRPr="00B50F25">
              <w:rPr>
                <w:b/>
                <w:bCs/>
                <w:szCs w:val="24"/>
              </w:rPr>
              <w:t>SUP</w:t>
            </w:r>
            <w:r w:rsidRPr="00B50F25">
              <w:rPr>
                <w:szCs w:val="24"/>
              </w:rPr>
              <w:t xml:space="preserve"> =</w:t>
            </w:r>
          </w:p>
          <w:p w:rsidR="004B08A7" w:rsidRDefault="004B08A7" w:rsidP="009C295F">
            <w:pPr>
              <w:spacing w:before="40" w:after="40"/>
              <w:jc w:val="center"/>
              <w:rPr>
                <w:sz w:val="22"/>
              </w:rPr>
            </w:pPr>
            <w:r>
              <w:t>已</w:t>
            </w:r>
            <w:r>
              <w:rPr>
                <w:rFonts w:hint="eastAsia"/>
                <w:lang w:eastAsia="zh-CN"/>
              </w:rPr>
              <w:t>删除</w:t>
            </w:r>
          </w:p>
        </w:tc>
        <w:tc>
          <w:tcPr>
            <w:tcW w:w="1743" w:type="dxa"/>
          </w:tcPr>
          <w:p w:rsidR="004B08A7" w:rsidRPr="00B50F25" w:rsidRDefault="004B08A7" w:rsidP="009C295F">
            <w:pPr>
              <w:spacing w:before="40" w:after="40"/>
              <w:jc w:val="center"/>
              <w:rPr>
                <w:szCs w:val="24"/>
                <w:lang w:eastAsia="zh-CN"/>
              </w:rPr>
            </w:pPr>
            <w:r w:rsidRPr="00B50F25">
              <w:rPr>
                <w:b/>
                <w:bCs/>
                <w:szCs w:val="24"/>
              </w:rPr>
              <w:t>ADD</w:t>
            </w:r>
            <w:r w:rsidRPr="00B50F25">
              <w:rPr>
                <w:szCs w:val="24"/>
              </w:rPr>
              <w:t xml:space="preserve"> =</w:t>
            </w:r>
          </w:p>
          <w:p w:rsidR="004B08A7" w:rsidRDefault="004B08A7" w:rsidP="009C295F">
            <w:pPr>
              <w:spacing w:before="40" w:after="40"/>
              <w:jc w:val="center"/>
              <w:rPr>
                <w:sz w:val="22"/>
              </w:rPr>
            </w:pPr>
            <w:r>
              <w:t>新案文</w:t>
            </w:r>
          </w:p>
        </w:tc>
        <w:tc>
          <w:tcPr>
            <w:tcW w:w="2187" w:type="dxa"/>
          </w:tcPr>
          <w:p w:rsidR="004B08A7" w:rsidRPr="00B50F25" w:rsidRDefault="004B08A7" w:rsidP="009C295F">
            <w:pPr>
              <w:spacing w:before="40" w:after="40"/>
              <w:jc w:val="center"/>
              <w:rPr>
                <w:szCs w:val="24"/>
                <w:lang w:eastAsia="zh-CN"/>
              </w:rPr>
            </w:pPr>
            <w:r w:rsidRPr="00B50F25">
              <w:rPr>
                <w:b/>
                <w:bCs/>
                <w:szCs w:val="24"/>
              </w:rPr>
              <w:t>UNA</w:t>
            </w:r>
            <w:r w:rsidRPr="00B50F25">
              <w:rPr>
                <w:szCs w:val="24"/>
              </w:rPr>
              <w:t xml:space="preserve"> =</w:t>
            </w:r>
          </w:p>
          <w:p w:rsidR="004B08A7" w:rsidRDefault="004B08A7" w:rsidP="009C295F">
            <w:pPr>
              <w:spacing w:before="40" w:after="40"/>
              <w:jc w:val="center"/>
              <w:rPr>
                <w:sz w:val="22"/>
                <w:lang w:eastAsia="zh-CN"/>
              </w:rPr>
            </w:pPr>
            <w:r>
              <w:t>审批中</w:t>
            </w:r>
          </w:p>
        </w:tc>
      </w:tr>
    </w:tbl>
    <w:p w:rsidR="00CE7D81" w:rsidRPr="00CE7D81" w:rsidRDefault="00CE7D81" w:rsidP="00CE7D81"/>
    <w:p w:rsidR="004B08A7" w:rsidRDefault="004B08A7" w:rsidP="009C295F">
      <w:pPr>
        <w:pStyle w:val="AnnexNo"/>
        <w:rPr>
          <w:lang w:eastAsia="zh-CN"/>
        </w:rPr>
      </w:pPr>
      <w:r>
        <w:rPr>
          <w:lang w:eastAsia="zh-CN"/>
        </w:rPr>
        <w:lastRenderedPageBreak/>
        <w:t>分配给无线电通信第</w:t>
      </w:r>
      <w:r>
        <w:rPr>
          <w:rFonts w:hint="eastAsia"/>
          <w:lang w:eastAsia="zh-CN"/>
        </w:rPr>
        <w:t>7</w:t>
      </w:r>
      <w:r>
        <w:rPr>
          <w:lang w:eastAsia="zh-CN"/>
        </w:rPr>
        <w:t>研究组的课题</w:t>
      </w:r>
    </w:p>
    <w:p w:rsidR="004B08A7" w:rsidRDefault="004B08A7" w:rsidP="009C295F">
      <w:pPr>
        <w:pStyle w:val="Annextitle"/>
      </w:pPr>
      <w:r w:rsidRPr="00F76FE1">
        <w:rPr>
          <w:rFonts w:hint="eastAsia"/>
        </w:rPr>
        <w:t>科学业务</w:t>
      </w:r>
    </w:p>
    <w:tbl>
      <w:tblPr>
        <w:tblStyle w:val="TableGrid"/>
        <w:tblW w:w="9629" w:type="dxa"/>
        <w:jc w:val="center"/>
        <w:tblLook w:val="01E0" w:firstRow="1" w:lastRow="1" w:firstColumn="1" w:lastColumn="1" w:noHBand="0" w:noVBand="0"/>
      </w:tblPr>
      <w:tblGrid>
        <w:gridCol w:w="1322"/>
        <w:gridCol w:w="3596"/>
        <w:gridCol w:w="765"/>
        <w:gridCol w:w="954"/>
        <w:gridCol w:w="1155"/>
        <w:gridCol w:w="1837"/>
      </w:tblGrid>
      <w:tr w:rsidR="00CE7D81" w:rsidRPr="00426EFE" w:rsidTr="00CE7D81">
        <w:trPr>
          <w:cantSplit/>
          <w:tblHeader/>
          <w:jc w:val="center"/>
        </w:trPr>
        <w:tc>
          <w:tcPr>
            <w:tcW w:w="1322" w:type="dxa"/>
          </w:tcPr>
          <w:p w:rsidR="00CE7D81" w:rsidRPr="009F4C58" w:rsidRDefault="00CE7D81" w:rsidP="009C295F">
            <w:pPr>
              <w:pStyle w:val="Tablehead"/>
              <w:spacing w:before="120" w:after="120"/>
              <w:rPr>
                <w:lang w:val="en-US" w:eastAsia="zh-CN"/>
              </w:rPr>
            </w:pPr>
            <w:r w:rsidRPr="009F4C58">
              <w:rPr>
                <w:lang w:val="en-US" w:eastAsia="zh-CN"/>
              </w:rPr>
              <w:t>ITU-R</w:t>
            </w:r>
            <w:r w:rsidRPr="009F4C58">
              <w:rPr>
                <w:lang w:val="en-US" w:eastAsia="zh-CN"/>
              </w:rPr>
              <w:t>课题</w:t>
            </w:r>
          </w:p>
        </w:tc>
        <w:tc>
          <w:tcPr>
            <w:tcW w:w="3596" w:type="dxa"/>
          </w:tcPr>
          <w:p w:rsidR="00CE7D81" w:rsidRPr="009D4C83" w:rsidRDefault="00CE7D81" w:rsidP="009C295F">
            <w:pPr>
              <w:pStyle w:val="Tablehead"/>
              <w:spacing w:before="120" w:after="120"/>
              <w:rPr>
                <w:lang w:val="en-US" w:eastAsia="zh-CN"/>
              </w:rPr>
            </w:pPr>
            <w:r>
              <w:rPr>
                <w:rFonts w:hint="eastAsia"/>
                <w:lang w:val="en-US" w:eastAsia="zh-CN"/>
              </w:rPr>
              <w:t>标题</w:t>
            </w:r>
          </w:p>
        </w:tc>
        <w:tc>
          <w:tcPr>
            <w:tcW w:w="765" w:type="dxa"/>
            <w:tcMar>
              <w:left w:w="57" w:type="dxa"/>
              <w:right w:w="57" w:type="dxa"/>
            </w:tcMar>
          </w:tcPr>
          <w:p w:rsidR="00CE7D81" w:rsidRPr="009D4C83" w:rsidRDefault="00CE7D81" w:rsidP="009C295F">
            <w:pPr>
              <w:pStyle w:val="Tablehead"/>
              <w:spacing w:before="120" w:after="120"/>
              <w:rPr>
                <w:lang w:val="en-US" w:eastAsia="zh-CN"/>
              </w:rPr>
            </w:pPr>
            <w:r>
              <w:rPr>
                <w:bCs/>
                <w:lang w:eastAsia="zh-CN"/>
              </w:rPr>
              <w:t>状态</w:t>
            </w:r>
          </w:p>
        </w:tc>
        <w:tc>
          <w:tcPr>
            <w:tcW w:w="954" w:type="dxa"/>
            <w:tcMar>
              <w:left w:w="57" w:type="dxa"/>
              <w:right w:w="57" w:type="dxa"/>
            </w:tcMar>
          </w:tcPr>
          <w:p w:rsidR="00CE7D81" w:rsidRPr="009D4C83" w:rsidRDefault="00CE7D81" w:rsidP="009C295F">
            <w:pPr>
              <w:pStyle w:val="Tablehead"/>
              <w:spacing w:before="120" w:after="120"/>
              <w:rPr>
                <w:lang w:val="en-US" w:eastAsia="zh-CN"/>
              </w:rPr>
            </w:pPr>
            <w:r>
              <w:rPr>
                <w:rFonts w:hint="eastAsia"/>
                <w:lang w:val="en-US" w:eastAsia="zh-CN"/>
              </w:rPr>
              <w:t>类别</w:t>
            </w:r>
          </w:p>
        </w:tc>
        <w:tc>
          <w:tcPr>
            <w:tcW w:w="1155" w:type="dxa"/>
            <w:tcMar>
              <w:left w:w="57" w:type="dxa"/>
              <w:right w:w="57" w:type="dxa"/>
            </w:tcMar>
          </w:tcPr>
          <w:p w:rsidR="00CE7D81" w:rsidRPr="009D4C83" w:rsidRDefault="00CE7D81" w:rsidP="009C295F">
            <w:pPr>
              <w:pStyle w:val="Tablehead"/>
              <w:spacing w:before="120" w:after="120"/>
              <w:rPr>
                <w:lang w:val="en-US" w:eastAsia="zh-CN"/>
              </w:rPr>
            </w:pPr>
            <w:r w:rsidRPr="009F4C58">
              <w:rPr>
                <w:lang w:val="en-US" w:eastAsia="zh-CN"/>
              </w:rPr>
              <w:t>建议</w:t>
            </w:r>
            <w:r>
              <w:rPr>
                <w:lang w:val="en-US" w:eastAsia="zh-CN"/>
              </w:rPr>
              <w:br/>
            </w:r>
            <w:r w:rsidRPr="009F4C58">
              <w:rPr>
                <w:lang w:val="en-US" w:eastAsia="zh-CN"/>
              </w:rPr>
              <w:t>目标日期</w:t>
            </w:r>
          </w:p>
        </w:tc>
        <w:tc>
          <w:tcPr>
            <w:tcW w:w="1837" w:type="dxa"/>
          </w:tcPr>
          <w:p w:rsidR="00CE7D81" w:rsidRPr="009F4C58" w:rsidRDefault="00CE7D81" w:rsidP="009C295F">
            <w:pPr>
              <w:pStyle w:val="Tablehead"/>
              <w:spacing w:before="120" w:after="120"/>
              <w:rPr>
                <w:rFonts w:hint="eastAsia"/>
                <w:lang w:val="en-US" w:eastAsia="zh-CN"/>
              </w:rPr>
            </w:pPr>
            <w:r>
              <w:rPr>
                <w:rFonts w:hint="eastAsia"/>
                <w:lang w:val="en-US" w:eastAsia="zh-CN"/>
              </w:rPr>
              <w:t>意见</w:t>
            </w:r>
          </w:p>
        </w:tc>
      </w:tr>
      <w:tr w:rsidR="00CE7D81" w:rsidRPr="00426EFE" w:rsidTr="00CE7D81">
        <w:trPr>
          <w:cantSplit/>
          <w:jc w:val="center"/>
        </w:trPr>
        <w:tc>
          <w:tcPr>
            <w:tcW w:w="1322" w:type="dxa"/>
          </w:tcPr>
          <w:p w:rsidR="00CE7D81" w:rsidRDefault="00CE7D81" w:rsidP="009C295F">
            <w:pPr>
              <w:pStyle w:val="Tabletext"/>
              <w:jc w:val="center"/>
              <w:rPr>
                <w:rStyle w:val="Hyperlink"/>
                <w:b/>
                <w:bCs/>
                <w:lang w:eastAsia="zh-CN"/>
              </w:rPr>
            </w:pPr>
            <w:hyperlink r:id="rId9" w:history="1">
              <w:r>
                <w:rPr>
                  <w:rStyle w:val="Hyperlink"/>
                  <w:b/>
                  <w:bCs/>
                  <w:lang w:val="en-US" w:eastAsia="zh-CN"/>
                </w:rPr>
                <w:t>110-2/7</w:t>
              </w:r>
            </w:hyperlink>
          </w:p>
        </w:tc>
        <w:tc>
          <w:tcPr>
            <w:tcW w:w="3596" w:type="dxa"/>
          </w:tcPr>
          <w:p w:rsidR="00CE7D81" w:rsidRPr="009D4C83" w:rsidRDefault="00CE7D81" w:rsidP="009C295F">
            <w:pPr>
              <w:pStyle w:val="Tabletext"/>
              <w:rPr>
                <w:color w:val="000000"/>
                <w:lang w:val="en-US" w:eastAsia="zh-CN"/>
              </w:rPr>
            </w:pPr>
            <w:r>
              <w:rPr>
                <w:rFonts w:hint="eastAsia"/>
                <w:color w:val="000000"/>
                <w:lang w:val="en-US" w:eastAsia="zh-CN"/>
              </w:rPr>
              <w:t>时间码</w:t>
            </w:r>
          </w:p>
        </w:tc>
        <w:tc>
          <w:tcPr>
            <w:tcW w:w="765"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NOC</w:t>
            </w:r>
          </w:p>
        </w:tc>
        <w:tc>
          <w:tcPr>
            <w:tcW w:w="954"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(S2)</w:t>
            </w:r>
          </w:p>
        </w:tc>
        <w:tc>
          <w:tcPr>
            <w:tcW w:w="1155" w:type="dxa"/>
            <w:tcMar>
              <w:left w:w="57" w:type="dxa"/>
              <w:right w:w="57" w:type="dxa"/>
            </w:tcMar>
          </w:tcPr>
          <w:p w:rsidR="00CE7D81" w:rsidRPr="00426EFE" w:rsidRDefault="00CE7D81" w:rsidP="009C295F">
            <w:pPr>
              <w:pStyle w:val="Tabletext"/>
              <w:jc w:val="center"/>
              <w:rPr>
                <w:lang w:val="en-US" w:eastAsia="zh-CN"/>
              </w:rPr>
            </w:pPr>
            <w:r>
              <w:rPr>
                <w:lang w:val="en-US" w:eastAsia="zh-CN"/>
              </w:rPr>
              <w:t>2019</w:t>
            </w:r>
            <w:r>
              <w:rPr>
                <w:rFonts w:hint="eastAsia"/>
                <w:lang w:val="en-US" w:eastAsia="zh-CN"/>
              </w:rPr>
              <w:t>年</w:t>
            </w:r>
          </w:p>
        </w:tc>
        <w:tc>
          <w:tcPr>
            <w:tcW w:w="1837" w:type="dxa"/>
          </w:tcPr>
          <w:p w:rsidR="00CE7D81" w:rsidRDefault="00CE7D81" w:rsidP="009C295F">
            <w:pPr>
              <w:pStyle w:val="Tabletext"/>
              <w:jc w:val="center"/>
              <w:rPr>
                <w:lang w:val="en-US" w:eastAsia="zh-CN"/>
              </w:rPr>
            </w:pPr>
          </w:p>
        </w:tc>
      </w:tr>
      <w:tr w:rsidR="00CE7D81" w:rsidRPr="00426EFE" w:rsidTr="00CE7D81">
        <w:trPr>
          <w:cantSplit/>
          <w:jc w:val="center"/>
        </w:trPr>
        <w:tc>
          <w:tcPr>
            <w:tcW w:w="1322" w:type="dxa"/>
          </w:tcPr>
          <w:p w:rsidR="00CE7D81" w:rsidRDefault="00CE7D81" w:rsidP="009C295F">
            <w:pPr>
              <w:pStyle w:val="Tabletext"/>
              <w:jc w:val="center"/>
              <w:rPr>
                <w:rStyle w:val="Hyperlink"/>
                <w:b/>
                <w:bCs/>
                <w:lang w:val="en-US" w:eastAsia="zh-CN"/>
              </w:rPr>
            </w:pPr>
            <w:hyperlink r:id="rId10" w:history="1">
              <w:r>
                <w:rPr>
                  <w:rStyle w:val="Hyperlink"/>
                  <w:b/>
                  <w:bCs/>
                  <w:lang w:val="en-US" w:eastAsia="zh-CN"/>
                </w:rPr>
                <w:t>111-1/7</w:t>
              </w:r>
            </w:hyperlink>
          </w:p>
        </w:tc>
        <w:tc>
          <w:tcPr>
            <w:tcW w:w="3596" w:type="dxa"/>
          </w:tcPr>
          <w:p w:rsidR="00CE7D81" w:rsidRPr="009D4C83" w:rsidRDefault="00CE7D81" w:rsidP="009C295F">
            <w:pPr>
              <w:pStyle w:val="Tabletext"/>
              <w:rPr>
                <w:color w:val="000000"/>
                <w:lang w:val="en-US" w:eastAsia="zh-CN"/>
              </w:rPr>
            </w:pPr>
            <w:r>
              <w:rPr>
                <w:rFonts w:hint="eastAsia"/>
                <w:color w:val="000000"/>
                <w:lang w:val="en-US" w:eastAsia="zh-CN"/>
              </w:rPr>
              <w:t>天线和其它电路的信号时延及为高精度时间转移进行的校准</w:t>
            </w:r>
          </w:p>
        </w:tc>
        <w:tc>
          <w:tcPr>
            <w:tcW w:w="765"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NOC</w:t>
            </w:r>
          </w:p>
        </w:tc>
        <w:tc>
          <w:tcPr>
            <w:tcW w:w="954"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(S2)</w:t>
            </w:r>
          </w:p>
        </w:tc>
        <w:tc>
          <w:tcPr>
            <w:tcW w:w="1155" w:type="dxa"/>
            <w:tcMar>
              <w:left w:w="57" w:type="dxa"/>
              <w:right w:w="57" w:type="dxa"/>
            </w:tcMar>
          </w:tcPr>
          <w:p w:rsidR="00CE7D81" w:rsidRPr="00426EFE" w:rsidRDefault="00CE7D81" w:rsidP="009C295F">
            <w:pPr>
              <w:pStyle w:val="Tabletext"/>
              <w:jc w:val="center"/>
              <w:rPr>
                <w:lang w:val="en-US" w:eastAsia="zh-CN"/>
              </w:rPr>
            </w:pPr>
            <w:r>
              <w:rPr>
                <w:lang w:val="en-US" w:eastAsia="zh-CN"/>
              </w:rPr>
              <w:t>2019</w:t>
            </w:r>
            <w:r>
              <w:rPr>
                <w:rFonts w:hint="eastAsia"/>
                <w:lang w:val="en-US" w:eastAsia="zh-CN"/>
              </w:rPr>
              <w:t>年</w:t>
            </w:r>
          </w:p>
        </w:tc>
        <w:tc>
          <w:tcPr>
            <w:tcW w:w="1837" w:type="dxa"/>
          </w:tcPr>
          <w:p w:rsidR="00CE7D81" w:rsidRDefault="00CE7D81" w:rsidP="009C295F">
            <w:pPr>
              <w:pStyle w:val="Tabletext"/>
              <w:jc w:val="center"/>
              <w:rPr>
                <w:lang w:val="en-US" w:eastAsia="zh-CN"/>
              </w:rPr>
            </w:pPr>
          </w:p>
        </w:tc>
      </w:tr>
      <w:tr w:rsidR="00CE7D81" w:rsidRPr="00426EFE" w:rsidTr="00CE7D81">
        <w:trPr>
          <w:cantSplit/>
          <w:jc w:val="center"/>
        </w:trPr>
        <w:tc>
          <w:tcPr>
            <w:tcW w:w="1322" w:type="dxa"/>
          </w:tcPr>
          <w:p w:rsidR="00CE7D81" w:rsidRDefault="00CE7D81" w:rsidP="009C295F">
            <w:pPr>
              <w:pStyle w:val="Tabletext"/>
              <w:jc w:val="center"/>
              <w:rPr>
                <w:rStyle w:val="Hyperlink"/>
                <w:b/>
                <w:bCs/>
                <w:lang w:val="en-US" w:eastAsia="zh-CN"/>
              </w:rPr>
            </w:pPr>
            <w:hyperlink r:id="rId11" w:history="1">
              <w:r>
                <w:rPr>
                  <w:rStyle w:val="Hyperlink"/>
                  <w:b/>
                  <w:bCs/>
                  <w:lang w:val="en-US" w:eastAsia="zh-CN"/>
                </w:rPr>
                <w:t>118-2/7</w:t>
              </w:r>
            </w:hyperlink>
          </w:p>
        </w:tc>
        <w:tc>
          <w:tcPr>
            <w:tcW w:w="3596" w:type="dxa"/>
          </w:tcPr>
          <w:p w:rsidR="00CE7D81" w:rsidRPr="009D4C83" w:rsidRDefault="00CE7D81" w:rsidP="009C295F">
            <w:pPr>
              <w:pStyle w:val="Tabletext"/>
              <w:rPr>
                <w:color w:val="000000"/>
                <w:lang w:val="en-US" w:eastAsia="zh-CN"/>
              </w:rPr>
            </w:pPr>
            <w:r>
              <w:rPr>
                <w:rFonts w:hint="eastAsia"/>
                <w:color w:val="000000"/>
                <w:lang w:val="en-US" w:eastAsia="zh-CN"/>
              </w:rPr>
              <w:t>影响数据中继卫星系统与其它业务系统之间频率共用的因素</w:t>
            </w:r>
          </w:p>
        </w:tc>
        <w:tc>
          <w:tcPr>
            <w:tcW w:w="765"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NOC</w:t>
            </w:r>
          </w:p>
        </w:tc>
        <w:tc>
          <w:tcPr>
            <w:tcW w:w="954"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(S2)</w:t>
            </w:r>
          </w:p>
        </w:tc>
        <w:tc>
          <w:tcPr>
            <w:tcW w:w="1155" w:type="dxa"/>
            <w:tcMar>
              <w:left w:w="57" w:type="dxa"/>
              <w:right w:w="57" w:type="dxa"/>
            </w:tcMar>
          </w:tcPr>
          <w:p w:rsidR="00CE7D81" w:rsidRPr="00426EFE" w:rsidRDefault="00CE7D81" w:rsidP="009C295F">
            <w:pPr>
              <w:pStyle w:val="Tabletext"/>
              <w:jc w:val="center"/>
              <w:rPr>
                <w:lang w:val="en-US" w:eastAsia="zh-CN"/>
              </w:rPr>
            </w:pPr>
            <w:r>
              <w:rPr>
                <w:lang w:val="en-US" w:eastAsia="zh-CN"/>
              </w:rPr>
              <w:t>2019</w:t>
            </w:r>
            <w:r>
              <w:rPr>
                <w:rFonts w:hint="eastAsia"/>
                <w:lang w:val="en-US" w:eastAsia="zh-CN"/>
              </w:rPr>
              <w:t>年</w:t>
            </w:r>
          </w:p>
        </w:tc>
        <w:tc>
          <w:tcPr>
            <w:tcW w:w="1837" w:type="dxa"/>
          </w:tcPr>
          <w:p w:rsidR="00CE7D81" w:rsidRDefault="00CE7D81" w:rsidP="009C295F">
            <w:pPr>
              <w:pStyle w:val="Tabletext"/>
              <w:jc w:val="center"/>
              <w:rPr>
                <w:lang w:val="en-US" w:eastAsia="zh-CN"/>
              </w:rPr>
            </w:pPr>
          </w:p>
        </w:tc>
      </w:tr>
      <w:tr w:rsidR="00CE7D81" w:rsidRPr="00426EFE" w:rsidTr="00CE7D81">
        <w:trPr>
          <w:cantSplit/>
          <w:jc w:val="center"/>
        </w:trPr>
        <w:tc>
          <w:tcPr>
            <w:tcW w:w="1322" w:type="dxa"/>
          </w:tcPr>
          <w:p w:rsidR="00CE7D81" w:rsidRDefault="00CE7D81" w:rsidP="009C295F">
            <w:pPr>
              <w:pStyle w:val="Tabletext"/>
              <w:jc w:val="center"/>
              <w:rPr>
                <w:rStyle w:val="Hyperlink"/>
                <w:b/>
                <w:bCs/>
                <w:lang w:val="en-US" w:eastAsia="zh-CN"/>
              </w:rPr>
            </w:pPr>
            <w:hyperlink r:id="rId12" w:history="1">
              <w:r>
                <w:rPr>
                  <w:rStyle w:val="Hyperlink"/>
                  <w:b/>
                  <w:bCs/>
                  <w:lang w:val="en-US" w:eastAsia="zh-CN"/>
                </w:rPr>
                <w:t>129-2/7</w:t>
              </w:r>
            </w:hyperlink>
          </w:p>
        </w:tc>
        <w:tc>
          <w:tcPr>
            <w:tcW w:w="3596" w:type="dxa"/>
          </w:tcPr>
          <w:p w:rsidR="00CE7D81" w:rsidRPr="009D4C83" w:rsidRDefault="00CE7D81" w:rsidP="009C295F">
            <w:pPr>
              <w:pStyle w:val="Tabletext"/>
              <w:rPr>
                <w:color w:val="000000"/>
                <w:lang w:val="en-US" w:eastAsia="zh-CN"/>
              </w:rPr>
            </w:pPr>
            <w:r>
              <w:rPr>
                <w:rFonts w:hint="eastAsia"/>
                <w:color w:val="000000"/>
                <w:lang w:val="en-US" w:eastAsia="zh-CN"/>
              </w:rPr>
              <w:t>科学业务电台辐射和接收到的无用发射</w:t>
            </w:r>
          </w:p>
        </w:tc>
        <w:tc>
          <w:tcPr>
            <w:tcW w:w="765"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NOC</w:t>
            </w:r>
          </w:p>
        </w:tc>
        <w:tc>
          <w:tcPr>
            <w:tcW w:w="954"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(S2)</w:t>
            </w:r>
          </w:p>
        </w:tc>
        <w:tc>
          <w:tcPr>
            <w:tcW w:w="1155" w:type="dxa"/>
            <w:tcMar>
              <w:left w:w="57" w:type="dxa"/>
              <w:right w:w="57" w:type="dxa"/>
            </w:tcMar>
          </w:tcPr>
          <w:p w:rsidR="00CE7D81" w:rsidRPr="00426EFE" w:rsidRDefault="00CE7D81" w:rsidP="009C295F">
            <w:pPr>
              <w:pStyle w:val="Tabletext"/>
              <w:jc w:val="center"/>
              <w:rPr>
                <w:lang w:val="en-US" w:eastAsia="zh-CN"/>
              </w:rPr>
            </w:pPr>
            <w:r>
              <w:rPr>
                <w:lang w:val="en-US" w:eastAsia="zh-CN"/>
              </w:rPr>
              <w:t>2019</w:t>
            </w:r>
            <w:r>
              <w:rPr>
                <w:rFonts w:hint="eastAsia"/>
                <w:lang w:val="en-US" w:eastAsia="zh-CN"/>
              </w:rPr>
              <w:t>年</w:t>
            </w:r>
          </w:p>
        </w:tc>
        <w:tc>
          <w:tcPr>
            <w:tcW w:w="1837" w:type="dxa"/>
          </w:tcPr>
          <w:p w:rsidR="00CE7D81" w:rsidRDefault="00CE7D81" w:rsidP="009C295F">
            <w:pPr>
              <w:pStyle w:val="Tabletext"/>
              <w:jc w:val="center"/>
              <w:rPr>
                <w:lang w:val="en-US" w:eastAsia="zh-CN"/>
              </w:rPr>
            </w:pPr>
          </w:p>
        </w:tc>
      </w:tr>
      <w:tr w:rsidR="00CE7D81" w:rsidRPr="00426EFE" w:rsidTr="00CE7D81">
        <w:trPr>
          <w:cantSplit/>
          <w:jc w:val="center"/>
        </w:trPr>
        <w:tc>
          <w:tcPr>
            <w:tcW w:w="1322" w:type="dxa"/>
          </w:tcPr>
          <w:p w:rsidR="00CE7D81" w:rsidRDefault="00CE7D81" w:rsidP="009C295F">
            <w:pPr>
              <w:pStyle w:val="Tabletext"/>
              <w:jc w:val="center"/>
              <w:rPr>
                <w:rStyle w:val="Hyperlink"/>
                <w:b/>
                <w:bCs/>
                <w:lang w:val="en-US" w:eastAsia="zh-CN"/>
              </w:rPr>
            </w:pPr>
            <w:hyperlink r:id="rId13" w:history="1">
              <w:r>
                <w:rPr>
                  <w:rStyle w:val="Hyperlink"/>
                  <w:b/>
                  <w:bCs/>
                  <w:lang w:val="en-US" w:eastAsia="zh-CN"/>
                </w:rPr>
                <w:t>139-4/7</w:t>
              </w:r>
            </w:hyperlink>
          </w:p>
        </w:tc>
        <w:tc>
          <w:tcPr>
            <w:tcW w:w="3596" w:type="dxa"/>
          </w:tcPr>
          <w:p w:rsidR="00CE7D81" w:rsidRPr="009D4C83" w:rsidRDefault="00CE7D81" w:rsidP="009C295F">
            <w:pPr>
              <w:pStyle w:val="Tabletext"/>
              <w:rPr>
                <w:color w:val="000000"/>
                <w:lang w:val="en-US" w:eastAsia="zh-CN"/>
              </w:rPr>
            </w:pPr>
            <w:r>
              <w:rPr>
                <w:rFonts w:hint="eastAsia"/>
                <w:color w:val="000000"/>
                <w:lang w:val="en-US" w:eastAsia="zh-CN"/>
              </w:rPr>
              <w:t>卫星地球探测系统的数据传输</w:t>
            </w:r>
          </w:p>
        </w:tc>
        <w:tc>
          <w:tcPr>
            <w:tcW w:w="765"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NOC</w:t>
            </w:r>
          </w:p>
        </w:tc>
        <w:tc>
          <w:tcPr>
            <w:tcW w:w="954"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(S2)</w:t>
            </w:r>
          </w:p>
        </w:tc>
        <w:tc>
          <w:tcPr>
            <w:tcW w:w="1155" w:type="dxa"/>
            <w:tcMar>
              <w:left w:w="57" w:type="dxa"/>
              <w:right w:w="57" w:type="dxa"/>
            </w:tcMar>
          </w:tcPr>
          <w:p w:rsidR="00CE7D81" w:rsidRPr="00426EFE" w:rsidRDefault="00CE7D81" w:rsidP="009C295F">
            <w:pPr>
              <w:pStyle w:val="Tabletext"/>
              <w:jc w:val="center"/>
              <w:rPr>
                <w:lang w:val="en-US" w:eastAsia="zh-CN"/>
              </w:rPr>
            </w:pPr>
            <w:r>
              <w:rPr>
                <w:lang w:val="en-US" w:eastAsia="zh-CN"/>
              </w:rPr>
              <w:t>2019</w:t>
            </w:r>
            <w:r>
              <w:rPr>
                <w:rFonts w:hint="eastAsia"/>
                <w:lang w:val="en-US" w:eastAsia="zh-CN"/>
              </w:rPr>
              <w:t>年</w:t>
            </w:r>
          </w:p>
        </w:tc>
        <w:tc>
          <w:tcPr>
            <w:tcW w:w="1837" w:type="dxa"/>
          </w:tcPr>
          <w:p w:rsidR="00CE7D81" w:rsidRDefault="00CE7D81" w:rsidP="009C295F">
            <w:pPr>
              <w:pStyle w:val="Tabletext"/>
              <w:jc w:val="center"/>
              <w:rPr>
                <w:lang w:val="en-US" w:eastAsia="zh-CN"/>
              </w:rPr>
            </w:pPr>
          </w:p>
        </w:tc>
      </w:tr>
      <w:tr w:rsidR="00CE7D81" w:rsidRPr="00426EFE" w:rsidTr="00CE7D81">
        <w:trPr>
          <w:cantSplit/>
          <w:jc w:val="center"/>
        </w:trPr>
        <w:tc>
          <w:tcPr>
            <w:tcW w:w="1322" w:type="dxa"/>
          </w:tcPr>
          <w:p w:rsidR="00CE7D81" w:rsidRDefault="00CE7D81" w:rsidP="009C295F">
            <w:pPr>
              <w:pStyle w:val="Tabletext"/>
              <w:jc w:val="center"/>
              <w:rPr>
                <w:rStyle w:val="Hyperlink"/>
                <w:b/>
                <w:bCs/>
                <w:lang w:val="en-US" w:eastAsia="zh-CN"/>
              </w:rPr>
            </w:pPr>
            <w:hyperlink r:id="rId14" w:history="1">
              <w:r>
                <w:rPr>
                  <w:rStyle w:val="Hyperlink"/>
                  <w:b/>
                  <w:bCs/>
                  <w:lang w:val="en-US" w:eastAsia="zh-CN"/>
                </w:rPr>
                <w:t>141-4/7</w:t>
              </w:r>
            </w:hyperlink>
          </w:p>
        </w:tc>
        <w:tc>
          <w:tcPr>
            <w:tcW w:w="3596" w:type="dxa"/>
          </w:tcPr>
          <w:p w:rsidR="00CE7D81" w:rsidRPr="009D4C83" w:rsidRDefault="00CE7D81" w:rsidP="009C295F">
            <w:pPr>
              <w:pStyle w:val="Tabletext"/>
              <w:rPr>
                <w:color w:val="000000"/>
                <w:lang w:val="en-US" w:eastAsia="zh-CN"/>
              </w:rPr>
            </w:pPr>
            <w:r>
              <w:rPr>
                <w:rFonts w:hint="eastAsia"/>
                <w:color w:val="000000"/>
                <w:lang w:val="en-US" w:eastAsia="zh-CN"/>
              </w:rPr>
              <w:t>卫星气象系统的数据传输</w:t>
            </w:r>
          </w:p>
        </w:tc>
        <w:tc>
          <w:tcPr>
            <w:tcW w:w="765"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NOC</w:t>
            </w:r>
          </w:p>
        </w:tc>
        <w:tc>
          <w:tcPr>
            <w:tcW w:w="954"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(S2)</w:t>
            </w:r>
          </w:p>
        </w:tc>
        <w:tc>
          <w:tcPr>
            <w:tcW w:w="1155" w:type="dxa"/>
            <w:tcMar>
              <w:left w:w="57" w:type="dxa"/>
              <w:right w:w="57" w:type="dxa"/>
            </w:tcMar>
          </w:tcPr>
          <w:p w:rsidR="00CE7D81" w:rsidRPr="00426EFE" w:rsidRDefault="00CE7D81" w:rsidP="009C295F">
            <w:pPr>
              <w:pStyle w:val="Tabletext"/>
              <w:jc w:val="center"/>
              <w:rPr>
                <w:lang w:val="en-US" w:eastAsia="zh-CN"/>
              </w:rPr>
            </w:pPr>
            <w:r>
              <w:rPr>
                <w:lang w:val="en-US" w:eastAsia="zh-CN"/>
              </w:rPr>
              <w:t>2019</w:t>
            </w:r>
            <w:r>
              <w:rPr>
                <w:rFonts w:hint="eastAsia"/>
                <w:lang w:val="en-US" w:eastAsia="zh-CN"/>
              </w:rPr>
              <w:t>年</w:t>
            </w:r>
          </w:p>
        </w:tc>
        <w:tc>
          <w:tcPr>
            <w:tcW w:w="1837" w:type="dxa"/>
          </w:tcPr>
          <w:p w:rsidR="00CE7D81" w:rsidRDefault="00CE7D81" w:rsidP="009C295F">
            <w:pPr>
              <w:pStyle w:val="Tabletext"/>
              <w:jc w:val="center"/>
              <w:rPr>
                <w:lang w:val="en-US" w:eastAsia="zh-CN"/>
              </w:rPr>
            </w:pPr>
          </w:p>
        </w:tc>
      </w:tr>
      <w:tr w:rsidR="00CE7D81" w:rsidRPr="00426EFE" w:rsidTr="00CE7D81">
        <w:trPr>
          <w:cantSplit/>
          <w:jc w:val="center"/>
        </w:trPr>
        <w:tc>
          <w:tcPr>
            <w:tcW w:w="1322" w:type="dxa"/>
          </w:tcPr>
          <w:p w:rsidR="00CE7D81" w:rsidRDefault="00CE7D81" w:rsidP="009C295F">
            <w:pPr>
              <w:pStyle w:val="Tabletext"/>
              <w:jc w:val="center"/>
              <w:rPr>
                <w:rStyle w:val="Hyperlink"/>
                <w:b/>
                <w:bCs/>
                <w:lang w:val="en-US" w:eastAsia="zh-CN"/>
              </w:rPr>
            </w:pPr>
            <w:hyperlink r:id="rId15" w:history="1">
              <w:r>
                <w:rPr>
                  <w:rStyle w:val="Hyperlink"/>
                  <w:b/>
                  <w:bCs/>
                  <w:lang w:val="en-US" w:eastAsia="zh-CN"/>
                </w:rPr>
                <w:t>145-2/7</w:t>
              </w:r>
            </w:hyperlink>
          </w:p>
        </w:tc>
        <w:tc>
          <w:tcPr>
            <w:tcW w:w="3596" w:type="dxa"/>
          </w:tcPr>
          <w:p w:rsidR="00CE7D81" w:rsidRPr="009D4C83" w:rsidRDefault="00CE7D81" w:rsidP="009C295F">
            <w:pPr>
              <w:pStyle w:val="Tabletext"/>
              <w:rPr>
                <w:color w:val="000000"/>
                <w:lang w:val="en-US" w:eastAsia="zh-CN"/>
              </w:rPr>
            </w:pPr>
            <w:r>
              <w:rPr>
                <w:rFonts w:hint="eastAsia"/>
                <w:color w:val="000000"/>
                <w:lang w:val="en-US" w:eastAsia="zh-CN"/>
              </w:rPr>
              <w:t>保护射电天文观测涉及的技术因素</w:t>
            </w:r>
          </w:p>
        </w:tc>
        <w:tc>
          <w:tcPr>
            <w:tcW w:w="765"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NOC</w:t>
            </w:r>
          </w:p>
        </w:tc>
        <w:tc>
          <w:tcPr>
            <w:tcW w:w="954"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(S2)</w:t>
            </w:r>
          </w:p>
        </w:tc>
        <w:tc>
          <w:tcPr>
            <w:tcW w:w="1155" w:type="dxa"/>
            <w:tcMar>
              <w:left w:w="57" w:type="dxa"/>
              <w:right w:w="57" w:type="dxa"/>
            </w:tcMar>
          </w:tcPr>
          <w:p w:rsidR="00CE7D81" w:rsidRPr="00426EFE" w:rsidRDefault="00CE7D81" w:rsidP="009C295F">
            <w:pPr>
              <w:pStyle w:val="Tabletext"/>
              <w:jc w:val="center"/>
              <w:rPr>
                <w:lang w:val="en-US" w:eastAsia="zh-CN"/>
              </w:rPr>
            </w:pPr>
            <w:r>
              <w:rPr>
                <w:lang w:val="en-US" w:eastAsia="zh-CN"/>
              </w:rPr>
              <w:t>2019</w:t>
            </w:r>
            <w:r>
              <w:rPr>
                <w:rFonts w:hint="eastAsia"/>
                <w:lang w:val="en-US" w:eastAsia="zh-CN"/>
              </w:rPr>
              <w:t>年</w:t>
            </w:r>
          </w:p>
        </w:tc>
        <w:tc>
          <w:tcPr>
            <w:tcW w:w="1837" w:type="dxa"/>
          </w:tcPr>
          <w:p w:rsidR="00CE7D81" w:rsidRDefault="00CE7D81" w:rsidP="009C295F">
            <w:pPr>
              <w:pStyle w:val="Tabletext"/>
              <w:jc w:val="center"/>
              <w:rPr>
                <w:lang w:val="en-US" w:eastAsia="zh-CN"/>
              </w:rPr>
            </w:pPr>
          </w:p>
        </w:tc>
      </w:tr>
      <w:tr w:rsidR="00CE7D81" w:rsidRPr="00426EFE" w:rsidTr="00CE7D81">
        <w:trPr>
          <w:cantSplit/>
          <w:jc w:val="center"/>
        </w:trPr>
        <w:tc>
          <w:tcPr>
            <w:tcW w:w="1322" w:type="dxa"/>
          </w:tcPr>
          <w:p w:rsidR="00CE7D81" w:rsidRDefault="00CE7D81" w:rsidP="009C295F">
            <w:pPr>
              <w:pStyle w:val="Tabletext"/>
              <w:jc w:val="center"/>
              <w:rPr>
                <w:rStyle w:val="Hyperlink"/>
                <w:b/>
                <w:bCs/>
                <w:lang w:val="en-US" w:eastAsia="zh-CN"/>
              </w:rPr>
            </w:pPr>
            <w:hyperlink r:id="rId16" w:history="1">
              <w:r>
                <w:rPr>
                  <w:rStyle w:val="Hyperlink"/>
                  <w:b/>
                  <w:bCs/>
                  <w:lang w:val="en-US" w:eastAsia="zh-CN"/>
                </w:rPr>
                <w:t>146-2/7</w:t>
              </w:r>
            </w:hyperlink>
          </w:p>
        </w:tc>
        <w:tc>
          <w:tcPr>
            <w:tcW w:w="3596" w:type="dxa"/>
          </w:tcPr>
          <w:p w:rsidR="00CE7D81" w:rsidRPr="009D4C83" w:rsidRDefault="00CE7D81" w:rsidP="009C295F">
            <w:pPr>
              <w:pStyle w:val="Tabletext"/>
              <w:rPr>
                <w:color w:val="000000"/>
                <w:lang w:val="en-US" w:eastAsia="zh-CN"/>
              </w:rPr>
            </w:pPr>
            <w:r>
              <w:rPr>
                <w:rFonts w:hint="eastAsia"/>
                <w:color w:val="000000"/>
                <w:lang w:val="en-US" w:eastAsia="zh-CN"/>
              </w:rPr>
              <w:t>射电天文干扰评估的标准</w:t>
            </w:r>
          </w:p>
        </w:tc>
        <w:tc>
          <w:tcPr>
            <w:tcW w:w="765"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NOC</w:t>
            </w:r>
          </w:p>
        </w:tc>
        <w:tc>
          <w:tcPr>
            <w:tcW w:w="954"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(S2)</w:t>
            </w:r>
          </w:p>
        </w:tc>
        <w:tc>
          <w:tcPr>
            <w:tcW w:w="1155" w:type="dxa"/>
            <w:tcMar>
              <w:left w:w="57" w:type="dxa"/>
              <w:right w:w="57" w:type="dxa"/>
            </w:tcMar>
          </w:tcPr>
          <w:p w:rsidR="00CE7D81" w:rsidRPr="00426EFE" w:rsidRDefault="00CE7D81" w:rsidP="009C295F">
            <w:pPr>
              <w:pStyle w:val="Tabletext"/>
              <w:jc w:val="center"/>
              <w:rPr>
                <w:lang w:val="en-US" w:eastAsia="zh-CN"/>
              </w:rPr>
            </w:pPr>
            <w:r>
              <w:rPr>
                <w:lang w:val="en-US" w:eastAsia="zh-CN"/>
              </w:rPr>
              <w:t>2019</w:t>
            </w:r>
            <w:r>
              <w:rPr>
                <w:rFonts w:hint="eastAsia"/>
                <w:lang w:val="en-US" w:eastAsia="zh-CN"/>
              </w:rPr>
              <w:t>年</w:t>
            </w:r>
          </w:p>
        </w:tc>
        <w:tc>
          <w:tcPr>
            <w:tcW w:w="1837" w:type="dxa"/>
          </w:tcPr>
          <w:p w:rsidR="00CE7D81" w:rsidRDefault="00CE7D81" w:rsidP="009C295F">
            <w:pPr>
              <w:pStyle w:val="Tabletext"/>
              <w:jc w:val="center"/>
              <w:rPr>
                <w:lang w:val="en-US" w:eastAsia="zh-CN"/>
              </w:rPr>
            </w:pPr>
          </w:p>
        </w:tc>
      </w:tr>
      <w:tr w:rsidR="00CE7D81" w:rsidRPr="00426EFE" w:rsidTr="00CE7D81">
        <w:trPr>
          <w:cantSplit/>
          <w:jc w:val="center"/>
        </w:trPr>
        <w:tc>
          <w:tcPr>
            <w:tcW w:w="1322" w:type="dxa"/>
          </w:tcPr>
          <w:p w:rsidR="00CE7D81" w:rsidRDefault="00CE7D81" w:rsidP="009C295F">
            <w:pPr>
              <w:pStyle w:val="Tabletext"/>
              <w:jc w:val="center"/>
              <w:rPr>
                <w:rStyle w:val="Hyperlink"/>
                <w:b/>
                <w:bCs/>
                <w:lang w:val="en-US" w:eastAsia="zh-CN"/>
              </w:rPr>
            </w:pPr>
            <w:hyperlink r:id="rId17" w:history="1">
              <w:r>
                <w:rPr>
                  <w:rStyle w:val="Hyperlink"/>
                  <w:b/>
                  <w:bCs/>
                  <w:lang w:val="en-US" w:eastAsia="zh-CN"/>
                </w:rPr>
                <w:t>152-2/7</w:t>
              </w:r>
            </w:hyperlink>
          </w:p>
        </w:tc>
        <w:tc>
          <w:tcPr>
            <w:tcW w:w="3596" w:type="dxa"/>
          </w:tcPr>
          <w:p w:rsidR="00CE7D81" w:rsidRPr="009D4C83" w:rsidRDefault="00CE7D81" w:rsidP="009C295F">
            <w:pPr>
              <w:pStyle w:val="Tabletext"/>
              <w:rPr>
                <w:color w:val="000000"/>
                <w:lang w:val="en-US" w:eastAsia="zh-CN"/>
              </w:rPr>
            </w:pPr>
            <w:r>
              <w:rPr>
                <w:rFonts w:hint="eastAsia"/>
                <w:color w:val="000000"/>
                <w:lang w:val="en-US" w:eastAsia="zh-CN"/>
              </w:rPr>
              <w:t>卫星发射的标准频率和时间信号</w:t>
            </w:r>
          </w:p>
        </w:tc>
        <w:tc>
          <w:tcPr>
            <w:tcW w:w="765"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NOC</w:t>
            </w:r>
          </w:p>
        </w:tc>
        <w:tc>
          <w:tcPr>
            <w:tcW w:w="954"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(S2)</w:t>
            </w:r>
          </w:p>
        </w:tc>
        <w:tc>
          <w:tcPr>
            <w:tcW w:w="1155" w:type="dxa"/>
            <w:tcMar>
              <w:left w:w="57" w:type="dxa"/>
              <w:right w:w="57" w:type="dxa"/>
            </w:tcMar>
          </w:tcPr>
          <w:p w:rsidR="00CE7D81" w:rsidRPr="00426EFE" w:rsidRDefault="00CE7D81" w:rsidP="009C295F">
            <w:pPr>
              <w:pStyle w:val="Tabletext"/>
              <w:jc w:val="center"/>
              <w:rPr>
                <w:lang w:val="en-US" w:eastAsia="zh-CN"/>
              </w:rPr>
            </w:pPr>
            <w:r>
              <w:rPr>
                <w:lang w:val="en-US" w:eastAsia="zh-CN"/>
              </w:rPr>
              <w:t>2019</w:t>
            </w:r>
            <w:r>
              <w:rPr>
                <w:rFonts w:hint="eastAsia"/>
                <w:lang w:val="en-US" w:eastAsia="zh-CN"/>
              </w:rPr>
              <w:t>年</w:t>
            </w:r>
          </w:p>
        </w:tc>
        <w:tc>
          <w:tcPr>
            <w:tcW w:w="1837" w:type="dxa"/>
          </w:tcPr>
          <w:p w:rsidR="00CE7D81" w:rsidRDefault="00CE7D81" w:rsidP="009C295F">
            <w:pPr>
              <w:pStyle w:val="Tabletext"/>
              <w:jc w:val="center"/>
              <w:rPr>
                <w:lang w:val="en-US" w:eastAsia="zh-CN"/>
              </w:rPr>
            </w:pPr>
          </w:p>
        </w:tc>
      </w:tr>
      <w:tr w:rsidR="00CE7D81" w:rsidRPr="00426EFE" w:rsidTr="00CE7D81">
        <w:trPr>
          <w:cantSplit/>
          <w:jc w:val="center"/>
        </w:trPr>
        <w:tc>
          <w:tcPr>
            <w:tcW w:w="1322" w:type="dxa"/>
          </w:tcPr>
          <w:p w:rsidR="00CE7D81" w:rsidRDefault="00CE7D81" w:rsidP="009C295F">
            <w:pPr>
              <w:pStyle w:val="Tabletext"/>
              <w:jc w:val="center"/>
              <w:rPr>
                <w:rStyle w:val="Hyperlink"/>
                <w:b/>
                <w:bCs/>
                <w:lang w:val="en-US" w:eastAsia="zh-CN"/>
              </w:rPr>
            </w:pPr>
            <w:hyperlink r:id="rId18" w:history="1">
              <w:r>
                <w:rPr>
                  <w:rStyle w:val="Hyperlink"/>
                  <w:b/>
                  <w:bCs/>
                  <w:lang w:val="en-US" w:eastAsia="zh-CN"/>
                </w:rPr>
                <w:t>207-3/7</w:t>
              </w:r>
            </w:hyperlink>
          </w:p>
        </w:tc>
        <w:tc>
          <w:tcPr>
            <w:tcW w:w="3596" w:type="dxa"/>
          </w:tcPr>
          <w:p w:rsidR="00CE7D81" w:rsidRPr="009D4C83" w:rsidRDefault="00CE7D81" w:rsidP="009C295F">
            <w:pPr>
              <w:pStyle w:val="Tabletext"/>
              <w:rPr>
                <w:color w:val="000000"/>
                <w:lang w:val="en-US" w:eastAsia="zh-CN"/>
              </w:rPr>
            </w:pPr>
            <w:r>
              <w:rPr>
                <w:rFonts w:hint="eastAsia"/>
                <w:color w:val="000000"/>
                <w:lang w:val="en-US" w:eastAsia="zh-CN"/>
              </w:rPr>
              <w:t>使用数字通信链路进行的授时和频率传递</w:t>
            </w:r>
          </w:p>
        </w:tc>
        <w:tc>
          <w:tcPr>
            <w:tcW w:w="765"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NOC</w:t>
            </w:r>
          </w:p>
        </w:tc>
        <w:tc>
          <w:tcPr>
            <w:tcW w:w="954"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(S2)</w:t>
            </w:r>
          </w:p>
        </w:tc>
        <w:tc>
          <w:tcPr>
            <w:tcW w:w="1155" w:type="dxa"/>
            <w:tcMar>
              <w:left w:w="57" w:type="dxa"/>
              <w:right w:w="57" w:type="dxa"/>
            </w:tcMar>
          </w:tcPr>
          <w:p w:rsidR="00CE7D81" w:rsidRPr="00426EFE" w:rsidRDefault="00CE7D81" w:rsidP="009C295F">
            <w:pPr>
              <w:pStyle w:val="Tabletext"/>
              <w:jc w:val="center"/>
              <w:rPr>
                <w:lang w:val="en-US" w:eastAsia="zh-CN"/>
              </w:rPr>
            </w:pPr>
            <w:r>
              <w:rPr>
                <w:lang w:val="en-US" w:eastAsia="zh-CN"/>
              </w:rPr>
              <w:t>2019</w:t>
            </w:r>
            <w:r>
              <w:rPr>
                <w:rFonts w:hint="eastAsia"/>
                <w:lang w:val="en-US" w:eastAsia="zh-CN"/>
              </w:rPr>
              <w:t>年</w:t>
            </w:r>
          </w:p>
        </w:tc>
        <w:tc>
          <w:tcPr>
            <w:tcW w:w="1837" w:type="dxa"/>
          </w:tcPr>
          <w:p w:rsidR="00CE7D81" w:rsidRDefault="00CE7D81" w:rsidP="009C295F">
            <w:pPr>
              <w:pStyle w:val="Tabletext"/>
              <w:jc w:val="center"/>
              <w:rPr>
                <w:lang w:val="en-US" w:eastAsia="zh-CN"/>
              </w:rPr>
            </w:pPr>
          </w:p>
        </w:tc>
      </w:tr>
      <w:tr w:rsidR="00CE7D81" w:rsidRPr="00426EFE" w:rsidTr="00CE7D81">
        <w:trPr>
          <w:cantSplit/>
          <w:jc w:val="center"/>
        </w:trPr>
        <w:tc>
          <w:tcPr>
            <w:tcW w:w="1322" w:type="dxa"/>
          </w:tcPr>
          <w:p w:rsidR="00CE7D81" w:rsidRDefault="00CE7D81" w:rsidP="009C295F">
            <w:pPr>
              <w:pStyle w:val="Tabletext"/>
              <w:jc w:val="center"/>
              <w:rPr>
                <w:rStyle w:val="Hyperlink"/>
                <w:b/>
                <w:bCs/>
                <w:lang w:val="en-US" w:eastAsia="zh-CN"/>
              </w:rPr>
            </w:pPr>
            <w:hyperlink r:id="rId19" w:history="1">
              <w:r>
                <w:rPr>
                  <w:rStyle w:val="Hyperlink"/>
                  <w:b/>
                  <w:bCs/>
                  <w:lang w:val="en-US" w:eastAsia="zh-CN"/>
                </w:rPr>
                <w:t>211/7</w:t>
              </w:r>
            </w:hyperlink>
          </w:p>
        </w:tc>
        <w:tc>
          <w:tcPr>
            <w:tcW w:w="3596" w:type="dxa"/>
          </w:tcPr>
          <w:p w:rsidR="00CE7D81" w:rsidRPr="009D4C83" w:rsidRDefault="00CE7D81" w:rsidP="009C295F">
            <w:pPr>
              <w:pStyle w:val="Tabletext"/>
              <w:rPr>
                <w:color w:val="000000"/>
                <w:lang w:val="en-US" w:eastAsia="zh-CN"/>
              </w:rPr>
            </w:pPr>
            <w:r w:rsidRPr="009D4C83">
              <w:rPr>
                <w:color w:val="000000"/>
                <w:lang w:val="en-US" w:eastAsia="zh-CN"/>
              </w:rPr>
              <w:t>37-38</w:t>
            </w:r>
            <w:r>
              <w:rPr>
                <w:color w:val="000000"/>
                <w:lang w:val="en-US" w:eastAsia="zh-CN"/>
              </w:rPr>
              <w:t> </w:t>
            </w:r>
            <w:r w:rsidRPr="009D4C83">
              <w:rPr>
                <w:color w:val="000000"/>
                <w:lang w:val="en-US" w:eastAsia="zh-CN"/>
              </w:rPr>
              <w:t>GHz</w:t>
            </w:r>
            <w:r>
              <w:rPr>
                <w:rFonts w:hint="eastAsia"/>
                <w:color w:val="000000"/>
                <w:lang w:val="en-US" w:eastAsia="zh-CN"/>
              </w:rPr>
              <w:t>和</w:t>
            </w:r>
            <w:r w:rsidRPr="009D4C83">
              <w:rPr>
                <w:color w:val="000000"/>
                <w:lang w:val="en-US" w:eastAsia="zh-CN"/>
              </w:rPr>
              <w:t>40-40.5</w:t>
            </w:r>
            <w:r>
              <w:rPr>
                <w:color w:val="000000"/>
                <w:lang w:val="en-US" w:eastAsia="zh-CN"/>
              </w:rPr>
              <w:t> </w:t>
            </w:r>
            <w:r w:rsidRPr="009D4C83">
              <w:rPr>
                <w:color w:val="000000"/>
                <w:lang w:val="en-US" w:eastAsia="zh-CN"/>
              </w:rPr>
              <w:t>GHz</w:t>
            </w:r>
            <w:r>
              <w:rPr>
                <w:rFonts w:hint="eastAsia"/>
                <w:color w:val="000000"/>
                <w:lang w:val="en-US" w:eastAsia="zh-CN"/>
              </w:rPr>
              <w:t>频段空间研究业务与其它业务的频率共用</w:t>
            </w:r>
          </w:p>
        </w:tc>
        <w:tc>
          <w:tcPr>
            <w:tcW w:w="765"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NOC</w:t>
            </w:r>
          </w:p>
        </w:tc>
        <w:tc>
          <w:tcPr>
            <w:tcW w:w="954"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w:t>
            </w:r>
            <w:r>
              <w:rPr>
                <w:lang w:val="en-US" w:eastAsia="zh-CN"/>
              </w:rPr>
              <w:t>S</w:t>
            </w:r>
            <w:r w:rsidRPr="00426EFE">
              <w:rPr>
                <w:lang w:val="en-US" w:eastAsia="zh-CN"/>
              </w:rPr>
              <w:t>2)</w:t>
            </w:r>
          </w:p>
        </w:tc>
        <w:tc>
          <w:tcPr>
            <w:tcW w:w="1155" w:type="dxa"/>
            <w:tcMar>
              <w:left w:w="57" w:type="dxa"/>
              <w:right w:w="57" w:type="dxa"/>
            </w:tcMar>
          </w:tcPr>
          <w:p w:rsidR="00CE7D81" w:rsidRPr="00426EFE" w:rsidRDefault="00CE7D81" w:rsidP="009C295F">
            <w:pPr>
              <w:pStyle w:val="Tabletext"/>
              <w:jc w:val="center"/>
              <w:rPr>
                <w:lang w:val="en-US" w:eastAsia="zh-CN"/>
              </w:rPr>
            </w:pPr>
            <w:r>
              <w:rPr>
                <w:lang w:val="en-US" w:eastAsia="zh-CN"/>
              </w:rPr>
              <w:t>2019</w:t>
            </w:r>
            <w:r>
              <w:rPr>
                <w:rFonts w:hint="eastAsia"/>
                <w:lang w:val="en-US" w:eastAsia="zh-CN"/>
              </w:rPr>
              <w:t>年</w:t>
            </w:r>
          </w:p>
        </w:tc>
        <w:tc>
          <w:tcPr>
            <w:tcW w:w="1837" w:type="dxa"/>
          </w:tcPr>
          <w:p w:rsidR="00CE7D81" w:rsidRDefault="00CE7D81" w:rsidP="009C295F">
            <w:pPr>
              <w:pStyle w:val="Tabletext"/>
              <w:jc w:val="center"/>
              <w:rPr>
                <w:lang w:val="en-US" w:eastAsia="zh-CN"/>
              </w:rPr>
            </w:pPr>
          </w:p>
        </w:tc>
      </w:tr>
      <w:tr w:rsidR="00CE7D81" w:rsidRPr="00426EFE" w:rsidTr="00CE7D81">
        <w:trPr>
          <w:cantSplit/>
          <w:jc w:val="center"/>
        </w:trPr>
        <w:tc>
          <w:tcPr>
            <w:tcW w:w="1322" w:type="dxa"/>
          </w:tcPr>
          <w:p w:rsidR="00CE7D81" w:rsidRDefault="00CE7D81" w:rsidP="009C295F">
            <w:pPr>
              <w:pStyle w:val="Tabletext"/>
              <w:jc w:val="center"/>
              <w:rPr>
                <w:rStyle w:val="Hyperlink"/>
                <w:b/>
                <w:bCs/>
              </w:rPr>
            </w:pPr>
            <w:hyperlink r:id="rId20" w:history="1">
              <w:r>
                <w:rPr>
                  <w:rStyle w:val="Hyperlink"/>
                  <w:b/>
                  <w:bCs/>
                  <w:lang w:val="en-US" w:eastAsia="zh-CN"/>
                </w:rPr>
                <w:t>221/7</w:t>
              </w:r>
            </w:hyperlink>
          </w:p>
        </w:tc>
        <w:tc>
          <w:tcPr>
            <w:tcW w:w="3596" w:type="dxa"/>
          </w:tcPr>
          <w:p w:rsidR="00CE7D81" w:rsidRPr="009D4C83" w:rsidRDefault="00CE7D81" w:rsidP="009C295F">
            <w:pPr>
              <w:pStyle w:val="Tabletext"/>
              <w:rPr>
                <w:color w:val="000000"/>
                <w:lang w:val="en-US" w:eastAsia="zh-CN"/>
              </w:rPr>
            </w:pPr>
            <w:r>
              <w:rPr>
                <w:rFonts w:hint="eastAsia"/>
                <w:color w:val="000000"/>
                <w:lang w:val="en-US" w:eastAsia="zh-CN"/>
              </w:rPr>
              <w:t>空间研究业务观测（无源）的优选频段和保护标准</w:t>
            </w:r>
          </w:p>
        </w:tc>
        <w:tc>
          <w:tcPr>
            <w:tcW w:w="765"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NOC</w:t>
            </w:r>
          </w:p>
        </w:tc>
        <w:tc>
          <w:tcPr>
            <w:tcW w:w="954"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(S2)</w:t>
            </w:r>
          </w:p>
        </w:tc>
        <w:tc>
          <w:tcPr>
            <w:tcW w:w="1155" w:type="dxa"/>
            <w:tcMar>
              <w:left w:w="57" w:type="dxa"/>
              <w:right w:w="57" w:type="dxa"/>
            </w:tcMar>
          </w:tcPr>
          <w:p w:rsidR="00CE7D81" w:rsidRPr="00426EFE" w:rsidRDefault="00CE7D81" w:rsidP="009C295F">
            <w:pPr>
              <w:pStyle w:val="Tabletext"/>
              <w:jc w:val="center"/>
              <w:rPr>
                <w:lang w:val="en-US" w:eastAsia="zh-CN"/>
              </w:rPr>
            </w:pPr>
            <w:r>
              <w:rPr>
                <w:lang w:val="en-US" w:eastAsia="zh-CN"/>
              </w:rPr>
              <w:t>2019</w:t>
            </w:r>
            <w:r>
              <w:rPr>
                <w:rFonts w:hint="eastAsia"/>
                <w:lang w:val="en-US" w:eastAsia="zh-CN"/>
              </w:rPr>
              <w:t>年</w:t>
            </w:r>
          </w:p>
        </w:tc>
        <w:tc>
          <w:tcPr>
            <w:tcW w:w="1837" w:type="dxa"/>
          </w:tcPr>
          <w:p w:rsidR="00CE7D81" w:rsidRDefault="00CE7D81" w:rsidP="009C295F">
            <w:pPr>
              <w:pStyle w:val="Tabletext"/>
              <w:jc w:val="center"/>
              <w:rPr>
                <w:lang w:val="en-US" w:eastAsia="zh-CN"/>
              </w:rPr>
            </w:pPr>
          </w:p>
        </w:tc>
      </w:tr>
      <w:tr w:rsidR="00CE7D81" w:rsidRPr="00426EFE" w:rsidTr="00CE7D81">
        <w:trPr>
          <w:cantSplit/>
          <w:jc w:val="center"/>
        </w:trPr>
        <w:tc>
          <w:tcPr>
            <w:tcW w:w="1322" w:type="dxa"/>
          </w:tcPr>
          <w:p w:rsidR="00CE7D81" w:rsidRDefault="00CE7D81" w:rsidP="009C295F">
            <w:pPr>
              <w:pStyle w:val="Tabletext"/>
              <w:jc w:val="center"/>
              <w:rPr>
                <w:rStyle w:val="Hyperlink"/>
                <w:b/>
                <w:bCs/>
                <w:lang w:val="en-US" w:eastAsia="zh-CN"/>
              </w:rPr>
            </w:pPr>
            <w:hyperlink r:id="rId21" w:history="1">
              <w:r>
                <w:rPr>
                  <w:rStyle w:val="Hyperlink"/>
                  <w:b/>
                  <w:bCs/>
                  <w:lang w:val="en-US" w:eastAsia="zh-CN"/>
                </w:rPr>
                <w:t>222-2/7</w:t>
              </w:r>
            </w:hyperlink>
          </w:p>
        </w:tc>
        <w:tc>
          <w:tcPr>
            <w:tcW w:w="3596" w:type="dxa"/>
          </w:tcPr>
          <w:p w:rsidR="00CE7D81" w:rsidRPr="009D4C83" w:rsidRDefault="00CE7D81" w:rsidP="009C295F">
            <w:pPr>
              <w:pStyle w:val="Tabletext"/>
              <w:rPr>
                <w:color w:val="000000"/>
                <w:lang w:val="en-US" w:eastAsia="zh-CN"/>
              </w:rPr>
            </w:pPr>
            <w:r>
              <w:rPr>
                <w:rFonts w:hint="eastAsia"/>
                <w:color w:val="000000"/>
                <w:lang w:val="en-US" w:eastAsia="zh-CN"/>
              </w:rPr>
              <w:t>通过月球和</w:t>
            </w:r>
            <w:r>
              <w:rPr>
                <w:rFonts w:hint="eastAsia"/>
                <w:color w:val="000000"/>
                <w:lang w:val="en-US" w:eastAsia="zh-CN"/>
              </w:rPr>
              <w:t>/</w:t>
            </w:r>
            <w:r>
              <w:rPr>
                <w:rFonts w:hint="eastAsia"/>
                <w:color w:val="000000"/>
                <w:lang w:val="en-US" w:eastAsia="zh-CN"/>
              </w:rPr>
              <w:t>或星球数据中继卫星在地球站与月球及星球探索任务间建立的无线电链路</w:t>
            </w:r>
          </w:p>
        </w:tc>
        <w:tc>
          <w:tcPr>
            <w:tcW w:w="765" w:type="dxa"/>
            <w:tcMar>
              <w:left w:w="57" w:type="dxa"/>
              <w:right w:w="57" w:type="dxa"/>
            </w:tcMar>
          </w:tcPr>
          <w:p w:rsidR="00CE7D81" w:rsidRPr="00426EFE" w:rsidRDefault="00CE7D81" w:rsidP="009C295F">
            <w:pPr>
              <w:pStyle w:val="Tabletext"/>
              <w:jc w:val="center"/>
              <w:rPr>
                <w:lang w:val="en-US" w:eastAsia="zh-CN"/>
              </w:rPr>
            </w:pPr>
            <w:r>
              <w:rPr>
                <w:lang w:val="en-US" w:eastAsia="zh-CN"/>
              </w:rPr>
              <w:t>NOC</w:t>
            </w:r>
          </w:p>
        </w:tc>
        <w:tc>
          <w:tcPr>
            <w:tcW w:w="954"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(S2)</w:t>
            </w:r>
          </w:p>
        </w:tc>
        <w:tc>
          <w:tcPr>
            <w:tcW w:w="1155" w:type="dxa"/>
            <w:tcMar>
              <w:left w:w="57" w:type="dxa"/>
              <w:right w:w="57" w:type="dxa"/>
            </w:tcMar>
          </w:tcPr>
          <w:p w:rsidR="00CE7D81" w:rsidRPr="00426EFE" w:rsidRDefault="00CE7D81" w:rsidP="009C295F">
            <w:pPr>
              <w:pStyle w:val="Tabletext"/>
              <w:jc w:val="center"/>
              <w:rPr>
                <w:lang w:val="en-US" w:eastAsia="zh-CN"/>
              </w:rPr>
            </w:pPr>
            <w:r>
              <w:rPr>
                <w:lang w:val="en-US" w:eastAsia="zh-CN"/>
              </w:rPr>
              <w:t>2019</w:t>
            </w:r>
            <w:r>
              <w:rPr>
                <w:rFonts w:hint="eastAsia"/>
                <w:lang w:val="en-US" w:eastAsia="zh-CN"/>
              </w:rPr>
              <w:t>年</w:t>
            </w:r>
          </w:p>
        </w:tc>
        <w:tc>
          <w:tcPr>
            <w:tcW w:w="1837" w:type="dxa"/>
          </w:tcPr>
          <w:p w:rsidR="00CE7D81" w:rsidRDefault="00CE7D81" w:rsidP="009C295F">
            <w:pPr>
              <w:pStyle w:val="Tabletext"/>
              <w:jc w:val="center"/>
              <w:rPr>
                <w:lang w:val="en-US" w:eastAsia="zh-CN"/>
              </w:rPr>
            </w:pPr>
          </w:p>
        </w:tc>
      </w:tr>
      <w:tr w:rsidR="00CE7D81" w:rsidRPr="00426EFE" w:rsidTr="00CE7D81">
        <w:trPr>
          <w:cantSplit/>
          <w:jc w:val="center"/>
        </w:trPr>
        <w:tc>
          <w:tcPr>
            <w:tcW w:w="1322" w:type="dxa"/>
          </w:tcPr>
          <w:p w:rsidR="00CE7D81" w:rsidRDefault="00CE7D81" w:rsidP="009C295F">
            <w:pPr>
              <w:pStyle w:val="Tabletext"/>
              <w:jc w:val="center"/>
              <w:rPr>
                <w:rStyle w:val="Hyperlink"/>
                <w:b/>
                <w:bCs/>
                <w:lang w:val="en-US" w:eastAsia="zh-CN"/>
              </w:rPr>
            </w:pPr>
            <w:hyperlink r:id="rId22" w:history="1">
              <w:r>
                <w:rPr>
                  <w:rStyle w:val="Hyperlink"/>
                  <w:b/>
                  <w:bCs/>
                  <w:lang w:val="en-US" w:eastAsia="zh-CN"/>
                </w:rPr>
                <w:t>226-1/7</w:t>
              </w:r>
            </w:hyperlink>
          </w:p>
        </w:tc>
        <w:tc>
          <w:tcPr>
            <w:tcW w:w="3596" w:type="dxa"/>
          </w:tcPr>
          <w:p w:rsidR="00CE7D81" w:rsidRPr="00426EFE" w:rsidRDefault="00CE7D81" w:rsidP="009C295F">
            <w:pPr>
              <w:pStyle w:val="Tabletext"/>
              <w:rPr>
                <w:color w:val="000000"/>
                <w:lang w:val="en-US" w:eastAsia="zh-CN"/>
              </w:rPr>
            </w:pPr>
            <w:r>
              <w:rPr>
                <w:rFonts w:hint="eastAsia"/>
                <w:color w:val="000000"/>
                <w:lang w:val="en-US" w:eastAsia="zh-CN"/>
              </w:rPr>
              <w:t>射电天文业务和其它业务在</w:t>
            </w:r>
            <w:r w:rsidRPr="009D4C83">
              <w:rPr>
                <w:color w:val="000000"/>
                <w:lang w:val="en-US" w:eastAsia="zh-CN"/>
              </w:rPr>
              <w:t>70</w:t>
            </w:r>
            <w:r>
              <w:rPr>
                <w:color w:val="000000"/>
                <w:lang w:val="en-US" w:eastAsia="zh-CN"/>
              </w:rPr>
              <w:t> </w:t>
            </w:r>
            <w:r w:rsidRPr="009D4C83">
              <w:rPr>
                <w:color w:val="000000"/>
                <w:lang w:val="en-US" w:eastAsia="zh-CN"/>
              </w:rPr>
              <w:t>GHz</w:t>
            </w:r>
            <w:r>
              <w:rPr>
                <w:rFonts w:hint="eastAsia"/>
                <w:color w:val="000000"/>
                <w:lang w:val="en-US" w:eastAsia="zh-CN"/>
              </w:rPr>
              <w:t>以上的频率共用</w:t>
            </w:r>
          </w:p>
        </w:tc>
        <w:tc>
          <w:tcPr>
            <w:tcW w:w="765"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NOC</w:t>
            </w:r>
          </w:p>
        </w:tc>
        <w:tc>
          <w:tcPr>
            <w:tcW w:w="954"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(S2)</w:t>
            </w:r>
          </w:p>
        </w:tc>
        <w:tc>
          <w:tcPr>
            <w:tcW w:w="1155" w:type="dxa"/>
            <w:tcMar>
              <w:left w:w="57" w:type="dxa"/>
              <w:right w:w="57" w:type="dxa"/>
            </w:tcMar>
          </w:tcPr>
          <w:p w:rsidR="00CE7D81" w:rsidRPr="00426EFE" w:rsidRDefault="00CE7D81" w:rsidP="009C295F">
            <w:pPr>
              <w:pStyle w:val="Tabletext"/>
              <w:jc w:val="center"/>
              <w:rPr>
                <w:lang w:val="en-US" w:eastAsia="zh-CN"/>
              </w:rPr>
            </w:pPr>
            <w:r>
              <w:rPr>
                <w:lang w:val="en-US" w:eastAsia="zh-CN"/>
              </w:rPr>
              <w:t>2019</w:t>
            </w:r>
            <w:r>
              <w:rPr>
                <w:rFonts w:hint="eastAsia"/>
                <w:lang w:val="en-US" w:eastAsia="zh-CN"/>
              </w:rPr>
              <w:t>年</w:t>
            </w:r>
          </w:p>
        </w:tc>
        <w:tc>
          <w:tcPr>
            <w:tcW w:w="1837" w:type="dxa"/>
          </w:tcPr>
          <w:p w:rsidR="00CE7D81" w:rsidRDefault="00CE7D81" w:rsidP="009C295F">
            <w:pPr>
              <w:pStyle w:val="Tabletext"/>
              <w:jc w:val="center"/>
              <w:rPr>
                <w:lang w:val="en-US" w:eastAsia="zh-CN"/>
              </w:rPr>
            </w:pPr>
          </w:p>
        </w:tc>
      </w:tr>
      <w:tr w:rsidR="00CE7D81" w:rsidRPr="00426EFE" w:rsidTr="00CE7D81">
        <w:trPr>
          <w:cantSplit/>
          <w:jc w:val="center"/>
        </w:trPr>
        <w:tc>
          <w:tcPr>
            <w:tcW w:w="1322" w:type="dxa"/>
          </w:tcPr>
          <w:p w:rsidR="00CE7D81" w:rsidRDefault="00CE7D81" w:rsidP="009C295F">
            <w:pPr>
              <w:pStyle w:val="Tabletext"/>
              <w:jc w:val="center"/>
              <w:rPr>
                <w:rStyle w:val="Hyperlink"/>
                <w:b/>
                <w:bCs/>
                <w:lang w:val="en-US" w:eastAsia="zh-CN"/>
              </w:rPr>
            </w:pPr>
            <w:hyperlink r:id="rId23" w:history="1">
              <w:r>
                <w:rPr>
                  <w:rStyle w:val="Hyperlink"/>
                  <w:b/>
                  <w:bCs/>
                  <w:lang w:val="en-US" w:eastAsia="zh-CN"/>
                </w:rPr>
                <w:t>230-1/7</w:t>
              </w:r>
            </w:hyperlink>
          </w:p>
        </w:tc>
        <w:tc>
          <w:tcPr>
            <w:tcW w:w="3596" w:type="dxa"/>
          </w:tcPr>
          <w:p w:rsidR="00CE7D81" w:rsidRPr="00B842EE" w:rsidRDefault="00CE7D81" w:rsidP="009C295F">
            <w:pPr>
              <w:pStyle w:val="Tabletext"/>
              <w:rPr>
                <w:color w:val="000000"/>
                <w:lang w:eastAsia="zh-CN"/>
              </w:rPr>
            </w:pPr>
            <w:r>
              <w:rPr>
                <w:rFonts w:hint="eastAsia"/>
                <w:color w:val="000000"/>
                <w:lang w:val="en-US" w:eastAsia="zh-CN"/>
              </w:rPr>
              <w:t>空间射电天文测量的优选频段和保护标准</w:t>
            </w:r>
          </w:p>
        </w:tc>
        <w:tc>
          <w:tcPr>
            <w:tcW w:w="765"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NOC</w:t>
            </w:r>
          </w:p>
        </w:tc>
        <w:tc>
          <w:tcPr>
            <w:tcW w:w="954"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(S2)</w:t>
            </w:r>
          </w:p>
        </w:tc>
        <w:tc>
          <w:tcPr>
            <w:tcW w:w="1155" w:type="dxa"/>
            <w:tcMar>
              <w:left w:w="57" w:type="dxa"/>
              <w:right w:w="57" w:type="dxa"/>
            </w:tcMar>
          </w:tcPr>
          <w:p w:rsidR="00CE7D81" w:rsidRPr="00426EFE" w:rsidRDefault="00CE7D81" w:rsidP="009C295F">
            <w:pPr>
              <w:pStyle w:val="Tabletext"/>
              <w:jc w:val="center"/>
              <w:rPr>
                <w:lang w:val="en-US" w:eastAsia="zh-CN"/>
              </w:rPr>
            </w:pPr>
            <w:r>
              <w:rPr>
                <w:lang w:val="en-US" w:eastAsia="zh-CN"/>
              </w:rPr>
              <w:t>2019</w:t>
            </w:r>
            <w:r>
              <w:rPr>
                <w:rFonts w:hint="eastAsia"/>
                <w:lang w:val="en-US" w:eastAsia="zh-CN"/>
              </w:rPr>
              <w:t>年</w:t>
            </w:r>
          </w:p>
        </w:tc>
        <w:tc>
          <w:tcPr>
            <w:tcW w:w="1837" w:type="dxa"/>
          </w:tcPr>
          <w:p w:rsidR="00CE7D81" w:rsidRDefault="00CE7D81" w:rsidP="009C295F">
            <w:pPr>
              <w:pStyle w:val="Tabletext"/>
              <w:jc w:val="center"/>
              <w:rPr>
                <w:lang w:val="en-US" w:eastAsia="zh-CN"/>
              </w:rPr>
            </w:pPr>
          </w:p>
        </w:tc>
      </w:tr>
      <w:tr w:rsidR="00CE7D81" w:rsidRPr="00426EFE" w:rsidTr="00CE7D81">
        <w:trPr>
          <w:cantSplit/>
          <w:jc w:val="center"/>
        </w:trPr>
        <w:tc>
          <w:tcPr>
            <w:tcW w:w="1322" w:type="dxa"/>
          </w:tcPr>
          <w:p w:rsidR="00CE7D81" w:rsidRDefault="00CE7D81" w:rsidP="009C295F">
            <w:pPr>
              <w:pStyle w:val="Tabletext"/>
              <w:jc w:val="center"/>
              <w:rPr>
                <w:rStyle w:val="Hyperlink"/>
                <w:b/>
                <w:bCs/>
                <w:lang w:val="en-US" w:eastAsia="zh-CN"/>
              </w:rPr>
            </w:pPr>
            <w:hyperlink r:id="rId24" w:history="1">
              <w:r>
                <w:rPr>
                  <w:rStyle w:val="Hyperlink"/>
                  <w:b/>
                  <w:bCs/>
                  <w:lang w:val="en-US" w:eastAsia="zh-CN"/>
                </w:rPr>
                <w:t>231/7</w:t>
              </w:r>
            </w:hyperlink>
          </w:p>
        </w:tc>
        <w:tc>
          <w:tcPr>
            <w:tcW w:w="3596" w:type="dxa"/>
          </w:tcPr>
          <w:p w:rsidR="00CE7D81" w:rsidRPr="00426EFE" w:rsidRDefault="00CE7D81" w:rsidP="009C295F">
            <w:pPr>
              <w:pStyle w:val="Tabletext"/>
              <w:rPr>
                <w:color w:val="000000"/>
                <w:lang w:val="en-US" w:eastAsia="zh-CN"/>
              </w:rPr>
            </w:pPr>
            <w:r>
              <w:rPr>
                <w:color w:val="000000"/>
                <w:lang w:val="en-US" w:eastAsia="zh-CN"/>
              </w:rPr>
              <w:t>卫星地球探测业务（有源）</w:t>
            </w:r>
            <w:r>
              <w:rPr>
                <w:rFonts w:hint="eastAsia"/>
                <w:color w:val="000000"/>
                <w:lang w:val="en-US" w:eastAsia="zh-CN"/>
              </w:rPr>
              <w:t>和在</w:t>
            </w:r>
            <w:r w:rsidRPr="009D4C83">
              <w:rPr>
                <w:color w:val="000000"/>
                <w:lang w:val="en-US" w:eastAsia="zh-CN"/>
              </w:rPr>
              <w:t>100</w:t>
            </w:r>
            <w:r>
              <w:rPr>
                <w:color w:val="000000"/>
                <w:lang w:val="en-US" w:eastAsia="zh-CN"/>
              </w:rPr>
              <w:t> </w:t>
            </w:r>
            <w:r w:rsidRPr="009D4C83">
              <w:rPr>
                <w:color w:val="000000"/>
                <w:lang w:val="en-US" w:eastAsia="zh-CN"/>
              </w:rPr>
              <w:t>GHz</w:t>
            </w:r>
            <w:r>
              <w:rPr>
                <w:rFonts w:hint="eastAsia"/>
                <w:color w:val="000000"/>
                <w:lang w:val="en-US" w:eastAsia="zh-CN"/>
              </w:rPr>
              <w:t>以上运行的</w:t>
            </w:r>
            <w:r>
              <w:rPr>
                <w:color w:val="000000"/>
                <w:lang w:val="en-US" w:eastAsia="zh-CN"/>
              </w:rPr>
              <w:t>空间研究业务（有源）</w:t>
            </w:r>
          </w:p>
        </w:tc>
        <w:tc>
          <w:tcPr>
            <w:tcW w:w="765"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NOC</w:t>
            </w:r>
          </w:p>
        </w:tc>
        <w:tc>
          <w:tcPr>
            <w:tcW w:w="954"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(S2)</w:t>
            </w:r>
          </w:p>
        </w:tc>
        <w:tc>
          <w:tcPr>
            <w:tcW w:w="1155" w:type="dxa"/>
            <w:tcMar>
              <w:left w:w="57" w:type="dxa"/>
              <w:right w:w="57" w:type="dxa"/>
            </w:tcMar>
          </w:tcPr>
          <w:p w:rsidR="00CE7D81" w:rsidRPr="00426EFE" w:rsidRDefault="00CE7D81" w:rsidP="009C295F">
            <w:pPr>
              <w:pStyle w:val="Tabletext"/>
              <w:jc w:val="center"/>
              <w:rPr>
                <w:lang w:val="en-US" w:eastAsia="zh-CN"/>
              </w:rPr>
            </w:pPr>
            <w:r>
              <w:rPr>
                <w:lang w:val="en-US" w:eastAsia="zh-CN"/>
              </w:rPr>
              <w:t>2019</w:t>
            </w:r>
            <w:r>
              <w:rPr>
                <w:rFonts w:hint="eastAsia"/>
                <w:lang w:val="en-US" w:eastAsia="zh-CN"/>
              </w:rPr>
              <w:t>年</w:t>
            </w:r>
          </w:p>
        </w:tc>
        <w:tc>
          <w:tcPr>
            <w:tcW w:w="1837" w:type="dxa"/>
          </w:tcPr>
          <w:p w:rsidR="00CE7D81" w:rsidRDefault="00CE7D81" w:rsidP="009C295F">
            <w:pPr>
              <w:pStyle w:val="Tabletext"/>
              <w:jc w:val="center"/>
              <w:rPr>
                <w:lang w:val="en-US" w:eastAsia="zh-CN"/>
              </w:rPr>
            </w:pPr>
          </w:p>
        </w:tc>
      </w:tr>
      <w:tr w:rsidR="00CE7D81" w:rsidRPr="00426EFE" w:rsidTr="00CE7D81">
        <w:trPr>
          <w:cantSplit/>
          <w:jc w:val="center"/>
        </w:trPr>
        <w:tc>
          <w:tcPr>
            <w:tcW w:w="1322" w:type="dxa"/>
          </w:tcPr>
          <w:p w:rsidR="00CE7D81" w:rsidRDefault="00CE7D81" w:rsidP="009C295F">
            <w:pPr>
              <w:pStyle w:val="Tabletext"/>
              <w:jc w:val="center"/>
              <w:rPr>
                <w:rStyle w:val="Hyperlink"/>
                <w:b/>
                <w:bCs/>
                <w:lang w:val="en-US" w:eastAsia="zh-CN"/>
              </w:rPr>
            </w:pPr>
            <w:hyperlink r:id="rId25" w:history="1">
              <w:r>
                <w:rPr>
                  <w:rStyle w:val="Hyperlink"/>
                  <w:b/>
                  <w:bCs/>
                  <w:lang w:val="en-US" w:eastAsia="zh-CN"/>
                </w:rPr>
                <w:t>234/7</w:t>
              </w:r>
            </w:hyperlink>
          </w:p>
        </w:tc>
        <w:tc>
          <w:tcPr>
            <w:tcW w:w="3596" w:type="dxa"/>
          </w:tcPr>
          <w:p w:rsidR="00CE7D81" w:rsidRPr="00426EFE" w:rsidRDefault="00CE7D81" w:rsidP="009C295F">
            <w:pPr>
              <w:pStyle w:val="Tabletext"/>
              <w:rPr>
                <w:color w:val="000000"/>
                <w:lang w:val="en-US" w:eastAsia="zh-CN"/>
              </w:rPr>
            </w:pPr>
            <w:r>
              <w:rPr>
                <w:color w:val="000000"/>
                <w:lang w:val="en-US" w:eastAsia="zh-CN"/>
              </w:rPr>
              <w:t>卫星地球探测业务</w:t>
            </w:r>
            <w:r>
              <w:rPr>
                <w:rFonts w:hint="eastAsia"/>
                <w:color w:val="000000"/>
                <w:lang w:val="en-US" w:eastAsia="zh-CN"/>
              </w:rPr>
              <w:t>有源传感器系统与在</w:t>
            </w:r>
            <w:r w:rsidRPr="009D4C83">
              <w:rPr>
                <w:color w:val="000000"/>
                <w:lang w:val="en-US" w:eastAsia="zh-CN"/>
              </w:rPr>
              <w:t>1</w:t>
            </w:r>
            <w:r>
              <w:rPr>
                <w:color w:val="000000"/>
                <w:lang w:val="en-US" w:eastAsia="zh-CN"/>
              </w:rPr>
              <w:t> </w:t>
            </w:r>
            <w:r w:rsidRPr="009D4C83">
              <w:rPr>
                <w:color w:val="000000"/>
                <w:lang w:val="en-US" w:eastAsia="zh-CN"/>
              </w:rPr>
              <w:t>215-1</w:t>
            </w:r>
            <w:r>
              <w:rPr>
                <w:color w:val="000000"/>
                <w:lang w:val="en-US" w:eastAsia="zh-CN"/>
              </w:rPr>
              <w:t> </w:t>
            </w:r>
            <w:r w:rsidRPr="009D4C83">
              <w:rPr>
                <w:color w:val="000000"/>
                <w:lang w:val="en-US" w:eastAsia="zh-CN"/>
              </w:rPr>
              <w:t>300</w:t>
            </w:r>
            <w:r>
              <w:rPr>
                <w:color w:val="000000"/>
                <w:lang w:val="en-US" w:eastAsia="zh-CN"/>
              </w:rPr>
              <w:t> </w:t>
            </w:r>
            <w:r w:rsidRPr="009D4C83">
              <w:rPr>
                <w:color w:val="000000"/>
                <w:lang w:val="en-US" w:eastAsia="zh-CN"/>
              </w:rPr>
              <w:t>MHz</w:t>
            </w:r>
            <w:r>
              <w:rPr>
                <w:rFonts w:hint="eastAsia"/>
                <w:color w:val="000000"/>
                <w:lang w:val="en-US" w:eastAsia="zh-CN"/>
              </w:rPr>
              <w:t>频段运行的其它业务系统间的频率共用</w:t>
            </w:r>
          </w:p>
        </w:tc>
        <w:tc>
          <w:tcPr>
            <w:tcW w:w="765"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NOC</w:t>
            </w:r>
          </w:p>
        </w:tc>
        <w:tc>
          <w:tcPr>
            <w:tcW w:w="954"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(S2)</w:t>
            </w:r>
          </w:p>
        </w:tc>
        <w:tc>
          <w:tcPr>
            <w:tcW w:w="1155" w:type="dxa"/>
            <w:tcMar>
              <w:left w:w="57" w:type="dxa"/>
              <w:right w:w="57" w:type="dxa"/>
            </w:tcMar>
          </w:tcPr>
          <w:p w:rsidR="00CE7D81" w:rsidRPr="00426EFE" w:rsidRDefault="00CE7D81" w:rsidP="009C295F">
            <w:pPr>
              <w:pStyle w:val="Tabletext"/>
              <w:jc w:val="center"/>
              <w:rPr>
                <w:lang w:val="en-US" w:eastAsia="zh-CN"/>
              </w:rPr>
            </w:pPr>
            <w:r>
              <w:rPr>
                <w:lang w:val="en-US" w:eastAsia="zh-CN"/>
              </w:rPr>
              <w:t>2019</w:t>
            </w:r>
            <w:r>
              <w:rPr>
                <w:rFonts w:hint="eastAsia"/>
                <w:lang w:val="en-US" w:eastAsia="zh-CN"/>
              </w:rPr>
              <w:t>年</w:t>
            </w:r>
          </w:p>
        </w:tc>
        <w:tc>
          <w:tcPr>
            <w:tcW w:w="1837" w:type="dxa"/>
          </w:tcPr>
          <w:p w:rsidR="00CE7D81" w:rsidRDefault="00CE7D81" w:rsidP="009C295F">
            <w:pPr>
              <w:pStyle w:val="Tabletext"/>
              <w:jc w:val="center"/>
              <w:rPr>
                <w:lang w:val="en-US" w:eastAsia="zh-CN"/>
              </w:rPr>
            </w:pPr>
          </w:p>
        </w:tc>
      </w:tr>
      <w:tr w:rsidR="00CE7D81" w:rsidRPr="00426EFE" w:rsidTr="00CE7D81">
        <w:trPr>
          <w:cantSplit/>
          <w:jc w:val="center"/>
        </w:trPr>
        <w:tc>
          <w:tcPr>
            <w:tcW w:w="1322" w:type="dxa"/>
          </w:tcPr>
          <w:p w:rsidR="00CE7D81" w:rsidRDefault="00CE7D81" w:rsidP="009C295F">
            <w:pPr>
              <w:pStyle w:val="Tabletext"/>
              <w:jc w:val="center"/>
              <w:rPr>
                <w:rStyle w:val="Hyperlink"/>
                <w:b/>
                <w:bCs/>
                <w:lang w:val="en-US" w:eastAsia="zh-CN"/>
              </w:rPr>
            </w:pPr>
            <w:hyperlink r:id="rId26" w:history="1">
              <w:r>
                <w:rPr>
                  <w:rStyle w:val="Hyperlink"/>
                  <w:b/>
                  <w:bCs/>
                  <w:lang w:val="en-US" w:eastAsia="zh-CN"/>
                </w:rPr>
                <w:t>236-1/7</w:t>
              </w:r>
            </w:hyperlink>
          </w:p>
        </w:tc>
        <w:tc>
          <w:tcPr>
            <w:tcW w:w="3596" w:type="dxa"/>
          </w:tcPr>
          <w:p w:rsidR="00CE7D81" w:rsidRPr="00426EFE" w:rsidRDefault="00CE7D81" w:rsidP="009C295F">
            <w:pPr>
              <w:pStyle w:val="Tabletext"/>
              <w:rPr>
                <w:color w:val="000000"/>
                <w:lang w:val="en-US" w:eastAsia="zh-CN"/>
              </w:rPr>
            </w:pPr>
            <w:r>
              <w:rPr>
                <w:rFonts w:hint="eastAsia"/>
                <w:color w:val="000000"/>
                <w:lang w:val="en-US" w:eastAsia="zh-CN"/>
              </w:rPr>
              <w:t>协调世界时（</w:t>
            </w:r>
            <w:r>
              <w:rPr>
                <w:rFonts w:hint="eastAsia"/>
                <w:color w:val="000000"/>
                <w:lang w:val="en-US" w:eastAsia="zh-CN"/>
              </w:rPr>
              <w:t>UTC</w:t>
            </w:r>
            <w:r>
              <w:rPr>
                <w:rFonts w:hint="eastAsia"/>
                <w:color w:val="000000"/>
                <w:lang w:val="en-US" w:eastAsia="zh-CN"/>
              </w:rPr>
              <w:t>）时标的未来</w:t>
            </w:r>
          </w:p>
        </w:tc>
        <w:tc>
          <w:tcPr>
            <w:tcW w:w="765"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NOC</w:t>
            </w:r>
          </w:p>
        </w:tc>
        <w:tc>
          <w:tcPr>
            <w:tcW w:w="954" w:type="dxa"/>
            <w:tcMar>
              <w:left w:w="57" w:type="dxa"/>
              <w:right w:w="57" w:type="dxa"/>
            </w:tcMar>
          </w:tcPr>
          <w:p w:rsidR="00CE7D81" w:rsidRPr="00426EFE" w:rsidRDefault="00CE7D81" w:rsidP="009C295F">
            <w:pPr>
              <w:pStyle w:val="Tabletext"/>
              <w:jc w:val="center"/>
              <w:rPr>
                <w:lang w:val="en-US" w:eastAsia="zh-CN"/>
              </w:rPr>
            </w:pPr>
            <w:r>
              <w:rPr>
                <w:lang w:val="en-US" w:eastAsia="zh-CN"/>
              </w:rPr>
              <w:t>(C1)</w:t>
            </w:r>
          </w:p>
        </w:tc>
        <w:tc>
          <w:tcPr>
            <w:tcW w:w="1155" w:type="dxa"/>
            <w:tcMar>
              <w:left w:w="57" w:type="dxa"/>
              <w:right w:w="57" w:type="dxa"/>
            </w:tcMar>
          </w:tcPr>
          <w:p w:rsidR="00CE7D81" w:rsidRPr="00426EFE" w:rsidRDefault="00CE7D81" w:rsidP="009C295F">
            <w:pPr>
              <w:pStyle w:val="Tabletext"/>
              <w:jc w:val="center"/>
              <w:rPr>
                <w:lang w:val="en-US" w:eastAsia="zh-CN"/>
              </w:rPr>
            </w:pPr>
            <w:r>
              <w:rPr>
                <w:lang w:val="en-US" w:eastAsia="zh-CN"/>
              </w:rPr>
              <w:t>2015</w:t>
            </w:r>
            <w:r>
              <w:rPr>
                <w:rFonts w:hint="eastAsia"/>
                <w:lang w:val="en-US" w:eastAsia="zh-CN"/>
              </w:rPr>
              <w:t>年</w:t>
            </w:r>
          </w:p>
        </w:tc>
        <w:tc>
          <w:tcPr>
            <w:tcW w:w="1837" w:type="dxa"/>
          </w:tcPr>
          <w:p w:rsidR="00CE7D81" w:rsidRDefault="00CE7D81" w:rsidP="009C295F">
            <w:pPr>
              <w:pStyle w:val="Tabletext"/>
              <w:jc w:val="center"/>
              <w:rPr>
                <w:lang w:val="en-US" w:eastAsia="zh-CN"/>
              </w:rPr>
            </w:pPr>
          </w:p>
        </w:tc>
      </w:tr>
      <w:tr w:rsidR="00CE7D81" w:rsidRPr="00426EFE" w:rsidTr="00CE7D81">
        <w:trPr>
          <w:cantSplit/>
          <w:jc w:val="center"/>
        </w:trPr>
        <w:tc>
          <w:tcPr>
            <w:tcW w:w="1322" w:type="dxa"/>
          </w:tcPr>
          <w:p w:rsidR="00CE7D81" w:rsidRDefault="00CE7D81" w:rsidP="009C295F">
            <w:pPr>
              <w:pStyle w:val="Tabletext"/>
              <w:jc w:val="center"/>
              <w:rPr>
                <w:rStyle w:val="Hyperlink"/>
                <w:b/>
                <w:bCs/>
                <w:lang w:val="en-US" w:eastAsia="zh-CN"/>
              </w:rPr>
            </w:pPr>
            <w:hyperlink r:id="rId27" w:history="1">
              <w:r>
                <w:rPr>
                  <w:rStyle w:val="Hyperlink"/>
                  <w:b/>
                  <w:bCs/>
                  <w:lang w:val="en-US" w:eastAsia="zh-CN"/>
                </w:rPr>
                <w:t>237/7</w:t>
              </w:r>
            </w:hyperlink>
          </w:p>
        </w:tc>
        <w:tc>
          <w:tcPr>
            <w:tcW w:w="3596" w:type="dxa"/>
          </w:tcPr>
          <w:p w:rsidR="00CE7D81" w:rsidRPr="009D4C83" w:rsidRDefault="00CE7D81" w:rsidP="009C295F">
            <w:pPr>
              <w:pStyle w:val="Tabletext"/>
              <w:rPr>
                <w:color w:val="000000"/>
                <w:lang w:val="en-US" w:eastAsia="zh-CN"/>
              </w:rPr>
            </w:pPr>
            <w:r>
              <w:rPr>
                <w:rFonts w:hint="eastAsia"/>
                <w:color w:val="000000"/>
                <w:lang w:val="en-US" w:eastAsia="zh-CN"/>
              </w:rPr>
              <w:t>与在射电天文台采用的干扰减轻做法相关的技术和操作因素</w:t>
            </w:r>
          </w:p>
        </w:tc>
        <w:tc>
          <w:tcPr>
            <w:tcW w:w="765"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NOC</w:t>
            </w:r>
          </w:p>
        </w:tc>
        <w:tc>
          <w:tcPr>
            <w:tcW w:w="954"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(S2)</w:t>
            </w:r>
          </w:p>
        </w:tc>
        <w:tc>
          <w:tcPr>
            <w:tcW w:w="1155" w:type="dxa"/>
            <w:tcMar>
              <w:left w:w="57" w:type="dxa"/>
              <w:right w:w="57" w:type="dxa"/>
            </w:tcMar>
          </w:tcPr>
          <w:p w:rsidR="00CE7D81" w:rsidRPr="00426EFE" w:rsidRDefault="00CE7D81" w:rsidP="009C295F">
            <w:pPr>
              <w:pStyle w:val="Tabletext"/>
              <w:jc w:val="center"/>
              <w:rPr>
                <w:lang w:val="en-US" w:eastAsia="zh-CN"/>
              </w:rPr>
            </w:pPr>
            <w:r>
              <w:rPr>
                <w:lang w:val="en-US" w:eastAsia="zh-CN"/>
              </w:rPr>
              <w:t>2019</w:t>
            </w:r>
            <w:r>
              <w:rPr>
                <w:rFonts w:hint="eastAsia"/>
                <w:lang w:val="en-US" w:eastAsia="zh-CN"/>
              </w:rPr>
              <w:t>年</w:t>
            </w:r>
          </w:p>
        </w:tc>
        <w:tc>
          <w:tcPr>
            <w:tcW w:w="1837" w:type="dxa"/>
          </w:tcPr>
          <w:p w:rsidR="00CE7D81" w:rsidRDefault="00CE7D81" w:rsidP="009C295F">
            <w:pPr>
              <w:pStyle w:val="Tabletext"/>
              <w:jc w:val="center"/>
              <w:rPr>
                <w:lang w:val="en-US" w:eastAsia="zh-CN"/>
              </w:rPr>
            </w:pPr>
          </w:p>
        </w:tc>
      </w:tr>
      <w:tr w:rsidR="00CE7D81" w:rsidRPr="00426EFE" w:rsidTr="00CE7D81">
        <w:trPr>
          <w:cantSplit/>
          <w:jc w:val="center"/>
        </w:trPr>
        <w:tc>
          <w:tcPr>
            <w:tcW w:w="1322" w:type="dxa"/>
          </w:tcPr>
          <w:p w:rsidR="00CE7D81" w:rsidRDefault="00CE7D81" w:rsidP="009C295F">
            <w:pPr>
              <w:pStyle w:val="Tabletext"/>
              <w:jc w:val="center"/>
              <w:rPr>
                <w:rStyle w:val="Hyperlink"/>
                <w:b/>
                <w:bCs/>
              </w:rPr>
            </w:pPr>
            <w:hyperlink r:id="rId28" w:history="1">
              <w:r>
                <w:rPr>
                  <w:rStyle w:val="Hyperlink"/>
                  <w:b/>
                  <w:bCs/>
                  <w:lang w:val="en-US" w:eastAsia="zh-CN"/>
                </w:rPr>
                <w:t>238/7</w:t>
              </w:r>
            </w:hyperlink>
          </w:p>
        </w:tc>
        <w:tc>
          <w:tcPr>
            <w:tcW w:w="3596" w:type="dxa"/>
          </w:tcPr>
          <w:p w:rsidR="00CE7D81" w:rsidRPr="009D4C83" w:rsidRDefault="00CE7D81" w:rsidP="009C295F">
            <w:pPr>
              <w:pStyle w:val="Tabletext"/>
              <w:rPr>
                <w:color w:val="000000"/>
                <w:lang w:val="en-US" w:eastAsia="zh-CN"/>
              </w:rPr>
            </w:pPr>
            <w:r>
              <w:rPr>
                <w:rFonts w:hint="eastAsia"/>
                <w:color w:val="000000"/>
                <w:lang w:val="en-US" w:eastAsia="zh-CN"/>
              </w:rPr>
              <w:t>时间标记管理机构信赖的时间源</w:t>
            </w:r>
          </w:p>
        </w:tc>
        <w:tc>
          <w:tcPr>
            <w:tcW w:w="765"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NOC</w:t>
            </w:r>
          </w:p>
        </w:tc>
        <w:tc>
          <w:tcPr>
            <w:tcW w:w="954"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(S2)</w:t>
            </w:r>
          </w:p>
        </w:tc>
        <w:tc>
          <w:tcPr>
            <w:tcW w:w="1155" w:type="dxa"/>
            <w:tcMar>
              <w:left w:w="57" w:type="dxa"/>
              <w:right w:w="57" w:type="dxa"/>
            </w:tcMar>
          </w:tcPr>
          <w:p w:rsidR="00CE7D81" w:rsidRPr="00426EFE" w:rsidRDefault="00CE7D81" w:rsidP="009C295F">
            <w:pPr>
              <w:pStyle w:val="Tabletext"/>
              <w:jc w:val="center"/>
              <w:rPr>
                <w:lang w:val="en-US" w:eastAsia="zh-CN"/>
              </w:rPr>
            </w:pPr>
            <w:r>
              <w:rPr>
                <w:lang w:val="en-US" w:eastAsia="zh-CN"/>
              </w:rPr>
              <w:t>2019</w:t>
            </w:r>
            <w:r>
              <w:rPr>
                <w:rFonts w:hint="eastAsia"/>
                <w:lang w:val="en-US" w:eastAsia="zh-CN"/>
              </w:rPr>
              <w:t>年</w:t>
            </w:r>
          </w:p>
        </w:tc>
        <w:tc>
          <w:tcPr>
            <w:tcW w:w="1837" w:type="dxa"/>
          </w:tcPr>
          <w:p w:rsidR="00CE7D81" w:rsidRDefault="00CE7D81" w:rsidP="009C295F">
            <w:pPr>
              <w:pStyle w:val="Tabletext"/>
              <w:jc w:val="center"/>
              <w:rPr>
                <w:lang w:val="en-US" w:eastAsia="zh-CN"/>
              </w:rPr>
            </w:pPr>
          </w:p>
        </w:tc>
      </w:tr>
      <w:tr w:rsidR="00CE7D81" w:rsidRPr="00426EFE" w:rsidTr="00CE7D81">
        <w:trPr>
          <w:cantSplit/>
          <w:jc w:val="center"/>
        </w:trPr>
        <w:tc>
          <w:tcPr>
            <w:tcW w:w="1322" w:type="dxa"/>
          </w:tcPr>
          <w:p w:rsidR="00CE7D81" w:rsidRDefault="00CE7D81" w:rsidP="009C295F">
            <w:pPr>
              <w:pStyle w:val="Tabletext"/>
              <w:jc w:val="center"/>
              <w:rPr>
                <w:rStyle w:val="Hyperlink"/>
                <w:b/>
                <w:bCs/>
                <w:lang w:val="en-US" w:eastAsia="zh-CN"/>
              </w:rPr>
            </w:pPr>
            <w:hyperlink r:id="rId29" w:history="1">
              <w:r>
                <w:rPr>
                  <w:rStyle w:val="Hyperlink"/>
                  <w:b/>
                  <w:bCs/>
                  <w:lang w:val="en-US" w:eastAsia="zh-CN"/>
                </w:rPr>
                <w:t>239/7</w:t>
              </w:r>
            </w:hyperlink>
          </w:p>
        </w:tc>
        <w:tc>
          <w:tcPr>
            <w:tcW w:w="3596" w:type="dxa"/>
          </w:tcPr>
          <w:p w:rsidR="00CE7D81" w:rsidRPr="00426EFE" w:rsidRDefault="00CE7D81" w:rsidP="009C295F">
            <w:pPr>
              <w:pStyle w:val="Tabletext"/>
              <w:rPr>
                <w:color w:val="000000"/>
                <w:lang w:val="en-US" w:eastAsia="zh-CN"/>
              </w:rPr>
            </w:pPr>
            <w:r>
              <w:rPr>
                <w:rFonts w:hint="eastAsia"/>
                <w:color w:val="000000"/>
                <w:lang w:val="en-US" w:eastAsia="zh-CN"/>
              </w:rPr>
              <w:t>检测仪表用时间码</w:t>
            </w:r>
          </w:p>
        </w:tc>
        <w:tc>
          <w:tcPr>
            <w:tcW w:w="765"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NOC</w:t>
            </w:r>
          </w:p>
        </w:tc>
        <w:tc>
          <w:tcPr>
            <w:tcW w:w="954"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(S2)</w:t>
            </w:r>
          </w:p>
        </w:tc>
        <w:tc>
          <w:tcPr>
            <w:tcW w:w="1155" w:type="dxa"/>
            <w:tcMar>
              <w:left w:w="57" w:type="dxa"/>
              <w:right w:w="57" w:type="dxa"/>
            </w:tcMar>
          </w:tcPr>
          <w:p w:rsidR="00CE7D81" w:rsidRPr="00426EFE" w:rsidRDefault="00CE7D81" w:rsidP="009C295F">
            <w:pPr>
              <w:pStyle w:val="Tabletext"/>
              <w:jc w:val="center"/>
              <w:rPr>
                <w:lang w:val="en-US" w:eastAsia="zh-CN"/>
              </w:rPr>
            </w:pPr>
            <w:r>
              <w:rPr>
                <w:lang w:val="en-US" w:eastAsia="zh-CN"/>
              </w:rPr>
              <w:t>2019</w:t>
            </w:r>
            <w:r>
              <w:rPr>
                <w:rFonts w:hint="eastAsia"/>
                <w:lang w:val="en-US" w:eastAsia="zh-CN"/>
              </w:rPr>
              <w:t>年</w:t>
            </w:r>
          </w:p>
        </w:tc>
        <w:tc>
          <w:tcPr>
            <w:tcW w:w="1837" w:type="dxa"/>
          </w:tcPr>
          <w:p w:rsidR="00CE7D81" w:rsidRDefault="00CE7D81" w:rsidP="009C295F">
            <w:pPr>
              <w:pStyle w:val="Tabletext"/>
              <w:jc w:val="center"/>
              <w:rPr>
                <w:lang w:val="en-US" w:eastAsia="zh-CN"/>
              </w:rPr>
            </w:pPr>
          </w:p>
        </w:tc>
      </w:tr>
      <w:tr w:rsidR="00CE7D81" w:rsidRPr="00426EFE" w:rsidTr="00CE7D81">
        <w:trPr>
          <w:cantSplit/>
          <w:jc w:val="center"/>
        </w:trPr>
        <w:tc>
          <w:tcPr>
            <w:tcW w:w="1322" w:type="dxa"/>
          </w:tcPr>
          <w:p w:rsidR="00CE7D81" w:rsidRDefault="00CE7D81" w:rsidP="009C295F">
            <w:pPr>
              <w:pStyle w:val="Tabletext"/>
              <w:jc w:val="center"/>
              <w:rPr>
                <w:rStyle w:val="Hyperlink"/>
                <w:b/>
                <w:bCs/>
                <w:lang w:val="en-US" w:eastAsia="zh-CN"/>
              </w:rPr>
            </w:pPr>
            <w:hyperlink r:id="rId30" w:history="1">
              <w:r>
                <w:rPr>
                  <w:rStyle w:val="Hyperlink"/>
                  <w:b/>
                  <w:bCs/>
                  <w:lang w:val="en-US" w:eastAsia="zh-CN"/>
                </w:rPr>
                <w:t>242/7</w:t>
              </w:r>
            </w:hyperlink>
          </w:p>
        </w:tc>
        <w:tc>
          <w:tcPr>
            <w:tcW w:w="3596" w:type="dxa"/>
          </w:tcPr>
          <w:p w:rsidR="00CE7D81" w:rsidRPr="00426EFE" w:rsidRDefault="00CE7D81" w:rsidP="009C295F">
            <w:pPr>
              <w:pStyle w:val="Tabletext"/>
              <w:rPr>
                <w:color w:val="000000"/>
                <w:lang w:val="en-US" w:eastAsia="zh-CN"/>
              </w:rPr>
            </w:pPr>
            <w:r>
              <w:rPr>
                <w:rFonts w:hint="eastAsia"/>
                <w:lang w:val="fr-FR" w:eastAsia="zh-CN"/>
              </w:rPr>
              <w:t>无线电静区</w:t>
            </w:r>
          </w:p>
        </w:tc>
        <w:tc>
          <w:tcPr>
            <w:tcW w:w="765"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NOC</w:t>
            </w:r>
          </w:p>
        </w:tc>
        <w:tc>
          <w:tcPr>
            <w:tcW w:w="954"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(S2)</w:t>
            </w:r>
          </w:p>
        </w:tc>
        <w:tc>
          <w:tcPr>
            <w:tcW w:w="1155" w:type="dxa"/>
            <w:tcMar>
              <w:left w:w="57" w:type="dxa"/>
              <w:right w:w="57" w:type="dxa"/>
            </w:tcMar>
          </w:tcPr>
          <w:p w:rsidR="00CE7D81" w:rsidRPr="00426EFE" w:rsidRDefault="00CE7D81" w:rsidP="009C295F">
            <w:pPr>
              <w:pStyle w:val="Tabletext"/>
              <w:jc w:val="center"/>
              <w:rPr>
                <w:lang w:val="en-US" w:eastAsia="zh-CN"/>
              </w:rPr>
            </w:pPr>
            <w:r>
              <w:rPr>
                <w:lang w:val="en-US" w:eastAsia="zh-CN"/>
              </w:rPr>
              <w:t>2019</w:t>
            </w:r>
            <w:r>
              <w:rPr>
                <w:rFonts w:hint="eastAsia"/>
                <w:lang w:val="en-US" w:eastAsia="zh-CN"/>
              </w:rPr>
              <w:t>年</w:t>
            </w:r>
          </w:p>
        </w:tc>
        <w:tc>
          <w:tcPr>
            <w:tcW w:w="1837" w:type="dxa"/>
          </w:tcPr>
          <w:p w:rsidR="00CE7D81" w:rsidRDefault="00CE7D81" w:rsidP="009C295F">
            <w:pPr>
              <w:pStyle w:val="Tabletext"/>
              <w:jc w:val="center"/>
              <w:rPr>
                <w:lang w:val="en-US" w:eastAsia="zh-CN"/>
              </w:rPr>
            </w:pPr>
          </w:p>
        </w:tc>
      </w:tr>
      <w:tr w:rsidR="00CE7D81" w:rsidRPr="00426EFE" w:rsidTr="00CE7D81">
        <w:trPr>
          <w:cantSplit/>
          <w:jc w:val="center"/>
        </w:trPr>
        <w:tc>
          <w:tcPr>
            <w:tcW w:w="1322" w:type="dxa"/>
          </w:tcPr>
          <w:p w:rsidR="00CE7D81" w:rsidRDefault="00CE7D81" w:rsidP="009C295F">
            <w:pPr>
              <w:pStyle w:val="Tabletext"/>
              <w:jc w:val="center"/>
              <w:rPr>
                <w:rStyle w:val="Hyperlink"/>
                <w:b/>
                <w:bCs/>
                <w:lang w:val="en-US" w:eastAsia="zh-CN"/>
              </w:rPr>
            </w:pPr>
            <w:hyperlink r:id="rId31" w:history="1">
              <w:r>
                <w:rPr>
                  <w:rStyle w:val="Hyperlink"/>
                  <w:b/>
                  <w:bCs/>
                  <w:lang w:val="en-US" w:eastAsia="zh-CN"/>
                </w:rPr>
                <w:t>244/7</w:t>
              </w:r>
            </w:hyperlink>
          </w:p>
        </w:tc>
        <w:tc>
          <w:tcPr>
            <w:tcW w:w="3596" w:type="dxa"/>
          </w:tcPr>
          <w:p w:rsidR="00CE7D81" w:rsidRPr="009D4C83" w:rsidRDefault="00CE7D81" w:rsidP="009C295F">
            <w:pPr>
              <w:pStyle w:val="Tabletext"/>
              <w:rPr>
                <w:color w:val="000000"/>
                <w:lang w:val="en-US" w:eastAsia="zh-CN"/>
              </w:rPr>
            </w:pPr>
            <w:r>
              <w:rPr>
                <w:rFonts w:hint="eastAsia"/>
                <w:lang w:eastAsia="zh-CN"/>
              </w:rPr>
              <w:t>运行于</w:t>
            </w:r>
            <w:r>
              <w:rPr>
                <w:rFonts w:hint="eastAsia"/>
                <w:lang w:eastAsia="zh-CN"/>
              </w:rPr>
              <w:t>20</w:t>
            </w:r>
            <w:r>
              <w:rPr>
                <w:rFonts w:hint="eastAsia"/>
                <w:lang w:eastAsia="zh-CN"/>
              </w:rPr>
              <w:t>和</w:t>
            </w:r>
            <w:r>
              <w:rPr>
                <w:rFonts w:hint="eastAsia"/>
                <w:lang w:eastAsia="zh-CN"/>
              </w:rPr>
              <w:t>90</w:t>
            </w:r>
            <w:r>
              <w:rPr>
                <w:color w:val="000000"/>
                <w:lang w:val="en-US" w:eastAsia="zh-CN"/>
              </w:rPr>
              <w:t> </w:t>
            </w:r>
            <w:r>
              <w:rPr>
                <w:rFonts w:hint="eastAsia"/>
                <w:lang w:eastAsia="zh-CN"/>
              </w:rPr>
              <w:t>kHz</w:t>
            </w:r>
            <w:r>
              <w:rPr>
                <w:rFonts w:hint="eastAsia"/>
                <w:lang w:eastAsia="zh-CN"/>
              </w:rPr>
              <w:t>之间的标准频率和时间信号业务之间的干扰</w:t>
            </w:r>
          </w:p>
        </w:tc>
        <w:tc>
          <w:tcPr>
            <w:tcW w:w="765"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NOC</w:t>
            </w:r>
          </w:p>
        </w:tc>
        <w:tc>
          <w:tcPr>
            <w:tcW w:w="954"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(S2)</w:t>
            </w:r>
          </w:p>
        </w:tc>
        <w:tc>
          <w:tcPr>
            <w:tcW w:w="1155" w:type="dxa"/>
            <w:tcMar>
              <w:left w:w="57" w:type="dxa"/>
              <w:right w:w="57" w:type="dxa"/>
            </w:tcMar>
          </w:tcPr>
          <w:p w:rsidR="00CE7D81" w:rsidRPr="00426EFE" w:rsidRDefault="00CE7D81" w:rsidP="009C295F">
            <w:pPr>
              <w:pStyle w:val="Tabletext"/>
              <w:jc w:val="center"/>
              <w:rPr>
                <w:lang w:val="en-US" w:eastAsia="zh-CN"/>
              </w:rPr>
            </w:pPr>
            <w:r>
              <w:rPr>
                <w:lang w:val="en-US" w:eastAsia="zh-CN"/>
              </w:rPr>
              <w:t>2019</w:t>
            </w:r>
            <w:r>
              <w:rPr>
                <w:rFonts w:hint="eastAsia"/>
                <w:lang w:val="en-US" w:eastAsia="zh-CN"/>
              </w:rPr>
              <w:t>年</w:t>
            </w:r>
          </w:p>
        </w:tc>
        <w:tc>
          <w:tcPr>
            <w:tcW w:w="1837" w:type="dxa"/>
          </w:tcPr>
          <w:p w:rsidR="00CE7D81" w:rsidRDefault="00CE7D81" w:rsidP="009C295F">
            <w:pPr>
              <w:pStyle w:val="Tabletext"/>
              <w:jc w:val="center"/>
              <w:rPr>
                <w:lang w:val="en-US" w:eastAsia="zh-CN"/>
              </w:rPr>
            </w:pPr>
          </w:p>
        </w:tc>
      </w:tr>
      <w:tr w:rsidR="00CE7D81" w:rsidRPr="00426EFE" w:rsidTr="00CE7D81">
        <w:trPr>
          <w:cantSplit/>
          <w:jc w:val="center"/>
        </w:trPr>
        <w:tc>
          <w:tcPr>
            <w:tcW w:w="1322" w:type="dxa"/>
          </w:tcPr>
          <w:p w:rsidR="00CE7D81" w:rsidRDefault="00CE7D81" w:rsidP="009C295F">
            <w:pPr>
              <w:pStyle w:val="Tabletext"/>
              <w:jc w:val="center"/>
              <w:rPr>
                <w:rStyle w:val="Hyperlink"/>
                <w:b/>
                <w:bCs/>
              </w:rPr>
            </w:pPr>
            <w:hyperlink r:id="rId32" w:history="1">
              <w:r>
                <w:rPr>
                  <w:rStyle w:val="Hyperlink"/>
                  <w:b/>
                  <w:bCs/>
                  <w:lang w:val="en-US" w:eastAsia="zh-CN"/>
                </w:rPr>
                <w:t>245/7</w:t>
              </w:r>
            </w:hyperlink>
          </w:p>
        </w:tc>
        <w:tc>
          <w:tcPr>
            <w:tcW w:w="3596" w:type="dxa"/>
          </w:tcPr>
          <w:p w:rsidR="00CE7D81" w:rsidRPr="00DB2DA9" w:rsidRDefault="00CE7D81" w:rsidP="00D27CE3">
            <w:pPr>
              <w:pStyle w:val="Tabletext"/>
              <w:rPr>
                <w:color w:val="000000"/>
                <w:lang w:val="en-US" w:eastAsia="zh-CN"/>
              </w:rPr>
            </w:pPr>
            <w:r w:rsidRPr="00DB2DA9">
              <w:rPr>
                <w:rFonts w:hint="eastAsia"/>
                <w:color w:val="000000"/>
                <w:lang w:val="en-US" w:eastAsia="zh-CN"/>
              </w:rPr>
              <w:t>电干扰源对低频带内的标准频率和时间信号业务所造成的干扰</w:t>
            </w:r>
          </w:p>
        </w:tc>
        <w:tc>
          <w:tcPr>
            <w:tcW w:w="765"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NOC</w:t>
            </w:r>
          </w:p>
        </w:tc>
        <w:tc>
          <w:tcPr>
            <w:tcW w:w="954" w:type="dxa"/>
            <w:tcMar>
              <w:left w:w="57" w:type="dxa"/>
              <w:right w:w="57" w:type="dxa"/>
            </w:tcMar>
          </w:tcPr>
          <w:p w:rsidR="00CE7D81" w:rsidRPr="00426EFE" w:rsidRDefault="00CE7D81" w:rsidP="009C295F">
            <w:pPr>
              <w:pStyle w:val="Tabletext"/>
              <w:jc w:val="center"/>
              <w:rPr>
                <w:lang w:val="en-US" w:eastAsia="zh-CN"/>
              </w:rPr>
            </w:pPr>
            <w:r w:rsidRPr="00426EFE">
              <w:rPr>
                <w:lang w:val="en-US" w:eastAsia="zh-CN"/>
              </w:rPr>
              <w:t>(S2)</w:t>
            </w:r>
          </w:p>
        </w:tc>
        <w:tc>
          <w:tcPr>
            <w:tcW w:w="1155" w:type="dxa"/>
            <w:tcMar>
              <w:left w:w="57" w:type="dxa"/>
              <w:right w:w="57" w:type="dxa"/>
            </w:tcMar>
          </w:tcPr>
          <w:p w:rsidR="00CE7D81" w:rsidRPr="00426EFE" w:rsidRDefault="00CE7D81" w:rsidP="009C295F">
            <w:pPr>
              <w:pStyle w:val="Tabletext"/>
              <w:jc w:val="center"/>
              <w:rPr>
                <w:lang w:val="en-US" w:eastAsia="zh-CN"/>
              </w:rPr>
            </w:pPr>
            <w:r>
              <w:rPr>
                <w:lang w:val="en-US" w:eastAsia="zh-CN"/>
              </w:rPr>
              <w:t>2019</w:t>
            </w:r>
            <w:r>
              <w:rPr>
                <w:rFonts w:hint="eastAsia"/>
                <w:lang w:val="en-US" w:eastAsia="zh-CN"/>
              </w:rPr>
              <w:t>年</w:t>
            </w:r>
          </w:p>
        </w:tc>
        <w:tc>
          <w:tcPr>
            <w:tcW w:w="1837" w:type="dxa"/>
          </w:tcPr>
          <w:p w:rsidR="00CE7D81" w:rsidRDefault="00CE7D81" w:rsidP="009C295F">
            <w:pPr>
              <w:pStyle w:val="Tabletext"/>
              <w:jc w:val="center"/>
              <w:rPr>
                <w:lang w:val="en-US" w:eastAsia="zh-CN"/>
              </w:rPr>
            </w:pPr>
          </w:p>
        </w:tc>
      </w:tr>
      <w:tr w:rsidR="00CE7D81" w:rsidRPr="00426EFE" w:rsidTr="00CE7D81">
        <w:trPr>
          <w:cantSplit/>
          <w:jc w:val="center"/>
        </w:trPr>
        <w:tc>
          <w:tcPr>
            <w:tcW w:w="1322" w:type="dxa"/>
          </w:tcPr>
          <w:p w:rsidR="00CE7D81" w:rsidRDefault="00CE7D81" w:rsidP="009C295F">
            <w:pPr>
              <w:pStyle w:val="Tabletext"/>
              <w:jc w:val="center"/>
            </w:pPr>
            <w:hyperlink r:id="rId33" w:history="1">
              <w:r>
                <w:rPr>
                  <w:rStyle w:val="Hyperlink"/>
                  <w:b/>
                  <w:bCs/>
                  <w:lang w:val="en-US" w:eastAsia="zh-CN"/>
                </w:rPr>
                <w:t>246/7</w:t>
              </w:r>
            </w:hyperlink>
          </w:p>
        </w:tc>
        <w:tc>
          <w:tcPr>
            <w:tcW w:w="3596" w:type="dxa"/>
          </w:tcPr>
          <w:p w:rsidR="00CE7D81" w:rsidRPr="00A63E23" w:rsidRDefault="00CE7D81" w:rsidP="009C295F">
            <w:pPr>
              <w:pStyle w:val="Tabletext"/>
              <w:spacing w:before="60" w:after="60"/>
              <w:rPr>
                <w:lang w:eastAsia="zh-CN"/>
              </w:rPr>
            </w:pPr>
            <w:r w:rsidRPr="00A63E23">
              <w:rPr>
                <w:lang w:val="fr-FR" w:eastAsia="zh-CN"/>
              </w:rPr>
              <w:t>空间研究业务（深空）的未来带宽需求</w:t>
            </w:r>
          </w:p>
        </w:tc>
        <w:tc>
          <w:tcPr>
            <w:tcW w:w="765" w:type="dxa"/>
            <w:tcMar>
              <w:left w:w="57" w:type="dxa"/>
              <w:right w:w="57" w:type="dxa"/>
            </w:tcMar>
          </w:tcPr>
          <w:p w:rsidR="00CE7D81" w:rsidRDefault="00CE7D81" w:rsidP="009C295F">
            <w:pPr>
              <w:pStyle w:val="Tabletext"/>
              <w:jc w:val="center"/>
              <w:rPr>
                <w:lang w:val="en-US" w:eastAsia="zh-CN"/>
              </w:rPr>
            </w:pPr>
            <w:r>
              <w:rPr>
                <w:lang w:val="en-US" w:eastAsia="zh-CN"/>
              </w:rPr>
              <w:t>NOC</w:t>
            </w:r>
          </w:p>
        </w:tc>
        <w:tc>
          <w:tcPr>
            <w:tcW w:w="954" w:type="dxa"/>
            <w:tcMar>
              <w:left w:w="57" w:type="dxa"/>
              <w:right w:w="57" w:type="dxa"/>
            </w:tcMar>
          </w:tcPr>
          <w:p w:rsidR="00CE7D81" w:rsidRDefault="00CE7D81" w:rsidP="009C295F">
            <w:pPr>
              <w:pStyle w:val="Tabletext"/>
              <w:jc w:val="center"/>
              <w:rPr>
                <w:lang w:val="en-US" w:eastAsia="zh-CN"/>
              </w:rPr>
            </w:pPr>
            <w:r>
              <w:rPr>
                <w:lang w:val="en-US" w:eastAsia="zh-CN"/>
              </w:rPr>
              <w:t>(S2)</w:t>
            </w:r>
          </w:p>
        </w:tc>
        <w:tc>
          <w:tcPr>
            <w:tcW w:w="1155" w:type="dxa"/>
            <w:tcMar>
              <w:left w:w="57" w:type="dxa"/>
              <w:right w:w="57" w:type="dxa"/>
            </w:tcMar>
          </w:tcPr>
          <w:p w:rsidR="00CE7D81" w:rsidRDefault="00CE7D81" w:rsidP="009C295F">
            <w:pPr>
              <w:pStyle w:val="Tabletext"/>
              <w:jc w:val="center"/>
              <w:rPr>
                <w:b/>
                <w:lang w:val="en-US" w:eastAsia="zh-CN"/>
              </w:rPr>
            </w:pPr>
            <w:r>
              <w:rPr>
                <w:lang w:val="en-US" w:eastAsia="zh-CN"/>
              </w:rPr>
              <w:t>2019</w:t>
            </w:r>
            <w:r>
              <w:rPr>
                <w:rFonts w:hint="eastAsia"/>
                <w:lang w:val="en-US" w:eastAsia="zh-CN"/>
              </w:rPr>
              <w:t>年</w:t>
            </w:r>
          </w:p>
        </w:tc>
        <w:tc>
          <w:tcPr>
            <w:tcW w:w="1837" w:type="dxa"/>
          </w:tcPr>
          <w:p w:rsidR="00CE7D81" w:rsidRDefault="00CE7D81" w:rsidP="009C295F">
            <w:pPr>
              <w:pStyle w:val="Tabletext"/>
              <w:jc w:val="center"/>
              <w:rPr>
                <w:lang w:val="en-US" w:eastAsia="zh-CN"/>
              </w:rPr>
            </w:pPr>
          </w:p>
        </w:tc>
      </w:tr>
      <w:tr w:rsidR="00CE7D81" w:rsidRPr="00426EFE" w:rsidTr="00CE7D81">
        <w:trPr>
          <w:cantSplit/>
          <w:jc w:val="center"/>
        </w:trPr>
        <w:tc>
          <w:tcPr>
            <w:tcW w:w="1322" w:type="dxa"/>
          </w:tcPr>
          <w:p w:rsidR="00CE7D81" w:rsidRDefault="00CE7D81" w:rsidP="009C295F">
            <w:pPr>
              <w:pStyle w:val="Tabletext"/>
              <w:jc w:val="center"/>
              <w:rPr>
                <w:b/>
                <w:bCs/>
                <w:lang w:val="en-US" w:eastAsia="zh-CN"/>
              </w:rPr>
            </w:pPr>
            <w:hyperlink r:id="rId34" w:history="1">
              <w:r>
                <w:rPr>
                  <w:rStyle w:val="Hyperlink"/>
                  <w:b/>
                  <w:bCs/>
                  <w:lang w:val="en-US" w:eastAsia="zh-CN"/>
                </w:rPr>
                <w:t>247/7</w:t>
              </w:r>
            </w:hyperlink>
          </w:p>
        </w:tc>
        <w:tc>
          <w:tcPr>
            <w:tcW w:w="3596" w:type="dxa"/>
          </w:tcPr>
          <w:p w:rsidR="00CE7D81" w:rsidRPr="00A63E23" w:rsidRDefault="00CE7D81" w:rsidP="009C295F">
            <w:pPr>
              <w:pStyle w:val="Tabletext"/>
              <w:spacing w:before="60" w:after="60"/>
              <w:rPr>
                <w:lang w:eastAsia="zh-CN"/>
              </w:rPr>
            </w:pPr>
            <w:r w:rsidRPr="00A63E23">
              <w:rPr>
                <w:lang w:val="fr-FR" w:eastAsia="zh-CN"/>
              </w:rPr>
              <w:t>载人航天飞行的应急通信</w:t>
            </w:r>
          </w:p>
        </w:tc>
        <w:tc>
          <w:tcPr>
            <w:tcW w:w="765" w:type="dxa"/>
            <w:tcMar>
              <w:left w:w="57" w:type="dxa"/>
              <w:right w:w="57" w:type="dxa"/>
            </w:tcMar>
          </w:tcPr>
          <w:p w:rsidR="00CE7D81" w:rsidRDefault="00CE7D81" w:rsidP="009C295F">
            <w:pPr>
              <w:pStyle w:val="Tabletext"/>
              <w:jc w:val="center"/>
              <w:rPr>
                <w:lang w:val="en-US" w:eastAsia="zh-CN"/>
              </w:rPr>
            </w:pPr>
            <w:r>
              <w:rPr>
                <w:lang w:val="en-US" w:eastAsia="zh-CN"/>
              </w:rPr>
              <w:t>NOC</w:t>
            </w:r>
          </w:p>
        </w:tc>
        <w:tc>
          <w:tcPr>
            <w:tcW w:w="954" w:type="dxa"/>
            <w:tcMar>
              <w:left w:w="57" w:type="dxa"/>
              <w:right w:w="57" w:type="dxa"/>
            </w:tcMar>
          </w:tcPr>
          <w:p w:rsidR="00CE7D81" w:rsidRDefault="00CE7D81" w:rsidP="009C295F">
            <w:pPr>
              <w:pStyle w:val="Tabletext"/>
              <w:jc w:val="center"/>
              <w:rPr>
                <w:lang w:val="en-US" w:eastAsia="zh-CN"/>
              </w:rPr>
            </w:pPr>
            <w:r>
              <w:rPr>
                <w:lang w:val="en-US" w:eastAsia="zh-CN"/>
              </w:rPr>
              <w:t>(S2)</w:t>
            </w:r>
          </w:p>
        </w:tc>
        <w:tc>
          <w:tcPr>
            <w:tcW w:w="1155" w:type="dxa"/>
            <w:tcMar>
              <w:left w:w="57" w:type="dxa"/>
              <w:right w:w="57" w:type="dxa"/>
            </w:tcMar>
          </w:tcPr>
          <w:p w:rsidR="00CE7D81" w:rsidRDefault="00CE7D81" w:rsidP="009C295F">
            <w:pPr>
              <w:pStyle w:val="Tabletext"/>
              <w:jc w:val="center"/>
              <w:rPr>
                <w:b/>
                <w:lang w:val="en-US" w:eastAsia="zh-CN"/>
              </w:rPr>
            </w:pPr>
            <w:r>
              <w:rPr>
                <w:lang w:val="en-US" w:eastAsia="zh-CN"/>
              </w:rPr>
              <w:t>2019</w:t>
            </w:r>
            <w:r>
              <w:rPr>
                <w:rFonts w:hint="eastAsia"/>
                <w:lang w:val="en-US" w:eastAsia="zh-CN"/>
              </w:rPr>
              <w:t>年</w:t>
            </w:r>
          </w:p>
        </w:tc>
        <w:tc>
          <w:tcPr>
            <w:tcW w:w="1837" w:type="dxa"/>
          </w:tcPr>
          <w:p w:rsidR="00CE7D81" w:rsidRDefault="00CE7D81" w:rsidP="009C295F">
            <w:pPr>
              <w:pStyle w:val="Tabletext"/>
              <w:jc w:val="center"/>
              <w:rPr>
                <w:lang w:val="en-US" w:eastAsia="zh-CN"/>
              </w:rPr>
            </w:pPr>
          </w:p>
        </w:tc>
      </w:tr>
      <w:tr w:rsidR="00CE7D81" w:rsidRPr="00426EFE" w:rsidTr="00CE7D81">
        <w:trPr>
          <w:cantSplit/>
          <w:jc w:val="center"/>
        </w:trPr>
        <w:tc>
          <w:tcPr>
            <w:tcW w:w="1322" w:type="dxa"/>
          </w:tcPr>
          <w:p w:rsidR="00CE7D81" w:rsidRDefault="00CE7D81" w:rsidP="009C295F">
            <w:pPr>
              <w:pStyle w:val="Tabletext"/>
              <w:jc w:val="center"/>
              <w:rPr>
                <w:b/>
                <w:bCs/>
                <w:lang w:val="en-US" w:eastAsia="zh-CN"/>
              </w:rPr>
            </w:pPr>
            <w:hyperlink r:id="rId35" w:history="1">
              <w:r>
                <w:rPr>
                  <w:rStyle w:val="Hyperlink"/>
                  <w:b/>
                  <w:bCs/>
                  <w:lang w:val="en-US" w:eastAsia="zh-CN"/>
                </w:rPr>
                <w:t>248/7</w:t>
              </w:r>
            </w:hyperlink>
          </w:p>
        </w:tc>
        <w:tc>
          <w:tcPr>
            <w:tcW w:w="3596" w:type="dxa"/>
          </w:tcPr>
          <w:p w:rsidR="00CE7D81" w:rsidRPr="00A63E23" w:rsidRDefault="00CE7D81" w:rsidP="009C295F">
            <w:pPr>
              <w:pStyle w:val="Tabletext"/>
              <w:spacing w:before="60" w:after="60"/>
              <w:rPr>
                <w:lang w:eastAsia="zh-CN"/>
              </w:rPr>
            </w:pPr>
            <w:r w:rsidRPr="00A63E23">
              <w:rPr>
                <w:lang w:eastAsia="zh-CN"/>
              </w:rPr>
              <w:t>来自全球卫星导航系统（</w:t>
            </w:r>
            <w:r w:rsidRPr="00A63E23">
              <w:rPr>
                <w:lang w:eastAsia="zh-CN"/>
              </w:rPr>
              <w:t>GNSS</w:t>
            </w:r>
            <w:r w:rsidRPr="00A63E23">
              <w:rPr>
                <w:lang w:eastAsia="zh-CN"/>
              </w:rPr>
              <w:t>）及其增强系统的授时信息</w:t>
            </w:r>
          </w:p>
        </w:tc>
        <w:tc>
          <w:tcPr>
            <w:tcW w:w="765" w:type="dxa"/>
            <w:tcMar>
              <w:left w:w="57" w:type="dxa"/>
              <w:right w:w="57" w:type="dxa"/>
            </w:tcMar>
          </w:tcPr>
          <w:p w:rsidR="00CE7D81" w:rsidRDefault="00CE7D81" w:rsidP="009C295F">
            <w:pPr>
              <w:pStyle w:val="Tabletext"/>
              <w:jc w:val="center"/>
              <w:rPr>
                <w:lang w:val="en-US" w:eastAsia="zh-CN"/>
              </w:rPr>
            </w:pPr>
            <w:r>
              <w:rPr>
                <w:lang w:val="en-US" w:eastAsia="zh-CN"/>
              </w:rPr>
              <w:t>NOC</w:t>
            </w:r>
          </w:p>
        </w:tc>
        <w:tc>
          <w:tcPr>
            <w:tcW w:w="954" w:type="dxa"/>
            <w:tcMar>
              <w:left w:w="57" w:type="dxa"/>
              <w:right w:w="57" w:type="dxa"/>
            </w:tcMar>
          </w:tcPr>
          <w:p w:rsidR="00CE7D81" w:rsidRDefault="00CE7D81" w:rsidP="009C295F">
            <w:pPr>
              <w:pStyle w:val="Tabletext"/>
              <w:jc w:val="center"/>
              <w:rPr>
                <w:lang w:val="en-US" w:eastAsia="zh-CN"/>
              </w:rPr>
            </w:pPr>
            <w:r>
              <w:rPr>
                <w:lang w:val="en-US" w:eastAsia="zh-CN"/>
              </w:rPr>
              <w:t>(S2)</w:t>
            </w:r>
          </w:p>
        </w:tc>
        <w:tc>
          <w:tcPr>
            <w:tcW w:w="1155" w:type="dxa"/>
            <w:tcMar>
              <w:left w:w="57" w:type="dxa"/>
              <w:right w:w="57" w:type="dxa"/>
            </w:tcMar>
          </w:tcPr>
          <w:p w:rsidR="00CE7D81" w:rsidRDefault="00CE7D81" w:rsidP="009C295F">
            <w:pPr>
              <w:pStyle w:val="Tabletext"/>
              <w:jc w:val="center"/>
              <w:rPr>
                <w:b/>
                <w:lang w:val="en-US" w:eastAsia="zh-CN"/>
              </w:rPr>
            </w:pPr>
            <w:r>
              <w:rPr>
                <w:lang w:val="en-US" w:eastAsia="zh-CN"/>
              </w:rPr>
              <w:t>2019</w:t>
            </w:r>
            <w:r>
              <w:rPr>
                <w:rFonts w:hint="eastAsia"/>
                <w:lang w:val="en-US" w:eastAsia="zh-CN"/>
              </w:rPr>
              <w:t>年</w:t>
            </w:r>
          </w:p>
        </w:tc>
        <w:tc>
          <w:tcPr>
            <w:tcW w:w="1837" w:type="dxa"/>
          </w:tcPr>
          <w:p w:rsidR="00CE7D81" w:rsidRDefault="00CE7D81" w:rsidP="009C295F">
            <w:pPr>
              <w:pStyle w:val="Tabletext"/>
              <w:jc w:val="center"/>
              <w:rPr>
                <w:lang w:val="en-US" w:eastAsia="zh-CN"/>
              </w:rPr>
            </w:pPr>
          </w:p>
        </w:tc>
      </w:tr>
      <w:tr w:rsidR="00CE7D81" w:rsidRPr="00426EFE" w:rsidTr="00CE7D81">
        <w:trPr>
          <w:cantSplit/>
          <w:jc w:val="center"/>
        </w:trPr>
        <w:tc>
          <w:tcPr>
            <w:tcW w:w="1322" w:type="dxa"/>
          </w:tcPr>
          <w:p w:rsidR="00CE7D81" w:rsidRDefault="00CE7D81" w:rsidP="009C295F">
            <w:pPr>
              <w:pStyle w:val="Tabletext"/>
              <w:jc w:val="center"/>
              <w:rPr>
                <w:b/>
                <w:bCs/>
                <w:lang w:val="en-US" w:eastAsia="zh-CN"/>
              </w:rPr>
            </w:pPr>
            <w:hyperlink r:id="rId36" w:history="1">
              <w:r>
                <w:rPr>
                  <w:rStyle w:val="Hyperlink"/>
                  <w:b/>
                  <w:bCs/>
                  <w:lang w:val="en-US" w:eastAsia="zh-CN"/>
                </w:rPr>
                <w:t>249/7</w:t>
              </w:r>
            </w:hyperlink>
          </w:p>
        </w:tc>
        <w:tc>
          <w:tcPr>
            <w:tcW w:w="3596" w:type="dxa"/>
          </w:tcPr>
          <w:p w:rsidR="00CE7D81" w:rsidRPr="00A63E23" w:rsidRDefault="00CE7D81" w:rsidP="009C295F">
            <w:pPr>
              <w:pStyle w:val="Tabletext"/>
              <w:spacing w:before="60" w:after="60"/>
              <w:rPr>
                <w:lang w:eastAsia="zh-CN"/>
              </w:rPr>
            </w:pPr>
            <w:r>
              <w:rPr>
                <w:rFonts w:hint="eastAsia"/>
                <w:lang w:eastAsia="zh-CN"/>
              </w:rPr>
              <w:t>“</w:t>
            </w:r>
            <w:r w:rsidRPr="00A63E23">
              <w:rPr>
                <w:lang w:eastAsia="zh-CN"/>
              </w:rPr>
              <w:t>增强型</w:t>
            </w:r>
            <w:r>
              <w:rPr>
                <w:rFonts w:hint="eastAsia"/>
                <w:lang w:eastAsia="zh-CN"/>
              </w:rPr>
              <w:t>”</w:t>
            </w:r>
            <w:r w:rsidRPr="00A63E23">
              <w:rPr>
                <w:lang w:eastAsia="zh-CN"/>
              </w:rPr>
              <w:t>远程导航辅助（</w:t>
            </w:r>
            <w:r w:rsidRPr="00A63E23">
              <w:rPr>
                <w:lang w:eastAsia="zh-CN"/>
              </w:rPr>
              <w:t>eLORAN</w:t>
            </w:r>
            <w:r w:rsidRPr="00A63E23">
              <w:rPr>
                <w:lang w:eastAsia="zh-CN"/>
              </w:rPr>
              <w:t>）的时间与频率信息</w:t>
            </w:r>
          </w:p>
        </w:tc>
        <w:tc>
          <w:tcPr>
            <w:tcW w:w="765" w:type="dxa"/>
            <w:tcMar>
              <w:left w:w="57" w:type="dxa"/>
              <w:right w:w="57" w:type="dxa"/>
            </w:tcMar>
          </w:tcPr>
          <w:p w:rsidR="00CE7D81" w:rsidRDefault="00CE7D81" w:rsidP="009C295F">
            <w:pPr>
              <w:pStyle w:val="Tabletext"/>
              <w:jc w:val="center"/>
              <w:rPr>
                <w:lang w:val="en-US" w:eastAsia="zh-CN"/>
              </w:rPr>
            </w:pPr>
            <w:r>
              <w:rPr>
                <w:lang w:val="en-US" w:eastAsia="zh-CN"/>
              </w:rPr>
              <w:t>NOC</w:t>
            </w:r>
          </w:p>
        </w:tc>
        <w:tc>
          <w:tcPr>
            <w:tcW w:w="954" w:type="dxa"/>
            <w:tcMar>
              <w:left w:w="57" w:type="dxa"/>
              <w:right w:w="57" w:type="dxa"/>
            </w:tcMar>
          </w:tcPr>
          <w:p w:rsidR="00CE7D81" w:rsidRDefault="00CE7D81" w:rsidP="009C295F">
            <w:pPr>
              <w:pStyle w:val="Tabletext"/>
              <w:jc w:val="center"/>
              <w:rPr>
                <w:lang w:val="en-US" w:eastAsia="zh-CN"/>
              </w:rPr>
            </w:pPr>
            <w:r>
              <w:rPr>
                <w:lang w:val="en-US" w:eastAsia="zh-CN"/>
              </w:rPr>
              <w:t>(S2)</w:t>
            </w:r>
          </w:p>
        </w:tc>
        <w:tc>
          <w:tcPr>
            <w:tcW w:w="1155" w:type="dxa"/>
            <w:tcMar>
              <w:left w:w="57" w:type="dxa"/>
              <w:right w:w="57" w:type="dxa"/>
            </w:tcMar>
          </w:tcPr>
          <w:p w:rsidR="00CE7D81" w:rsidRDefault="00CE7D81" w:rsidP="009C295F">
            <w:pPr>
              <w:pStyle w:val="Tabletext"/>
              <w:jc w:val="center"/>
              <w:rPr>
                <w:b/>
                <w:lang w:val="en-US" w:eastAsia="zh-CN"/>
              </w:rPr>
            </w:pPr>
            <w:r>
              <w:rPr>
                <w:lang w:val="en-US" w:eastAsia="zh-CN"/>
              </w:rPr>
              <w:t>2019</w:t>
            </w:r>
            <w:r>
              <w:rPr>
                <w:rFonts w:hint="eastAsia"/>
                <w:lang w:val="en-US" w:eastAsia="zh-CN"/>
              </w:rPr>
              <w:t>年</w:t>
            </w:r>
          </w:p>
        </w:tc>
        <w:tc>
          <w:tcPr>
            <w:tcW w:w="1837" w:type="dxa"/>
          </w:tcPr>
          <w:p w:rsidR="00CE7D81" w:rsidRDefault="00CE7D81" w:rsidP="009C295F">
            <w:pPr>
              <w:pStyle w:val="Tabletext"/>
              <w:jc w:val="center"/>
              <w:rPr>
                <w:lang w:val="en-US" w:eastAsia="zh-CN"/>
              </w:rPr>
            </w:pPr>
          </w:p>
        </w:tc>
      </w:tr>
      <w:tr w:rsidR="00CE7D81" w:rsidRPr="00426EFE" w:rsidTr="00CE7D81">
        <w:trPr>
          <w:cantSplit/>
          <w:jc w:val="center"/>
        </w:trPr>
        <w:tc>
          <w:tcPr>
            <w:tcW w:w="1322" w:type="dxa"/>
          </w:tcPr>
          <w:p w:rsidR="00CE7D81" w:rsidRDefault="00CE7D81" w:rsidP="009C295F">
            <w:pPr>
              <w:pStyle w:val="Tabletext"/>
              <w:jc w:val="center"/>
              <w:rPr>
                <w:b/>
                <w:bCs/>
                <w:lang w:val="en-US" w:eastAsia="zh-CN"/>
              </w:rPr>
            </w:pPr>
            <w:hyperlink r:id="rId37" w:history="1">
              <w:r>
                <w:rPr>
                  <w:rStyle w:val="Hyperlink"/>
                  <w:b/>
                  <w:bCs/>
                  <w:lang w:val="en-US" w:eastAsia="zh-CN"/>
                </w:rPr>
                <w:t>250/7</w:t>
              </w:r>
            </w:hyperlink>
          </w:p>
        </w:tc>
        <w:tc>
          <w:tcPr>
            <w:tcW w:w="3596" w:type="dxa"/>
          </w:tcPr>
          <w:p w:rsidR="00CE7D81" w:rsidRPr="00A63E23" w:rsidRDefault="00CE7D81" w:rsidP="009C295F">
            <w:pPr>
              <w:pStyle w:val="Tabletext"/>
              <w:spacing w:before="60" w:after="60"/>
              <w:rPr>
                <w:lang w:eastAsia="zh-CN"/>
              </w:rPr>
            </w:pPr>
            <w:r>
              <w:rPr>
                <w:lang w:eastAsia="zh-CN"/>
              </w:rPr>
              <w:t>卫星双向授时</w:t>
            </w:r>
            <w:r>
              <w:rPr>
                <w:rFonts w:hint="eastAsia"/>
                <w:lang w:eastAsia="zh-CN"/>
              </w:rPr>
              <w:t>和</w:t>
            </w:r>
            <w:r w:rsidRPr="00A63E23">
              <w:rPr>
                <w:lang w:eastAsia="zh-CN"/>
              </w:rPr>
              <w:t>频率传递（</w:t>
            </w:r>
            <w:r w:rsidRPr="00A63E23">
              <w:rPr>
                <w:lang w:eastAsia="zh-CN"/>
              </w:rPr>
              <w:t>TWSTFT</w:t>
            </w:r>
            <w:r w:rsidRPr="00A63E23">
              <w:rPr>
                <w:lang w:eastAsia="zh-CN"/>
              </w:rPr>
              <w:t>）的应用和改进</w:t>
            </w:r>
          </w:p>
        </w:tc>
        <w:tc>
          <w:tcPr>
            <w:tcW w:w="765" w:type="dxa"/>
            <w:tcMar>
              <w:left w:w="57" w:type="dxa"/>
              <w:right w:w="57" w:type="dxa"/>
            </w:tcMar>
          </w:tcPr>
          <w:p w:rsidR="00CE7D81" w:rsidRPr="00B842EE" w:rsidRDefault="00CE7D81" w:rsidP="009C295F">
            <w:pPr>
              <w:pStyle w:val="Tabletext"/>
              <w:jc w:val="center"/>
              <w:rPr>
                <w:lang w:eastAsia="zh-CN"/>
              </w:rPr>
            </w:pPr>
            <w:r>
              <w:rPr>
                <w:lang w:eastAsia="zh-CN"/>
              </w:rPr>
              <w:t>NOC</w:t>
            </w:r>
          </w:p>
        </w:tc>
        <w:tc>
          <w:tcPr>
            <w:tcW w:w="954" w:type="dxa"/>
            <w:tcMar>
              <w:left w:w="57" w:type="dxa"/>
              <w:right w:w="57" w:type="dxa"/>
            </w:tcMar>
          </w:tcPr>
          <w:p w:rsidR="00CE7D81" w:rsidRDefault="00CE7D81" w:rsidP="009C295F">
            <w:pPr>
              <w:pStyle w:val="Tabletext"/>
              <w:jc w:val="center"/>
              <w:rPr>
                <w:lang w:val="en-US" w:eastAsia="zh-CN"/>
              </w:rPr>
            </w:pPr>
            <w:r>
              <w:rPr>
                <w:lang w:val="en-US" w:eastAsia="zh-CN"/>
              </w:rPr>
              <w:t>(S2)</w:t>
            </w:r>
          </w:p>
        </w:tc>
        <w:tc>
          <w:tcPr>
            <w:tcW w:w="1155" w:type="dxa"/>
            <w:tcMar>
              <w:left w:w="57" w:type="dxa"/>
              <w:right w:w="57" w:type="dxa"/>
            </w:tcMar>
          </w:tcPr>
          <w:p w:rsidR="00CE7D81" w:rsidRDefault="00CE7D81" w:rsidP="009C295F">
            <w:pPr>
              <w:pStyle w:val="Tabletext"/>
              <w:jc w:val="center"/>
              <w:rPr>
                <w:b/>
                <w:lang w:val="en-US" w:eastAsia="zh-CN"/>
              </w:rPr>
            </w:pPr>
            <w:r>
              <w:rPr>
                <w:lang w:val="en-US" w:eastAsia="zh-CN"/>
              </w:rPr>
              <w:t>2019</w:t>
            </w:r>
            <w:r>
              <w:rPr>
                <w:rFonts w:hint="eastAsia"/>
                <w:lang w:val="en-US" w:eastAsia="zh-CN"/>
              </w:rPr>
              <w:t>年</w:t>
            </w:r>
          </w:p>
        </w:tc>
        <w:tc>
          <w:tcPr>
            <w:tcW w:w="1837" w:type="dxa"/>
          </w:tcPr>
          <w:p w:rsidR="00CE7D81" w:rsidRDefault="00CE7D81" w:rsidP="009C295F">
            <w:pPr>
              <w:pStyle w:val="Tabletext"/>
              <w:jc w:val="center"/>
              <w:rPr>
                <w:lang w:val="en-US" w:eastAsia="zh-CN"/>
              </w:rPr>
            </w:pPr>
          </w:p>
        </w:tc>
      </w:tr>
      <w:tr w:rsidR="00CE7D81" w:rsidRPr="00426EFE" w:rsidTr="00CE7D81">
        <w:trPr>
          <w:cantSplit/>
          <w:jc w:val="center"/>
        </w:trPr>
        <w:tc>
          <w:tcPr>
            <w:tcW w:w="1322" w:type="dxa"/>
          </w:tcPr>
          <w:p w:rsidR="00CE7D81" w:rsidRDefault="00CE7D81" w:rsidP="009C295F">
            <w:pPr>
              <w:pStyle w:val="Tabletext"/>
              <w:jc w:val="center"/>
              <w:rPr>
                <w:b/>
                <w:bCs/>
                <w:lang w:val="en-US" w:eastAsia="zh-CN"/>
              </w:rPr>
            </w:pPr>
            <w:hyperlink r:id="rId38" w:history="1">
              <w:r>
                <w:rPr>
                  <w:rStyle w:val="Hyperlink"/>
                  <w:b/>
                  <w:bCs/>
                  <w:lang w:val="en-US" w:eastAsia="zh-CN"/>
                </w:rPr>
                <w:t>251/7</w:t>
              </w:r>
            </w:hyperlink>
          </w:p>
        </w:tc>
        <w:tc>
          <w:tcPr>
            <w:tcW w:w="3596" w:type="dxa"/>
          </w:tcPr>
          <w:p w:rsidR="00CE7D81" w:rsidRPr="00A63E23" w:rsidRDefault="00CE7D81" w:rsidP="009C295F">
            <w:pPr>
              <w:pStyle w:val="Tabletext"/>
              <w:spacing w:before="60" w:after="60"/>
            </w:pPr>
            <w:r w:rsidRPr="00A63E23">
              <w:t>地基无源传感器</w:t>
            </w:r>
          </w:p>
        </w:tc>
        <w:tc>
          <w:tcPr>
            <w:tcW w:w="765" w:type="dxa"/>
            <w:tcMar>
              <w:left w:w="57" w:type="dxa"/>
              <w:right w:w="57" w:type="dxa"/>
            </w:tcMar>
          </w:tcPr>
          <w:p w:rsidR="00CE7D81" w:rsidRDefault="00CE7D81" w:rsidP="009C295F">
            <w:pPr>
              <w:pStyle w:val="Tabletext"/>
              <w:jc w:val="center"/>
              <w:rPr>
                <w:lang w:eastAsia="zh-CN"/>
              </w:rPr>
            </w:pPr>
            <w:r>
              <w:rPr>
                <w:lang w:eastAsia="zh-CN"/>
              </w:rPr>
              <w:t>NOC</w:t>
            </w:r>
          </w:p>
        </w:tc>
        <w:tc>
          <w:tcPr>
            <w:tcW w:w="954" w:type="dxa"/>
            <w:tcMar>
              <w:left w:w="57" w:type="dxa"/>
              <w:right w:w="57" w:type="dxa"/>
            </w:tcMar>
          </w:tcPr>
          <w:p w:rsidR="00CE7D81" w:rsidRDefault="00CE7D81" w:rsidP="009C295F">
            <w:pPr>
              <w:pStyle w:val="Tabletext"/>
              <w:jc w:val="center"/>
              <w:rPr>
                <w:lang w:val="en-US" w:eastAsia="zh-CN"/>
              </w:rPr>
            </w:pPr>
            <w:r>
              <w:rPr>
                <w:lang w:val="en-US" w:eastAsia="zh-CN"/>
              </w:rPr>
              <w:t>(S2)</w:t>
            </w:r>
          </w:p>
        </w:tc>
        <w:tc>
          <w:tcPr>
            <w:tcW w:w="1155" w:type="dxa"/>
            <w:tcMar>
              <w:left w:w="57" w:type="dxa"/>
              <w:right w:w="57" w:type="dxa"/>
            </w:tcMar>
          </w:tcPr>
          <w:p w:rsidR="00CE7D81" w:rsidRDefault="00CE7D81" w:rsidP="009C295F">
            <w:pPr>
              <w:pStyle w:val="Tabletext"/>
              <w:jc w:val="center"/>
              <w:rPr>
                <w:lang w:val="en-US" w:eastAsia="zh-CN"/>
              </w:rPr>
            </w:pPr>
            <w:r>
              <w:rPr>
                <w:lang w:val="en-US" w:eastAsia="zh-CN"/>
              </w:rPr>
              <w:t>2019</w:t>
            </w:r>
            <w:r>
              <w:rPr>
                <w:rFonts w:hint="eastAsia"/>
                <w:lang w:val="en-US" w:eastAsia="zh-CN"/>
              </w:rPr>
              <w:t>年</w:t>
            </w:r>
          </w:p>
        </w:tc>
        <w:tc>
          <w:tcPr>
            <w:tcW w:w="1837" w:type="dxa"/>
          </w:tcPr>
          <w:p w:rsidR="00CE7D81" w:rsidRDefault="00CE7D81" w:rsidP="009C295F">
            <w:pPr>
              <w:pStyle w:val="Tabletext"/>
              <w:jc w:val="center"/>
              <w:rPr>
                <w:lang w:val="en-US" w:eastAsia="zh-CN"/>
              </w:rPr>
            </w:pPr>
          </w:p>
        </w:tc>
      </w:tr>
      <w:tr w:rsidR="00CE7D81" w:rsidRPr="00426EFE" w:rsidTr="00CE7D81">
        <w:trPr>
          <w:cantSplit/>
          <w:jc w:val="center"/>
        </w:trPr>
        <w:tc>
          <w:tcPr>
            <w:tcW w:w="1322" w:type="dxa"/>
          </w:tcPr>
          <w:p w:rsidR="00CE7D81" w:rsidRDefault="00CE7D81" w:rsidP="009C295F">
            <w:pPr>
              <w:pStyle w:val="Tabletext"/>
              <w:jc w:val="center"/>
              <w:rPr>
                <w:b/>
                <w:bCs/>
                <w:lang w:val="en-US" w:eastAsia="zh-CN"/>
              </w:rPr>
            </w:pPr>
            <w:hyperlink r:id="rId39" w:history="1">
              <w:r>
                <w:rPr>
                  <w:rStyle w:val="Hyperlink"/>
                  <w:b/>
                  <w:bCs/>
                  <w:lang w:val="en-US" w:eastAsia="zh-CN"/>
                </w:rPr>
                <w:t>252/7</w:t>
              </w:r>
            </w:hyperlink>
          </w:p>
        </w:tc>
        <w:tc>
          <w:tcPr>
            <w:tcW w:w="3596" w:type="dxa"/>
          </w:tcPr>
          <w:p w:rsidR="00CE7D81" w:rsidRPr="00A63E23" w:rsidRDefault="00CE7D81" w:rsidP="009C295F">
            <w:pPr>
              <w:pStyle w:val="Tabletext"/>
              <w:spacing w:before="60" w:after="60"/>
              <w:rPr>
                <w:szCs w:val="22"/>
                <w:lang w:eastAsia="zh-CN"/>
              </w:rPr>
            </w:pPr>
            <w:r w:rsidRPr="00A63E23">
              <w:rPr>
                <w:lang w:eastAsia="zh-CN"/>
              </w:rPr>
              <w:t>分布式射电天文系统登记所需的参数</w:t>
            </w:r>
          </w:p>
        </w:tc>
        <w:tc>
          <w:tcPr>
            <w:tcW w:w="765" w:type="dxa"/>
            <w:tcMar>
              <w:left w:w="57" w:type="dxa"/>
              <w:right w:w="57" w:type="dxa"/>
            </w:tcMar>
          </w:tcPr>
          <w:p w:rsidR="00CE7D81" w:rsidRDefault="00CE7D81" w:rsidP="009C295F">
            <w:pPr>
              <w:pStyle w:val="Tabletext"/>
              <w:jc w:val="center"/>
              <w:rPr>
                <w:lang w:eastAsia="zh-CN"/>
              </w:rPr>
            </w:pPr>
            <w:r>
              <w:rPr>
                <w:lang w:eastAsia="zh-CN"/>
              </w:rPr>
              <w:t>NOC</w:t>
            </w:r>
          </w:p>
        </w:tc>
        <w:tc>
          <w:tcPr>
            <w:tcW w:w="954" w:type="dxa"/>
            <w:tcMar>
              <w:left w:w="57" w:type="dxa"/>
              <w:right w:w="57" w:type="dxa"/>
            </w:tcMar>
          </w:tcPr>
          <w:p w:rsidR="00CE7D81" w:rsidRDefault="00CE7D81" w:rsidP="009C295F">
            <w:pPr>
              <w:pStyle w:val="Tabletext"/>
              <w:jc w:val="center"/>
              <w:rPr>
                <w:lang w:val="en-US" w:eastAsia="zh-CN"/>
              </w:rPr>
            </w:pPr>
            <w:r>
              <w:rPr>
                <w:lang w:val="en-US" w:eastAsia="zh-CN"/>
              </w:rPr>
              <w:t>(S2)</w:t>
            </w:r>
          </w:p>
        </w:tc>
        <w:tc>
          <w:tcPr>
            <w:tcW w:w="1155" w:type="dxa"/>
            <w:tcMar>
              <w:left w:w="57" w:type="dxa"/>
              <w:right w:w="57" w:type="dxa"/>
            </w:tcMar>
          </w:tcPr>
          <w:p w:rsidR="00CE7D81" w:rsidRDefault="00CE7D81" w:rsidP="009C295F">
            <w:pPr>
              <w:pStyle w:val="Tabletext"/>
              <w:jc w:val="center"/>
              <w:rPr>
                <w:lang w:val="en-US" w:eastAsia="zh-CN"/>
              </w:rPr>
            </w:pPr>
            <w:r>
              <w:rPr>
                <w:lang w:val="en-US" w:eastAsia="zh-CN"/>
              </w:rPr>
              <w:t>2019</w:t>
            </w:r>
            <w:r>
              <w:rPr>
                <w:rFonts w:hint="eastAsia"/>
                <w:lang w:val="en-US" w:eastAsia="zh-CN"/>
              </w:rPr>
              <w:t>年</w:t>
            </w:r>
          </w:p>
        </w:tc>
        <w:tc>
          <w:tcPr>
            <w:tcW w:w="1837" w:type="dxa"/>
          </w:tcPr>
          <w:p w:rsidR="00CE7D81" w:rsidRDefault="00CE7D81" w:rsidP="009C295F">
            <w:pPr>
              <w:pStyle w:val="Tabletext"/>
              <w:jc w:val="center"/>
              <w:rPr>
                <w:lang w:val="en-US" w:eastAsia="zh-CN"/>
              </w:rPr>
            </w:pPr>
          </w:p>
        </w:tc>
      </w:tr>
      <w:tr w:rsidR="00CE7D81" w:rsidRPr="00426EFE" w:rsidTr="00CE7D81">
        <w:trPr>
          <w:cantSplit/>
          <w:jc w:val="center"/>
        </w:trPr>
        <w:tc>
          <w:tcPr>
            <w:tcW w:w="1322" w:type="dxa"/>
          </w:tcPr>
          <w:p w:rsidR="00CE7D81" w:rsidRDefault="00CE7D81" w:rsidP="009C295F">
            <w:pPr>
              <w:pStyle w:val="Tabletext"/>
              <w:jc w:val="center"/>
              <w:rPr>
                <w:b/>
                <w:bCs/>
                <w:lang w:val="en-US" w:eastAsia="zh-CN"/>
              </w:rPr>
            </w:pPr>
            <w:hyperlink r:id="rId40" w:history="1">
              <w:r>
                <w:rPr>
                  <w:rStyle w:val="Hyperlink"/>
                  <w:b/>
                  <w:bCs/>
                  <w:lang w:val="en-US" w:eastAsia="zh-CN"/>
                </w:rPr>
                <w:t>253/7</w:t>
              </w:r>
            </w:hyperlink>
          </w:p>
        </w:tc>
        <w:tc>
          <w:tcPr>
            <w:tcW w:w="3596" w:type="dxa"/>
          </w:tcPr>
          <w:p w:rsidR="00CE7D81" w:rsidRPr="00A63E23" w:rsidRDefault="00CE7D81" w:rsidP="009C295F">
            <w:pPr>
              <w:pStyle w:val="Tabletext"/>
              <w:spacing w:before="60" w:after="60"/>
              <w:rPr>
                <w:szCs w:val="22"/>
                <w:lang w:val="en" w:eastAsia="zh-CN"/>
              </w:rPr>
            </w:pPr>
            <w:r w:rsidRPr="00A63E23">
              <w:rPr>
                <w:lang w:eastAsia="zh-CN"/>
              </w:rPr>
              <w:t>地球附近和太阳系中</w:t>
            </w:r>
            <w:r>
              <w:rPr>
                <w:rFonts w:hint="eastAsia"/>
                <w:lang w:eastAsia="zh-CN"/>
              </w:rPr>
              <w:t>授时和</w:t>
            </w:r>
            <w:r w:rsidRPr="00A63E23">
              <w:rPr>
                <w:lang w:eastAsia="zh-CN"/>
              </w:rPr>
              <w:t>频率传递的相对论效应</w:t>
            </w:r>
          </w:p>
        </w:tc>
        <w:tc>
          <w:tcPr>
            <w:tcW w:w="765" w:type="dxa"/>
            <w:tcMar>
              <w:left w:w="57" w:type="dxa"/>
              <w:right w:w="57" w:type="dxa"/>
            </w:tcMar>
          </w:tcPr>
          <w:p w:rsidR="00CE7D81" w:rsidRDefault="00CE7D81" w:rsidP="009C295F">
            <w:pPr>
              <w:pStyle w:val="Tabletext"/>
              <w:jc w:val="center"/>
              <w:rPr>
                <w:lang w:eastAsia="zh-CN"/>
              </w:rPr>
            </w:pPr>
            <w:r>
              <w:rPr>
                <w:lang w:eastAsia="zh-CN"/>
              </w:rPr>
              <w:t>NOC</w:t>
            </w:r>
          </w:p>
        </w:tc>
        <w:tc>
          <w:tcPr>
            <w:tcW w:w="954" w:type="dxa"/>
            <w:tcMar>
              <w:left w:w="57" w:type="dxa"/>
              <w:right w:w="57" w:type="dxa"/>
            </w:tcMar>
          </w:tcPr>
          <w:p w:rsidR="00CE7D81" w:rsidRDefault="00CE7D81" w:rsidP="009C295F">
            <w:pPr>
              <w:pStyle w:val="Tabletext"/>
              <w:jc w:val="center"/>
              <w:rPr>
                <w:lang w:val="en-US" w:eastAsia="zh-CN"/>
              </w:rPr>
            </w:pPr>
            <w:r>
              <w:rPr>
                <w:lang w:val="en-US" w:eastAsia="zh-CN"/>
              </w:rPr>
              <w:t>(S2)</w:t>
            </w:r>
          </w:p>
        </w:tc>
        <w:tc>
          <w:tcPr>
            <w:tcW w:w="1155" w:type="dxa"/>
            <w:tcMar>
              <w:left w:w="57" w:type="dxa"/>
              <w:right w:w="57" w:type="dxa"/>
            </w:tcMar>
          </w:tcPr>
          <w:p w:rsidR="00CE7D81" w:rsidRDefault="00CE7D81" w:rsidP="009C295F">
            <w:pPr>
              <w:pStyle w:val="Tabletext"/>
              <w:jc w:val="center"/>
              <w:rPr>
                <w:lang w:val="en-US" w:eastAsia="zh-CN"/>
              </w:rPr>
            </w:pPr>
            <w:r>
              <w:rPr>
                <w:lang w:val="en-US" w:eastAsia="zh-CN"/>
              </w:rPr>
              <w:t>2019</w:t>
            </w:r>
            <w:r>
              <w:rPr>
                <w:rFonts w:hint="eastAsia"/>
                <w:lang w:val="en-US" w:eastAsia="zh-CN"/>
              </w:rPr>
              <w:t>年</w:t>
            </w:r>
          </w:p>
        </w:tc>
        <w:tc>
          <w:tcPr>
            <w:tcW w:w="1837" w:type="dxa"/>
          </w:tcPr>
          <w:p w:rsidR="00CE7D81" w:rsidRDefault="00CE7D81" w:rsidP="009C295F">
            <w:pPr>
              <w:pStyle w:val="Tabletext"/>
              <w:jc w:val="center"/>
              <w:rPr>
                <w:lang w:val="en-US" w:eastAsia="zh-CN"/>
              </w:rPr>
            </w:pPr>
          </w:p>
        </w:tc>
      </w:tr>
      <w:tr w:rsidR="00CE7D81" w:rsidRPr="00426EFE" w:rsidTr="00CE7D81">
        <w:trPr>
          <w:cantSplit/>
          <w:jc w:val="center"/>
        </w:trPr>
        <w:tc>
          <w:tcPr>
            <w:tcW w:w="1322" w:type="dxa"/>
            <w:vAlign w:val="center"/>
          </w:tcPr>
          <w:p w:rsidR="00CE7D81" w:rsidRDefault="00CE7D81" w:rsidP="009C295F">
            <w:pPr>
              <w:pStyle w:val="Tabletext"/>
              <w:jc w:val="center"/>
              <w:rPr>
                <w:rFonts w:eastAsia="Times New Roman"/>
              </w:rPr>
            </w:pPr>
            <w:hyperlink r:id="rId41" w:history="1">
              <w:r>
                <w:rPr>
                  <w:rStyle w:val="Hyperlink"/>
                  <w:b/>
                  <w:bCs/>
                </w:rPr>
                <w:t>254/7</w:t>
              </w:r>
            </w:hyperlink>
          </w:p>
        </w:tc>
        <w:tc>
          <w:tcPr>
            <w:tcW w:w="3596" w:type="dxa"/>
            <w:vAlign w:val="center"/>
          </w:tcPr>
          <w:p w:rsidR="00CE7D81" w:rsidRPr="00B842EE" w:rsidRDefault="00CE7D81" w:rsidP="009C295F">
            <w:pPr>
              <w:pStyle w:val="Tabletext"/>
              <w:rPr>
                <w:lang w:eastAsia="zh-CN"/>
              </w:rPr>
            </w:pPr>
            <w:r>
              <w:rPr>
                <w:rFonts w:hint="eastAsia"/>
                <w:lang w:eastAsia="zh-CN"/>
              </w:rPr>
              <w:t>使用纳卫星和皮卫星的卫星系统的特性和频谱需求</w:t>
            </w:r>
          </w:p>
        </w:tc>
        <w:tc>
          <w:tcPr>
            <w:tcW w:w="765" w:type="dxa"/>
            <w:tcMar>
              <w:left w:w="57" w:type="dxa"/>
              <w:right w:w="57" w:type="dxa"/>
            </w:tcMar>
          </w:tcPr>
          <w:p w:rsidR="00CE7D81" w:rsidRDefault="00CE7D81" w:rsidP="009C295F">
            <w:pPr>
              <w:pStyle w:val="Tabletext"/>
              <w:jc w:val="center"/>
              <w:rPr>
                <w:lang w:eastAsia="zh-CN"/>
              </w:rPr>
            </w:pPr>
            <w:r>
              <w:rPr>
                <w:color w:val="000000"/>
                <w:lang w:eastAsia="zh-CN"/>
              </w:rPr>
              <w:t>NOC</w:t>
            </w:r>
          </w:p>
        </w:tc>
        <w:tc>
          <w:tcPr>
            <w:tcW w:w="954" w:type="dxa"/>
            <w:tcMar>
              <w:left w:w="57" w:type="dxa"/>
              <w:right w:w="57" w:type="dxa"/>
            </w:tcMar>
          </w:tcPr>
          <w:p w:rsidR="00CE7D81" w:rsidRDefault="00CE7D81" w:rsidP="009C295F">
            <w:pPr>
              <w:pStyle w:val="Tabletext"/>
              <w:jc w:val="center"/>
              <w:rPr>
                <w:lang w:val="en-US" w:eastAsia="zh-CN"/>
              </w:rPr>
            </w:pPr>
            <w:r>
              <w:rPr>
                <w:lang w:val="en-US" w:eastAsia="zh-CN"/>
              </w:rPr>
              <w:t>(C2)</w:t>
            </w:r>
          </w:p>
        </w:tc>
        <w:tc>
          <w:tcPr>
            <w:tcW w:w="1155" w:type="dxa"/>
            <w:tcMar>
              <w:left w:w="57" w:type="dxa"/>
              <w:right w:w="57" w:type="dxa"/>
            </w:tcMar>
          </w:tcPr>
          <w:p w:rsidR="00CE7D81" w:rsidRDefault="00CE7D81" w:rsidP="009C295F">
            <w:pPr>
              <w:pStyle w:val="Tabletext"/>
              <w:jc w:val="center"/>
              <w:rPr>
                <w:lang w:val="en-US" w:eastAsia="zh-CN"/>
              </w:rPr>
            </w:pPr>
            <w:r>
              <w:rPr>
                <w:lang w:val="en-US" w:eastAsia="zh-CN"/>
              </w:rPr>
              <w:t>2015</w:t>
            </w:r>
            <w:r>
              <w:rPr>
                <w:rFonts w:hint="eastAsia"/>
                <w:lang w:val="en-US" w:eastAsia="zh-CN"/>
              </w:rPr>
              <w:t>年</w:t>
            </w:r>
          </w:p>
        </w:tc>
        <w:tc>
          <w:tcPr>
            <w:tcW w:w="1837" w:type="dxa"/>
          </w:tcPr>
          <w:p w:rsidR="00CE7D81" w:rsidRDefault="00CE7D81" w:rsidP="009C295F">
            <w:pPr>
              <w:pStyle w:val="Tabletext"/>
              <w:jc w:val="center"/>
              <w:rPr>
                <w:lang w:val="en-US" w:eastAsia="zh-CN"/>
              </w:rPr>
            </w:pPr>
          </w:p>
        </w:tc>
      </w:tr>
      <w:tr w:rsidR="00CE7D81" w:rsidRPr="00426EFE" w:rsidTr="00CE7D81">
        <w:trPr>
          <w:cantSplit/>
          <w:jc w:val="center"/>
        </w:trPr>
        <w:tc>
          <w:tcPr>
            <w:tcW w:w="1322" w:type="dxa"/>
            <w:vAlign w:val="center"/>
          </w:tcPr>
          <w:p w:rsidR="00CE7D81" w:rsidRDefault="00CE7D81" w:rsidP="009C295F">
            <w:pPr>
              <w:pStyle w:val="Tabletext"/>
              <w:jc w:val="center"/>
            </w:pPr>
            <w:hyperlink r:id="rId42" w:history="1">
              <w:r>
                <w:rPr>
                  <w:rStyle w:val="Hyperlink"/>
                  <w:b/>
                  <w:bCs/>
                </w:rPr>
                <w:t>255/7</w:t>
              </w:r>
            </w:hyperlink>
          </w:p>
        </w:tc>
        <w:tc>
          <w:tcPr>
            <w:tcW w:w="3596" w:type="dxa"/>
            <w:vAlign w:val="center"/>
          </w:tcPr>
          <w:p w:rsidR="00CE7D81" w:rsidRPr="00B842EE" w:rsidRDefault="00CE7D81" w:rsidP="009C295F">
            <w:pPr>
              <w:pStyle w:val="Tabletext"/>
              <w:rPr>
                <w:lang w:eastAsia="zh-CN"/>
              </w:rPr>
            </w:pPr>
            <w:r>
              <w:rPr>
                <w:rFonts w:hint="eastAsia"/>
                <w:lang w:eastAsia="zh-CN"/>
              </w:rPr>
              <w:t>对卫星地球探测业务（无源）产生的无线电频率干扰的探测和解决</w:t>
            </w:r>
          </w:p>
        </w:tc>
        <w:tc>
          <w:tcPr>
            <w:tcW w:w="765" w:type="dxa"/>
            <w:tcMar>
              <w:left w:w="57" w:type="dxa"/>
              <w:right w:w="57" w:type="dxa"/>
            </w:tcMar>
          </w:tcPr>
          <w:p w:rsidR="00CE7D81" w:rsidRDefault="00CE7D81" w:rsidP="009C295F">
            <w:pPr>
              <w:pStyle w:val="Tabletext"/>
              <w:jc w:val="center"/>
              <w:rPr>
                <w:lang w:eastAsia="zh-CN"/>
              </w:rPr>
            </w:pPr>
            <w:r>
              <w:rPr>
                <w:color w:val="000000"/>
                <w:lang w:eastAsia="zh-CN"/>
              </w:rPr>
              <w:t>NOC</w:t>
            </w:r>
          </w:p>
        </w:tc>
        <w:tc>
          <w:tcPr>
            <w:tcW w:w="954" w:type="dxa"/>
            <w:tcMar>
              <w:left w:w="57" w:type="dxa"/>
              <w:right w:w="57" w:type="dxa"/>
            </w:tcMar>
          </w:tcPr>
          <w:p w:rsidR="00CE7D81" w:rsidRDefault="00CE7D81" w:rsidP="009C295F">
            <w:pPr>
              <w:pStyle w:val="Tabletext"/>
              <w:jc w:val="center"/>
              <w:rPr>
                <w:lang w:val="en-US" w:eastAsia="zh-CN"/>
              </w:rPr>
            </w:pPr>
            <w:r>
              <w:rPr>
                <w:lang w:val="en-US" w:eastAsia="zh-CN"/>
              </w:rPr>
              <w:t>(S1)</w:t>
            </w:r>
          </w:p>
        </w:tc>
        <w:tc>
          <w:tcPr>
            <w:tcW w:w="1155" w:type="dxa"/>
            <w:tcMar>
              <w:left w:w="57" w:type="dxa"/>
              <w:right w:w="57" w:type="dxa"/>
            </w:tcMar>
          </w:tcPr>
          <w:p w:rsidR="00CE7D81" w:rsidRDefault="00CE7D81" w:rsidP="009C295F">
            <w:pPr>
              <w:pStyle w:val="Tabletext"/>
              <w:jc w:val="center"/>
              <w:rPr>
                <w:lang w:val="en-US" w:eastAsia="zh-CN"/>
              </w:rPr>
            </w:pPr>
            <w:r>
              <w:rPr>
                <w:lang w:val="en-US" w:eastAsia="zh-CN"/>
              </w:rPr>
              <w:t>2019</w:t>
            </w:r>
            <w:r>
              <w:rPr>
                <w:rFonts w:hint="eastAsia"/>
                <w:lang w:val="en-US" w:eastAsia="zh-CN"/>
              </w:rPr>
              <w:t>年</w:t>
            </w:r>
          </w:p>
        </w:tc>
        <w:tc>
          <w:tcPr>
            <w:tcW w:w="1837" w:type="dxa"/>
          </w:tcPr>
          <w:p w:rsidR="00CE7D81" w:rsidRDefault="00CE7D81" w:rsidP="009C295F">
            <w:pPr>
              <w:pStyle w:val="Tabletext"/>
              <w:jc w:val="center"/>
              <w:rPr>
                <w:lang w:val="en-US" w:eastAsia="zh-CN"/>
              </w:rPr>
            </w:pPr>
          </w:p>
        </w:tc>
      </w:tr>
      <w:tr w:rsidR="00CE7D81" w:rsidRPr="00426EFE" w:rsidTr="00CE7D81">
        <w:trPr>
          <w:cantSplit/>
          <w:jc w:val="center"/>
        </w:trPr>
        <w:tc>
          <w:tcPr>
            <w:tcW w:w="1322" w:type="dxa"/>
            <w:vAlign w:val="center"/>
          </w:tcPr>
          <w:p w:rsidR="00CE7D81" w:rsidRDefault="00CE7D81" w:rsidP="009C295F">
            <w:pPr>
              <w:pStyle w:val="Tabletext"/>
              <w:jc w:val="center"/>
            </w:pPr>
            <w:hyperlink r:id="rId43" w:history="1">
              <w:r>
                <w:rPr>
                  <w:rStyle w:val="Hyperlink"/>
                  <w:b/>
                  <w:bCs/>
                </w:rPr>
                <w:t>256/7</w:t>
              </w:r>
            </w:hyperlink>
          </w:p>
        </w:tc>
        <w:tc>
          <w:tcPr>
            <w:tcW w:w="3596" w:type="dxa"/>
            <w:vAlign w:val="center"/>
          </w:tcPr>
          <w:p w:rsidR="00CE7D81" w:rsidRPr="00B842EE" w:rsidRDefault="00CE7D81" w:rsidP="009C295F">
            <w:pPr>
              <w:pStyle w:val="Tabletext"/>
              <w:rPr>
                <w:lang w:eastAsia="zh-CN"/>
              </w:rPr>
            </w:pPr>
            <w:r>
              <w:rPr>
                <w:rFonts w:asciiTheme="majorBidi" w:hAnsiTheme="majorBidi" w:cstheme="majorBidi" w:hint="eastAsia"/>
                <w:lang w:eastAsia="zh-CN"/>
              </w:rPr>
              <w:t>空间天气观测</w:t>
            </w:r>
          </w:p>
        </w:tc>
        <w:tc>
          <w:tcPr>
            <w:tcW w:w="765" w:type="dxa"/>
            <w:tcMar>
              <w:left w:w="57" w:type="dxa"/>
              <w:right w:w="57" w:type="dxa"/>
            </w:tcMar>
          </w:tcPr>
          <w:p w:rsidR="00CE7D81" w:rsidRDefault="00CE7D81" w:rsidP="009C295F">
            <w:pPr>
              <w:pStyle w:val="Tabletext"/>
              <w:jc w:val="center"/>
              <w:rPr>
                <w:lang w:eastAsia="zh-CN"/>
              </w:rPr>
            </w:pPr>
            <w:r>
              <w:rPr>
                <w:color w:val="000000"/>
                <w:lang w:eastAsia="zh-CN"/>
              </w:rPr>
              <w:t>NOC</w:t>
            </w:r>
          </w:p>
        </w:tc>
        <w:tc>
          <w:tcPr>
            <w:tcW w:w="954" w:type="dxa"/>
            <w:tcMar>
              <w:left w:w="57" w:type="dxa"/>
              <w:right w:w="57" w:type="dxa"/>
            </w:tcMar>
          </w:tcPr>
          <w:p w:rsidR="00CE7D81" w:rsidRDefault="00CE7D81" w:rsidP="009C295F">
            <w:pPr>
              <w:pStyle w:val="Tabletext"/>
              <w:jc w:val="center"/>
              <w:rPr>
                <w:lang w:val="en-US" w:eastAsia="zh-CN"/>
              </w:rPr>
            </w:pPr>
            <w:r>
              <w:rPr>
                <w:lang w:val="en-US" w:eastAsia="zh-CN"/>
              </w:rPr>
              <w:t>(S3)</w:t>
            </w:r>
          </w:p>
        </w:tc>
        <w:tc>
          <w:tcPr>
            <w:tcW w:w="1155" w:type="dxa"/>
            <w:tcMar>
              <w:left w:w="57" w:type="dxa"/>
              <w:right w:w="57" w:type="dxa"/>
            </w:tcMar>
          </w:tcPr>
          <w:p w:rsidR="00CE7D81" w:rsidRDefault="00CE7D81" w:rsidP="009C295F">
            <w:pPr>
              <w:pStyle w:val="Tabletext"/>
              <w:jc w:val="center"/>
              <w:rPr>
                <w:lang w:val="en-US" w:eastAsia="zh-CN"/>
              </w:rPr>
            </w:pPr>
            <w:r>
              <w:rPr>
                <w:lang w:val="en-US" w:eastAsia="zh-CN"/>
              </w:rPr>
              <w:t>2019</w:t>
            </w:r>
            <w:r>
              <w:rPr>
                <w:rFonts w:hint="eastAsia"/>
                <w:lang w:val="en-US" w:eastAsia="zh-CN"/>
              </w:rPr>
              <w:t>年</w:t>
            </w:r>
          </w:p>
        </w:tc>
        <w:tc>
          <w:tcPr>
            <w:tcW w:w="1837" w:type="dxa"/>
          </w:tcPr>
          <w:p w:rsidR="00CE7D81" w:rsidRDefault="00CE7D81" w:rsidP="009C295F">
            <w:pPr>
              <w:pStyle w:val="Tabletext"/>
              <w:jc w:val="center"/>
              <w:rPr>
                <w:lang w:val="en-US" w:eastAsia="zh-CN"/>
              </w:rPr>
            </w:pPr>
          </w:p>
        </w:tc>
      </w:tr>
    </w:tbl>
    <w:p w:rsidR="00496771" w:rsidRDefault="00496771" w:rsidP="009C295F"/>
    <w:p w:rsidR="00F2507B" w:rsidRPr="00067029" w:rsidRDefault="00F2507B" w:rsidP="009C295F">
      <w:pPr>
        <w:pStyle w:val="Tabletext"/>
        <w:rPr>
          <w:sz w:val="24"/>
          <w:szCs w:val="24"/>
          <w:lang w:eastAsia="zh-CN"/>
        </w:rPr>
      </w:pPr>
    </w:p>
    <w:p w:rsidR="001A50F9" w:rsidRPr="00970B63" w:rsidRDefault="00C85C1F" w:rsidP="009C295F">
      <w:pPr>
        <w:jc w:val="center"/>
      </w:pPr>
      <w:r>
        <w:t>______________</w:t>
      </w:r>
    </w:p>
    <w:sectPr w:rsidR="001A50F9" w:rsidRPr="00970B63" w:rsidSect="009447A3">
      <w:headerReference w:type="default" r:id="rId44"/>
      <w:footerReference w:type="even" r:id="rId45"/>
      <w:footerReference w:type="default" r:id="rId46"/>
      <w:footerReference w:type="first" r:id="rId4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68E" w:rsidRDefault="00D8768E">
      <w:r>
        <w:separator/>
      </w:r>
    </w:p>
  </w:endnote>
  <w:endnote w:type="continuationSeparator" w:id="0">
    <w:p w:rsidR="00D8768E" w:rsidRDefault="00D8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102605">
      <w:rPr>
        <w:noProof/>
        <w:lang w:val="fr-FR"/>
      </w:rPr>
      <w:t>P:\CHI\ITU-R\SG-R\SG07\1000\1003C.docx</w:t>
    </w:r>
    <w:r>
      <w:fldChar w:fldCharType="end"/>
    </w:r>
    <w:r w:rsidRPr="00877D12">
      <w:rPr>
        <w:lang w:val="fr-FR"/>
      </w:rPr>
      <w:tab/>
    </w:r>
    <w:r>
      <w:fldChar w:fldCharType="begin"/>
    </w:r>
    <w:r>
      <w:instrText xml:space="preserve"> SAVEDATE \@ DD.MM.YY </w:instrText>
    </w:r>
    <w:r>
      <w:fldChar w:fldCharType="separate"/>
    </w:r>
    <w:r w:rsidR="00102605">
      <w:rPr>
        <w:noProof/>
      </w:rPr>
      <w:t>01.10.15</w:t>
    </w:r>
    <w:r>
      <w:fldChar w:fldCharType="end"/>
    </w:r>
    <w:r w:rsidRPr="00877D12">
      <w:rPr>
        <w:lang w:val="fr-FR"/>
      </w:rPr>
      <w:tab/>
    </w:r>
    <w:r>
      <w:fldChar w:fldCharType="begin"/>
    </w:r>
    <w:r>
      <w:instrText xml:space="preserve"> PRINTDATE \@ DD.MM.YY </w:instrText>
    </w:r>
    <w:r>
      <w:fldChar w:fldCharType="separate"/>
    </w:r>
    <w:r w:rsidR="00102605">
      <w:rPr>
        <w:noProof/>
      </w:rPr>
      <w:t>01.10.15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AD2F65" w:rsidRDefault="00D27CE3" w:rsidP="00AD2F65">
    <w:pPr>
      <w:pStyle w:val="Footer"/>
    </w:pPr>
    <w:fldSimple w:instr=" FILENAME \p  \* MERGEFORMAT ">
      <w:r w:rsidR="00102605">
        <w:t>P:\CHI\ITU-R\SG-R\SG07\1000\1003C.docx</w:t>
      </w:r>
    </w:fldSimple>
    <w:r w:rsidR="00AD2F65">
      <w:t xml:space="preserve"> </w:t>
    </w:r>
    <w:r w:rsidR="00BC7EEE">
      <w:rPr>
        <w:lang w:val="en-US"/>
      </w:rPr>
      <w:t>(3831</w:t>
    </w:r>
    <w:r w:rsidR="00BC7EEE">
      <w:rPr>
        <w:rFonts w:hint="eastAsia"/>
        <w:lang w:val="en-US" w:eastAsia="zh-CN"/>
      </w:rPr>
      <w:t>57</w:t>
    </w:r>
    <w:r w:rsidR="00AD2F65">
      <w:rPr>
        <w:lang w:val="en-US"/>
      </w:rPr>
      <w:t>)</w:t>
    </w:r>
    <w:r w:rsidR="00AD2F65">
      <w:tab/>
    </w:r>
    <w:r w:rsidR="00AD2F65">
      <w:fldChar w:fldCharType="begin"/>
    </w:r>
    <w:r w:rsidR="00AD2F65">
      <w:instrText xml:space="preserve"> SAVEDATE \@ DD.MM.YY </w:instrText>
    </w:r>
    <w:r w:rsidR="00AD2F65">
      <w:fldChar w:fldCharType="separate"/>
    </w:r>
    <w:r w:rsidR="00102605">
      <w:t>01.10.15</w:t>
    </w:r>
    <w:r w:rsidR="00AD2F65">
      <w:fldChar w:fldCharType="end"/>
    </w:r>
    <w:r w:rsidR="00AD2F65">
      <w:tab/>
    </w:r>
    <w:r w:rsidR="00AD2F65">
      <w:fldChar w:fldCharType="begin"/>
    </w:r>
    <w:r w:rsidR="00AD2F65">
      <w:instrText xml:space="preserve"> PRINTDATE \@ DD.MM.YY </w:instrText>
    </w:r>
    <w:r w:rsidR="00AD2F65">
      <w:fldChar w:fldCharType="separate"/>
    </w:r>
    <w:r w:rsidR="00102605">
      <w:t>01.10.15</w:t>
    </w:r>
    <w:r w:rsidR="00AD2F6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FF" w:rsidRDefault="00D27CE3" w:rsidP="006462D9">
    <w:pPr>
      <w:pStyle w:val="Footer"/>
    </w:pPr>
    <w:fldSimple w:instr=" FILENAME \p  \* MERGEFORMAT ">
      <w:r w:rsidR="00102605">
        <w:t>P:\CHI\ITU-R\SG-R\SG07\1000\1003C.docx</w:t>
      </w:r>
    </w:fldSimple>
    <w:r w:rsidR="00AD2F65">
      <w:t xml:space="preserve"> </w:t>
    </w:r>
    <w:r w:rsidR="00BC7EEE">
      <w:rPr>
        <w:lang w:val="en-US"/>
      </w:rPr>
      <w:t>(3831</w:t>
    </w:r>
    <w:r w:rsidR="00BC7EEE">
      <w:rPr>
        <w:rFonts w:hint="eastAsia"/>
        <w:lang w:val="en-US" w:eastAsia="zh-CN"/>
      </w:rPr>
      <w:t>57</w:t>
    </w:r>
    <w:r w:rsidR="00AD2F65">
      <w:rPr>
        <w:lang w:val="en-US"/>
      </w:rPr>
      <w:t>)</w:t>
    </w:r>
    <w:r w:rsidR="00AD2F65">
      <w:tab/>
    </w:r>
    <w:r w:rsidR="00AD2F65">
      <w:fldChar w:fldCharType="begin"/>
    </w:r>
    <w:r w:rsidR="00AD2F65">
      <w:instrText xml:space="preserve"> SAVEDATE \@ DD.MM.YY </w:instrText>
    </w:r>
    <w:r w:rsidR="00AD2F65">
      <w:fldChar w:fldCharType="separate"/>
    </w:r>
    <w:r w:rsidR="00102605">
      <w:t>01.10.15</w:t>
    </w:r>
    <w:r w:rsidR="00AD2F65">
      <w:fldChar w:fldCharType="end"/>
    </w:r>
    <w:r w:rsidR="00AD2F65">
      <w:tab/>
    </w:r>
    <w:r w:rsidR="00AD2F65">
      <w:fldChar w:fldCharType="begin"/>
    </w:r>
    <w:r w:rsidR="00AD2F65">
      <w:instrText xml:space="preserve"> PRINTDATE \@ DD.MM.YY </w:instrText>
    </w:r>
    <w:r w:rsidR="00AD2F65">
      <w:fldChar w:fldCharType="separate"/>
    </w:r>
    <w:r w:rsidR="00102605">
      <w:t>01.10.15</w:t>
    </w:r>
    <w:r w:rsidR="00AD2F6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68E" w:rsidRDefault="00D8768E">
      <w:r>
        <w:rPr>
          <w:b/>
        </w:rPr>
        <w:t>_______________</w:t>
      </w:r>
    </w:p>
  </w:footnote>
  <w:footnote w:type="continuationSeparator" w:id="0">
    <w:p w:rsidR="00D8768E" w:rsidRDefault="00D87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102605">
      <w:rPr>
        <w:noProof/>
        <w:lang w:val="en-US"/>
      </w:rPr>
      <w:t>3</w:t>
    </w:r>
    <w:r>
      <w:rPr>
        <w:lang w:val="en-US"/>
      </w:rPr>
      <w:fldChar w:fldCharType="end"/>
    </w:r>
  </w:p>
  <w:p w:rsidR="00586689" w:rsidRPr="009447A3" w:rsidRDefault="004770D2" w:rsidP="001A50F9">
    <w:pPr>
      <w:pStyle w:val="Header"/>
      <w:rPr>
        <w:lang w:val="en-US"/>
      </w:rPr>
    </w:pPr>
    <w:r>
      <w:rPr>
        <w:lang w:val="en-US"/>
      </w:rPr>
      <w:t>7</w:t>
    </w:r>
    <w:r w:rsidR="00AD2F65">
      <w:rPr>
        <w:lang w:val="en-US"/>
      </w:rPr>
      <w:t>/1003</w:t>
    </w:r>
    <w:r w:rsidR="00877D12">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68E"/>
    <w:rsid w:val="00001EA8"/>
    <w:rsid w:val="00056AC8"/>
    <w:rsid w:val="00067029"/>
    <w:rsid w:val="000E3DC4"/>
    <w:rsid w:val="00102605"/>
    <w:rsid w:val="00183506"/>
    <w:rsid w:val="0018408F"/>
    <w:rsid w:val="001A1C72"/>
    <w:rsid w:val="001A41DD"/>
    <w:rsid w:val="001A50F9"/>
    <w:rsid w:val="001A6DD3"/>
    <w:rsid w:val="001B225D"/>
    <w:rsid w:val="001D6E4A"/>
    <w:rsid w:val="001F4271"/>
    <w:rsid w:val="002006EB"/>
    <w:rsid w:val="00213F8F"/>
    <w:rsid w:val="00236C45"/>
    <w:rsid w:val="00276326"/>
    <w:rsid w:val="002801F8"/>
    <w:rsid w:val="002C5657"/>
    <w:rsid w:val="002E21F6"/>
    <w:rsid w:val="00306278"/>
    <w:rsid w:val="003122F3"/>
    <w:rsid w:val="00324FA8"/>
    <w:rsid w:val="00326211"/>
    <w:rsid w:val="003322FF"/>
    <w:rsid w:val="00350858"/>
    <w:rsid w:val="00356E33"/>
    <w:rsid w:val="003706A9"/>
    <w:rsid w:val="00375303"/>
    <w:rsid w:val="003820C8"/>
    <w:rsid w:val="003930DA"/>
    <w:rsid w:val="003C19ED"/>
    <w:rsid w:val="003F5BE4"/>
    <w:rsid w:val="00430835"/>
    <w:rsid w:val="00430A02"/>
    <w:rsid w:val="004461C0"/>
    <w:rsid w:val="00453940"/>
    <w:rsid w:val="004664A1"/>
    <w:rsid w:val="00474C70"/>
    <w:rsid w:val="004770D2"/>
    <w:rsid w:val="004844C1"/>
    <w:rsid w:val="00496771"/>
    <w:rsid w:val="004A1352"/>
    <w:rsid w:val="004B08A7"/>
    <w:rsid w:val="0050045B"/>
    <w:rsid w:val="00541AC7"/>
    <w:rsid w:val="00544F1E"/>
    <w:rsid w:val="00550821"/>
    <w:rsid w:val="00554B1E"/>
    <w:rsid w:val="0055698E"/>
    <w:rsid w:val="00561706"/>
    <w:rsid w:val="00582088"/>
    <w:rsid w:val="00586689"/>
    <w:rsid w:val="005A216F"/>
    <w:rsid w:val="005A4187"/>
    <w:rsid w:val="005B4BD7"/>
    <w:rsid w:val="005C5620"/>
    <w:rsid w:val="00637543"/>
    <w:rsid w:val="00645B0F"/>
    <w:rsid w:val="006462D9"/>
    <w:rsid w:val="00691110"/>
    <w:rsid w:val="006A1982"/>
    <w:rsid w:val="006C66D6"/>
    <w:rsid w:val="006D2E74"/>
    <w:rsid w:val="00704A20"/>
    <w:rsid w:val="00710D5F"/>
    <w:rsid w:val="0071246B"/>
    <w:rsid w:val="00746319"/>
    <w:rsid w:val="00756B1C"/>
    <w:rsid w:val="007C361A"/>
    <w:rsid w:val="007D226F"/>
    <w:rsid w:val="007F0120"/>
    <w:rsid w:val="007F3707"/>
    <w:rsid w:val="00843CA9"/>
    <w:rsid w:val="00845350"/>
    <w:rsid w:val="00877D12"/>
    <w:rsid w:val="008815D4"/>
    <w:rsid w:val="008B1239"/>
    <w:rsid w:val="008C3831"/>
    <w:rsid w:val="008E1065"/>
    <w:rsid w:val="009062C4"/>
    <w:rsid w:val="0092243E"/>
    <w:rsid w:val="0093575B"/>
    <w:rsid w:val="00943EBD"/>
    <w:rsid w:val="009447A3"/>
    <w:rsid w:val="00970B63"/>
    <w:rsid w:val="009C1E4D"/>
    <w:rsid w:val="009C295F"/>
    <w:rsid w:val="00A05CE9"/>
    <w:rsid w:val="00A314F0"/>
    <w:rsid w:val="00A65055"/>
    <w:rsid w:val="00AD2F65"/>
    <w:rsid w:val="00AE50A9"/>
    <w:rsid w:val="00B16DF9"/>
    <w:rsid w:val="00B3775C"/>
    <w:rsid w:val="00BB1975"/>
    <w:rsid w:val="00BC5F2D"/>
    <w:rsid w:val="00BC7EEE"/>
    <w:rsid w:val="00BD2389"/>
    <w:rsid w:val="00BE1D67"/>
    <w:rsid w:val="00BE5003"/>
    <w:rsid w:val="00BE6D3E"/>
    <w:rsid w:val="00C059AB"/>
    <w:rsid w:val="00C67FFD"/>
    <w:rsid w:val="00C80A0F"/>
    <w:rsid w:val="00C81B07"/>
    <w:rsid w:val="00C85C1F"/>
    <w:rsid w:val="00CE7D81"/>
    <w:rsid w:val="00D27CE3"/>
    <w:rsid w:val="00D30DAF"/>
    <w:rsid w:val="00D471A9"/>
    <w:rsid w:val="00D527A2"/>
    <w:rsid w:val="00D7225D"/>
    <w:rsid w:val="00D8768E"/>
    <w:rsid w:val="00D97E77"/>
    <w:rsid w:val="00DC654D"/>
    <w:rsid w:val="00DD0317"/>
    <w:rsid w:val="00DF47D6"/>
    <w:rsid w:val="00DF75F2"/>
    <w:rsid w:val="00E12279"/>
    <w:rsid w:val="00E260AB"/>
    <w:rsid w:val="00E6357D"/>
    <w:rsid w:val="00E77F4E"/>
    <w:rsid w:val="00E87A54"/>
    <w:rsid w:val="00EE2AEA"/>
    <w:rsid w:val="00F23E98"/>
    <w:rsid w:val="00F2507B"/>
    <w:rsid w:val="00F451F5"/>
    <w:rsid w:val="00F62912"/>
    <w:rsid w:val="00FB4E64"/>
    <w:rsid w:val="00FE66AB"/>
    <w:rsid w:val="00FF798A"/>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7C81D15-005E-4BF2-AB33-F4908BF6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aliases w:val="pie de página"/>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aliases w:val="encabezado"/>
    <w:basedOn w:val="Normal"/>
    <w:link w:val="HeaderChar"/>
    <w:rsid w:val="00FF7A70"/>
    <w:pPr>
      <w:spacing w:before="0"/>
      <w:jc w:val="center"/>
    </w:pPr>
    <w:rPr>
      <w:sz w:val="18"/>
    </w:rPr>
  </w:style>
  <w:style w:type="character" w:customStyle="1" w:styleId="HeaderChar">
    <w:name w:val="Header Char"/>
    <w:aliases w:val="encabezado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table" w:styleId="TableGrid">
    <w:name w:val="Table Grid"/>
    <w:basedOn w:val="TableNormal"/>
    <w:rsid w:val="0055698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569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itu.int/pub/R-QUE-SG07.139" TargetMode="External"/><Relationship Id="rId18" Type="http://schemas.openxmlformats.org/officeDocument/2006/relationships/hyperlink" Target="http://www.itu.int/pub/R-QUE-SG07.207" TargetMode="External"/><Relationship Id="rId26" Type="http://schemas.openxmlformats.org/officeDocument/2006/relationships/hyperlink" Target="http://www.itu.int/pub/R-QUE-SG07.236" TargetMode="External"/><Relationship Id="rId39" Type="http://schemas.openxmlformats.org/officeDocument/2006/relationships/hyperlink" Target="http://www.itu.int/pub/R-QUE-SG07.252" TargetMode="External"/><Relationship Id="rId3" Type="http://schemas.openxmlformats.org/officeDocument/2006/relationships/styles" Target="styles.xml"/><Relationship Id="rId21" Type="http://schemas.openxmlformats.org/officeDocument/2006/relationships/hyperlink" Target="http://www.itu.int/pub/R-QUE-SG07.222" TargetMode="External"/><Relationship Id="rId34" Type="http://schemas.openxmlformats.org/officeDocument/2006/relationships/hyperlink" Target="http://www.itu.int/pub/R-QUE-SG07.247" TargetMode="External"/><Relationship Id="rId42" Type="http://schemas.openxmlformats.org/officeDocument/2006/relationships/hyperlink" Target="http://www.itu.int/pub/R-QUE-SG07.255" TargetMode="Externa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pub/R-QUE-SG07.129" TargetMode="External"/><Relationship Id="rId17" Type="http://schemas.openxmlformats.org/officeDocument/2006/relationships/hyperlink" Target="http://www.itu.int/pub/R-QUE-SG07.152" TargetMode="External"/><Relationship Id="rId25" Type="http://schemas.openxmlformats.org/officeDocument/2006/relationships/hyperlink" Target="http://www.itu.int/pub/R-QUE-SG07.234" TargetMode="External"/><Relationship Id="rId33" Type="http://schemas.openxmlformats.org/officeDocument/2006/relationships/hyperlink" Target="http://www.itu.int/pub/R-QUE-SG07.246" TargetMode="External"/><Relationship Id="rId38" Type="http://schemas.openxmlformats.org/officeDocument/2006/relationships/hyperlink" Target="http://www.itu.int/pub/R-QUE-SG07.251"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pub/R-QUE-SG07.146" TargetMode="External"/><Relationship Id="rId20" Type="http://schemas.openxmlformats.org/officeDocument/2006/relationships/hyperlink" Target="http://www.itu.int/pub/R-QUE-SG07.221" TargetMode="External"/><Relationship Id="rId29" Type="http://schemas.openxmlformats.org/officeDocument/2006/relationships/hyperlink" Target="http://www.itu.int/pub/R-QUE-SG07.239" TargetMode="External"/><Relationship Id="rId41" Type="http://schemas.openxmlformats.org/officeDocument/2006/relationships/hyperlink" Target="http://www.itu.int/pub/R-QUE-SG07.2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R-QUE-SG07.118" TargetMode="External"/><Relationship Id="rId24" Type="http://schemas.openxmlformats.org/officeDocument/2006/relationships/hyperlink" Target="http://www.itu.int/pub/R-QUE-SG07.231" TargetMode="External"/><Relationship Id="rId32" Type="http://schemas.openxmlformats.org/officeDocument/2006/relationships/hyperlink" Target="http://www.itu.int/pub/R-QUE-SG07.245" TargetMode="External"/><Relationship Id="rId37" Type="http://schemas.openxmlformats.org/officeDocument/2006/relationships/hyperlink" Target="http://www.itu.int/pub/R-QUE-SG07.250" TargetMode="External"/><Relationship Id="rId40" Type="http://schemas.openxmlformats.org/officeDocument/2006/relationships/hyperlink" Target="http://www.itu.int/pub/R-QUE-SG07.253"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pub/R-QUE-SG07.145" TargetMode="External"/><Relationship Id="rId23" Type="http://schemas.openxmlformats.org/officeDocument/2006/relationships/hyperlink" Target="http://www.itu.int/pub/R-QUE-SG07.230" TargetMode="External"/><Relationship Id="rId28" Type="http://schemas.openxmlformats.org/officeDocument/2006/relationships/hyperlink" Target="http://www.itu.int/pub/R-QUE-SG07.238" TargetMode="External"/><Relationship Id="rId36" Type="http://schemas.openxmlformats.org/officeDocument/2006/relationships/hyperlink" Target="http://www.itu.int/pub/R-QUE-SG07.249" TargetMode="External"/><Relationship Id="rId49" Type="http://schemas.openxmlformats.org/officeDocument/2006/relationships/theme" Target="theme/theme1.xml"/><Relationship Id="rId10" Type="http://schemas.openxmlformats.org/officeDocument/2006/relationships/hyperlink" Target="http://www.itu.int/pub/R-QUE-SG07.111" TargetMode="External"/><Relationship Id="rId19" Type="http://schemas.openxmlformats.org/officeDocument/2006/relationships/hyperlink" Target="http://www.itu.int/pub/R-QUE-SG07.211" TargetMode="External"/><Relationship Id="rId31" Type="http://schemas.openxmlformats.org/officeDocument/2006/relationships/hyperlink" Target="http://www.itu.int/pub/R-QUE-SG07.244"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pub/R-QUE-SG07.110" TargetMode="External"/><Relationship Id="rId14" Type="http://schemas.openxmlformats.org/officeDocument/2006/relationships/hyperlink" Target="http://www.itu.int/pub/R-QUE-SG07.141" TargetMode="External"/><Relationship Id="rId22" Type="http://schemas.openxmlformats.org/officeDocument/2006/relationships/hyperlink" Target="http://www.itu.int/pub/R-QUE-SG07/%20%20%20%20%20%20%20%20%20%20%20%20%20%20publications.aspx?lang=en&amp;parent=R-QUE-SG07.226" TargetMode="External"/><Relationship Id="rId27" Type="http://schemas.openxmlformats.org/officeDocument/2006/relationships/hyperlink" Target="http://www.itu.int/pub/R-QUE-SG07.237" TargetMode="External"/><Relationship Id="rId30" Type="http://schemas.openxmlformats.org/officeDocument/2006/relationships/hyperlink" Target="http://www.itu.int/pub/R-QUE-SG07.242" TargetMode="External"/><Relationship Id="rId35" Type="http://schemas.openxmlformats.org/officeDocument/2006/relationships/hyperlink" Target="http://www.itu.int/pub/R-QUE-SG07.248" TargetMode="External"/><Relationship Id="rId43" Type="http://schemas.openxmlformats.org/officeDocument/2006/relationships/hyperlink" Target="http://www.itu.int/pub/R-QUE-SG07.256-2015" TargetMode="External"/><Relationship Id="rId48" Type="http://schemas.openxmlformats.org/officeDocument/2006/relationships/fontTable" Target="fontTable.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29B99-B68D-496F-9B27-10E6FB5EA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24</TotalTime>
  <Pages>1</Pages>
  <Words>1243</Words>
  <Characters>1802</Characters>
  <Application>Microsoft Office Word</Application>
  <DocSecurity>0</DocSecurity>
  <Lines>289</Lines>
  <Paragraphs>212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Xu, Hui</dc:creator>
  <cp:keywords/>
  <dc:description>Document /1004-E  For: _x000d_Document date: 30 March 2007_x000d_Saved by PCW43981 at 15:42:54 on 05.04.2007</dc:description>
  <cp:lastModifiedBy>Zheng, Bingyue</cp:lastModifiedBy>
  <cp:revision>7</cp:revision>
  <cp:lastPrinted>2015-10-01T08:35:00Z</cp:lastPrinted>
  <dcterms:created xsi:type="dcterms:W3CDTF">2015-09-30T14:46:00Z</dcterms:created>
  <dcterms:modified xsi:type="dcterms:W3CDTF">2015-10-01T08:36:00Z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