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2B2657">
        <w:trPr>
          <w:cantSplit/>
        </w:trPr>
        <w:tc>
          <w:tcPr>
            <w:tcW w:w="6345" w:type="dxa"/>
          </w:tcPr>
          <w:p w:rsidR="002B2657" w:rsidRPr="00C63EB5" w:rsidRDefault="002B2657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bookmarkStart w:id="1" w:name="_GoBack"/>
            <w:bookmarkEnd w:id="1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2B2657" w:rsidRDefault="002B2657" w:rsidP="005335D1">
            <w:pPr>
              <w:spacing w:line="240" w:lineRule="atLeast"/>
              <w:jc w:val="right"/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57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B2657" w:rsidRPr="00617BE4" w:rsidRDefault="002B2657" w:rsidP="002B2657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B2657" w:rsidRPr="00617BE4" w:rsidRDefault="002B2657" w:rsidP="002B265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B2657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B2657" w:rsidRPr="00C324A8" w:rsidRDefault="002B2657" w:rsidP="002B265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B2657" w:rsidRPr="00C324A8" w:rsidRDefault="002B2657" w:rsidP="002B2657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B2657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2B2657" w:rsidRPr="002B2657" w:rsidRDefault="002B2657" w:rsidP="002B265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686" w:type="dxa"/>
          </w:tcPr>
          <w:p w:rsidR="002B2657" w:rsidRPr="002B2657" w:rsidRDefault="002B2657" w:rsidP="002B265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3/1002-S</w:t>
            </w:r>
          </w:p>
        </w:tc>
      </w:tr>
      <w:tr w:rsidR="002B2657" w:rsidRPr="00C324A8">
        <w:trPr>
          <w:cantSplit/>
          <w:trHeight w:val="23"/>
        </w:trPr>
        <w:tc>
          <w:tcPr>
            <w:tcW w:w="6345" w:type="dxa"/>
            <w:vMerge/>
          </w:tcPr>
          <w:p w:rsidR="002B2657" w:rsidRPr="00C324A8" w:rsidRDefault="002B265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686" w:type="dxa"/>
          </w:tcPr>
          <w:p w:rsidR="002B2657" w:rsidRPr="002B2657" w:rsidRDefault="002B2657" w:rsidP="002B265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de agosto de 2015</w:t>
            </w:r>
          </w:p>
        </w:tc>
      </w:tr>
      <w:tr w:rsidR="002B2657" w:rsidRPr="00C324A8">
        <w:trPr>
          <w:cantSplit/>
          <w:trHeight w:val="23"/>
        </w:trPr>
        <w:tc>
          <w:tcPr>
            <w:tcW w:w="6345" w:type="dxa"/>
            <w:vMerge/>
          </w:tcPr>
          <w:p w:rsidR="002B2657" w:rsidRPr="00C324A8" w:rsidRDefault="002B265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686" w:type="dxa"/>
          </w:tcPr>
          <w:p w:rsidR="002B2657" w:rsidRPr="002B2657" w:rsidRDefault="002B2657" w:rsidP="002B2657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2657">
        <w:trPr>
          <w:cantSplit/>
        </w:trPr>
        <w:tc>
          <w:tcPr>
            <w:tcW w:w="10031" w:type="dxa"/>
          </w:tcPr>
          <w:p w:rsidR="002B2657" w:rsidRDefault="002B2657">
            <w:pPr>
              <w:pStyle w:val="Source"/>
            </w:pPr>
            <w:bookmarkStart w:id="8" w:name="dsource" w:colFirst="0" w:colLast="0"/>
            <w:bookmarkEnd w:id="0"/>
            <w:bookmarkEnd w:id="7"/>
            <w:r>
              <w:t>Comisión de Estudio 3 de Radiocomunicaciones</w:t>
            </w:r>
          </w:p>
        </w:tc>
      </w:tr>
      <w:tr w:rsidR="002B2657">
        <w:trPr>
          <w:cantSplit/>
        </w:trPr>
        <w:tc>
          <w:tcPr>
            <w:tcW w:w="10031" w:type="dxa"/>
          </w:tcPr>
          <w:p w:rsidR="002B2657" w:rsidRDefault="002B2657">
            <w:pPr>
              <w:pStyle w:val="Title1"/>
            </w:pPr>
            <w:bookmarkStart w:id="9" w:name="dtitle1" w:colFirst="0" w:colLast="0"/>
            <w:bookmarkEnd w:id="8"/>
            <w:r>
              <w:t>propagación de las ondas radioeléctricas</w:t>
            </w:r>
          </w:p>
        </w:tc>
      </w:tr>
      <w:tr w:rsidR="002B2657">
        <w:trPr>
          <w:cantSplit/>
        </w:trPr>
        <w:tc>
          <w:tcPr>
            <w:tcW w:w="10031" w:type="dxa"/>
          </w:tcPr>
          <w:p w:rsidR="002B2657" w:rsidRDefault="002B2657">
            <w:pPr>
              <w:pStyle w:val="Title2"/>
            </w:pPr>
            <w:bookmarkStart w:id="10" w:name="dtitle2" w:colFirst="0" w:colLast="0"/>
            <w:bookmarkEnd w:id="9"/>
            <w:r>
              <w:t>lista de recomendaciones</w:t>
            </w:r>
          </w:p>
        </w:tc>
      </w:tr>
      <w:bookmarkEnd w:id="10"/>
    </w:tbl>
    <w:p w:rsidR="002B2657" w:rsidRPr="002B6243" w:rsidRDefault="002B2657" w:rsidP="002B6243"/>
    <w:p w:rsidR="002B2657" w:rsidRDefault="002B26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2B2657" w:rsidRPr="00BF1812" w:rsidRDefault="002B2657" w:rsidP="002B2657">
      <w:pPr>
        <w:pStyle w:val="Headingb"/>
        <w:spacing w:before="120"/>
        <w:rPr>
          <w:bCs/>
        </w:rPr>
      </w:pPr>
      <w:r>
        <w:t>SERIE P DE LAS RECOMENDACIONES DEL UIT</w:t>
      </w:r>
      <w:r>
        <w:noBreakHyphen/>
        <w:t>R</w:t>
      </w:r>
    </w:p>
    <w:p w:rsidR="002B2657" w:rsidRPr="00BF1812" w:rsidRDefault="002B2657" w:rsidP="002B2657"/>
    <w:p w:rsidR="002B2657" w:rsidRPr="00BF1812" w:rsidRDefault="002B2657" w:rsidP="002B2657"/>
    <w:p w:rsidR="002B2657" w:rsidRPr="00BF1812" w:rsidRDefault="002B2657" w:rsidP="002B2657"/>
    <w:p w:rsidR="002B2657" w:rsidRPr="00BF1812" w:rsidRDefault="002B2657" w:rsidP="002B2657"/>
    <w:p w:rsidR="002B2657" w:rsidRPr="00326D8A" w:rsidRDefault="002B2657" w:rsidP="002B2657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955"/>
        <w:gridCol w:w="1737"/>
        <w:gridCol w:w="1743"/>
        <w:gridCol w:w="2187"/>
      </w:tblGrid>
      <w:tr w:rsidR="002B2657" w:rsidRPr="0079308E" w:rsidTr="004654D5">
        <w:trPr>
          <w:jc w:val="center"/>
        </w:trPr>
        <w:tc>
          <w:tcPr>
            <w:tcW w:w="1558" w:type="dxa"/>
          </w:tcPr>
          <w:p w:rsidR="002B2657" w:rsidRPr="0079308E" w:rsidRDefault="002B2657" w:rsidP="0079308E">
            <w:pPr>
              <w:spacing w:after="120"/>
              <w:jc w:val="center"/>
              <w:rPr>
                <w:b/>
                <w:bCs/>
                <w:lang w:val="en-GB"/>
              </w:rPr>
            </w:pPr>
            <w:r w:rsidRPr="0079308E">
              <w:rPr>
                <w:b/>
                <w:bCs/>
                <w:lang w:val="en-GB"/>
              </w:rPr>
              <w:t xml:space="preserve">NOC </w:t>
            </w:r>
            <w:r w:rsidRPr="0079308E">
              <w:rPr>
                <w:lang w:val="en-GB"/>
              </w:rPr>
              <w:t>= Mantenido</w:t>
            </w:r>
          </w:p>
        </w:tc>
        <w:tc>
          <w:tcPr>
            <w:tcW w:w="1955" w:type="dxa"/>
          </w:tcPr>
          <w:p w:rsidR="002B2657" w:rsidRPr="0079308E" w:rsidRDefault="002B2657" w:rsidP="0079308E">
            <w:pPr>
              <w:spacing w:after="120"/>
              <w:jc w:val="center"/>
              <w:rPr>
                <w:b/>
                <w:bCs/>
                <w:lang w:val="en-GB"/>
              </w:rPr>
            </w:pPr>
            <w:r w:rsidRPr="0079308E">
              <w:rPr>
                <w:b/>
                <w:bCs/>
                <w:lang w:val="en-GB"/>
              </w:rPr>
              <w:t xml:space="preserve">MOD = </w:t>
            </w:r>
            <w:r w:rsidRPr="0079308E">
              <w:rPr>
                <w:b/>
                <w:bCs/>
                <w:lang w:val="en-GB"/>
              </w:rPr>
              <w:br/>
            </w:r>
            <w:r w:rsidRPr="0079308E">
              <w:rPr>
                <w:lang w:val="en-GB"/>
              </w:rPr>
              <w:t>Revisado</w:t>
            </w:r>
          </w:p>
        </w:tc>
        <w:tc>
          <w:tcPr>
            <w:tcW w:w="1737" w:type="dxa"/>
          </w:tcPr>
          <w:p w:rsidR="002B2657" w:rsidRPr="0079308E" w:rsidRDefault="002B2657" w:rsidP="0079308E">
            <w:pPr>
              <w:spacing w:after="120"/>
              <w:jc w:val="center"/>
              <w:rPr>
                <w:b/>
                <w:bCs/>
                <w:lang w:val="en-GB"/>
              </w:rPr>
            </w:pPr>
            <w:r w:rsidRPr="0079308E">
              <w:rPr>
                <w:b/>
                <w:bCs/>
                <w:lang w:val="en-GB"/>
              </w:rPr>
              <w:t>SUP =</w:t>
            </w:r>
            <w:r w:rsidRPr="0079308E">
              <w:rPr>
                <w:b/>
                <w:bCs/>
                <w:lang w:val="en-GB"/>
              </w:rPr>
              <w:br/>
            </w:r>
            <w:r w:rsidRPr="0079308E">
              <w:rPr>
                <w:lang w:val="en-GB"/>
              </w:rPr>
              <w:t>Suprimido</w:t>
            </w:r>
          </w:p>
        </w:tc>
        <w:tc>
          <w:tcPr>
            <w:tcW w:w="1743" w:type="dxa"/>
          </w:tcPr>
          <w:p w:rsidR="002B2657" w:rsidRPr="0079308E" w:rsidRDefault="002B2657" w:rsidP="0079308E">
            <w:pPr>
              <w:spacing w:after="120"/>
              <w:jc w:val="center"/>
              <w:rPr>
                <w:b/>
                <w:bCs/>
                <w:lang w:val="en-GB"/>
              </w:rPr>
            </w:pPr>
            <w:r w:rsidRPr="0079308E">
              <w:rPr>
                <w:b/>
                <w:bCs/>
                <w:lang w:val="en-GB"/>
              </w:rPr>
              <w:t>ADD =</w:t>
            </w:r>
            <w:r w:rsidRPr="0079308E">
              <w:rPr>
                <w:b/>
                <w:bCs/>
                <w:lang w:val="en-GB"/>
              </w:rPr>
              <w:br/>
            </w:r>
            <w:r w:rsidRPr="0079308E">
              <w:rPr>
                <w:lang w:val="en-GB"/>
              </w:rPr>
              <w:t>Nuevo texto</w:t>
            </w:r>
          </w:p>
        </w:tc>
        <w:tc>
          <w:tcPr>
            <w:tcW w:w="2187" w:type="dxa"/>
          </w:tcPr>
          <w:p w:rsidR="002B2657" w:rsidRPr="0079308E" w:rsidRDefault="002B2657" w:rsidP="0079308E">
            <w:pPr>
              <w:spacing w:after="120"/>
              <w:jc w:val="center"/>
              <w:rPr>
                <w:b/>
                <w:bCs/>
              </w:rPr>
            </w:pPr>
            <w:r w:rsidRPr="0079308E">
              <w:rPr>
                <w:b/>
                <w:bCs/>
              </w:rPr>
              <w:t xml:space="preserve">UNA = </w:t>
            </w:r>
            <w:r w:rsidR="0079308E" w:rsidRPr="0079308E">
              <w:rPr>
                <w:b/>
                <w:bCs/>
              </w:rPr>
              <w:br/>
            </w:r>
            <w:r w:rsidRPr="0079308E">
              <w:t>Pendiente de aprobación</w:t>
            </w:r>
          </w:p>
        </w:tc>
      </w:tr>
    </w:tbl>
    <w:p w:rsidR="002B2657" w:rsidRPr="0079308E" w:rsidRDefault="002B2657" w:rsidP="0079308E">
      <w:pPr>
        <w:spacing w:after="120"/>
        <w:jc w:val="center"/>
        <w:rPr>
          <w:b/>
          <w:bCs/>
        </w:rPr>
      </w:pPr>
    </w:p>
    <w:p w:rsidR="002B2657" w:rsidRDefault="002B2657" w:rsidP="002B2657">
      <w:r>
        <w:br w:type="page"/>
      </w:r>
    </w:p>
    <w:tbl>
      <w:tblPr>
        <w:tblW w:w="9969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91"/>
        <w:gridCol w:w="1055"/>
        <w:gridCol w:w="1605"/>
      </w:tblGrid>
      <w:tr w:rsidR="002B2657" w:rsidRPr="00403C9B" w:rsidTr="001965A9">
        <w:trPr>
          <w:cantSplit/>
          <w:tblHeader/>
        </w:trPr>
        <w:tc>
          <w:tcPr>
            <w:tcW w:w="1418" w:type="dxa"/>
            <w:vAlign w:val="center"/>
          </w:tcPr>
          <w:p w:rsidR="002B2657" w:rsidRPr="00403C9B" w:rsidRDefault="002B2657" w:rsidP="004654D5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after="60"/>
              <w:rPr>
                <w:bCs/>
              </w:rPr>
            </w:pPr>
            <w:r w:rsidRPr="00403C9B">
              <w:rPr>
                <w:bCs/>
              </w:rPr>
              <w:lastRenderedPageBreak/>
              <w:t xml:space="preserve">Rec. </w:t>
            </w:r>
            <w:r w:rsidRPr="00403C9B">
              <w:rPr>
                <w:bCs/>
              </w:rPr>
              <w:br/>
              <w:t>UIT-R</w:t>
            </w:r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jc w:val="center"/>
              <w:rPr>
                <w:b/>
                <w:bCs/>
                <w:sz w:val="20"/>
              </w:rPr>
            </w:pPr>
            <w:r w:rsidRPr="00403C9B">
              <w:rPr>
                <w:b/>
                <w:bCs/>
                <w:sz w:val="20"/>
              </w:rPr>
              <w:t>Título</w:t>
            </w:r>
          </w:p>
        </w:tc>
        <w:tc>
          <w:tcPr>
            <w:tcW w:w="1055" w:type="dxa"/>
            <w:vAlign w:val="center"/>
          </w:tcPr>
          <w:p w:rsidR="002B2657" w:rsidRPr="00403C9B" w:rsidRDefault="002B2657" w:rsidP="004654D5">
            <w:pPr>
              <w:spacing w:before="80" w:after="60"/>
              <w:jc w:val="center"/>
              <w:rPr>
                <w:b/>
                <w:bCs/>
                <w:sz w:val="20"/>
              </w:rPr>
            </w:pPr>
            <w:r w:rsidRPr="00403C9B">
              <w:rPr>
                <w:b/>
                <w:bCs/>
                <w:sz w:val="20"/>
              </w:rPr>
              <w:t>Acciones por la AR</w:t>
            </w:r>
            <w:r w:rsidRPr="00403C9B">
              <w:rPr>
                <w:b/>
                <w:bCs/>
                <w:sz w:val="20"/>
              </w:rPr>
              <w:noBreakHyphen/>
            </w: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1605" w:type="dxa"/>
            <w:vAlign w:val="center"/>
          </w:tcPr>
          <w:p w:rsidR="002B2657" w:rsidRPr="00403C9B" w:rsidRDefault="002B2657" w:rsidP="004654D5">
            <w:pPr>
              <w:spacing w:before="80" w:after="60"/>
              <w:jc w:val="center"/>
              <w:rPr>
                <w:b/>
                <w:bCs/>
                <w:sz w:val="20"/>
              </w:rPr>
            </w:pPr>
            <w:r w:rsidRPr="00403C9B">
              <w:rPr>
                <w:b/>
                <w:bCs/>
                <w:sz w:val="20"/>
              </w:rPr>
              <w:t>Observaciones</w:t>
            </w: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</w:rPr>
            </w:pPr>
            <w:hyperlink r:id="rId8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P.310-9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80" w:after="60"/>
              <w:rPr>
                <w:rFonts w:eastAsia="Arial Unicode MS"/>
              </w:rPr>
            </w:pPr>
            <w:r w:rsidRPr="00403C9B">
              <w:t>Definición de términos</w:t>
            </w:r>
            <w:r w:rsidRPr="00403C9B">
              <w:rPr>
                <w:b/>
              </w:rPr>
              <w:t xml:space="preserve"> </w:t>
            </w:r>
            <w:r w:rsidRPr="00403C9B">
              <w:t>relativos</w:t>
            </w:r>
            <w:r w:rsidRPr="00403C9B">
              <w:rPr>
                <w:b/>
              </w:rPr>
              <w:t xml:space="preserve"> </w:t>
            </w:r>
            <w:r w:rsidRPr="00403C9B">
              <w:t>a</w:t>
            </w:r>
            <w:r w:rsidRPr="00403C9B">
              <w:rPr>
                <w:b/>
              </w:rPr>
              <w:t xml:space="preserve"> </w:t>
            </w:r>
            <w:r w:rsidRPr="00403C9B">
              <w:t>la</w:t>
            </w:r>
            <w:r w:rsidRPr="00403C9B">
              <w:rPr>
                <w:b/>
              </w:rPr>
              <w:t xml:space="preserve"> </w:t>
            </w:r>
            <w:r w:rsidRPr="00403C9B">
              <w:t>propagación en medios no ionizados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  <w:lang w:val="fr-CH"/>
              </w:rPr>
            </w:pPr>
            <w:hyperlink r:id="rId9" w:history="1">
              <w:r w:rsidR="002B2657" w:rsidRPr="006A7E43">
                <w:rPr>
                  <w:rStyle w:val="Hyperlink"/>
                  <w:b/>
                  <w:bCs/>
                  <w:sz w:val="20"/>
                  <w:lang w:val="fr-CH"/>
                </w:rPr>
                <w:t>P.311-15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bookmarkStart w:id="11" w:name="Pre_title"/>
            <w:r w:rsidRPr="00403C9B">
              <w:rPr>
                <w:sz w:val="20"/>
                <w:lang w:val="es-ES"/>
              </w:rPr>
              <w:t>Recopilación, presentación y análisis de los datos obtenidos mediante estudios relativos a la propagación troposférica</w:t>
            </w:r>
            <w:bookmarkEnd w:id="11"/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2B2657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  <w:lang w:val="fr-CH"/>
              </w:rPr>
            </w:pPr>
            <w:hyperlink r:id="rId10" w:history="1">
              <w:r w:rsidRPr="0078318B">
                <w:rPr>
                  <w:rStyle w:val="Hyperlink"/>
                  <w:b/>
                  <w:bCs/>
                  <w:sz w:val="20"/>
                  <w:lang w:val="fr-CH"/>
                </w:rPr>
                <w:t>P.341-5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80" w:after="60"/>
              <w:rPr>
                <w:rFonts w:eastAsia="Arial Unicode MS"/>
              </w:rPr>
            </w:pPr>
            <w:r w:rsidRPr="00403C9B">
              <w:t>Noción de pérdidas de transmisión en los enlaces radioeléctricos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  <w:lang w:val="fr-CH"/>
              </w:rPr>
            </w:pPr>
            <w:hyperlink r:id="rId11" w:history="1">
              <w:r w:rsidR="002B2657" w:rsidRPr="0078318B">
                <w:rPr>
                  <w:rStyle w:val="Hyperlink"/>
                  <w:b/>
                  <w:bCs/>
                  <w:sz w:val="20"/>
                  <w:lang w:val="fr-CH"/>
                </w:rPr>
                <w:t>P.368-9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Curvas de propagación por onda de superficie para frecuencias comprendidas entre 10 kHz y 30 MHz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</w:rPr>
            </w:pPr>
            <w:hyperlink r:id="rId12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P.371-8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Elección de índices para las predicciones ionosféricas a largo plazo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13" w:history="1">
              <w:r w:rsidR="002B2657" w:rsidRPr="004F5966">
                <w:rPr>
                  <w:rStyle w:val="Hyperlink"/>
                  <w:rFonts w:eastAsia="SimSun"/>
                  <w:b/>
                  <w:bCs/>
                  <w:lang w:eastAsia="zh-CN"/>
                </w:rPr>
                <w:t>P.372-12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  <w:lang w:val="fr-CH"/>
              </w:rPr>
            </w:pPr>
            <w:r w:rsidRPr="00403C9B">
              <w:rPr>
                <w:sz w:val="20"/>
              </w:rPr>
              <w:t>Ruido radioeléctrico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14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P.373-10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Definición de las frecuencias máximas y mínimas de transmisión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15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P.452-16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Procedimiento de predicción para evaluar la interferencia entre estaciones situadas en la superficie de la Tierra a frecuencias superiores a unos 0,</w:t>
            </w:r>
            <w:r>
              <w:rPr>
                <w:sz w:val="20"/>
              </w:rPr>
              <w:t>1</w:t>
            </w:r>
            <w:r w:rsidRPr="00403C9B">
              <w:rPr>
                <w:sz w:val="20"/>
              </w:rPr>
              <w:t xml:space="preserve"> GHz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16" w:history="1">
              <w:r w:rsidR="002B2657" w:rsidRPr="000259ED">
                <w:rPr>
                  <w:rStyle w:val="Hyperlink"/>
                  <w:b/>
                  <w:bCs/>
                  <w:lang w:eastAsia="zh-CN"/>
                </w:rPr>
                <w:t>P.453</w:t>
              </w:r>
            </w:hyperlink>
            <w:r w:rsidR="002B2657" w:rsidRPr="000259ED"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  <w:t>-</w:t>
            </w:r>
            <w:r w:rsidR="002B2657"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  <w:t>11</w:t>
            </w:r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Índice de refracción radioeléctrica: su fórmula y datos sobre la refractividad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</w:rPr>
            </w:pPr>
            <w:hyperlink r:id="rId17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P.525-2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Cálculo de la atenuación en el espacio libre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18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P.526-13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Propagación por difracción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19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P.527-3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Características eléctricas de la superficie de la Tierra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0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P.528-3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Curvas de propagación para los servicios móvil aeronáutico y de radionavegación aeronáutica que utilizan las bandas de ondas métricas, decimétricas y centimétricas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1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P.530-16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y métodos de predicción necesarios para el diseño de sistemas terrenales con visibilidad directa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2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P.531-12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 de propagación ionosférica y métodos de predicción requeridos para el diseño de servicios y sistemas de satélite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3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P.532-1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Efectos ionosféricos y consideraciones de explotación en relación con la modificación artificial de la ionosfera y del canal de ondas radioeléctricas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4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P.533-13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7D731E">
              <w:rPr>
                <w:sz w:val="20"/>
              </w:rPr>
              <w:t>Método de predicción de la calidad de funcionamiento de circuitos</w:t>
            </w:r>
            <w:r>
              <w:rPr>
                <w:sz w:val="20"/>
              </w:rPr>
              <w:t xml:space="preserve"> </w:t>
            </w:r>
            <w:r w:rsidRPr="007D731E">
              <w:rPr>
                <w:sz w:val="20"/>
              </w:rPr>
              <w:t>que funcionan en ondas decamétricas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5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P.534-5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80" w:after="60"/>
              <w:rPr>
                <w:rFonts w:eastAsia="Arial Unicode MS"/>
              </w:rPr>
            </w:pPr>
            <w:r w:rsidRPr="00403C9B">
              <w:t>Método para calcular la intensidad de campo en presencia de la capa E esporádica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6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P.581-2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Noción de «mes más desfavorable»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7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P.617-3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80" w:after="60"/>
              <w:rPr>
                <w:rFonts w:eastAsia="Arial Unicode MS"/>
              </w:rPr>
            </w:pPr>
            <w:r w:rsidRPr="00403C9B">
              <w:t>Datos de propagación y métodos de predicción necesarios para el diseño de sistemas de radioenlaces transhorizonte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5804C4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</w:pPr>
            <w:hyperlink r:id="rId28" w:history="1"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P.618-12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y métodos de predicción necesarios para el diseño de sistemas de telecomunicación Tierra-espacio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  <w:lang w:val="fr-CH"/>
              </w:rPr>
            </w:pPr>
            <w:hyperlink r:id="rId29" w:history="1">
              <w:r w:rsidR="002B2657" w:rsidRPr="0078318B">
                <w:rPr>
                  <w:rStyle w:val="Hyperlink"/>
                  <w:b/>
                  <w:bCs/>
                  <w:sz w:val="20"/>
                  <w:lang w:val="fr-CH"/>
                </w:rPr>
                <w:t>P.619-1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necesarios para evaluar la interferencia entre estaciones en el espacio y estaciones sobre la superficie de la Tierra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Style w:val="Strong"/>
                <w:b w:val="0"/>
                <w:bCs w:val="0"/>
                <w:sz w:val="20"/>
              </w:rPr>
            </w:pPr>
            <w:hyperlink r:id="rId30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P.620-6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Datos de propagación necesarios para evaluar las distancias de coordinación en la banda de frecuencias de 100 MHz a 105 GHz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2B2657" w:rsidRPr="005F76E3">
                <w:rPr>
                  <w:rStyle w:val="Hyperlink"/>
                  <w:b/>
                  <w:bCs/>
                </w:rPr>
                <w:t>P.676-10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  <w:lang w:val="es-ES"/>
              </w:rPr>
              <w:t>Atenuación debida a los gases atmosféricos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32" w:history="1">
              <w:r w:rsidR="002B2657" w:rsidRPr="005F76E3">
                <w:rPr>
                  <w:rStyle w:val="Hyperlink"/>
                  <w:b/>
                  <w:bCs/>
                </w:rPr>
                <w:t>P.678-3</w:t>
              </w:r>
            </w:hyperlink>
          </w:p>
        </w:tc>
        <w:tc>
          <w:tcPr>
            <w:tcW w:w="5891" w:type="dxa"/>
            <w:vAlign w:val="center"/>
          </w:tcPr>
          <w:p w:rsidR="002B2657" w:rsidRPr="001965A9" w:rsidRDefault="001965A9" w:rsidP="001965A9">
            <w:pPr>
              <w:spacing w:before="80" w:after="60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C</w:t>
            </w:r>
            <w:r w:rsidRPr="001965A9">
              <w:rPr>
                <w:sz w:val="20"/>
              </w:rPr>
              <w:t xml:space="preserve">aracterización de la </w:t>
            </w:r>
            <w:r>
              <w:rPr>
                <w:sz w:val="20"/>
              </w:rPr>
              <w:t>v</w:t>
            </w:r>
            <w:r w:rsidRPr="001965A9">
              <w:rPr>
                <w:sz w:val="20"/>
              </w:rPr>
              <w:t>ariabilidad de los fen</w:t>
            </w:r>
            <w:r>
              <w:rPr>
                <w:sz w:val="20"/>
              </w:rPr>
              <w:t>ómenos de propagación y estimación del riesgo asociado al margen de propagación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2B2657" w:rsidRPr="005F76E3">
                <w:rPr>
                  <w:rStyle w:val="Hyperlink"/>
                  <w:b/>
                  <w:bCs/>
                </w:rPr>
                <w:t>P.679-4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80" w:after="60"/>
              <w:rPr>
                <w:rFonts w:eastAsia="Arial Unicode MS"/>
              </w:rPr>
            </w:pPr>
            <w:r w:rsidRPr="00403C9B">
              <w:rPr>
                <w:lang w:val="es-ES"/>
              </w:rPr>
              <w:t>Datos de propagación necesarios para el diseño de sistemas de radiodifusión por satélite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2B2657" w:rsidRPr="005F76E3">
                <w:rPr>
                  <w:rStyle w:val="Hyperlink"/>
                  <w:b/>
                  <w:bCs/>
                </w:rPr>
                <w:t>P.680-3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necesarios para el diseño de sistemas de telecomunicación móviles marítimos Tierra-espacio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2B2657" w:rsidRPr="005F76E3">
                <w:rPr>
                  <w:rStyle w:val="Hyperlink"/>
                  <w:b/>
                  <w:bCs/>
                </w:rPr>
                <w:t>P.681-8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keepNext/>
              <w:keepLines/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necesarios para el diseño de sistemas de telecomunicaciones móviles terrestres Tierra-espacio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keepNext/>
              <w:keepLines/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keepNext/>
              <w:keepLines/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2B2657" w:rsidRPr="005F76E3">
                <w:rPr>
                  <w:rStyle w:val="Hyperlink"/>
                  <w:b/>
                  <w:bCs/>
                </w:rPr>
                <w:t>P.682-3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necesarios para el diseño de sistemas de telecomunicación móviles aeronáuticos Tierra-espacio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7" w:history="1">
              <w:r w:rsidR="002B2657" w:rsidRPr="005F76E3">
                <w:rPr>
                  <w:rStyle w:val="Hyperlink"/>
                  <w:b/>
                  <w:bCs/>
                </w:rPr>
                <w:t>P.684-6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Predicción de la intensidad de campo en frecuencias por debajo de unos 150 kHz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8" w:history="1">
              <w:r w:rsidR="002B2657" w:rsidRPr="005F76E3">
                <w:rPr>
                  <w:rStyle w:val="Hyperlink"/>
                  <w:b/>
                  <w:bCs/>
                </w:rPr>
                <w:t>P.832-4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Atlas mundial de la conductividad del suelo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39" w:history="1">
              <w:r w:rsidR="002B2657" w:rsidRPr="005F76E3">
                <w:rPr>
                  <w:rStyle w:val="Hyperlink"/>
                  <w:b/>
                  <w:bCs/>
                </w:rPr>
                <w:t>P.833-8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Atenuación debida a la vegetación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40" w:history="1">
              <w:r w:rsidR="002B2657" w:rsidRPr="005F76E3">
                <w:rPr>
                  <w:rStyle w:val="Hyperlink"/>
                  <w:b/>
                  <w:bCs/>
                </w:rPr>
                <w:t>P.834-6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Efectos de la refracción troposférica sobre la propagación de las ondas radioeléctricas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1605" w:type="dxa"/>
          </w:tcPr>
          <w:p w:rsidR="002B2657" w:rsidRPr="006A7E43" w:rsidRDefault="001965A9" w:rsidP="001965A9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Véase </w:t>
            </w:r>
            <w:r w:rsidR="0079308E">
              <w:rPr>
                <w:sz w:val="20"/>
              </w:rPr>
              <w:br/>
            </w:r>
            <w:r w:rsidR="002B2657" w:rsidRPr="006A7E43">
              <w:rPr>
                <w:sz w:val="20"/>
              </w:rPr>
              <w:t>Doc. 3/1005</w:t>
            </w: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41" w:history="1">
              <w:r w:rsidR="002B2657" w:rsidRPr="005F76E3">
                <w:rPr>
                  <w:rStyle w:val="Hyperlink"/>
                  <w:b/>
                  <w:bCs/>
                </w:rPr>
                <w:t>P.835-5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Atmósferas normalizadas de referencia para la atenuación debida a los gases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42" w:history="1">
              <w:r w:rsidR="002B2657" w:rsidRPr="005F76E3">
                <w:rPr>
                  <w:rStyle w:val="Hyperlink"/>
                  <w:b/>
                  <w:bCs/>
                </w:rPr>
                <w:t>P.836-5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Vapor de agua: densidad en la superficie y contenido de una columna de aire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43" w:history="1">
              <w:r w:rsidR="002B2657" w:rsidRPr="005F76E3">
                <w:rPr>
                  <w:rStyle w:val="Hyperlink"/>
                  <w:b/>
                  <w:bCs/>
                </w:rPr>
                <w:t>P.837-6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Características de la precipitación para establecer modelos de propagación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/>
              <w:jc w:val="center"/>
              <w:rPr>
                <w:b/>
                <w:bCs/>
                <w:color w:val="000000" w:themeColor="text1"/>
              </w:rPr>
            </w:pPr>
            <w:hyperlink r:id="rId44" w:history="1">
              <w:r w:rsidR="002B2657" w:rsidRPr="005F76E3">
                <w:rPr>
                  <w:rStyle w:val="Hyperlink"/>
                  <w:b/>
                  <w:bCs/>
                </w:rPr>
                <w:t>P.838-3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Modelo de la atenuación específica debida a la lluvia para los métodos de predicción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5" w:history="1">
              <w:r w:rsidR="002B2657" w:rsidRPr="005F76E3">
                <w:rPr>
                  <w:rStyle w:val="Hyperlink"/>
                  <w:b/>
                  <w:bCs/>
                </w:rPr>
                <w:t>P.839-4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Modelo de estimación de la altura de la lluvia para utilizar en los métodos de predicción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6" w:history="1">
              <w:r w:rsidR="002B2657" w:rsidRPr="005F76E3">
                <w:rPr>
                  <w:rStyle w:val="Hyperlink"/>
                  <w:b/>
                  <w:bCs/>
                </w:rPr>
                <w:t>P.840-6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Atenuación debida a las nubes y a la niebla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7" w:history="1">
              <w:r w:rsidR="002B2657" w:rsidRPr="005F76E3">
                <w:rPr>
                  <w:rStyle w:val="Hyperlink"/>
                  <w:b/>
                  <w:bCs/>
                </w:rPr>
                <w:t>P.841-4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Conversión de las estadísticas anuales en estadísticas del mes más desfavorable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8" w:history="1">
              <w:r w:rsidR="002B2657" w:rsidRPr="005F76E3">
                <w:rPr>
                  <w:rStyle w:val="Hyperlink"/>
                  <w:b/>
                  <w:bCs/>
                </w:rPr>
                <w:t>P.842-5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Cálculo de la fiabilidad y la compatibilidad de los sistemas radioeléctricos en ondas decamétricas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9" w:history="1">
              <w:r w:rsidR="002B2657" w:rsidRPr="005F76E3">
                <w:rPr>
                  <w:rStyle w:val="Hyperlink"/>
                  <w:b/>
                  <w:bCs/>
                </w:rPr>
                <w:t>P.843-1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Comunicaciones mediante la propagación por impulsos meteóricos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0" w:history="1">
              <w:r w:rsidR="002B2657" w:rsidRPr="005F76E3">
                <w:rPr>
                  <w:rStyle w:val="Hyperlink"/>
                  <w:b/>
                  <w:bCs/>
                </w:rPr>
                <w:t>P.844-1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Factores ionosféricos que afectan a la compartición de frecuencias en las bandas de ondas métricas y decimétricas (30 MHz-3 GHz)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1" w:history="1">
              <w:r w:rsidR="002B2657" w:rsidRPr="005F76E3">
                <w:rPr>
                  <w:rStyle w:val="Hyperlink"/>
                  <w:b/>
                  <w:bCs/>
                </w:rPr>
                <w:t>P.845-3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 xml:space="preserve">Medición de la intensidad de campo en ondas decamétricas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2" w:history="1">
              <w:r w:rsidR="002B2657" w:rsidRPr="005F76E3">
                <w:rPr>
                  <w:rStyle w:val="Hyperlink"/>
                  <w:b/>
                  <w:bCs/>
                </w:rPr>
                <w:t>P.846-1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 xml:space="preserve">Mediciones de las características ionosféricas y otras afines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3" w:history="1">
              <w:r w:rsidR="002B2657" w:rsidRPr="005F76E3">
                <w:rPr>
                  <w:rStyle w:val="Hyperlink"/>
                  <w:b/>
                  <w:bCs/>
                </w:rPr>
                <w:t>P.10574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Distribuciones de probabilidad para establecer modelos de propagación de las ondas radioeléctricas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  <w:lang w:val="fr-CH"/>
              </w:rPr>
            </w:pPr>
            <w:hyperlink r:id="rId54" w:history="1">
              <w:r w:rsidR="002B2657" w:rsidRPr="0078318B">
                <w:rPr>
                  <w:rStyle w:val="Hyperlink"/>
                  <w:b/>
                  <w:bCs/>
                  <w:sz w:val="20"/>
                  <w:lang w:val="fr-CH"/>
                </w:rPr>
                <w:t>P.1058-2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 xml:space="preserve">Bases de datos topográficos digitales para estudios de propagación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  <w:lang w:val="fr-CH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sz w:val="20"/>
                <w:lang w:val="fr-CH"/>
              </w:rPr>
            </w:pPr>
            <w:hyperlink r:id="rId55" w:history="1">
              <w:r w:rsidR="002B2657" w:rsidRPr="0078318B">
                <w:rPr>
                  <w:rStyle w:val="Hyperlink"/>
                  <w:b/>
                  <w:bCs/>
                  <w:sz w:val="20"/>
                  <w:lang w:val="fr-CH"/>
                </w:rPr>
                <w:t>P.1060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Factores de propagación que afectan a la compartición de frecuencias en sistemas terrenales en ondas decamétricas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6" w:history="1">
              <w:r w:rsidR="002B2657" w:rsidRPr="005F76E3">
                <w:rPr>
                  <w:rStyle w:val="Hyperlink"/>
                  <w:b/>
                  <w:bCs/>
                </w:rPr>
                <w:t>P.1144-7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Guía para la aplicación de los métodos de propagación de la Comisión de Estudio 3 de Radiocomunicaciones</w:t>
            </w:r>
            <w:r w:rsidRPr="00403C9B">
              <w:rPr>
                <w:sz w:val="20"/>
              </w:rPr>
              <w:t xml:space="preserve">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7" w:history="1">
              <w:r w:rsidR="002B2657" w:rsidRPr="005F76E3">
                <w:rPr>
                  <w:rStyle w:val="Hyperlink"/>
                  <w:b/>
                  <w:bCs/>
                </w:rPr>
                <w:t>P.</w:t>
              </w:r>
              <w:r w:rsidR="002B2657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1147</w:t>
              </w:r>
              <w:r w:rsidR="002B2657" w:rsidRPr="005F76E3">
                <w:rPr>
                  <w:rStyle w:val="Hyperlink"/>
                  <w:b/>
                  <w:bCs/>
                </w:rPr>
                <w:t>-4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80" w:after="60"/>
              <w:rPr>
                <w:rFonts w:eastAsia="Arial Unicode MS"/>
              </w:rPr>
            </w:pPr>
            <w:r w:rsidRPr="00403C9B">
              <w:t xml:space="preserve">Predicción de la intensidad de campo de la onda ionosférica en frecuencias comprendidas entre 150 y 1 700 kHz aproximadamente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8" w:history="1">
              <w:r w:rsidR="002B2657" w:rsidRPr="005F76E3">
                <w:rPr>
                  <w:rStyle w:val="Hyperlink"/>
                  <w:b/>
                  <w:bCs/>
                </w:rPr>
                <w:t>P.1148-1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 xml:space="preserve">Procedimiento normalizado para comparar las intensidades predichas y observadas de la señal de onda ionosférica en ondas decamétricas y presentación de esta comparación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b/>
                <w:bCs/>
                <w:color w:val="000000" w:themeColor="text1"/>
              </w:rPr>
            </w:pPr>
            <w:hyperlink r:id="rId59" w:history="1">
              <w:r w:rsidR="002B2657" w:rsidRPr="005F76E3">
                <w:rPr>
                  <w:rStyle w:val="Hyperlink"/>
                  <w:b/>
                  <w:bCs/>
                </w:rPr>
                <w:t>P.1238-8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y métodos de predicción para la planificación de sistemas de radiocomunicaciones en interiores y redes de radiocomunicaciones de área local en la gama de frecuencias de</w:t>
            </w:r>
            <w:r>
              <w:rPr>
                <w:sz w:val="20"/>
              </w:rPr>
              <w:t> 3</w:t>
            </w:r>
            <w:r w:rsidRPr="00403C9B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403C9B">
              <w:rPr>
                <w:sz w:val="20"/>
              </w:rPr>
              <w:t>MHz a 100 GHz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0" w:history="1">
              <w:r w:rsidR="002B2657" w:rsidRPr="005F76E3">
                <w:rPr>
                  <w:rStyle w:val="Hyperlink"/>
                  <w:b/>
                  <w:bCs/>
                </w:rPr>
                <w:t>P.1239-3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Características ionosféricas de referencia del UIT</w:t>
            </w:r>
            <w:r w:rsidRPr="00403C9B">
              <w:rPr>
                <w:sz w:val="20"/>
              </w:rPr>
              <w:noBreakHyphen/>
              <w:t>R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1" w:history="1">
              <w:r w:rsidR="002B2657" w:rsidRPr="005F76E3">
                <w:rPr>
                  <w:rStyle w:val="Hyperlink"/>
                  <w:b/>
                  <w:bCs/>
                </w:rPr>
                <w:t>P.1240-2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Métodos del UIT-R para la predicción de la MUF básica, de la MUF operacional (o MUF de explotación) y trayecto del rayo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2" w:history="1">
              <w:r w:rsidR="002B2657" w:rsidRPr="005F76E3">
                <w:rPr>
                  <w:rStyle w:val="Hyperlink"/>
                  <w:b/>
                  <w:bCs/>
                </w:rPr>
                <w:t>P.1321-5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Factores de propagación que afectan a los sistemas con técnicas de modulación digital en ondas kilométricas y hectométricas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3" w:history="1">
              <w:r w:rsidR="002B2657" w:rsidRPr="005F76E3">
                <w:rPr>
                  <w:rStyle w:val="Hyperlink"/>
                  <w:b/>
                  <w:bCs/>
                </w:rPr>
                <w:t>P.1406-2</w:t>
              </w:r>
            </w:hyperlink>
          </w:p>
        </w:tc>
        <w:tc>
          <w:tcPr>
            <w:tcW w:w="5891" w:type="dxa"/>
          </w:tcPr>
          <w:p w:rsidR="002B2657" w:rsidRPr="00296943" w:rsidRDefault="002B2657" w:rsidP="004654D5">
            <w:pPr>
              <w:spacing w:before="80" w:after="60"/>
              <w:rPr>
                <w:b/>
                <w:sz w:val="20"/>
              </w:rPr>
            </w:pPr>
            <w:r w:rsidRPr="0020297E">
              <w:rPr>
                <w:sz w:val="20"/>
              </w:rPr>
              <w:t>Aspectos de la propagación relativos a los servicios móvil terrestre terrenal</w:t>
            </w:r>
            <w:r>
              <w:rPr>
                <w:sz w:val="20"/>
              </w:rPr>
              <w:t xml:space="preserve"> </w:t>
            </w:r>
            <w:r w:rsidRPr="0020297E">
              <w:rPr>
                <w:sz w:val="20"/>
              </w:rPr>
              <w:t>y de radiodifusión en las bandas de ondas métricas y decimétricas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4" w:history="1">
              <w:r w:rsidR="002B2657" w:rsidRPr="005F76E3">
                <w:rPr>
                  <w:rStyle w:val="Hyperlink"/>
                  <w:b/>
                  <w:bCs/>
                </w:rPr>
                <w:t>P.1407-5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Propagación por trayectos múltiples y parametrización de sus características</w:t>
            </w:r>
            <w:r w:rsidRPr="00403C9B">
              <w:rPr>
                <w:sz w:val="20"/>
              </w:rPr>
              <w:t xml:space="preserve">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5" w:history="1">
              <w:r w:rsidR="002B2657" w:rsidRPr="005F76E3">
                <w:rPr>
                  <w:rStyle w:val="Hyperlink"/>
                  <w:b/>
                  <w:bCs/>
                </w:rPr>
                <w:t>P.1409-1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1965A9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 xml:space="preserve">Datos de propagación y métodos </w:t>
            </w:r>
            <w:r w:rsidR="001965A9">
              <w:rPr>
                <w:sz w:val="20"/>
              </w:rPr>
              <w:t xml:space="preserve">de predicción necesarios </w:t>
            </w:r>
            <w:r w:rsidRPr="00403C9B">
              <w:rPr>
                <w:sz w:val="20"/>
              </w:rPr>
              <w:t>para</w:t>
            </w:r>
            <w:r w:rsidR="001965A9">
              <w:rPr>
                <w:sz w:val="20"/>
              </w:rPr>
              <w:t xml:space="preserve"> sistemas </w:t>
            </w:r>
            <w:r w:rsidRPr="00403C9B">
              <w:rPr>
                <w:sz w:val="20"/>
              </w:rPr>
              <w:t xml:space="preserve">que utilizan estaciones </w:t>
            </w:r>
            <w:r w:rsidR="001965A9">
              <w:rPr>
                <w:sz w:val="20"/>
              </w:rPr>
              <w:t>a gran altitud y otras estaciones elevadas en la estratósfera a frecuencias mayores de 1</w:t>
            </w:r>
            <w:r w:rsidRPr="00403C9B">
              <w:rPr>
                <w:sz w:val="20"/>
              </w:rPr>
              <w:t xml:space="preserve"> GHz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b/>
                <w:bCs/>
                <w:color w:val="000000" w:themeColor="text1"/>
              </w:rPr>
            </w:pPr>
            <w:hyperlink r:id="rId66" w:history="1">
              <w:r w:rsidR="002B2657" w:rsidRPr="005F76E3">
                <w:rPr>
                  <w:rStyle w:val="Hyperlink"/>
                  <w:b/>
                  <w:bCs/>
                </w:rPr>
                <w:t>P.1410--5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y métodos de predicción necesarios para el diseño de sistemas terrenales de acceso radioeléctrico de banda ancha que funcionan en una gama de frecuencias de 3 a 60 GHz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7" w:history="1">
              <w:r w:rsidR="002B2657" w:rsidRPr="005F76E3">
                <w:rPr>
                  <w:rStyle w:val="Hyperlink"/>
                  <w:b/>
                  <w:bCs/>
                </w:rPr>
                <w:t>P.1411-8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Datos de propagación y métodos de predicción necesarios para la planificación de los sistemas de radiocomunicaciones de exteriores de corto alcance y redes radioeléctricas de área local en la gama de frecuencias de 300 MHz a 100 GHz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color w:val="000000"/>
                <w:sz w:val="20"/>
              </w:rPr>
            </w:pPr>
            <w:hyperlink r:id="rId68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P.1412</w:t>
              </w:r>
            </w:hyperlink>
            <w:r w:rsidR="001965A9">
              <w:rPr>
                <w:rStyle w:val="Hyperlink"/>
                <w:b/>
                <w:bCs/>
                <w:sz w:val="20"/>
              </w:rPr>
              <w:t>-0</w:t>
            </w:r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Datos de propagación para evaluar la coordinación entre estaciones terrenas que funcionan en bandas de frecuencias atribuidas con carácter bidireccional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color w:val="000000"/>
                <w:sz w:val="20"/>
                <w:lang w:val="fr-CH"/>
              </w:rPr>
            </w:pPr>
            <w:hyperlink r:id="rId69" w:history="1">
              <w:r w:rsidR="002B2657" w:rsidRPr="0078318B">
                <w:rPr>
                  <w:rStyle w:val="Hyperlink"/>
                  <w:b/>
                  <w:bCs/>
                  <w:sz w:val="20"/>
                  <w:lang w:val="fr-CH"/>
                </w:rPr>
                <w:t>P.1510</w:t>
              </w:r>
            </w:hyperlink>
            <w:r w:rsidR="0079308E">
              <w:rPr>
                <w:rStyle w:val="Hyperlink"/>
                <w:b/>
                <w:bCs/>
                <w:sz w:val="20"/>
                <w:lang w:val="fr-CH"/>
              </w:rPr>
              <w:t>-0</w:t>
            </w:r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>Temperatura media anual en la superficie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0" w:history="1">
              <w:r w:rsidR="002B2657" w:rsidRPr="005F76E3">
                <w:rPr>
                  <w:rStyle w:val="Hyperlink"/>
                  <w:b/>
                  <w:bCs/>
                </w:rPr>
                <w:t>P.1511-1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</w:rPr>
              <w:t xml:space="preserve">Topografía para establecer modelos de propagación Tierra-espacio 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1" w:history="1">
              <w:r w:rsidR="002B2657" w:rsidRPr="005F76E3">
                <w:rPr>
                  <w:rStyle w:val="Hyperlink"/>
                  <w:b/>
                  <w:bCs/>
                </w:rPr>
                <w:t>P.1546-5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Métodos de predicción de punto a zona para servicios terrenales en la gama de frecuencias de 30 a 3</w:t>
            </w:r>
            <w:r w:rsidRPr="00403C9B">
              <w:rPr>
                <w:rFonts w:ascii="Tms Rmn" w:hAnsi="Tms Rmn"/>
                <w:sz w:val="20"/>
                <w:lang w:val="es-ES"/>
              </w:rPr>
              <w:t> </w:t>
            </w:r>
            <w:r w:rsidRPr="00403C9B">
              <w:rPr>
                <w:sz w:val="20"/>
                <w:lang w:val="es-ES"/>
              </w:rPr>
              <w:t>000 </w:t>
            </w:r>
            <w:r w:rsidRPr="00403C9B">
              <w:rPr>
                <w:caps/>
                <w:sz w:val="20"/>
                <w:lang w:val="es-ES"/>
              </w:rPr>
              <w:t>MH</w:t>
            </w:r>
            <w:r w:rsidRPr="00403C9B">
              <w:rPr>
                <w:sz w:val="20"/>
                <w:lang w:val="es-ES"/>
              </w:rPr>
              <w:t>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2" w:history="1">
              <w:r w:rsidR="002B2657" w:rsidRPr="005F76E3">
                <w:rPr>
                  <w:rStyle w:val="Hyperlink"/>
                  <w:b/>
                  <w:bCs/>
                </w:rPr>
                <w:t>P.1621-2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Datos de propagación para el diseño de sistemas Tierra-espacio que funcionan entre 20 THz y 375 THz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color w:val="000000"/>
                <w:sz w:val="20"/>
              </w:rPr>
            </w:pPr>
            <w:hyperlink r:id="rId73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P.1622</w:t>
              </w:r>
            </w:hyperlink>
            <w:r w:rsidR="0079308E">
              <w:rPr>
                <w:rStyle w:val="Hyperlink"/>
                <w:b/>
                <w:bCs/>
                <w:sz w:val="20"/>
              </w:rPr>
              <w:t>-0</w:t>
            </w:r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Métodos de predicción requeridos para el diseño de sistemas Tierra</w:t>
            </w:r>
            <w:r>
              <w:rPr>
                <w:sz w:val="20"/>
                <w:lang w:val="es-ES"/>
              </w:rPr>
              <w:noBreakHyphen/>
            </w:r>
            <w:r w:rsidRPr="00403C9B">
              <w:rPr>
                <w:sz w:val="20"/>
                <w:lang w:val="es-ES"/>
              </w:rPr>
              <w:t>espacio que funcionan entre 20 THz y 375 THz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Fonts w:eastAsia="Arial Unicode MS"/>
                <w:b/>
                <w:bCs/>
                <w:color w:val="000000"/>
                <w:sz w:val="20"/>
              </w:rPr>
            </w:pPr>
            <w:hyperlink r:id="rId74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P.1623-1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rFonts w:eastAsia="Arial Unicode MS"/>
                <w:sz w:val="20"/>
              </w:rPr>
            </w:pPr>
            <w:r w:rsidRPr="00403C9B">
              <w:rPr>
                <w:sz w:val="20"/>
                <w:lang w:val="es-ES"/>
              </w:rPr>
              <w:t>Método de predicción de la dinámica de los desvanecimientos en los trayectos Tierra-espacio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Style w:val="Strong"/>
                <w:b w:val="0"/>
                <w:bCs w:val="0"/>
                <w:color w:val="000000"/>
                <w:sz w:val="20"/>
              </w:rPr>
            </w:pPr>
            <w:hyperlink r:id="rId75" w:history="1">
              <w:r w:rsidR="002B2657" w:rsidRPr="0078318B">
                <w:rPr>
                  <w:rStyle w:val="Hyperlink"/>
                  <w:b/>
                  <w:bCs/>
                  <w:sz w:val="20"/>
                </w:rPr>
                <w:t>P.1791</w:t>
              </w:r>
            </w:hyperlink>
            <w:r w:rsidR="0079308E">
              <w:rPr>
                <w:rStyle w:val="Hyperlink"/>
                <w:b/>
                <w:bCs/>
                <w:sz w:val="20"/>
              </w:rPr>
              <w:t>-0</w:t>
            </w:r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Métodos de predicción de la propagación para evaluar los efectos de dispositivos de banda ultraancha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403C9B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Style w:val="Strong"/>
                <w:b w:val="0"/>
                <w:bCs w:val="0"/>
                <w:color w:val="000000"/>
                <w:sz w:val="20"/>
              </w:rPr>
            </w:pPr>
            <w:hyperlink r:id="rId76" w:history="1">
              <w:r w:rsidR="002B2657" w:rsidRPr="009A7D2F">
                <w:rPr>
                  <w:rStyle w:val="Hyperlink"/>
                  <w:b/>
                  <w:bCs/>
                  <w:sz w:val="20"/>
                </w:rPr>
                <w:t>P.1812-4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Método de predicción de la propagación específico del trayecto para servicios terrenales punto a zona en las bandas de ondas métricas y decimétricas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FA373F" w:rsidP="004654D5">
            <w:pPr>
              <w:spacing w:before="80" w:after="60"/>
              <w:jc w:val="center"/>
              <w:rPr>
                <w:rStyle w:val="Hyperlink"/>
                <w:b/>
                <w:bCs/>
                <w:sz w:val="20"/>
              </w:rPr>
            </w:pPr>
            <w:hyperlink r:id="rId77" w:history="1">
              <w:r w:rsidR="002B2657" w:rsidRPr="009A7D2F">
                <w:rPr>
                  <w:rStyle w:val="Hyperlink"/>
                  <w:b/>
                  <w:bCs/>
                  <w:sz w:val="20"/>
                </w:rPr>
                <w:t>P.1814-0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Métodos de predicción necesarios para el diseño de enlaces ópticos terrenales en el espacio libre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78318B" w:rsidRDefault="002B2657" w:rsidP="004654D5">
            <w:pPr>
              <w:spacing w:before="80" w:after="60"/>
              <w:jc w:val="center"/>
              <w:rPr>
                <w:rStyle w:val="Strong"/>
                <w:b w:val="0"/>
                <w:bCs w:val="0"/>
                <w:color w:val="000000"/>
                <w:sz w:val="20"/>
              </w:rPr>
            </w:pPr>
            <w:r w:rsidRPr="0078318B">
              <w:rPr>
                <w:rStyle w:val="Hyperlink"/>
                <w:b/>
                <w:bCs/>
                <w:sz w:val="20"/>
              </w:rPr>
              <w:t>P.1815-1</w:t>
            </w:r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Atenuación diferencial causada por la lluvia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b/>
                <w:bCs/>
                <w:color w:val="000000" w:themeColor="text1"/>
              </w:rPr>
            </w:pPr>
            <w:hyperlink r:id="rId78" w:history="1">
              <w:r w:rsidR="002B2657" w:rsidRPr="005F76E3">
                <w:rPr>
                  <w:rStyle w:val="Hyperlink"/>
                  <w:b/>
                  <w:bCs/>
                </w:rPr>
                <w:t>P.1816-3</w:t>
              </w:r>
            </w:hyperlink>
          </w:p>
        </w:tc>
        <w:tc>
          <w:tcPr>
            <w:tcW w:w="5891" w:type="dxa"/>
            <w:vAlign w:val="center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Predicción del perfil temporal y espacial de servicios móviles terrestres de banda ancha que utilizan las bandas de frecuencias decimétricas y centimétricas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b/>
                <w:bCs/>
                <w:color w:val="000000" w:themeColor="text1"/>
              </w:rPr>
            </w:pPr>
            <w:hyperlink r:id="rId79" w:history="1">
              <w:r w:rsidR="002B2657" w:rsidRPr="005F76E3">
                <w:rPr>
                  <w:rStyle w:val="Hyperlink"/>
                  <w:b/>
                  <w:bCs/>
                </w:rPr>
                <w:t>P.1817-1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403C9B">
              <w:rPr>
                <w:sz w:val="20"/>
              </w:rPr>
              <w:t>Datos de propagación necesarios para el diseño de enlaces ópticos terrenales en el espacio libre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4654D5">
            <w:pPr>
              <w:pStyle w:val="Tabletext"/>
              <w:spacing w:before="80" w:after="20"/>
              <w:jc w:val="center"/>
              <w:rPr>
                <w:b/>
                <w:bCs/>
                <w:color w:val="000000" w:themeColor="text1"/>
              </w:rPr>
            </w:pPr>
            <w:hyperlink r:id="rId80" w:history="1">
              <w:r w:rsidR="002B2657" w:rsidRPr="005F76E3">
                <w:rPr>
                  <w:rStyle w:val="Hyperlink"/>
                  <w:b/>
                  <w:bCs/>
                </w:rPr>
                <w:t>P.1853-1</w:t>
              </w:r>
            </w:hyperlink>
          </w:p>
        </w:tc>
        <w:tc>
          <w:tcPr>
            <w:tcW w:w="5891" w:type="dxa"/>
          </w:tcPr>
          <w:p w:rsidR="002B2657" w:rsidRPr="00403C9B" w:rsidRDefault="002B2657" w:rsidP="004654D5">
            <w:pPr>
              <w:spacing w:before="80" w:after="60"/>
              <w:rPr>
                <w:sz w:val="20"/>
              </w:rPr>
            </w:pPr>
            <w:r w:rsidRPr="00314891">
              <w:rPr>
                <w:sz w:val="20"/>
              </w:rPr>
              <w:t>Síntesis de las series temporales de atenuación troposférica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AE3EEE" w:rsidRDefault="00FA373F" w:rsidP="0079308E">
            <w:pPr>
              <w:pStyle w:val="Tabletext"/>
              <w:spacing w:before="80" w:after="20"/>
              <w:jc w:val="center"/>
              <w:rPr>
                <w:b/>
                <w:bCs/>
                <w:color w:val="000000" w:themeColor="text1"/>
              </w:rPr>
            </w:pPr>
            <w:hyperlink r:id="rId81" w:history="1">
              <w:r w:rsidR="002B2657" w:rsidRPr="005F76E3">
                <w:rPr>
                  <w:rStyle w:val="Hyperlink"/>
                  <w:b/>
                  <w:bCs/>
                </w:rPr>
                <w:t>P.2001-2</w:t>
              </w:r>
            </w:hyperlink>
          </w:p>
        </w:tc>
        <w:tc>
          <w:tcPr>
            <w:tcW w:w="5891" w:type="dxa"/>
          </w:tcPr>
          <w:p w:rsidR="002B2657" w:rsidRPr="00FA432D" w:rsidRDefault="002B2657" w:rsidP="004654D5">
            <w:pPr>
              <w:spacing w:before="80" w:after="60"/>
              <w:rPr>
                <w:sz w:val="20"/>
              </w:rPr>
            </w:pPr>
            <w:r w:rsidRPr="00FA432D">
              <w:rPr>
                <w:sz w:val="20"/>
              </w:rPr>
              <w:t xml:space="preserve">Modelo general de propagación terrenal de amplia gama en la gama de frecuencias de 30 MHz </w:t>
            </w:r>
            <w:r>
              <w:rPr>
                <w:sz w:val="20"/>
              </w:rPr>
              <w:t>a</w:t>
            </w:r>
            <w:r w:rsidRPr="00FA432D">
              <w:rPr>
                <w:sz w:val="20"/>
              </w:rPr>
              <w:t xml:space="preserve"> 50 GHz</w:t>
            </w:r>
          </w:p>
        </w:tc>
        <w:tc>
          <w:tcPr>
            <w:tcW w:w="1055" w:type="dxa"/>
          </w:tcPr>
          <w:p w:rsidR="002B2657" w:rsidRPr="00403C9B" w:rsidRDefault="002B2657" w:rsidP="004654D5">
            <w:pPr>
              <w:spacing w:before="80" w:after="60"/>
              <w:jc w:val="center"/>
              <w:rPr>
                <w:sz w:val="20"/>
              </w:rPr>
            </w:pPr>
            <w:r w:rsidRPr="009A7D2F">
              <w:rPr>
                <w:sz w:val="20"/>
              </w:rPr>
              <w:t>NOC</w:t>
            </w:r>
          </w:p>
        </w:tc>
        <w:tc>
          <w:tcPr>
            <w:tcW w:w="1605" w:type="dxa"/>
          </w:tcPr>
          <w:p w:rsidR="002B2657" w:rsidRDefault="002B2657" w:rsidP="004654D5">
            <w:pPr>
              <w:spacing w:before="80" w:after="60"/>
              <w:jc w:val="center"/>
              <w:rPr>
                <w:sz w:val="20"/>
              </w:rPr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4654D5" w:rsidRDefault="00FA373F" w:rsidP="004654D5">
            <w:pPr>
              <w:pStyle w:val="Tabletext"/>
              <w:spacing w:before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2" w:history="1">
              <w:r w:rsidR="002B2657" w:rsidRPr="004654D5">
                <w:rPr>
                  <w:rStyle w:val="Hyperlink"/>
                  <w:rFonts w:asciiTheme="majorBidi" w:hAnsiTheme="majorBidi" w:cstheme="majorBidi"/>
                  <w:b/>
                  <w:bCs/>
                </w:rPr>
                <w:t>P.2040-1</w:t>
              </w:r>
            </w:hyperlink>
          </w:p>
        </w:tc>
        <w:tc>
          <w:tcPr>
            <w:tcW w:w="5891" w:type="dxa"/>
          </w:tcPr>
          <w:p w:rsidR="002B2657" w:rsidRPr="007E1C9D" w:rsidRDefault="002B2657" w:rsidP="0079308E">
            <w:pPr>
              <w:pStyle w:val="Tabletext"/>
            </w:pPr>
            <w:r w:rsidRPr="007E1C9D">
              <w:rPr>
                <w:lang w:eastAsia="ja-JP"/>
              </w:rPr>
              <w:t>Efectos de los materiales y estructuras de construcción en la propagación de las ondas radioeléctricas por encima de unos 100</w:t>
            </w:r>
            <w:r w:rsidR="0079308E">
              <w:rPr>
                <w:lang w:eastAsia="ja-JP"/>
              </w:rPr>
              <w:t> </w:t>
            </w:r>
            <w:r w:rsidRPr="007E1C9D">
              <w:rPr>
                <w:lang w:eastAsia="ja-JP"/>
              </w:rPr>
              <w:t>MHz</w:t>
            </w:r>
          </w:p>
        </w:tc>
        <w:tc>
          <w:tcPr>
            <w:tcW w:w="1055" w:type="dxa"/>
          </w:tcPr>
          <w:p w:rsidR="002B2657" w:rsidRPr="00AE3EEE" w:rsidDel="003E0B70" w:rsidRDefault="002B2657" w:rsidP="004654D5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605" w:type="dxa"/>
          </w:tcPr>
          <w:p w:rsidR="002B2657" w:rsidRPr="00AE3EEE" w:rsidDel="003E0B70" w:rsidRDefault="002B2657" w:rsidP="004654D5">
            <w:pPr>
              <w:pStyle w:val="Tabletext"/>
              <w:jc w:val="center"/>
            </w:pPr>
          </w:p>
        </w:tc>
      </w:tr>
      <w:tr w:rsidR="002B2657" w:rsidRPr="00403C9B" w:rsidTr="001965A9">
        <w:trPr>
          <w:cantSplit/>
        </w:trPr>
        <w:tc>
          <w:tcPr>
            <w:tcW w:w="1418" w:type="dxa"/>
          </w:tcPr>
          <w:p w:rsidR="002B2657" w:rsidRPr="004654D5" w:rsidRDefault="00FA373F" w:rsidP="004654D5">
            <w:pPr>
              <w:pStyle w:val="Tabletext"/>
              <w:spacing w:before="80" w:after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3" w:history="1">
              <w:r w:rsidR="002B2657" w:rsidRPr="004654D5">
                <w:rPr>
                  <w:rStyle w:val="Hyperlink"/>
                  <w:rFonts w:asciiTheme="majorBidi" w:hAnsiTheme="majorBidi" w:cstheme="majorBidi"/>
                  <w:b/>
                  <w:bCs/>
                </w:rPr>
                <w:t>P.2041-0</w:t>
              </w:r>
            </w:hyperlink>
          </w:p>
        </w:tc>
        <w:tc>
          <w:tcPr>
            <w:tcW w:w="5891" w:type="dxa"/>
          </w:tcPr>
          <w:p w:rsidR="002B2657" w:rsidRPr="007E1C9D" w:rsidRDefault="002B2657" w:rsidP="004654D5">
            <w:pPr>
              <w:pStyle w:val="Tabletext"/>
            </w:pPr>
            <w:r w:rsidRPr="007E1C9D">
              <w:t>Predicción de la atenuación del trayecto por enlaces entre una plataforma aerotransportada y el espacio y entre una plataforma aerotransportada y la superficie de la Tierra</w:t>
            </w:r>
          </w:p>
        </w:tc>
        <w:tc>
          <w:tcPr>
            <w:tcW w:w="1055" w:type="dxa"/>
          </w:tcPr>
          <w:p w:rsidR="002B2657" w:rsidRPr="00AE3EEE" w:rsidDel="003E0B70" w:rsidRDefault="002B2657" w:rsidP="004654D5">
            <w:pPr>
              <w:pStyle w:val="Tabletext"/>
              <w:spacing w:after="20"/>
              <w:jc w:val="center"/>
            </w:pPr>
            <w:r>
              <w:t>NOC</w:t>
            </w:r>
          </w:p>
        </w:tc>
        <w:tc>
          <w:tcPr>
            <w:tcW w:w="1605" w:type="dxa"/>
          </w:tcPr>
          <w:p w:rsidR="002B2657" w:rsidRPr="00AE3EEE" w:rsidDel="003E0B70" w:rsidRDefault="002B2657" w:rsidP="004654D5">
            <w:pPr>
              <w:pStyle w:val="Tabletext"/>
              <w:spacing w:after="20"/>
              <w:jc w:val="center"/>
            </w:pPr>
          </w:p>
        </w:tc>
      </w:tr>
    </w:tbl>
    <w:p w:rsidR="002B2657" w:rsidRDefault="002B2657" w:rsidP="004654D5">
      <w:pPr>
        <w:pStyle w:val="Reasons"/>
      </w:pPr>
    </w:p>
    <w:p w:rsidR="002B2657" w:rsidRDefault="002B2657" w:rsidP="004654D5">
      <w:pPr>
        <w:jc w:val="center"/>
      </w:pPr>
      <w:r>
        <w:t>______________</w:t>
      </w:r>
    </w:p>
    <w:p w:rsidR="00016A7C" w:rsidRPr="00C278F8" w:rsidRDefault="00016A7C" w:rsidP="004654D5"/>
    <w:sectPr w:rsidR="00016A7C" w:rsidRPr="00C278F8">
      <w:headerReference w:type="default" r:id="rId84"/>
      <w:footerReference w:type="even" r:id="rId85"/>
      <w:footerReference w:type="default" r:id="rId86"/>
      <w:footerReference w:type="first" r:id="rId8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D5" w:rsidRDefault="004654D5">
      <w:r>
        <w:separator/>
      </w:r>
    </w:p>
  </w:endnote>
  <w:endnote w:type="continuationSeparator" w:id="0">
    <w:p w:rsidR="004654D5" w:rsidRDefault="004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D5" w:rsidRDefault="004654D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A373F">
      <w:rPr>
        <w:noProof/>
        <w:lang w:val="en-US"/>
      </w:rPr>
      <w:t>P:\ESP\ITU-R\SG-R\SG03\1000\1002S.docx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373F">
      <w:rPr>
        <w:noProof/>
      </w:rPr>
      <w:t>11.09.15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373F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D5" w:rsidRDefault="004654D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A373F">
      <w:rPr>
        <w:noProof/>
        <w:lang w:val="en-US"/>
      </w:rPr>
      <w:t>P:\ESP\ITU-R\SG-R\SG03\1000\1002S.docx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373F">
      <w:rPr>
        <w:noProof/>
      </w:rPr>
      <w:t>11.09.15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373F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D5" w:rsidRDefault="00FA373F">
    <w:pPr>
      <w:rPr>
        <w:lang w:val="en-US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481.95pt;height:19.8pt;z-index:251657728" o:allowincell="f">
          <v:imagedata r:id="rId1" o:title=""/>
        </v:shape>
        <o:OLEObject Type="Embed" ProgID="Word.Document.8" ShapeID="_x0000_s2049" DrawAspect="Content" ObjectID="_1503489662" r:id="rId2">
          <o:FieldCodes>\s</o:FieldCodes>
        </o:OLEObject>
      </w:object>
    </w:r>
    <w:r w:rsidR="004654D5">
      <w:fldChar w:fldCharType="begin"/>
    </w:r>
    <w:r w:rsidR="004654D5">
      <w:rPr>
        <w:lang w:val="en-US"/>
      </w:rPr>
      <w:instrText xml:space="preserve"> FILENAME \p  \* MERGEFORMAT </w:instrText>
    </w:r>
    <w:r w:rsidR="004654D5">
      <w:fldChar w:fldCharType="separate"/>
    </w:r>
    <w:r>
      <w:rPr>
        <w:noProof/>
        <w:lang w:val="en-US"/>
      </w:rPr>
      <w:t>P:\ESP\ITU-R\SG-R\SG03\1000\1002S.docx</w:t>
    </w:r>
    <w:r w:rsidR="004654D5">
      <w:fldChar w:fldCharType="end"/>
    </w:r>
    <w:r w:rsidR="004654D5">
      <w:rPr>
        <w:lang w:val="en-US"/>
      </w:rPr>
      <w:tab/>
    </w:r>
    <w:r w:rsidR="004654D5">
      <w:fldChar w:fldCharType="begin"/>
    </w:r>
    <w:r w:rsidR="004654D5">
      <w:instrText xml:space="preserve"> SAVEDATE \@ DD.MM.YY </w:instrText>
    </w:r>
    <w:r w:rsidR="004654D5">
      <w:fldChar w:fldCharType="separate"/>
    </w:r>
    <w:r>
      <w:rPr>
        <w:noProof/>
      </w:rPr>
      <w:t>11.09.15</w:t>
    </w:r>
    <w:r w:rsidR="004654D5">
      <w:fldChar w:fldCharType="end"/>
    </w:r>
    <w:r w:rsidR="004654D5">
      <w:rPr>
        <w:lang w:val="en-US"/>
      </w:rPr>
      <w:tab/>
    </w:r>
    <w:r w:rsidR="004654D5">
      <w:fldChar w:fldCharType="begin"/>
    </w:r>
    <w:r w:rsidR="004654D5">
      <w:instrText xml:space="preserve"> PRINTDATE \@ DD.MM.YY </w:instrText>
    </w:r>
    <w:r w:rsidR="004654D5">
      <w:fldChar w:fldCharType="separate"/>
    </w:r>
    <w:r>
      <w:rPr>
        <w:noProof/>
      </w:rPr>
      <w:t>11.09.15</w:t>
    </w:r>
    <w:r w:rsidR="004654D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D5" w:rsidRDefault="004654D5">
      <w:r>
        <w:rPr>
          <w:b/>
        </w:rPr>
        <w:t>_______________</w:t>
      </w:r>
    </w:p>
  </w:footnote>
  <w:footnote w:type="continuationSeparator" w:id="0">
    <w:p w:rsidR="004654D5" w:rsidRDefault="0046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D5" w:rsidRDefault="004654D5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A373F">
      <w:rPr>
        <w:noProof/>
      </w:rPr>
      <w:t>5</w:t>
    </w:r>
    <w:r>
      <w:fldChar w:fldCharType="end"/>
    </w:r>
    <w:r>
      <w:t xml:space="preserve"> -</w:t>
    </w:r>
  </w:p>
  <w:p w:rsidR="004654D5" w:rsidRDefault="004654D5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57"/>
    <w:rsid w:val="00012B52"/>
    <w:rsid w:val="00016A7C"/>
    <w:rsid w:val="00020ACE"/>
    <w:rsid w:val="001721DD"/>
    <w:rsid w:val="001965A9"/>
    <w:rsid w:val="002334F2"/>
    <w:rsid w:val="002B2657"/>
    <w:rsid w:val="002B6243"/>
    <w:rsid w:val="004654D5"/>
    <w:rsid w:val="00466F3C"/>
    <w:rsid w:val="005335D1"/>
    <w:rsid w:val="005648DF"/>
    <w:rsid w:val="005C4F7E"/>
    <w:rsid w:val="006050EE"/>
    <w:rsid w:val="00686B89"/>
    <w:rsid w:val="00693CB4"/>
    <w:rsid w:val="0079308E"/>
    <w:rsid w:val="008246E6"/>
    <w:rsid w:val="008E02B6"/>
    <w:rsid w:val="009630C4"/>
    <w:rsid w:val="00AF7660"/>
    <w:rsid w:val="00BF1023"/>
    <w:rsid w:val="00C278F8"/>
    <w:rsid w:val="00DE35E9"/>
    <w:rsid w:val="00E01901"/>
    <w:rsid w:val="00EB5C7B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32B6689-1301-460D-9120-5614D702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Strong">
    <w:name w:val="Strong"/>
    <w:basedOn w:val="DefaultParagraphFont"/>
    <w:qFormat/>
    <w:rsid w:val="002B2657"/>
    <w:rPr>
      <w:b/>
      <w:bCs/>
    </w:rPr>
  </w:style>
  <w:style w:type="character" w:styleId="Hyperlink">
    <w:name w:val="Hyperlink"/>
    <w:basedOn w:val="DefaultParagraphFont"/>
    <w:rsid w:val="002B265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93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rec/R-REC-P.372/en" TargetMode="External"/><Relationship Id="rId18" Type="http://schemas.openxmlformats.org/officeDocument/2006/relationships/hyperlink" Target="http://www.itu.int/rec/R-REC-P.526/en" TargetMode="External"/><Relationship Id="rId26" Type="http://schemas.openxmlformats.org/officeDocument/2006/relationships/hyperlink" Target="http://www.itu.int/rec/R-REC-P.581/en" TargetMode="External"/><Relationship Id="rId39" Type="http://schemas.openxmlformats.org/officeDocument/2006/relationships/hyperlink" Target="http://www.itu.int/rec/R-REC-P.833/en" TargetMode="External"/><Relationship Id="rId21" Type="http://schemas.openxmlformats.org/officeDocument/2006/relationships/hyperlink" Target="http://www.itu.int/rec/R-REC-P.530/en" TargetMode="External"/><Relationship Id="rId34" Type="http://schemas.openxmlformats.org/officeDocument/2006/relationships/hyperlink" Target="http://www.itu.int/rec/R-REC-P.680/en" TargetMode="External"/><Relationship Id="rId42" Type="http://schemas.openxmlformats.org/officeDocument/2006/relationships/hyperlink" Target="http://www.itu.int/rec/R-REC-P.836/en" TargetMode="External"/><Relationship Id="rId47" Type="http://schemas.openxmlformats.org/officeDocument/2006/relationships/hyperlink" Target="http://www.itu.int/rec/R-REC-P.841/en" TargetMode="External"/><Relationship Id="rId50" Type="http://schemas.openxmlformats.org/officeDocument/2006/relationships/hyperlink" Target="http://www.itu.int/rec/R-REC-P.844/en" TargetMode="External"/><Relationship Id="rId55" Type="http://schemas.openxmlformats.org/officeDocument/2006/relationships/hyperlink" Target="http://web.itu.int/rec/R-REC-P.1060-0-199408-I/en" TargetMode="External"/><Relationship Id="rId63" Type="http://schemas.openxmlformats.org/officeDocument/2006/relationships/hyperlink" Target="http://www.itu.int/rec/R-REC-P.1406/en" TargetMode="External"/><Relationship Id="rId68" Type="http://schemas.openxmlformats.org/officeDocument/2006/relationships/hyperlink" Target="http://web.itu.int/rec/R-REC-P.1412-0-199910-I/en" TargetMode="External"/><Relationship Id="rId76" Type="http://schemas.openxmlformats.org/officeDocument/2006/relationships/hyperlink" Target="http://www.itu.int/rec/R-REC-P.1812/en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rec/R-REC-P.154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/rec/recommendation.asp?type=folders&amp;lang=e&amp;parent=R-REC-P.453" TargetMode="External"/><Relationship Id="rId29" Type="http://schemas.openxmlformats.org/officeDocument/2006/relationships/hyperlink" Target="http://web/rec/recommendation.asp?type=folders&amp;lang=e&amp;parent=R-REC-P.619" TargetMode="External"/><Relationship Id="rId11" Type="http://schemas.openxmlformats.org/officeDocument/2006/relationships/hyperlink" Target="http://web/rec/recommendation.asp?type=folders&amp;lang=e&amp;parent=R-REC-P.368" TargetMode="External"/><Relationship Id="rId24" Type="http://schemas.openxmlformats.org/officeDocument/2006/relationships/hyperlink" Target="http://www.itu.int/rec/R-REC-P.533/en" TargetMode="External"/><Relationship Id="rId32" Type="http://schemas.openxmlformats.org/officeDocument/2006/relationships/hyperlink" Target="http://www.itu.int/rec/R-REC-P.678/en" TargetMode="External"/><Relationship Id="rId37" Type="http://schemas.openxmlformats.org/officeDocument/2006/relationships/hyperlink" Target="http://www.itu.int/rec/R-REC-P.684/en" TargetMode="External"/><Relationship Id="rId40" Type="http://schemas.openxmlformats.org/officeDocument/2006/relationships/hyperlink" Target="http://www.itu.int/rec/R-REC-P.834/en" TargetMode="External"/><Relationship Id="rId45" Type="http://schemas.openxmlformats.org/officeDocument/2006/relationships/hyperlink" Target="http://www.itu.int/rec/R-REC-P.839/en" TargetMode="External"/><Relationship Id="rId53" Type="http://schemas.openxmlformats.org/officeDocument/2006/relationships/hyperlink" Target="http://www.itu.int/rec/R-REC-P.1057/en" TargetMode="External"/><Relationship Id="rId58" Type="http://schemas.openxmlformats.org/officeDocument/2006/relationships/hyperlink" Target="http://www.itu.int/rec/R-REC-P.1148/en" TargetMode="External"/><Relationship Id="rId66" Type="http://schemas.openxmlformats.org/officeDocument/2006/relationships/hyperlink" Target="http://www.itu.int/rec/R-REC-P.1410/en" TargetMode="External"/><Relationship Id="rId74" Type="http://schemas.openxmlformats.org/officeDocument/2006/relationships/hyperlink" Target="http://web.itu.int/rec/R-REC-P.1623-1-200503-I/en" TargetMode="External"/><Relationship Id="rId79" Type="http://schemas.openxmlformats.org/officeDocument/2006/relationships/hyperlink" Target="http://www.itu.int/rec/R-REC-P.1817/en" TargetMode="External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www.itu.int/rec/R-REC-P.1240/en" TargetMode="External"/><Relationship Id="rId82" Type="http://schemas.openxmlformats.org/officeDocument/2006/relationships/hyperlink" Target="http://www.itu.int/rec/R-REC-P.2040/en" TargetMode="External"/><Relationship Id="rId19" Type="http://schemas.openxmlformats.org/officeDocument/2006/relationships/hyperlink" Target="http://www.itu.int/rec/R-REC-P.5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-REC-P.311/en" TargetMode="External"/><Relationship Id="rId14" Type="http://schemas.openxmlformats.org/officeDocument/2006/relationships/hyperlink" Target="http://www.itu.int/rec/R-REC-P.373/en" TargetMode="External"/><Relationship Id="rId22" Type="http://schemas.openxmlformats.org/officeDocument/2006/relationships/hyperlink" Target="http://www.itu.int/rec/R-REC-P.531/en" TargetMode="External"/><Relationship Id="rId27" Type="http://schemas.openxmlformats.org/officeDocument/2006/relationships/hyperlink" Target="http://www.itu.int/rec/R-REC-P.617/en" TargetMode="External"/><Relationship Id="rId30" Type="http://schemas.openxmlformats.org/officeDocument/2006/relationships/hyperlink" Target="http://web.itu.int/rec/R-REC-P.620-6-200503-I/en" TargetMode="External"/><Relationship Id="rId35" Type="http://schemas.openxmlformats.org/officeDocument/2006/relationships/hyperlink" Target="http://www.itu.int/rec/R-REC-P.681/en" TargetMode="External"/><Relationship Id="rId43" Type="http://schemas.openxmlformats.org/officeDocument/2006/relationships/hyperlink" Target="http://www.itu.int/rec/R-REC-P.837/en" TargetMode="External"/><Relationship Id="rId48" Type="http://schemas.openxmlformats.org/officeDocument/2006/relationships/hyperlink" Target="http://www.itu.int/rec/R-REC-P.842/en" TargetMode="External"/><Relationship Id="rId56" Type="http://schemas.openxmlformats.org/officeDocument/2006/relationships/hyperlink" Target="http://www.itu.int/rec/R-REC-P.1144/en" TargetMode="External"/><Relationship Id="rId64" Type="http://schemas.openxmlformats.org/officeDocument/2006/relationships/hyperlink" Target="http://www.itu.int/rec/R-REC-P.1407/en" TargetMode="External"/><Relationship Id="rId69" Type="http://schemas.openxmlformats.org/officeDocument/2006/relationships/hyperlink" Target="http://web.itu.int/rec/R-REC-P.1510-0-200102-I/en" TargetMode="External"/><Relationship Id="rId77" Type="http://schemas.openxmlformats.org/officeDocument/2006/relationships/hyperlink" Target="http://www.itu.int/rec/R-REC-P.1814/en" TargetMode="External"/><Relationship Id="rId8" Type="http://schemas.openxmlformats.org/officeDocument/2006/relationships/hyperlink" Target="http://web/rec/recommendation.asp?type=folders&amp;lang=e&amp;parent=R-REC-P.310" TargetMode="External"/><Relationship Id="rId51" Type="http://schemas.openxmlformats.org/officeDocument/2006/relationships/hyperlink" Target="http://www.itu.int/rec/R-REC-P.845/en" TargetMode="External"/><Relationship Id="rId72" Type="http://schemas.openxmlformats.org/officeDocument/2006/relationships/hyperlink" Target="http://www.itu.int/rec/R-REC-P.1621/en" TargetMode="External"/><Relationship Id="rId80" Type="http://schemas.openxmlformats.org/officeDocument/2006/relationships/hyperlink" Target="http://www.itu.int/rec/R-REC-P.1853/en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eb/rec/recommendation.asp?type=folders&amp;lang=e&amp;parent=R-REC-P.371" TargetMode="External"/><Relationship Id="rId17" Type="http://schemas.openxmlformats.org/officeDocument/2006/relationships/hyperlink" Target="http://web/rec/recommendation.asp?type=folders&amp;lang=e&amp;parent=R-REC-P.525" TargetMode="External"/><Relationship Id="rId25" Type="http://schemas.openxmlformats.org/officeDocument/2006/relationships/hyperlink" Target="http://www.itu.int/rec/R-REC-P.534/en" TargetMode="External"/><Relationship Id="rId33" Type="http://schemas.openxmlformats.org/officeDocument/2006/relationships/hyperlink" Target="http://www.itu.int/rec/R-REC-P.679/en" TargetMode="External"/><Relationship Id="rId38" Type="http://schemas.openxmlformats.org/officeDocument/2006/relationships/hyperlink" Target="http://www.itu.int/rec/R-REC-P.832/en" TargetMode="External"/><Relationship Id="rId46" Type="http://schemas.openxmlformats.org/officeDocument/2006/relationships/hyperlink" Target="http://www.itu.int/rec/R-REC-P.840/en" TargetMode="External"/><Relationship Id="rId59" Type="http://schemas.openxmlformats.org/officeDocument/2006/relationships/hyperlink" Target="http://www.itu.int/rec/R-REC-P.1238/en" TargetMode="External"/><Relationship Id="rId67" Type="http://schemas.openxmlformats.org/officeDocument/2006/relationships/hyperlink" Target="http://www.itu.int/rec/R-REC-P.1411/en" TargetMode="External"/><Relationship Id="rId20" Type="http://schemas.openxmlformats.org/officeDocument/2006/relationships/hyperlink" Target="http://www.itu.int/rec/R-REC-P.528/en" TargetMode="External"/><Relationship Id="rId41" Type="http://schemas.openxmlformats.org/officeDocument/2006/relationships/hyperlink" Target="http://www.itu.int/rec/R-REC-P.835/en" TargetMode="External"/><Relationship Id="rId54" Type="http://schemas.openxmlformats.org/officeDocument/2006/relationships/hyperlink" Target="http://web.itu.int/rec/R-REC-P.1058-2-199910-I/en" TargetMode="External"/><Relationship Id="rId62" Type="http://schemas.openxmlformats.org/officeDocument/2006/relationships/hyperlink" Target="http://www.itu.int/rec/R-REC-P.1321/en" TargetMode="External"/><Relationship Id="rId70" Type="http://schemas.openxmlformats.org/officeDocument/2006/relationships/hyperlink" Target="http://www.itu.int/rec/R-REC-P.1511/en" TargetMode="External"/><Relationship Id="rId75" Type="http://schemas.openxmlformats.org/officeDocument/2006/relationships/hyperlink" Target="http://web.itu.int/rec/R-REC-P.1791-0-200701-I/en" TargetMode="External"/><Relationship Id="rId83" Type="http://schemas.openxmlformats.org/officeDocument/2006/relationships/hyperlink" Target="http://www.itu.int/rec/R-REC-P.2041/en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rec/R-REC-P.452/en" TargetMode="External"/><Relationship Id="rId23" Type="http://schemas.openxmlformats.org/officeDocument/2006/relationships/hyperlink" Target="http://www.itu.int/rec/R-REC-P.532/en" TargetMode="External"/><Relationship Id="rId28" Type="http://schemas.openxmlformats.org/officeDocument/2006/relationships/hyperlink" Target="http://www.itu.int/rec/R-REC-P.618/en" TargetMode="External"/><Relationship Id="rId36" Type="http://schemas.openxmlformats.org/officeDocument/2006/relationships/hyperlink" Target="http://www.itu.int/rec/R-REC-P.682/en" TargetMode="External"/><Relationship Id="rId49" Type="http://schemas.openxmlformats.org/officeDocument/2006/relationships/hyperlink" Target="http://www.itu.int/rec/R-REC-P.843/en" TargetMode="External"/><Relationship Id="rId57" Type="http://schemas.openxmlformats.org/officeDocument/2006/relationships/hyperlink" Target="http://www.itu.int/rec/R-REC-P.1147/en" TargetMode="External"/><Relationship Id="rId10" Type="http://schemas.openxmlformats.org/officeDocument/2006/relationships/hyperlink" Target="http://web/rec/recommendation.asp?type=folders&amp;lang=e&amp;parent=R-REC-P.341" TargetMode="External"/><Relationship Id="rId31" Type="http://schemas.openxmlformats.org/officeDocument/2006/relationships/hyperlink" Target="http://www.itu.int/rec/R-REC-P.676/en" TargetMode="External"/><Relationship Id="rId44" Type="http://schemas.openxmlformats.org/officeDocument/2006/relationships/hyperlink" Target="http://www.itu.int/rec/R-REC-P.838/en" TargetMode="External"/><Relationship Id="rId52" Type="http://schemas.openxmlformats.org/officeDocument/2006/relationships/hyperlink" Target="http://www.itu.int/rec/R-REC-P.846/en" TargetMode="External"/><Relationship Id="rId60" Type="http://schemas.openxmlformats.org/officeDocument/2006/relationships/hyperlink" Target="http://www.itu.int/rec/R-REC-P.1239/en" TargetMode="External"/><Relationship Id="rId65" Type="http://schemas.openxmlformats.org/officeDocument/2006/relationships/hyperlink" Target="http://www.itu.int/rec/R-REC-P.1409/en" TargetMode="External"/><Relationship Id="rId73" Type="http://schemas.openxmlformats.org/officeDocument/2006/relationships/hyperlink" Target="http://web.itu.int/rec/R-REC-P.1622-0-200304-I/en" TargetMode="External"/><Relationship Id="rId78" Type="http://schemas.openxmlformats.org/officeDocument/2006/relationships/hyperlink" Target="http://www.itu.int/rec/R-REC-P.1816/en" TargetMode="External"/><Relationship Id="rId81" Type="http://schemas.openxmlformats.org/officeDocument/2006/relationships/hyperlink" Target="http://www.itu.int/rec/R-REC-P.2001/en" TargetMode="External"/><Relationship Id="rId86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186</TotalTime>
  <Pages>1</Pages>
  <Words>1376</Words>
  <Characters>7787</Characters>
  <Application>Microsoft Office Word</Application>
  <DocSecurity>0</DocSecurity>
  <Lines>426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Christe-Baldan, Susana</dc:creator>
  <cp:keywords/>
  <dc:description>PS_RA07.dot  Para: _x000d_Fecha del documento: _x000d_Registrado por MM-43480 a 16:09:38 el 16.10.07</dc:description>
  <cp:lastModifiedBy>Garcia Prieto, M. Esperanza</cp:lastModifiedBy>
  <cp:revision>3</cp:revision>
  <cp:lastPrinted>2015-09-11T13:13:00Z</cp:lastPrinted>
  <dcterms:created xsi:type="dcterms:W3CDTF">2015-09-11T09:40:00Z</dcterms:created>
  <dcterms:modified xsi:type="dcterms:W3CDTF">2015-09-11T13:13:00Z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