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55"/>
        <w:gridCol w:w="1559"/>
      </w:tblGrid>
      <w:tr w:rsidR="00FA7B4D" w:rsidRPr="00D35752">
        <w:tc>
          <w:tcPr>
            <w:tcW w:w="8755" w:type="dxa"/>
            <w:vAlign w:val="center"/>
          </w:tcPr>
          <w:p w:rsidR="00FA7B4D" w:rsidRPr="00F422C0" w:rsidRDefault="00FA7B4D" w:rsidP="00920546">
            <w:pPr>
              <w:spacing w:before="0"/>
              <w:rPr>
                <w:rFonts w:ascii="Calibri" w:hAnsi="Calibri" w:cs="Calibri"/>
                <w:sz w:val="36"/>
                <w:szCs w:val="36"/>
              </w:rPr>
            </w:pPr>
            <w:r w:rsidRPr="00F422C0">
              <w:rPr>
                <w:rFonts w:ascii="Calibri" w:hAnsi="Calibri" w:cs="Calibri"/>
                <w:sz w:val="36"/>
                <w:szCs w:val="36"/>
              </w:rPr>
              <w:t xml:space="preserve">UNION </w:t>
            </w:r>
            <w:r w:rsidRPr="00F422C0">
              <w:rPr>
                <w:rFonts w:ascii="Calibri" w:hAnsi="Calibri" w:cs="Calibri"/>
                <w:caps/>
                <w:sz w:val="36"/>
                <w:szCs w:val="36"/>
              </w:rPr>
              <w:t>I</w:t>
            </w:r>
            <w:r w:rsidRPr="00F422C0">
              <w:rPr>
                <w:rFonts w:ascii="Calibri" w:hAnsi="Calibri" w:cs="Calibri"/>
                <w:sz w:val="36"/>
                <w:szCs w:val="36"/>
              </w:rPr>
              <w:t>NTERNATIONALE DES TÉLÉCOMMUNICATIONS</w:t>
            </w:r>
          </w:p>
        </w:tc>
        <w:tc>
          <w:tcPr>
            <w:tcW w:w="1559" w:type="dxa"/>
          </w:tcPr>
          <w:p w:rsidR="00FA7B4D" w:rsidRPr="00D35752" w:rsidRDefault="00A92E48" w:rsidP="00920546">
            <w:pPr>
              <w:spacing w:before="0"/>
              <w:jc w:val="right"/>
            </w:pPr>
            <w:r>
              <w:rPr>
                <w:noProof/>
                <w:lang w:val="en-US" w:eastAsia="zh-CN"/>
              </w:rPr>
              <w:drawing>
                <wp:inline distT="0" distB="0" distL="0" distR="0">
                  <wp:extent cx="838200" cy="942975"/>
                  <wp:effectExtent l="0" t="0" r="0" b="9525"/>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942975"/>
                          </a:xfrm>
                          <a:prstGeom prst="rect">
                            <a:avLst/>
                          </a:prstGeom>
                          <a:noFill/>
                          <a:ln>
                            <a:noFill/>
                          </a:ln>
                        </pic:spPr>
                      </pic:pic>
                    </a:graphicData>
                  </a:graphic>
                </wp:inline>
              </w:drawing>
            </w:r>
          </w:p>
        </w:tc>
      </w:tr>
    </w:tbl>
    <w:tbl>
      <w:tblPr>
        <w:tblW w:w="0" w:type="auto"/>
        <w:tblLayout w:type="fixed"/>
        <w:tblLook w:val="0000" w:firstRow="0" w:lastRow="0" w:firstColumn="0" w:lastColumn="0" w:noHBand="0" w:noVBand="0"/>
      </w:tblPr>
      <w:tblGrid>
        <w:gridCol w:w="5075"/>
      </w:tblGrid>
      <w:tr w:rsidR="00FA7B4D">
        <w:trPr>
          <w:cantSplit/>
        </w:trPr>
        <w:tc>
          <w:tcPr>
            <w:tcW w:w="5075" w:type="dxa"/>
          </w:tcPr>
          <w:p w:rsidR="003203D8" w:rsidRDefault="003203D8" w:rsidP="00920546">
            <w:pPr>
              <w:rPr>
                <w:b/>
                <w:smallCaps/>
                <w:sz w:val="20"/>
              </w:rPr>
            </w:pPr>
            <w:r>
              <w:rPr>
                <w:i/>
                <w:sz w:val="28"/>
              </w:rPr>
              <w:t>Bureau des radiocommunications</w:t>
            </w:r>
          </w:p>
          <w:p w:rsidR="00FA7B4D" w:rsidRDefault="003203D8" w:rsidP="00920546">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FA7B4D" w:rsidRDefault="00FA7B4D" w:rsidP="00920546">
      <w:pPr>
        <w:tabs>
          <w:tab w:val="left" w:pos="7513"/>
        </w:tabs>
      </w:pPr>
    </w:p>
    <w:tbl>
      <w:tblPr>
        <w:tblW w:w="10020" w:type="dxa"/>
        <w:tblLayout w:type="fixed"/>
        <w:tblLook w:val="0000" w:firstRow="0" w:lastRow="0" w:firstColumn="0" w:lastColumn="0" w:noHBand="0" w:noVBand="0"/>
      </w:tblPr>
      <w:tblGrid>
        <w:gridCol w:w="1951"/>
        <w:gridCol w:w="8069"/>
      </w:tblGrid>
      <w:tr w:rsidR="00FA7B4D">
        <w:trPr>
          <w:cantSplit/>
        </w:trPr>
        <w:tc>
          <w:tcPr>
            <w:tcW w:w="1951" w:type="dxa"/>
          </w:tcPr>
          <w:p w:rsidR="00FA7B4D" w:rsidRPr="003739AB" w:rsidRDefault="00585E54" w:rsidP="00920546">
            <w:pPr>
              <w:tabs>
                <w:tab w:val="left" w:pos="7513"/>
              </w:tabs>
              <w:jc w:val="center"/>
              <w:rPr>
                <w:b/>
                <w:bCs/>
              </w:rPr>
            </w:pPr>
            <w:bookmarkStart w:id="0" w:name="dletter"/>
            <w:bookmarkEnd w:id="0"/>
            <w:r w:rsidRPr="003739AB">
              <w:rPr>
                <w:b/>
                <w:bCs/>
              </w:rPr>
              <w:t>Lettre circulaire</w:t>
            </w:r>
          </w:p>
          <w:p w:rsidR="00FA7B4D" w:rsidRPr="003739AB" w:rsidRDefault="002974A4" w:rsidP="00A5586B">
            <w:pPr>
              <w:tabs>
                <w:tab w:val="clear" w:pos="794"/>
                <w:tab w:val="clear" w:pos="1191"/>
              </w:tabs>
              <w:spacing w:before="0"/>
              <w:jc w:val="center"/>
              <w:rPr>
                <w:b/>
                <w:bCs/>
              </w:rPr>
            </w:pPr>
            <w:bookmarkStart w:id="1" w:name="dnum"/>
            <w:bookmarkEnd w:id="1"/>
            <w:r>
              <w:rPr>
                <w:b/>
                <w:bCs/>
              </w:rPr>
              <w:t>6</w:t>
            </w:r>
            <w:r w:rsidR="00585E54" w:rsidRPr="003739AB">
              <w:rPr>
                <w:b/>
                <w:bCs/>
              </w:rPr>
              <w:t>/LCCE/</w:t>
            </w:r>
            <w:r>
              <w:rPr>
                <w:b/>
                <w:bCs/>
              </w:rPr>
              <w:t>76</w:t>
            </w:r>
          </w:p>
        </w:tc>
        <w:tc>
          <w:tcPr>
            <w:tcW w:w="8069" w:type="dxa"/>
          </w:tcPr>
          <w:p w:rsidR="00FA7B4D" w:rsidRPr="005F7F4C" w:rsidRDefault="001E2DB6" w:rsidP="002974A4">
            <w:pPr>
              <w:tabs>
                <w:tab w:val="left" w:pos="7513"/>
              </w:tabs>
              <w:jc w:val="right"/>
              <w:rPr>
                <w:b/>
                <w:bCs/>
              </w:rPr>
            </w:pPr>
            <w:bookmarkStart w:id="2" w:name="ddate"/>
            <w:bookmarkEnd w:id="2"/>
            <w:r>
              <w:rPr>
                <w:bCs/>
              </w:rPr>
              <w:t>L</w:t>
            </w:r>
            <w:r w:rsidR="0089759C">
              <w:rPr>
                <w:bCs/>
              </w:rPr>
              <w:t xml:space="preserve">e </w:t>
            </w:r>
            <w:r w:rsidR="002974A4">
              <w:rPr>
                <w:bCs/>
              </w:rPr>
              <w:t>20 octobre 2011</w:t>
            </w:r>
            <w:r w:rsidR="00CB743B">
              <w:rPr>
                <w:b/>
                <w:bCs/>
              </w:rPr>
              <w:t xml:space="preserve"> </w:t>
            </w:r>
          </w:p>
        </w:tc>
      </w:tr>
    </w:tbl>
    <w:p w:rsidR="00FA7B4D" w:rsidRPr="00585E54" w:rsidRDefault="00585E54" w:rsidP="002974A4">
      <w:pPr>
        <w:tabs>
          <w:tab w:val="left" w:pos="7513"/>
        </w:tabs>
        <w:spacing w:before="480"/>
        <w:jc w:val="center"/>
        <w:rPr>
          <w:b/>
          <w:bCs/>
        </w:rPr>
      </w:pPr>
      <w:r w:rsidRPr="00585E54">
        <w:rPr>
          <w:rFonts w:ascii="CG Times (W1)" w:hAnsi="CG Times (W1)"/>
          <w:b/>
          <w:bCs/>
        </w:rPr>
        <w:t>Aux Administrations des Etats Membres de l'UIT</w:t>
      </w:r>
      <w:r w:rsidR="004068E7">
        <w:rPr>
          <w:rFonts w:ascii="CG Times (W1)" w:hAnsi="CG Times (W1)"/>
          <w:b/>
          <w:bCs/>
        </w:rPr>
        <w:t>,</w:t>
      </w:r>
      <w:r w:rsidRPr="00585E54">
        <w:rPr>
          <w:rFonts w:ascii="CG Times (W1)" w:hAnsi="CG Times (W1)"/>
          <w:b/>
          <w:bCs/>
        </w:rPr>
        <w:t xml:space="preserve"> aux Membres du Secteur des radiocommunications</w:t>
      </w:r>
      <w:r w:rsidR="004068E7">
        <w:rPr>
          <w:rFonts w:ascii="CG Times (W1)" w:hAnsi="CG Times (W1)"/>
          <w:b/>
          <w:bCs/>
        </w:rPr>
        <w:t>, aux Associés de l’UIT-R</w:t>
      </w:r>
      <w:r w:rsidRPr="00585E54">
        <w:rPr>
          <w:rFonts w:ascii="CG Times (W1)" w:hAnsi="CG Times (W1)"/>
          <w:b/>
          <w:bCs/>
        </w:rPr>
        <w:t xml:space="preserve"> participant aux travaux </w:t>
      </w:r>
      <w:r w:rsidRPr="00585E54">
        <w:rPr>
          <w:rFonts w:ascii="CG Times (W1)" w:hAnsi="CG Times (W1)"/>
          <w:b/>
          <w:bCs/>
        </w:rPr>
        <w:br/>
        <w:t>de la Commission d</w:t>
      </w:r>
      <w:r w:rsidR="0089759C">
        <w:rPr>
          <w:rFonts w:ascii="CG Times (W1)" w:hAnsi="CG Times (W1)"/>
          <w:b/>
          <w:bCs/>
        </w:rPr>
        <w:t>'</w:t>
      </w:r>
      <w:r w:rsidRPr="00585E54">
        <w:rPr>
          <w:rFonts w:ascii="CG Times (W1)" w:hAnsi="CG Times (W1)"/>
          <w:b/>
          <w:bCs/>
        </w:rPr>
        <w:t xml:space="preserve">études </w:t>
      </w:r>
      <w:r w:rsidR="002974A4">
        <w:rPr>
          <w:rFonts w:ascii="CG Times (W1)" w:hAnsi="CG Times (W1)"/>
          <w:b/>
          <w:bCs/>
        </w:rPr>
        <w:t xml:space="preserve">6 </w:t>
      </w:r>
      <w:r w:rsidRPr="00585E54">
        <w:rPr>
          <w:rFonts w:ascii="CG Times (W1)" w:hAnsi="CG Times (W1)"/>
          <w:b/>
          <w:bCs/>
        </w:rPr>
        <w:t>des radiocommunications</w:t>
      </w:r>
      <w:r w:rsidR="004068E7">
        <w:rPr>
          <w:rFonts w:ascii="CG Times (W1)" w:hAnsi="CG Times (W1)"/>
          <w:b/>
          <w:bCs/>
        </w:rPr>
        <w:br/>
      </w:r>
      <w:r w:rsidR="004068E7" w:rsidRPr="0050748C">
        <w:rPr>
          <w:b/>
        </w:rPr>
        <w:t>et</w:t>
      </w:r>
      <w:r w:rsidR="004068E7">
        <w:rPr>
          <w:b/>
        </w:rPr>
        <w:t xml:space="preserve"> aux établissements universitaires de l'UIT-R</w:t>
      </w:r>
    </w:p>
    <w:p w:rsidR="00487007" w:rsidRDefault="00487007" w:rsidP="00487007"/>
    <w:p w:rsidR="003203D8" w:rsidRDefault="00FE1623" w:rsidP="002974A4">
      <w:pPr>
        <w:tabs>
          <w:tab w:val="clear" w:pos="794"/>
          <w:tab w:val="clear" w:pos="1191"/>
          <w:tab w:val="clear" w:pos="1588"/>
          <w:tab w:val="clear" w:pos="1985"/>
          <w:tab w:val="left" w:pos="709"/>
          <w:tab w:val="left" w:pos="1418"/>
        </w:tabs>
        <w:spacing w:before="720"/>
        <w:ind w:left="709" w:hanging="709"/>
        <w:rPr>
          <w:b/>
          <w:bCs/>
        </w:rPr>
      </w:pPr>
      <w:r>
        <w:rPr>
          <w:b/>
        </w:rPr>
        <w:t>Objet</w:t>
      </w:r>
      <w:r>
        <w:t>:</w:t>
      </w:r>
      <w:r>
        <w:tab/>
      </w:r>
      <w:r>
        <w:tab/>
      </w:r>
      <w:bookmarkStart w:id="3" w:name="dtitle1"/>
      <w:bookmarkEnd w:id="3"/>
      <w:r w:rsidR="00585E54">
        <w:rPr>
          <w:b/>
          <w:bCs/>
        </w:rPr>
        <w:t>Commission d</w:t>
      </w:r>
      <w:r w:rsidR="0089759C">
        <w:rPr>
          <w:b/>
          <w:bCs/>
        </w:rPr>
        <w:t>'</w:t>
      </w:r>
      <w:r w:rsidR="00585E54">
        <w:rPr>
          <w:b/>
          <w:bCs/>
        </w:rPr>
        <w:t xml:space="preserve">études </w:t>
      </w:r>
      <w:r w:rsidR="002974A4">
        <w:rPr>
          <w:b/>
          <w:bCs/>
        </w:rPr>
        <w:t>6</w:t>
      </w:r>
      <w:r w:rsidR="00585E54">
        <w:rPr>
          <w:b/>
          <w:bCs/>
        </w:rPr>
        <w:t xml:space="preserve"> des radiocommunications</w:t>
      </w:r>
      <w:r w:rsidR="004068E7">
        <w:rPr>
          <w:b/>
          <w:bCs/>
        </w:rPr>
        <w:t xml:space="preserve"> (</w:t>
      </w:r>
      <w:r w:rsidR="002974A4">
        <w:rPr>
          <w:b/>
          <w:bCs/>
        </w:rPr>
        <w:t>Service de radiodiffusion</w:t>
      </w:r>
      <w:r w:rsidR="004068E7">
        <w:rPr>
          <w:b/>
          <w:bCs/>
        </w:rPr>
        <w:t>)</w:t>
      </w:r>
    </w:p>
    <w:p w:rsidR="00A5586B" w:rsidRDefault="00783018" w:rsidP="00783018">
      <w:pPr>
        <w:tabs>
          <w:tab w:val="clear" w:pos="1191"/>
          <w:tab w:val="clear" w:pos="1588"/>
          <w:tab w:val="clear" w:pos="1985"/>
          <w:tab w:val="left" w:pos="1418"/>
          <w:tab w:val="left" w:pos="1843"/>
          <w:tab w:val="left" w:pos="2127"/>
        </w:tabs>
        <w:spacing w:after="120"/>
        <w:ind w:left="1843" w:hanging="1843"/>
        <w:rPr>
          <w:bCs/>
        </w:rPr>
      </w:pPr>
      <w:r>
        <w:tab/>
      </w:r>
      <w:r>
        <w:tab/>
        <w:t>–</w:t>
      </w:r>
      <w:r>
        <w:tab/>
      </w:r>
      <w:r w:rsidR="00585E54">
        <w:rPr>
          <w:b/>
          <w:bCs/>
        </w:rPr>
        <w:t>Proposition d</w:t>
      </w:r>
      <w:r w:rsidR="0089759C">
        <w:rPr>
          <w:b/>
          <w:bCs/>
        </w:rPr>
        <w:t>'</w:t>
      </w:r>
      <w:r w:rsidR="00585E54">
        <w:rPr>
          <w:b/>
          <w:bCs/>
        </w:rPr>
        <w:t>adoption par correspondance d</w:t>
      </w:r>
      <w:r w:rsidR="0089759C">
        <w:rPr>
          <w:b/>
          <w:bCs/>
        </w:rPr>
        <w:t>'</w:t>
      </w:r>
      <w:r w:rsidR="00585E54">
        <w:rPr>
          <w:b/>
          <w:bCs/>
        </w:rPr>
        <w:t xml:space="preserve">un projet de </w:t>
      </w:r>
      <w:r w:rsidR="00CF7C37">
        <w:rPr>
          <w:b/>
          <w:bCs/>
        </w:rPr>
        <w:t>nouvelle Recommandation</w:t>
      </w:r>
    </w:p>
    <w:p w:rsidR="00CF7C37" w:rsidRDefault="00CF7C37" w:rsidP="00920546">
      <w:pPr>
        <w:tabs>
          <w:tab w:val="left" w:pos="1134"/>
        </w:tabs>
        <w:spacing w:after="120"/>
        <w:ind w:left="1588" w:hanging="1588"/>
        <w:rPr>
          <w:bCs/>
        </w:rPr>
      </w:pPr>
    </w:p>
    <w:p w:rsidR="00487007" w:rsidRDefault="00487007" w:rsidP="00920546">
      <w:pPr>
        <w:tabs>
          <w:tab w:val="left" w:pos="1134"/>
        </w:tabs>
        <w:spacing w:after="120"/>
        <w:ind w:left="1588" w:hanging="1588"/>
        <w:rPr>
          <w:bCs/>
        </w:rPr>
      </w:pPr>
      <w:bookmarkStart w:id="4" w:name="_GoBack"/>
      <w:bookmarkEnd w:id="4"/>
    </w:p>
    <w:p w:rsidR="00487007" w:rsidRDefault="00487007" w:rsidP="00920546">
      <w:pPr>
        <w:tabs>
          <w:tab w:val="left" w:pos="1134"/>
        </w:tabs>
        <w:spacing w:after="120"/>
        <w:ind w:left="1588" w:hanging="1588"/>
        <w:rPr>
          <w:bCs/>
        </w:rPr>
      </w:pPr>
    </w:p>
    <w:p w:rsidR="00585E54" w:rsidRDefault="00585E54" w:rsidP="002974A4">
      <w:pPr>
        <w:pStyle w:val="Normalaftertitle0"/>
        <w:spacing w:before="240" w:after="120"/>
        <w:ind w:right="-284"/>
      </w:pPr>
      <w:r>
        <w:t xml:space="preserve">A </w:t>
      </w:r>
      <w:r w:rsidR="00920546">
        <w:t>s</w:t>
      </w:r>
      <w:r>
        <w:t xml:space="preserve">a réunion </w:t>
      </w:r>
      <w:r w:rsidR="00CF7C37">
        <w:t xml:space="preserve">qu'elle a tenue le </w:t>
      </w:r>
      <w:r w:rsidR="002974A4">
        <w:t>7 octobre</w:t>
      </w:r>
      <w:r w:rsidR="00E36EF0">
        <w:t xml:space="preserve"> 2011</w:t>
      </w:r>
      <w:r>
        <w:t>, la Commission d</w:t>
      </w:r>
      <w:r w:rsidR="0089759C">
        <w:t>'</w:t>
      </w:r>
      <w:r>
        <w:t>études</w:t>
      </w:r>
      <w:r w:rsidR="00CF7C37">
        <w:t xml:space="preserve"> </w:t>
      </w:r>
      <w:r w:rsidR="002974A4">
        <w:t>6</w:t>
      </w:r>
      <w:r w:rsidR="00CF7C37">
        <w:t xml:space="preserve"> des radiocommunications</w:t>
      </w:r>
      <w:r>
        <w:t xml:space="preserve"> a décidé de demander l</w:t>
      </w:r>
      <w:r w:rsidR="0089759C">
        <w:t>'</w:t>
      </w:r>
      <w:r>
        <w:t>adoption d</w:t>
      </w:r>
      <w:r w:rsidR="0089759C">
        <w:t>'</w:t>
      </w:r>
      <w:r>
        <w:t>un projet de</w:t>
      </w:r>
      <w:r w:rsidR="00CF7C37">
        <w:t xml:space="preserve"> nouvelle</w:t>
      </w:r>
      <w:r>
        <w:t xml:space="preserve"> Recommandation, conformément au § 10.2.3 de la Résolution UIT</w:t>
      </w:r>
      <w:r>
        <w:noBreakHyphen/>
        <w:t>R 1</w:t>
      </w:r>
      <w:r>
        <w:noBreakHyphen/>
        <w:t>5 (Adoption par une Commission d</w:t>
      </w:r>
      <w:r w:rsidR="0089759C">
        <w:t>'</w:t>
      </w:r>
      <w:r>
        <w:t>études par correspondance). Le titre et</w:t>
      </w:r>
      <w:r w:rsidR="00CF7C37">
        <w:t xml:space="preserve"> le</w:t>
      </w:r>
      <w:r>
        <w:t xml:space="preserve"> résumé de</w:t>
      </w:r>
      <w:r w:rsidR="004068E7">
        <w:t xml:space="preserve"> la</w:t>
      </w:r>
      <w:r>
        <w:t xml:space="preserve"> Recommandation </w:t>
      </w:r>
      <w:r w:rsidR="00CF7C37">
        <w:t xml:space="preserve">sont donnés </w:t>
      </w:r>
      <w:r>
        <w:t>dans l</w:t>
      </w:r>
      <w:r w:rsidR="0089759C">
        <w:t>'</w:t>
      </w:r>
      <w:r w:rsidR="00E36EF0">
        <w:t>Annexe</w:t>
      </w:r>
      <w:r>
        <w:t>.</w:t>
      </w:r>
    </w:p>
    <w:p w:rsidR="00585E54" w:rsidRDefault="00585E54" w:rsidP="002974A4">
      <w:pPr>
        <w:spacing w:after="120"/>
      </w:pPr>
      <w:r>
        <w:t xml:space="preserve">La période d'examen se terminera le </w:t>
      </w:r>
      <w:r w:rsidR="002974A4">
        <w:rPr>
          <w:u w:val="single"/>
        </w:rPr>
        <w:t>20 décembre</w:t>
      </w:r>
      <w:r w:rsidR="004068E7">
        <w:rPr>
          <w:u w:val="single"/>
        </w:rPr>
        <w:t xml:space="preserve"> 2011</w:t>
      </w:r>
      <w:r>
        <w:t>, deux mois après la diffusion de ce texte. Si aucune objection n</w:t>
      </w:r>
      <w:r w:rsidR="0089759C">
        <w:t>'</w:t>
      </w:r>
      <w:r>
        <w:t>est reçue des Etats Membres pendant la période d</w:t>
      </w:r>
      <w:r w:rsidR="0089759C">
        <w:t>'</w:t>
      </w:r>
      <w:r>
        <w:t>examen, la procédure d</w:t>
      </w:r>
      <w:r w:rsidR="0089759C">
        <w:t>'</w:t>
      </w:r>
      <w:r>
        <w:t>approbation par consultation du § 10.4.5 de la Résolution UIT-R 1-5 sera en</w:t>
      </w:r>
      <w:r w:rsidR="00B47F81">
        <w:t>gag</w:t>
      </w:r>
      <w:r>
        <w:t>ée. Néanmoins, tout Etat Membre qui a des objections à émettre concernant la poursuite de la procédure d</w:t>
      </w:r>
      <w:r w:rsidR="0089759C">
        <w:t>'</w:t>
      </w:r>
      <w:r>
        <w:t>approbation d</w:t>
      </w:r>
      <w:r w:rsidR="0089759C">
        <w:t>'</w:t>
      </w:r>
      <w:r>
        <w:t>un projet de Recommandation est prié d</w:t>
      </w:r>
      <w:r w:rsidR="0089759C">
        <w:t>'</w:t>
      </w:r>
      <w:r>
        <w:t>en communiquer le motif au Directeur et d</w:t>
      </w:r>
      <w:r w:rsidR="0089759C">
        <w:t>'</w:t>
      </w:r>
      <w:r>
        <w:t>indiquer les modifications éventuelles à apporter au texte, afin qu</w:t>
      </w:r>
      <w:r w:rsidR="0089759C">
        <w:t>'</w:t>
      </w:r>
      <w:r>
        <w:t>une solution puisse être trouvée.</w:t>
      </w:r>
    </w:p>
    <w:p w:rsidR="002974A4" w:rsidRDefault="002974A4">
      <w:pPr>
        <w:tabs>
          <w:tab w:val="clear" w:pos="794"/>
          <w:tab w:val="clear" w:pos="1191"/>
          <w:tab w:val="clear" w:pos="1588"/>
          <w:tab w:val="clear" w:pos="1985"/>
        </w:tabs>
        <w:overflowPunct/>
        <w:autoSpaceDE/>
        <w:autoSpaceDN/>
        <w:adjustRightInd/>
        <w:spacing w:before="0"/>
        <w:textAlignment w:val="auto"/>
        <w:rPr>
          <w:rFonts w:eastAsia="SimSun"/>
          <w:lang w:val="fr-CH" w:eastAsia="zh-CN"/>
        </w:rPr>
      </w:pPr>
      <w:r>
        <w:rPr>
          <w:rFonts w:eastAsia="SimSun"/>
          <w:lang w:val="fr-CH" w:eastAsia="zh-CN"/>
        </w:rPr>
        <w:br w:type="page"/>
      </w:r>
    </w:p>
    <w:p w:rsidR="0089759C" w:rsidRDefault="0089759C" w:rsidP="00E17E81">
      <w:pPr>
        <w:rPr>
          <w:szCs w:val="24"/>
        </w:rPr>
      </w:pPr>
      <w:r w:rsidRPr="00497EE1">
        <w:rPr>
          <w:rFonts w:eastAsia="SimSun"/>
          <w:lang w:val="fr-CH" w:eastAsia="zh-CN"/>
        </w:rPr>
        <w:lastRenderedPageBreak/>
        <w:t xml:space="preserve">Toute organisation </w:t>
      </w:r>
      <w:r w:rsidR="00CA56CC">
        <w:rPr>
          <w:rFonts w:eastAsia="SimSun"/>
          <w:lang w:val="fr-CH" w:eastAsia="zh-CN"/>
        </w:rPr>
        <w:t>M</w:t>
      </w:r>
      <w:r w:rsidRPr="00497EE1">
        <w:rPr>
          <w:rFonts w:eastAsia="SimSun"/>
          <w:lang w:val="fr-CH" w:eastAsia="zh-CN"/>
        </w:rPr>
        <w:t xml:space="preserve">embre de l'UIT ayant connaissance d'un brevet détenu en son sein ou par d'autres organismes, et susceptible de se rapporter complètement ou en partie à des éléments </w:t>
      </w:r>
      <w:r w:rsidR="00E17E81">
        <w:rPr>
          <w:rFonts w:eastAsia="SimSun"/>
          <w:lang w:val="fr-CH" w:eastAsia="zh-CN"/>
        </w:rPr>
        <w:t>du projet de Recommandation mentionné</w:t>
      </w:r>
      <w:r w:rsidRPr="00497EE1">
        <w:rPr>
          <w:rFonts w:eastAsia="SimSun"/>
          <w:lang w:val="fr-CH" w:eastAsia="zh-CN"/>
        </w:rPr>
        <w:t xml:space="preserve"> dans la présente lettre, est priée de transmettre lesdites informations au Secrétariat, et ce dès que possible. </w:t>
      </w:r>
      <w:r>
        <w:t>La politique commune en matière de brevets de l</w:t>
      </w:r>
      <w:r w:rsidR="001E2DB6">
        <w:t>'</w:t>
      </w:r>
      <w:r w:rsidRPr="00CC3874">
        <w:t>UIT</w:t>
      </w:r>
      <w:r w:rsidRPr="00CC3874">
        <w:noBreakHyphen/>
        <w:t>T/UIT</w:t>
      </w:r>
      <w:r w:rsidRPr="00CC3874">
        <w:noBreakHyphen/>
        <w:t>R/ISO/CEI</w:t>
      </w:r>
      <w:r>
        <w:t xml:space="preserve"> est disponible à l'adresse: </w:t>
      </w:r>
      <w:hyperlink r:id="rId10" w:history="1">
        <w:r w:rsidRPr="00146CBE">
          <w:rPr>
            <w:rStyle w:val="Hyperlink"/>
            <w:szCs w:val="24"/>
          </w:rPr>
          <w:t>http://www.itu.int/ITU-T/dbase/patent/patent-policy.html</w:t>
        </w:r>
      </w:hyperlink>
      <w:r>
        <w:rPr>
          <w:szCs w:val="24"/>
        </w:rPr>
        <w:t>.</w:t>
      </w:r>
    </w:p>
    <w:p w:rsidR="0089759C" w:rsidRDefault="004068E7" w:rsidP="002974A4">
      <w:pPr>
        <w:pStyle w:val="BodyTextIndent"/>
        <w:spacing w:before="1000"/>
      </w:pPr>
      <w:r>
        <w:t xml:space="preserve">François </w:t>
      </w:r>
      <w:proofErr w:type="spellStart"/>
      <w:r>
        <w:t>Rancy</w:t>
      </w:r>
      <w:proofErr w:type="spellEnd"/>
      <w:r w:rsidR="001E2DB6">
        <w:br/>
        <w:t>Directeur du</w:t>
      </w:r>
      <w:r w:rsidR="0089759C">
        <w:t xml:space="preserve"> Bureau des radiocommunications</w:t>
      </w:r>
    </w:p>
    <w:p w:rsidR="0089759C" w:rsidRDefault="0089759C" w:rsidP="004068E7">
      <w:pPr>
        <w:spacing w:before="2040"/>
        <w:ind w:left="1191" w:hanging="1191"/>
      </w:pPr>
      <w:r w:rsidRPr="001E2DB6">
        <w:rPr>
          <w:b/>
          <w:bCs/>
        </w:rPr>
        <w:t>Annexe</w:t>
      </w:r>
      <w:r w:rsidR="001E2DB6">
        <w:t>:</w:t>
      </w:r>
      <w:r>
        <w:tab/>
        <w:t>Titre et résumé</w:t>
      </w:r>
      <w:r w:rsidR="00B45580">
        <w:t xml:space="preserve"> d</w:t>
      </w:r>
      <w:r w:rsidR="00920546">
        <w:t>u</w:t>
      </w:r>
      <w:r w:rsidR="00B45580">
        <w:t xml:space="preserve"> projet de Recommandation</w:t>
      </w:r>
    </w:p>
    <w:p w:rsidR="0089759C" w:rsidRDefault="0089759C" w:rsidP="002974A4">
      <w:r w:rsidRPr="001E2DB6">
        <w:rPr>
          <w:b/>
          <w:bCs/>
        </w:rPr>
        <w:t>Document joint</w:t>
      </w:r>
      <w:r w:rsidR="001E2DB6">
        <w:t>:</w:t>
      </w:r>
      <w:r w:rsidR="001E2DB6">
        <w:tab/>
      </w:r>
      <w:r>
        <w:t xml:space="preserve">Document </w:t>
      </w:r>
      <w:r w:rsidR="002974A4" w:rsidRPr="002974A4">
        <w:rPr>
          <w:lang w:val="fr-CH"/>
        </w:rPr>
        <w:t xml:space="preserve">6/403(Rév.1) </w:t>
      </w:r>
      <w:r>
        <w:t>sur CD-ROM</w:t>
      </w:r>
    </w:p>
    <w:p w:rsidR="00877D9D" w:rsidRDefault="00877D9D" w:rsidP="00877D9D"/>
    <w:p w:rsidR="00877D9D" w:rsidRDefault="00877D9D" w:rsidP="00877D9D"/>
    <w:p w:rsidR="00877D9D" w:rsidRDefault="00877D9D" w:rsidP="00877D9D"/>
    <w:p w:rsidR="00877D9D" w:rsidRDefault="00877D9D" w:rsidP="00877D9D"/>
    <w:p w:rsidR="0089759C" w:rsidRDefault="0089759C" w:rsidP="000D7B4C">
      <w:pPr>
        <w:tabs>
          <w:tab w:val="left" w:pos="568"/>
        </w:tabs>
        <w:spacing w:before="2040" w:after="60"/>
        <w:ind w:left="289" w:hanging="289"/>
        <w:rPr>
          <w:sz w:val="16"/>
          <w:u w:val="single"/>
        </w:rPr>
      </w:pPr>
      <w:r>
        <w:rPr>
          <w:sz w:val="16"/>
          <w:u w:val="single"/>
        </w:rPr>
        <w:t>Distribution:</w:t>
      </w:r>
    </w:p>
    <w:p w:rsidR="0089759C" w:rsidRDefault="0089759C" w:rsidP="002974A4">
      <w:pPr>
        <w:spacing w:before="0"/>
        <w:ind w:left="288" w:hanging="288"/>
        <w:rPr>
          <w:sz w:val="16"/>
        </w:rPr>
      </w:pPr>
      <w:r>
        <w:rPr>
          <w:sz w:val="16"/>
        </w:rPr>
        <w:t>–</w:t>
      </w:r>
      <w:r>
        <w:rPr>
          <w:sz w:val="16"/>
        </w:rPr>
        <w:tab/>
        <w:t xml:space="preserve">Administrations des Etats Membres </w:t>
      </w:r>
      <w:r w:rsidR="00E36EF0">
        <w:rPr>
          <w:sz w:val="16"/>
        </w:rPr>
        <w:t xml:space="preserve">de l’UIT </w:t>
      </w:r>
      <w:r>
        <w:rPr>
          <w:sz w:val="16"/>
        </w:rPr>
        <w:t xml:space="preserve">et Membres du Secteur des radiocommunications participant aux travaux de la Commission d'études </w:t>
      </w:r>
      <w:r w:rsidR="002974A4">
        <w:rPr>
          <w:sz w:val="16"/>
        </w:rPr>
        <w:t>6</w:t>
      </w:r>
      <w:r>
        <w:rPr>
          <w:sz w:val="16"/>
        </w:rPr>
        <w:t xml:space="preserve"> des radiocommunications</w:t>
      </w:r>
    </w:p>
    <w:p w:rsidR="0089759C" w:rsidRDefault="0089759C" w:rsidP="002974A4">
      <w:pPr>
        <w:spacing w:before="0"/>
        <w:ind w:left="288" w:hanging="288"/>
        <w:rPr>
          <w:sz w:val="16"/>
        </w:rPr>
      </w:pPr>
      <w:r>
        <w:rPr>
          <w:sz w:val="16"/>
        </w:rPr>
        <w:t>–</w:t>
      </w:r>
      <w:r>
        <w:rPr>
          <w:sz w:val="16"/>
        </w:rPr>
        <w:tab/>
        <w:t>Associés de l'UIT-R participant aux trav</w:t>
      </w:r>
      <w:r w:rsidR="00B022D9">
        <w:rPr>
          <w:sz w:val="16"/>
        </w:rPr>
        <w:t xml:space="preserve">aux de la Commission d'études </w:t>
      </w:r>
      <w:r w:rsidR="002974A4">
        <w:rPr>
          <w:sz w:val="16"/>
        </w:rPr>
        <w:t>6</w:t>
      </w:r>
      <w:r w:rsidR="00B022D9">
        <w:rPr>
          <w:sz w:val="16"/>
        </w:rPr>
        <w:t xml:space="preserve"> </w:t>
      </w:r>
      <w:r>
        <w:rPr>
          <w:sz w:val="16"/>
        </w:rPr>
        <w:t>des radiocommunications</w:t>
      </w:r>
    </w:p>
    <w:p w:rsidR="00D615C5" w:rsidRDefault="00D615C5" w:rsidP="00E36EF0">
      <w:pPr>
        <w:spacing w:before="0"/>
        <w:ind w:left="288" w:hanging="288"/>
        <w:rPr>
          <w:sz w:val="16"/>
        </w:rPr>
      </w:pPr>
      <w:r>
        <w:rPr>
          <w:sz w:val="16"/>
        </w:rPr>
        <w:t>–</w:t>
      </w:r>
      <w:r>
        <w:rPr>
          <w:sz w:val="16"/>
        </w:rPr>
        <w:tab/>
        <w:t>Etablissements universitaires de l’UIT-R</w:t>
      </w:r>
    </w:p>
    <w:p w:rsidR="0089759C" w:rsidRDefault="0089759C" w:rsidP="002974A4">
      <w:pPr>
        <w:tabs>
          <w:tab w:val="clear" w:pos="794"/>
          <w:tab w:val="left" w:pos="284"/>
        </w:tabs>
        <w:spacing w:before="0"/>
        <w:rPr>
          <w:sz w:val="16"/>
        </w:rPr>
      </w:pPr>
      <w:r>
        <w:rPr>
          <w:sz w:val="16"/>
        </w:rPr>
        <w:t>–</w:t>
      </w:r>
      <w:r>
        <w:rPr>
          <w:sz w:val="16"/>
        </w:rPr>
        <w:tab/>
        <w:t>Président et Vice-Présid</w:t>
      </w:r>
      <w:r w:rsidR="00B022D9">
        <w:rPr>
          <w:sz w:val="16"/>
        </w:rPr>
        <w:t xml:space="preserve">ents de la Commission d'études </w:t>
      </w:r>
      <w:r w:rsidR="002974A4">
        <w:rPr>
          <w:sz w:val="16"/>
        </w:rPr>
        <w:t>6</w:t>
      </w:r>
      <w:r>
        <w:rPr>
          <w:sz w:val="16"/>
        </w:rPr>
        <w:t xml:space="preserve"> des radiocommunications</w:t>
      </w:r>
    </w:p>
    <w:p w:rsidR="0089759C" w:rsidRDefault="0089759C" w:rsidP="00920546">
      <w:pPr>
        <w:tabs>
          <w:tab w:val="clear" w:pos="794"/>
        </w:tabs>
        <w:spacing w:before="0"/>
        <w:ind w:left="284" w:hanging="284"/>
        <w:rPr>
          <w:sz w:val="16"/>
        </w:rPr>
      </w:pPr>
      <w:r>
        <w:rPr>
          <w:sz w:val="16"/>
        </w:rPr>
        <w:t>–</w:t>
      </w:r>
      <w:r>
        <w:rPr>
          <w:sz w:val="16"/>
        </w:rPr>
        <w:tab/>
        <w:t>Secrétaire général de l'UIT, Directeur du Bureau de normalisation des télécommunications, Directeur du Bureau de développement des télécommunications</w:t>
      </w:r>
    </w:p>
    <w:p w:rsidR="0089759C" w:rsidRPr="00E24CFE" w:rsidRDefault="0089759C" w:rsidP="00E24CFE">
      <w:pPr>
        <w:pStyle w:val="Annex"/>
        <w:spacing w:before="200"/>
        <w:rPr>
          <w:b/>
          <w:bCs/>
          <w:sz w:val="28"/>
          <w:szCs w:val="28"/>
          <w:lang w:val="fr-CH"/>
        </w:rPr>
      </w:pPr>
      <w:r>
        <w:br w:type="page"/>
      </w:r>
      <w:r w:rsidRPr="00F12B21">
        <w:rPr>
          <w:b/>
          <w:bCs/>
          <w:caps w:val="0"/>
          <w:sz w:val="28"/>
        </w:rPr>
        <w:lastRenderedPageBreak/>
        <w:t>Annexe</w:t>
      </w:r>
      <w:r w:rsidR="00E24CFE">
        <w:rPr>
          <w:b/>
          <w:bCs/>
          <w:sz w:val="28"/>
        </w:rPr>
        <w:br/>
      </w:r>
      <w:r w:rsidR="00E24CFE">
        <w:rPr>
          <w:b/>
          <w:bCs/>
          <w:sz w:val="28"/>
        </w:rPr>
        <w:br/>
      </w:r>
      <w:r w:rsidR="00E24CFE" w:rsidRPr="00E24CFE">
        <w:rPr>
          <w:b/>
          <w:bCs/>
          <w:caps w:val="0"/>
          <w:sz w:val="28"/>
          <w:szCs w:val="28"/>
          <w:lang w:val="fr-CH"/>
        </w:rPr>
        <w:t>Titre et résumé du projet de Recommandation</w:t>
      </w:r>
    </w:p>
    <w:p w:rsidR="00920F76" w:rsidRDefault="00920F76" w:rsidP="00920F76">
      <w:pPr>
        <w:rPr>
          <w:lang w:val="fr-CH"/>
        </w:rPr>
      </w:pPr>
    </w:p>
    <w:p w:rsidR="00F422C0" w:rsidRDefault="00F422C0" w:rsidP="00F422C0">
      <w:pPr>
        <w:tabs>
          <w:tab w:val="center" w:pos="1701"/>
        </w:tabs>
        <w:spacing w:before="480"/>
        <w:rPr>
          <w:lang w:val="fr-CH" w:bidi="ar-EG"/>
        </w:rPr>
      </w:pPr>
      <w:r>
        <w:rPr>
          <w:u w:val="single"/>
          <w:lang w:val="fr-CH" w:bidi="ar-EG"/>
        </w:rPr>
        <w:t>Projet de nouvelle Recommandation UIT-R BT.[ETMM]</w:t>
      </w:r>
      <w:r>
        <w:rPr>
          <w:lang w:val="fr-CH" w:bidi="ar-EG"/>
        </w:rPr>
        <w:tab/>
      </w:r>
      <w:r>
        <w:rPr>
          <w:lang w:val="fr-CH" w:bidi="ar-EG"/>
        </w:rPr>
        <w:tab/>
      </w:r>
      <w:r>
        <w:rPr>
          <w:lang w:val="fr-CH" w:bidi="ar-EG"/>
        </w:rPr>
        <w:tab/>
      </w:r>
      <w:r>
        <w:t>Doc. 6/403(Rév.1)</w:t>
      </w:r>
    </w:p>
    <w:p w:rsidR="00F422C0" w:rsidRDefault="00F422C0" w:rsidP="00F422C0">
      <w:pPr>
        <w:pStyle w:val="Rectitle"/>
        <w:rPr>
          <w:lang w:val="fr-CH" w:bidi="ar-EG"/>
        </w:rPr>
      </w:pPr>
      <w:r>
        <w:rPr>
          <w:lang w:val="fr-CH" w:bidi="ar-EG"/>
        </w:rPr>
        <w:t>Projet de nouvelle Recommandation UIT-R BT.[ETMM] - Méthodes de correction d'erreur, de mise en tram</w:t>
      </w:r>
      <w:r w:rsidR="00E17E81">
        <w:rPr>
          <w:lang w:val="fr-CH" w:bidi="ar-EG"/>
        </w:rPr>
        <w:t>e des données, de modulation et</w:t>
      </w:r>
      <w:r w:rsidR="00E17E81">
        <w:rPr>
          <w:lang w:val="fr-CH" w:bidi="ar-EG"/>
        </w:rPr>
        <w:br/>
      </w:r>
      <w:r>
        <w:rPr>
          <w:lang w:val="fr-CH" w:bidi="ar-EG"/>
        </w:rPr>
        <w:t>d'émission pour la radiodiff</w:t>
      </w:r>
      <w:r w:rsidR="00E17E81">
        <w:rPr>
          <w:lang w:val="fr-CH" w:bidi="ar-EG"/>
        </w:rPr>
        <w:t>usion multimédia de Terre, pour</w:t>
      </w:r>
      <w:r w:rsidR="00E17E81">
        <w:rPr>
          <w:lang w:val="fr-CH" w:bidi="ar-EG"/>
        </w:rPr>
        <w:br/>
      </w:r>
      <w:r>
        <w:rPr>
          <w:lang w:val="fr-CH" w:bidi="ar-EG"/>
        </w:rPr>
        <w:t>la réception mobile au moy</w:t>
      </w:r>
      <w:r w:rsidR="00E17E81">
        <w:rPr>
          <w:lang w:val="fr-CH" w:bidi="ar-EG"/>
        </w:rPr>
        <w:t>en de récepteurs portatifs dans</w:t>
      </w:r>
      <w:r w:rsidR="00E17E81">
        <w:rPr>
          <w:lang w:val="fr-CH" w:bidi="ar-EG"/>
        </w:rPr>
        <w:br/>
      </w:r>
      <w:r>
        <w:rPr>
          <w:lang w:val="fr-CH" w:bidi="ar-EG"/>
        </w:rPr>
        <w:t>les bandes d'ondes métriques/décimétriques</w:t>
      </w:r>
    </w:p>
    <w:p w:rsidR="00F422C0" w:rsidRDefault="00F422C0" w:rsidP="00F422C0">
      <w:pPr>
        <w:spacing w:before="360"/>
      </w:pPr>
      <w:r>
        <w:rPr>
          <w:lang w:val="fr-CH" w:bidi="ar-EG"/>
        </w:rPr>
        <w:t>Cette Recommandation définit des méthodes de correction d'erreur, de mise en trame des données, de modulation et d'émission pour la radiodiffusion multimédia de Terre, pour la réception mobile au moyen de récepteurs portatifs dans les bandes d'ondes métriques/décimétriques.</w:t>
      </w:r>
    </w:p>
    <w:p w:rsidR="00F422C0" w:rsidRDefault="00F422C0" w:rsidP="00F422C0"/>
    <w:p w:rsidR="00F422C0" w:rsidRDefault="00F422C0" w:rsidP="00F422C0"/>
    <w:p w:rsidR="00F422C0" w:rsidRDefault="00F422C0" w:rsidP="00F422C0">
      <w:pPr>
        <w:jc w:val="center"/>
      </w:pPr>
      <w:r>
        <w:t>________________</w:t>
      </w:r>
    </w:p>
    <w:p w:rsidR="00F422C0" w:rsidRPr="002974A4" w:rsidRDefault="00F422C0" w:rsidP="002974A4">
      <w:pPr>
        <w:tabs>
          <w:tab w:val="right" w:pos="9639"/>
        </w:tabs>
        <w:rPr>
          <w:lang w:val="fr-CH"/>
        </w:rPr>
      </w:pPr>
    </w:p>
    <w:sectPr w:rsidR="00F422C0" w:rsidRPr="002974A4">
      <w:headerReference w:type="default" r:id="rId11"/>
      <w:footerReference w:type="even"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53D" w:rsidRDefault="00D6753D">
      <w:r>
        <w:separator/>
      </w:r>
    </w:p>
  </w:endnote>
  <w:endnote w:type="continuationSeparator" w:id="0">
    <w:p w:rsidR="00D6753D" w:rsidRDefault="00D67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D8B" w:rsidRPr="00086F44" w:rsidRDefault="00755D8B">
    <w:pPr>
      <w:rPr>
        <w:lang w:val="pt-BR"/>
      </w:rPr>
    </w:pPr>
    <w:r>
      <w:fldChar w:fldCharType="begin"/>
    </w:r>
    <w:r w:rsidRPr="00086F44">
      <w:rPr>
        <w:lang w:val="pt-BR"/>
      </w:rPr>
      <w:instrText xml:space="preserve"> FILENAME \p \* MERGEFORMAT </w:instrText>
    </w:r>
    <w:r>
      <w:fldChar w:fldCharType="separate"/>
    </w:r>
    <w:r w:rsidR="00487007">
      <w:rPr>
        <w:noProof/>
        <w:lang w:val="pt-BR"/>
      </w:rPr>
      <w:t>Y:\APP\BR\CIRCS_DMS\LCCE\SG6\76\076f.docx</w:t>
    </w:r>
    <w:r>
      <w:fldChar w:fldCharType="end"/>
    </w:r>
    <w:r w:rsidRPr="00086F44">
      <w:rPr>
        <w:lang w:val="pt-BR"/>
      </w:rPr>
      <w:tab/>
    </w:r>
    <w:r>
      <w:fldChar w:fldCharType="begin"/>
    </w:r>
    <w:r>
      <w:instrText xml:space="preserve"> savedate \@ dd.MM.yy </w:instrText>
    </w:r>
    <w:r>
      <w:fldChar w:fldCharType="separate"/>
    </w:r>
    <w:r w:rsidR="00487007">
      <w:rPr>
        <w:noProof/>
      </w:rPr>
      <w:t>17.10.11</w:t>
    </w:r>
    <w:r>
      <w:fldChar w:fldCharType="end"/>
    </w:r>
    <w:r w:rsidRPr="00086F44">
      <w:rPr>
        <w:lang w:val="pt-BR"/>
      </w:rPr>
      <w:tab/>
    </w:r>
    <w:r>
      <w:fldChar w:fldCharType="begin"/>
    </w:r>
    <w:r>
      <w:instrText xml:space="preserve"> printdate \@ dd.MM.yy </w:instrText>
    </w:r>
    <w:r>
      <w:fldChar w:fldCharType="separate"/>
    </w:r>
    <w:r w:rsidR="00487007">
      <w:rPr>
        <w:noProof/>
      </w:rPr>
      <w:t>19.10.11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D8B" w:rsidRPr="00D93EE9" w:rsidRDefault="00487007" w:rsidP="00D93EE9">
    <w:pPr>
      <w:pStyle w:val="Footer"/>
    </w:pPr>
    <w:r>
      <w:fldChar w:fldCharType="begin"/>
    </w:r>
    <w:r>
      <w:instrText xml:space="preserve"> FILENAME  \p  \* MERGEFORMAT </w:instrText>
    </w:r>
    <w:r>
      <w:fldChar w:fldCharType="separate"/>
    </w:r>
    <w:r>
      <w:t>Y:\APP\BR\CIRCS_DMS\LCCE\SG6\76\076f.docx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9"/>
      <w:gridCol w:w="2389"/>
      <w:gridCol w:w="2294"/>
    </w:tblGrid>
    <w:tr w:rsidR="00755D8B">
      <w:trPr>
        <w:cantSplit/>
      </w:trPr>
      <w:tc>
        <w:tcPr>
          <w:tcW w:w="1062" w:type="pct"/>
          <w:tcBorders>
            <w:top w:val="single" w:sz="6" w:space="0" w:color="auto"/>
          </w:tcBorders>
          <w:tcMar>
            <w:top w:w="57" w:type="dxa"/>
          </w:tcMar>
        </w:tcPr>
        <w:p w:rsidR="00755D8B" w:rsidRDefault="00755D8B">
          <w:pPr>
            <w:pStyle w:val="itu"/>
            <w:rPr>
              <w:lang w:val="fr-FR"/>
            </w:rPr>
          </w:pPr>
          <w:r>
            <w:rPr>
              <w:lang w:val="fr-FR"/>
            </w:rPr>
            <w:t>Place des Nations</w:t>
          </w:r>
        </w:p>
      </w:tc>
      <w:tc>
        <w:tcPr>
          <w:tcW w:w="1584" w:type="pct"/>
          <w:tcBorders>
            <w:top w:val="single" w:sz="6" w:space="0" w:color="auto"/>
          </w:tcBorders>
          <w:tcMar>
            <w:top w:w="57" w:type="dxa"/>
          </w:tcMar>
        </w:tcPr>
        <w:p w:rsidR="00755D8B" w:rsidRDefault="00755D8B">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755D8B" w:rsidRDefault="00755D8B">
          <w:pPr>
            <w:pStyle w:val="itu"/>
            <w:rPr>
              <w:lang w:val="fr-FR"/>
            </w:rPr>
          </w:pPr>
          <w:r>
            <w:rPr>
              <w:lang w:val="fr-FR"/>
            </w:rPr>
            <w:t xml:space="preserve">Télex 421 000 </w:t>
          </w:r>
          <w:proofErr w:type="spellStart"/>
          <w:r>
            <w:rPr>
              <w:lang w:val="fr-FR"/>
            </w:rPr>
            <w:t>uit</w:t>
          </w:r>
          <w:proofErr w:type="spellEnd"/>
          <w:r>
            <w:rPr>
              <w:lang w:val="fr-FR"/>
            </w:rPr>
            <w:t xml:space="preserve"> </w:t>
          </w:r>
          <w:proofErr w:type="spellStart"/>
          <w:r>
            <w:rPr>
              <w:lang w:val="fr-FR"/>
            </w:rPr>
            <w:t>ch</w:t>
          </w:r>
          <w:proofErr w:type="spellEnd"/>
        </w:p>
      </w:tc>
      <w:tc>
        <w:tcPr>
          <w:tcW w:w="1131" w:type="pct"/>
          <w:tcBorders>
            <w:top w:val="single" w:sz="6" w:space="0" w:color="auto"/>
          </w:tcBorders>
          <w:tcMar>
            <w:top w:w="57" w:type="dxa"/>
          </w:tcMar>
        </w:tcPr>
        <w:p w:rsidR="00755D8B" w:rsidRDefault="00755D8B">
          <w:pPr>
            <w:pStyle w:val="itu"/>
            <w:rPr>
              <w:lang w:val="fr-FR"/>
            </w:rPr>
          </w:pPr>
          <w:r>
            <w:rPr>
              <w:lang w:val="fr-FR"/>
            </w:rPr>
            <w:t>E-mail:</w:t>
          </w:r>
          <w:r>
            <w:rPr>
              <w:lang w:val="fr-FR"/>
            </w:rPr>
            <w:tab/>
            <w:t>itumail@itu.int</w:t>
          </w:r>
        </w:p>
      </w:tc>
    </w:tr>
    <w:tr w:rsidR="00755D8B">
      <w:trPr>
        <w:cantSplit/>
      </w:trPr>
      <w:tc>
        <w:tcPr>
          <w:tcW w:w="1062" w:type="pct"/>
        </w:tcPr>
        <w:p w:rsidR="00755D8B" w:rsidRDefault="00755D8B">
          <w:pPr>
            <w:pStyle w:val="itu"/>
            <w:rPr>
              <w:lang w:val="fr-FR"/>
            </w:rPr>
          </w:pPr>
          <w:r>
            <w:rPr>
              <w:lang w:val="fr-FR"/>
            </w:rPr>
            <w:t>CH-1211 Genève 20</w:t>
          </w:r>
        </w:p>
      </w:tc>
      <w:tc>
        <w:tcPr>
          <w:tcW w:w="1584" w:type="pct"/>
        </w:tcPr>
        <w:p w:rsidR="00755D8B" w:rsidRDefault="00755D8B">
          <w:pPr>
            <w:pStyle w:val="itu"/>
            <w:rPr>
              <w:lang w:val="fr-FR"/>
            </w:rPr>
          </w:pPr>
          <w:r>
            <w:rPr>
              <w:lang w:val="fr-FR"/>
            </w:rPr>
            <w:t>Téléfax</w:t>
          </w:r>
          <w:r>
            <w:rPr>
              <w:lang w:val="fr-FR"/>
            </w:rPr>
            <w:tab/>
            <w:t>Gr3:</w:t>
          </w:r>
          <w:r>
            <w:rPr>
              <w:lang w:val="fr-FR"/>
            </w:rPr>
            <w:tab/>
            <w:t>+41 22 733 72 56</w:t>
          </w:r>
        </w:p>
      </w:tc>
      <w:tc>
        <w:tcPr>
          <w:tcW w:w="1223" w:type="pct"/>
        </w:tcPr>
        <w:p w:rsidR="00755D8B" w:rsidRDefault="00755D8B">
          <w:pPr>
            <w:pStyle w:val="itu"/>
            <w:rPr>
              <w:lang w:val="fr-FR"/>
            </w:rPr>
          </w:pPr>
          <w:r>
            <w:rPr>
              <w:lang w:val="fr-FR"/>
            </w:rPr>
            <w:t>Télégramme ITU GENEVE</w:t>
          </w:r>
        </w:p>
      </w:tc>
      <w:tc>
        <w:tcPr>
          <w:tcW w:w="1131" w:type="pct"/>
        </w:tcPr>
        <w:p w:rsidR="00755D8B" w:rsidRDefault="00755D8B">
          <w:pPr>
            <w:pStyle w:val="itu"/>
            <w:rPr>
              <w:lang w:val="fr-FR"/>
            </w:rPr>
          </w:pPr>
          <w:r>
            <w:rPr>
              <w:lang w:val="fr-FR"/>
            </w:rPr>
            <w:tab/>
          </w:r>
          <w:hyperlink r:id="rId1" w:history="1">
            <w:r>
              <w:rPr>
                <w:lang w:val="fr-FR"/>
              </w:rPr>
              <w:t>http://www.itu.int/</w:t>
            </w:r>
          </w:hyperlink>
        </w:p>
      </w:tc>
    </w:tr>
    <w:tr w:rsidR="00755D8B">
      <w:trPr>
        <w:cantSplit/>
      </w:trPr>
      <w:tc>
        <w:tcPr>
          <w:tcW w:w="1062" w:type="pct"/>
        </w:tcPr>
        <w:p w:rsidR="00755D8B" w:rsidRDefault="00755D8B">
          <w:pPr>
            <w:pStyle w:val="itu"/>
            <w:rPr>
              <w:lang w:val="fr-FR"/>
            </w:rPr>
          </w:pPr>
          <w:r>
            <w:rPr>
              <w:lang w:val="fr-FR"/>
            </w:rPr>
            <w:t>Suisse</w:t>
          </w:r>
        </w:p>
      </w:tc>
      <w:tc>
        <w:tcPr>
          <w:tcW w:w="1584" w:type="pct"/>
        </w:tcPr>
        <w:p w:rsidR="00755D8B" w:rsidRDefault="00755D8B">
          <w:pPr>
            <w:pStyle w:val="itu"/>
            <w:rPr>
              <w:lang w:val="fr-FR"/>
            </w:rPr>
          </w:pPr>
          <w:r>
            <w:rPr>
              <w:lang w:val="fr-FR"/>
            </w:rPr>
            <w:tab/>
            <w:t>Gr4:</w:t>
          </w:r>
          <w:r>
            <w:rPr>
              <w:lang w:val="fr-FR"/>
            </w:rPr>
            <w:tab/>
            <w:t>+41 22 730 65 00</w:t>
          </w:r>
        </w:p>
      </w:tc>
      <w:tc>
        <w:tcPr>
          <w:tcW w:w="1223" w:type="pct"/>
        </w:tcPr>
        <w:p w:rsidR="00755D8B" w:rsidRDefault="00755D8B">
          <w:pPr>
            <w:pStyle w:val="itu"/>
            <w:rPr>
              <w:lang w:val="fr-FR"/>
            </w:rPr>
          </w:pPr>
        </w:p>
      </w:tc>
      <w:tc>
        <w:tcPr>
          <w:tcW w:w="1131" w:type="pct"/>
        </w:tcPr>
        <w:p w:rsidR="00755D8B" w:rsidRDefault="00755D8B">
          <w:pPr>
            <w:pStyle w:val="itu"/>
            <w:rPr>
              <w:lang w:val="fr-FR"/>
            </w:rPr>
          </w:pPr>
        </w:p>
      </w:tc>
    </w:tr>
  </w:tbl>
  <w:p w:rsidR="00755D8B" w:rsidRDefault="00755D8B" w:rsidP="008C5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53D" w:rsidRDefault="00D6753D">
      <w:r>
        <w:t>____________________</w:t>
      </w:r>
    </w:p>
  </w:footnote>
  <w:footnote w:type="continuationSeparator" w:id="0">
    <w:p w:rsidR="00D6753D" w:rsidRDefault="00D67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D8B" w:rsidRDefault="00755D8B" w:rsidP="000D7B4C">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487007">
      <w:rPr>
        <w:rStyle w:val="PageNumber"/>
        <w:noProof/>
      </w:rPr>
      <w:t>3</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E54"/>
    <w:rsid w:val="00000C66"/>
    <w:rsid w:val="0001092A"/>
    <w:rsid w:val="00046C68"/>
    <w:rsid w:val="000727D2"/>
    <w:rsid w:val="000852A4"/>
    <w:rsid w:val="00086F44"/>
    <w:rsid w:val="000D7B4C"/>
    <w:rsid w:val="00126A75"/>
    <w:rsid w:val="00162265"/>
    <w:rsid w:val="001E2DB6"/>
    <w:rsid w:val="00290CDA"/>
    <w:rsid w:val="002974A4"/>
    <w:rsid w:val="002E1929"/>
    <w:rsid w:val="003203D8"/>
    <w:rsid w:val="003739AB"/>
    <w:rsid w:val="00382E4D"/>
    <w:rsid w:val="003A3D0E"/>
    <w:rsid w:val="004068E7"/>
    <w:rsid w:val="00487007"/>
    <w:rsid w:val="004C0BEC"/>
    <w:rsid w:val="004F4EC1"/>
    <w:rsid w:val="00585E54"/>
    <w:rsid w:val="005A3392"/>
    <w:rsid w:val="005E05CC"/>
    <w:rsid w:val="00671D0C"/>
    <w:rsid w:val="006779D2"/>
    <w:rsid w:val="006D5FB5"/>
    <w:rsid w:val="00700C22"/>
    <w:rsid w:val="00743F01"/>
    <w:rsid w:val="00755D8B"/>
    <w:rsid w:val="00783018"/>
    <w:rsid w:val="00786601"/>
    <w:rsid w:val="007A3BFD"/>
    <w:rsid w:val="007B544B"/>
    <w:rsid w:val="00837C9B"/>
    <w:rsid w:val="00877D9D"/>
    <w:rsid w:val="00883F69"/>
    <w:rsid w:val="0089759C"/>
    <w:rsid w:val="008C5D1D"/>
    <w:rsid w:val="008C74EC"/>
    <w:rsid w:val="008E3F3C"/>
    <w:rsid w:val="0090224A"/>
    <w:rsid w:val="00920546"/>
    <w:rsid w:val="00920F76"/>
    <w:rsid w:val="009E15D5"/>
    <w:rsid w:val="00A2257B"/>
    <w:rsid w:val="00A449C3"/>
    <w:rsid w:val="00A532E7"/>
    <w:rsid w:val="00A5586B"/>
    <w:rsid w:val="00A92E48"/>
    <w:rsid w:val="00B022D9"/>
    <w:rsid w:val="00B257A5"/>
    <w:rsid w:val="00B45580"/>
    <w:rsid w:val="00B47F81"/>
    <w:rsid w:val="00B578AE"/>
    <w:rsid w:val="00B94DD3"/>
    <w:rsid w:val="00BF3EC6"/>
    <w:rsid w:val="00C218FC"/>
    <w:rsid w:val="00C22326"/>
    <w:rsid w:val="00CA56CC"/>
    <w:rsid w:val="00CB743B"/>
    <w:rsid w:val="00CF7C37"/>
    <w:rsid w:val="00D615C5"/>
    <w:rsid w:val="00D6753D"/>
    <w:rsid w:val="00D93EE9"/>
    <w:rsid w:val="00E17E81"/>
    <w:rsid w:val="00E24CFE"/>
    <w:rsid w:val="00E25073"/>
    <w:rsid w:val="00E36EF0"/>
    <w:rsid w:val="00F00333"/>
    <w:rsid w:val="00F1605E"/>
    <w:rsid w:val="00F23FE2"/>
    <w:rsid w:val="00F422C0"/>
    <w:rsid w:val="00F425AD"/>
    <w:rsid w:val="00FA407C"/>
    <w:rsid w:val="00FA7B4D"/>
    <w:rsid w:val="00FE16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TabletitleBR">
    <w:name w:val="Table_title_BR"/>
    <w:basedOn w:val="Normal"/>
    <w:next w:val="Tablehead"/>
    <w:pPr>
      <w:keepNext/>
      <w:keepLines/>
      <w:spacing w:before="0" w:after="120"/>
      <w:jc w:val="center"/>
    </w:pPr>
    <w:rPr>
      <w:b/>
    </w:rPr>
  </w:style>
  <w:style w:type="paragraph" w:customStyle="1" w:styleId="AnnexNotitle">
    <w:name w:val="Annex_No &amp; title"/>
    <w:basedOn w:val="Normal"/>
    <w:next w:val="Normalaftertitle"/>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LineNumber">
    <w:name w:val="line number"/>
    <w:basedOn w:val="DefaultParagraphFont"/>
  </w:style>
  <w:style w:type="paragraph" w:customStyle="1" w:styleId="Normalaftertitle">
    <w:name w:val="Normal_after_title"/>
    <w:basedOn w:val="Normal"/>
    <w:next w:val="Normal"/>
    <w:pPr>
      <w:spacing w:before="360"/>
    </w:pPr>
  </w:style>
  <w:style w:type="paragraph" w:customStyle="1" w:styleId="TableNotitle">
    <w:name w:val="Table_No &amp; title"/>
    <w:basedOn w:val="Normal"/>
    <w:next w:val="Tablehead"/>
    <w:pPr>
      <w:keepNext/>
      <w:keepLines/>
      <w:spacing w:before="36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Note">
    <w:name w:val="Note"/>
    <w:basedOn w:val="Normal"/>
    <w:pPr>
      <w:spacing w:before="80"/>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meeting">
    <w:name w:val="meeting"/>
    <w:basedOn w:val="Normal"/>
    <w:next w:val="Normal"/>
    <w:pPr>
      <w:tabs>
        <w:tab w:val="left" w:pos="7371"/>
      </w:tabs>
      <w:spacing w:after="560"/>
    </w:p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title0">
    <w:name w:val="Normal after title"/>
    <w:basedOn w:val="Normal"/>
    <w:next w:val="Normal"/>
    <w:rsid w:val="00585E54"/>
    <w:pPr>
      <w:spacing w:before="320"/>
    </w:pPr>
  </w:style>
  <w:style w:type="character" w:styleId="Hyperlink">
    <w:name w:val="Hyperlink"/>
    <w:basedOn w:val="DefaultParagraphFont"/>
    <w:rsid w:val="0089759C"/>
    <w:rPr>
      <w:color w:val="0000FF"/>
      <w:u w:val="single"/>
    </w:rPr>
  </w:style>
  <w:style w:type="paragraph" w:styleId="BodyTextIndent">
    <w:name w:val="Body Text Indent"/>
    <w:basedOn w:val="Normal"/>
    <w:rsid w:val="0089759C"/>
    <w:pPr>
      <w:tabs>
        <w:tab w:val="center" w:pos="7371"/>
        <w:tab w:val="right" w:pos="8505"/>
      </w:tabs>
      <w:spacing w:before="1200" w:after="80"/>
      <w:ind w:left="5040" w:hanging="289"/>
      <w:jc w:val="center"/>
    </w:pPr>
  </w:style>
  <w:style w:type="paragraph" w:customStyle="1" w:styleId="Annex">
    <w:name w:val="Annex_#"/>
    <w:basedOn w:val="Normal"/>
    <w:next w:val="Normal"/>
    <w:rsid w:val="0089759C"/>
    <w:pPr>
      <w:keepNext/>
      <w:keepLines/>
      <w:spacing w:before="480" w:after="80"/>
      <w:jc w:val="center"/>
    </w:pPr>
    <w:rPr>
      <w:caps/>
    </w:rPr>
  </w:style>
  <w:style w:type="paragraph" w:customStyle="1" w:styleId="AnnexNoTitle0">
    <w:name w:val="Annex_NoTitle"/>
    <w:basedOn w:val="Normal"/>
    <w:next w:val="Normalaftertitle"/>
    <w:rsid w:val="0089759C"/>
    <w:pPr>
      <w:keepNext/>
      <w:keepLines/>
      <w:spacing w:before="480"/>
      <w:jc w:val="center"/>
    </w:pPr>
    <w:rPr>
      <w:b/>
      <w:sz w:val="28"/>
    </w:rPr>
  </w:style>
  <w:style w:type="character" w:customStyle="1" w:styleId="href">
    <w:name w:val="href"/>
    <w:basedOn w:val="DefaultParagraphFont"/>
    <w:rsid w:val="00C22326"/>
  </w:style>
  <w:style w:type="paragraph" w:customStyle="1" w:styleId="Table">
    <w:name w:val="Table_#"/>
    <w:basedOn w:val="Normal"/>
    <w:next w:val="Normal"/>
    <w:rsid w:val="00C22326"/>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D615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TabletitleBR">
    <w:name w:val="Table_title_BR"/>
    <w:basedOn w:val="Normal"/>
    <w:next w:val="Tablehead"/>
    <w:pPr>
      <w:keepNext/>
      <w:keepLines/>
      <w:spacing w:before="0" w:after="120"/>
      <w:jc w:val="center"/>
    </w:pPr>
    <w:rPr>
      <w:b/>
    </w:rPr>
  </w:style>
  <w:style w:type="paragraph" w:customStyle="1" w:styleId="AnnexNotitle">
    <w:name w:val="Annex_No &amp; title"/>
    <w:basedOn w:val="Normal"/>
    <w:next w:val="Normalaftertitle"/>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LineNumber">
    <w:name w:val="line number"/>
    <w:basedOn w:val="DefaultParagraphFont"/>
  </w:style>
  <w:style w:type="paragraph" w:customStyle="1" w:styleId="Normalaftertitle">
    <w:name w:val="Normal_after_title"/>
    <w:basedOn w:val="Normal"/>
    <w:next w:val="Normal"/>
    <w:pPr>
      <w:spacing w:before="360"/>
    </w:pPr>
  </w:style>
  <w:style w:type="paragraph" w:customStyle="1" w:styleId="TableNotitle">
    <w:name w:val="Table_No &amp; title"/>
    <w:basedOn w:val="Normal"/>
    <w:next w:val="Tablehead"/>
    <w:pPr>
      <w:keepNext/>
      <w:keepLines/>
      <w:spacing w:before="36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Note">
    <w:name w:val="Note"/>
    <w:basedOn w:val="Normal"/>
    <w:pPr>
      <w:spacing w:before="80"/>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meeting">
    <w:name w:val="meeting"/>
    <w:basedOn w:val="Normal"/>
    <w:next w:val="Normal"/>
    <w:pPr>
      <w:tabs>
        <w:tab w:val="left" w:pos="7371"/>
      </w:tabs>
      <w:spacing w:after="560"/>
    </w:p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title0">
    <w:name w:val="Normal after title"/>
    <w:basedOn w:val="Normal"/>
    <w:next w:val="Normal"/>
    <w:rsid w:val="00585E54"/>
    <w:pPr>
      <w:spacing w:before="320"/>
    </w:pPr>
  </w:style>
  <w:style w:type="character" w:styleId="Hyperlink">
    <w:name w:val="Hyperlink"/>
    <w:basedOn w:val="DefaultParagraphFont"/>
    <w:rsid w:val="0089759C"/>
    <w:rPr>
      <w:color w:val="0000FF"/>
      <w:u w:val="single"/>
    </w:rPr>
  </w:style>
  <w:style w:type="paragraph" w:styleId="BodyTextIndent">
    <w:name w:val="Body Text Indent"/>
    <w:basedOn w:val="Normal"/>
    <w:rsid w:val="0089759C"/>
    <w:pPr>
      <w:tabs>
        <w:tab w:val="center" w:pos="7371"/>
        <w:tab w:val="right" w:pos="8505"/>
      </w:tabs>
      <w:spacing w:before="1200" w:after="80"/>
      <w:ind w:left="5040" w:hanging="289"/>
      <w:jc w:val="center"/>
    </w:pPr>
  </w:style>
  <w:style w:type="paragraph" w:customStyle="1" w:styleId="Annex">
    <w:name w:val="Annex_#"/>
    <w:basedOn w:val="Normal"/>
    <w:next w:val="Normal"/>
    <w:rsid w:val="0089759C"/>
    <w:pPr>
      <w:keepNext/>
      <w:keepLines/>
      <w:spacing w:before="480" w:after="80"/>
      <w:jc w:val="center"/>
    </w:pPr>
    <w:rPr>
      <w:caps/>
    </w:rPr>
  </w:style>
  <w:style w:type="paragraph" w:customStyle="1" w:styleId="AnnexNoTitle0">
    <w:name w:val="Annex_NoTitle"/>
    <w:basedOn w:val="Normal"/>
    <w:next w:val="Normalaftertitle"/>
    <w:rsid w:val="0089759C"/>
    <w:pPr>
      <w:keepNext/>
      <w:keepLines/>
      <w:spacing w:before="480"/>
      <w:jc w:val="center"/>
    </w:pPr>
    <w:rPr>
      <w:b/>
      <w:sz w:val="28"/>
    </w:rPr>
  </w:style>
  <w:style w:type="character" w:customStyle="1" w:styleId="href">
    <w:name w:val="href"/>
    <w:basedOn w:val="DefaultParagraphFont"/>
    <w:rsid w:val="00C22326"/>
  </w:style>
  <w:style w:type="paragraph" w:customStyle="1" w:styleId="Table">
    <w:name w:val="Table_#"/>
    <w:basedOn w:val="Normal"/>
    <w:next w:val="Normal"/>
    <w:rsid w:val="00C22326"/>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D61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713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tu.int/ITU-T/dbase/patent/patent-policy.html"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xod\Application%20Data\Microsoft\Templates\POOL%20F%20-%20ITU\PF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09323-EF96-494C-AC67-268222DA2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Template>
  <TotalTime>13</TotalTime>
  <Pages>3</Pages>
  <Words>466</Words>
  <Characters>3033</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3493</CharactersWithSpaces>
  <SharedDoc>false</SharedDoc>
  <HLinks>
    <vt:vector size="12" baseType="variant">
      <vt:variant>
        <vt:i4>6160462</vt:i4>
      </vt:variant>
      <vt:variant>
        <vt:i4>0</vt:i4>
      </vt:variant>
      <vt:variant>
        <vt:i4>0</vt:i4>
      </vt:variant>
      <vt:variant>
        <vt:i4>5</vt:i4>
      </vt:variant>
      <vt:variant>
        <vt:lpwstr>http://www.itu.int/ITU-T/dbase/patent/patent-policy.html</vt:lpwstr>
      </vt:variant>
      <vt:variant>
        <vt:lpwstr/>
      </vt: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POOL</dc:creator>
  <cp:keywords/>
  <dc:description/>
  <cp:lastModifiedBy>detraz</cp:lastModifiedBy>
  <cp:revision>8</cp:revision>
  <cp:lastPrinted>2011-10-19T11:57:00Z</cp:lastPrinted>
  <dcterms:created xsi:type="dcterms:W3CDTF">2011-10-12T06:29:00Z</dcterms:created>
  <dcterms:modified xsi:type="dcterms:W3CDTF">2011-10-19T11:57:00Z</dcterms:modified>
</cp:coreProperties>
</file>