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292C9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292C9A" w:rsidRDefault="00E53DCE" w:rsidP="009D5F5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624E8" w:rsidTr="00F11740">
        <w:tc>
          <w:tcPr>
            <w:tcW w:w="7054" w:type="dxa"/>
            <w:gridSpan w:val="2"/>
            <w:shd w:val="clear" w:color="auto" w:fill="auto"/>
          </w:tcPr>
          <w:p w:rsidR="00E53DCE" w:rsidRPr="005624E8" w:rsidRDefault="00B65478" w:rsidP="005C1E27">
            <w:pPr>
              <w:tabs>
                <w:tab w:val="left" w:pos="7513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5624E8">
              <w:rPr>
                <w:sz w:val="24"/>
                <w:szCs w:val="24"/>
                <w:lang w:val="ru-RU"/>
              </w:rPr>
              <w:t>Циркулярное письмо</w:t>
            </w:r>
            <w:r w:rsidR="00D92B90" w:rsidRPr="005624E8">
              <w:rPr>
                <w:sz w:val="24"/>
                <w:szCs w:val="24"/>
                <w:lang w:val="ru-RU"/>
              </w:rPr>
              <w:br/>
            </w:r>
            <w:r w:rsidR="00E9175C" w:rsidRPr="005624E8">
              <w:rPr>
                <w:b/>
                <w:bCs/>
                <w:sz w:val="24"/>
                <w:szCs w:val="24"/>
                <w:lang w:val="ru-RU"/>
              </w:rPr>
              <w:t>C</w:t>
            </w:r>
            <w:r w:rsidRPr="005624E8">
              <w:rPr>
                <w:b/>
                <w:bCs/>
                <w:sz w:val="24"/>
                <w:szCs w:val="24"/>
                <w:lang w:val="ru-RU"/>
              </w:rPr>
              <w:t>R</w:t>
            </w:r>
            <w:r w:rsidR="00E53DCE" w:rsidRPr="005624E8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7F72ED" w:rsidRPr="005624E8">
              <w:rPr>
                <w:b/>
                <w:bCs/>
                <w:sz w:val="24"/>
                <w:szCs w:val="24"/>
                <w:lang w:val="ru-RU"/>
              </w:rPr>
              <w:t>40</w:t>
            </w:r>
            <w:r w:rsidR="005C1E27" w:rsidRPr="005624E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5624E8" w:rsidRDefault="00584CF5" w:rsidP="005C1E27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761AC" w:rsidRPr="005624E8">
                  <w:rPr>
                    <w:rFonts w:cs="Arial"/>
                    <w:sz w:val="24"/>
                    <w:szCs w:val="24"/>
                    <w:lang w:val="fr-CH"/>
                  </w:rPr>
                  <w:t>4</w:t>
                </w:r>
                <w:r w:rsidR="009761AC" w:rsidRPr="005624E8">
                  <w:rPr>
                    <w:rFonts w:cs="Arial"/>
                    <w:sz w:val="24"/>
                    <w:szCs w:val="24"/>
                    <w:lang w:val="ru-RU"/>
                  </w:rPr>
                  <w:t xml:space="preserve"> июля 2016 года</w:t>
                </w:r>
              </w:sdtContent>
            </w:sdt>
          </w:p>
        </w:tc>
      </w:tr>
      <w:tr w:rsidR="00E53DCE" w:rsidRPr="005624E8" w:rsidTr="00F11740">
        <w:tc>
          <w:tcPr>
            <w:tcW w:w="9889" w:type="dxa"/>
            <w:gridSpan w:val="3"/>
            <w:shd w:val="clear" w:color="auto" w:fill="auto"/>
          </w:tcPr>
          <w:p w:rsidR="00E53DCE" w:rsidRPr="005624E8" w:rsidRDefault="00E53DCE" w:rsidP="003C48C0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5624E8" w:rsidTr="00F11740">
        <w:tc>
          <w:tcPr>
            <w:tcW w:w="9889" w:type="dxa"/>
            <w:gridSpan w:val="3"/>
            <w:shd w:val="clear" w:color="auto" w:fill="auto"/>
          </w:tcPr>
          <w:p w:rsidR="00E53DCE" w:rsidRPr="005624E8" w:rsidRDefault="00E53DCE" w:rsidP="003C48C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624E8" w:rsidTr="00F11740">
        <w:tc>
          <w:tcPr>
            <w:tcW w:w="9889" w:type="dxa"/>
            <w:gridSpan w:val="3"/>
            <w:shd w:val="clear" w:color="auto" w:fill="auto"/>
          </w:tcPr>
          <w:p w:rsidR="00E53DCE" w:rsidRPr="005624E8" w:rsidRDefault="00F26672" w:rsidP="003C48C0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5624E8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  <w:p w:rsidR="00E53DCE" w:rsidRPr="005624E8" w:rsidRDefault="00E53DCE" w:rsidP="003C48C0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5624E8" w:rsidTr="00F11740">
        <w:tc>
          <w:tcPr>
            <w:tcW w:w="9889" w:type="dxa"/>
            <w:gridSpan w:val="3"/>
            <w:shd w:val="clear" w:color="auto" w:fill="auto"/>
          </w:tcPr>
          <w:p w:rsidR="00E53DCE" w:rsidRPr="005624E8" w:rsidRDefault="00E53DCE" w:rsidP="003C48C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624E8" w:rsidTr="00F11740">
        <w:tc>
          <w:tcPr>
            <w:tcW w:w="9889" w:type="dxa"/>
            <w:gridSpan w:val="3"/>
            <w:shd w:val="clear" w:color="auto" w:fill="auto"/>
          </w:tcPr>
          <w:p w:rsidR="00E53DCE" w:rsidRPr="005624E8" w:rsidRDefault="00E53DCE" w:rsidP="003C48C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7D7012" w:rsidRPr="00584CF5" w:rsidTr="003C48C0">
        <w:tc>
          <w:tcPr>
            <w:tcW w:w="1526" w:type="dxa"/>
            <w:shd w:val="clear" w:color="auto" w:fill="auto"/>
          </w:tcPr>
          <w:p w:rsidR="007D7012" w:rsidRPr="005624E8" w:rsidRDefault="007D7012" w:rsidP="007D7012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5624E8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7D7012" w:rsidRPr="005624E8" w:rsidRDefault="005C1E27" w:rsidP="00C578BB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r w:rsidRPr="005624E8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Выполнение решений Всемирной конференции радиосвязи, Женева, 201</w:t>
            </w:r>
            <w:r w:rsidR="0039480A" w:rsidRPr="005624E8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5 </w:t>
            </w:r>
            <w:r w:rsidRPr="005624E8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год, (ВКР</w:t>
            </w:r>
            <w:r w:rsidR="00C578BB" w:rsidRPr="005624E8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noBreakHyphen/>
            </w:r>
            <w:r w:rsidRPr="005624E8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1</w:t>
            </w:r>
            <w:r w:rsidR="0039480A" w:rsidRPr="005624E8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5</w:t>
            </w:r>
            <w:r w:rsidRPr="005624E8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) и связанных с ними переходных мер, </w:t>
            </w:r>
            <w:r w:rsidR="0039480A" w:rsidRPr="005624E8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касаю</w:t>
            </w:r>
            <w:r w:rsidRPr="005624E8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щихся наземны</w:t>
            </w:r>
            <w:r w:rsidR="008546A1" w:rsidRPr="005624E8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х</w:t>
            </w:r>
            <w:r w:rsidRPr="005624E8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 служб</w:t>
            </w:r>
          </w:p>
        </w:tc>
      </w:tr>
    </w:tbl>
    <w:p w:rsidR="007D7012" w:rsidRPr="005624E8" w:rsidRDefault="00A47E4C" w:rsidP="007007E8">
      <w:pPr>
        <w:spacing w:before="360"/>
        <w:rPr>
          <w:sz w:val="24"/>
          <w:szCs w:val="24"/>
          <w:lang w:val="ru-RU"/>
        </w:rPr>
      </w:pPr>
      <w:r w:rsidRPr="00584CF5">
        <w:rPr>
          <w:b/>
          <w:bCs/>
          <w:sz w:val="24"/>
          <w:szCs w:val="24"/>
          <w:lang w:val="ru-RU"/>
        </w:rPr>
        <w:t>1</w:t>
      </w:r>
      <w:r w:rsidRPr="005624E8">
        <w:rPr>
          <w:sz w:val="24"/>
          <w:szCs w:val="24"/>
          <w:lang w:val="ru-RU"/>
        </w:rPr>
        <w:tab/>
      </w:r>
      <w:r w:rsidR="005C1E27" w:rsidRPr="005624E8">
        <w:rPr>
          <w:sz w:val="24"/>
          <w:szCs w:val="24"/>
          <w:lang w:val="ru-RU"/>
        </w:rPr>
        <w:t>Всемирная конференция радиосвязи, Женева, 2015 год (ВКР</w:t>
      </w:r>
      <w:r w:rsidR="005C1E27" w:rsidRPr="005624E8">
        <w:rPr>
          <w:sz w:val="24"/>
          <w:szCs w:val="24"/>
          <w:lang w:val="ru-RU"/>
        </w:rPr>
        <w:noBreakHyphen/>
        <w:t>15), приняла частичный пересмотр Регламента радиосвязи и решила, что пересмотренные положения должны вступить в силу 1</w:t>
      </w:r>
      <w:r w:rsidR="008546A1" w:rsidRPr="005624E8">
        <w:rPr>
          <w:sz w:val="24"/>
          <w:szCs w:val="24"/>
          <w:lang w:val="ru-RU"/>
        </w:rPr>
        <w:t> </w:t>
      </w:r>
      <w:r w:rsidR="005C1E27" w:rsidRPr="005624E8">
        <w:rPr>
          <w:sz w:val="24"/>
          <w:szCs w:val="24"/>
          <w:lang w:val="ru-RU"/>
        </w:rPr>
        <w:t>января 2017</w:t>
      </w:r>
      <w:r w:rsidR="008546A1" w:rsidRPr="005624E8">
        <w:rPr>
          <w:sz w:val="24"/>
          <w:szCs w:val="24"/>
          <w:lang w:val="ru-RU"/>
        </w:rPr>
        <w:t> </w:t>
      </w:r>
      <w:r w:rsidR="005C1E27" w:rsidRPr="005624E8">
        <w:rPr>
          <w:sz w:val="24"/>
          <w:szCs w:val="24"/>
          <w:lang w:val="ru-RU"/>
        </w:rPr>
        <w:t xml:space="preserve">года, за исключением тех положений, для которых особо указана иная дата. Цель настоящего Циркулярного письма состоит в том, чтобы обратить внимание на наиболее </w:t>
      </w:r>
      <w:r w:rsidR="00AE02B9" w:rsidRPr="005624E8">
        <w:rPr>
          <w:sz w:val="24"/>
          <w:szCs w:val="24"/>
          <w:lang w:val="ru-RU"/>
        </w:rPr>
        <w:t>важные</w:t>
      </w:r>
      <w:r w:rsidR="005C1E27" w:rsidRPr="005624E8">
        <w:rPr>
          <w:sz w:val="24"/>
          <w:szCs w:val="24"/>
          <w:lang w:val="ru-RU"/>
        </w:rPr>
        <w:t xml:space="preserve"> решения Конференции, относящиеся к наземным службам, в целях содействия их выполнению. </w:t>
      </w:r>
      <w:r w:rsidR="008546A1" w:rsidRPr="005624E8">
        <w:rPr>
          <w:sz w:val="24"/>
          <w:szCs w:val="24"/>
          <w:lang w:val="ru-RU"/>
        </w:rPr>
        <w:t>П</w:t>
      </w:r>
      <w:r w:rsidR="005C1E27" w:rsidRPr="005624E8">
        <w:rPr>
          <w:sz w:val="24"/>
          <w:szCs w:val="24"/>
          <w:lang w:val="ru-RU"/>
        </w:rPr>
        <w:t>олны</w:t>
      </w:r>
      <w:r w:rsidR="008546A1" w:rsidRPr="005624E8">
        <w:rPr>
          <w:sz w:val="24"/>
          <w:szCs w:val="24"/>
          <w:lang w:val="ru-RU"/>
        </w:rPr>
        <w:t>й</w:t>
      </w:r>
      <w:r w:rsidR="005C1E27" w:rsidRPr="005624E8">
        <w:rPr>
          <w:sz w:val="24"/>
          <w:szCs w:val="24"/>
          <w:lang w:val="ru-RU"/>
        </w:rPr>
        <w:t xml:space="preserve"> переч</w:t>
      </w:r>
      <w:r w:rsidR="008546A1" w:rsidRPr="005624E8">
        <w:rPr>
          <w:sz w:val="24"/>
          <w:szCs w:val="24"/>
          <w:lang w:val="ru-RU"/>
        </w:rPr>
        <w:t>ень</w:t>
      </w:r>
      <w:r w:rsidR="005C1E27" w:rsidRPr="005624E8">
        <w:rPr>
          <w:sz w:val="24"/>
          <w:szCs w:val="24"/>
          <w:lang w:val="ru-RU"/>
        </w:rPr>
        <w:t xml:space="preserve"> решений </w:t>
      </w:r>
      <w:r w:rsidR="008546A1" w:rsidRPr="005624E8">
        <w:rPr>
          <w:sz w:val="24"/>
          <w:szCs w:val="24"/>
          <w:lang w:val="ru-RU"/>
        </w:rPr>
        <w:t>см.</w:t>
      </w:r>
      <w:r w:rsidR="005C1E27" w:rsidRPr="005624E8">
        <w:rPr>
          <w:sz w:val="24"/>
          <w:szCs w:val="24"/>
          <w:lang w:val="ru-RU"/>
        </w:rPr>
        <w:t xml:space="preserve"> в Заключительных актах Конференции и в Циркулярном письме </w:t>
      </w:r>
      <w:r w:rsidR="005C1E27" w:rsidRPr="005624E8">
        <w:rPr>
          <w:sz w:val="24"/>
          <w:szCs w:val="24"/>
        </w:rPr>
        <w:t>CR</w:t>
      </w:r>
      <w:r w:rsidR="005C1E27" w:rsidRPr="005624E8">
        <w:rPr>
          <w:sz w:val="24"/>
          <w:szCs w:val="24"/>
          <w:lang w:val="ru-RU"/>
        </w:rPr>
        <w:t>/389 от 29 января 2016 года.</w:t>
      </w:r>
    </w:p>
    <w:p w:rsidR="005C1E27" w:rsidRPr="005624E8" w:rsidRDefault="005C1E27" w:rsidP="00A47E4C">
      <w:pPr>
        <w:pStyle w:val="Heading1"/>
        <w:spacing w:before="360"/>
        <w:rPr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2</w:t>
      </w:r>
      <w:r w:rsidRPr="005624E8">
        <w:rPr>
          <w:sz w:val="24"/>
          <w:szCs w:val="24"/>
          <w:lang w:val="ru-RU"/>
        </w:rPr>
        <w:tab/>
      </w:r>
      <w:r w:rsidR="00D511AE" w:rsidRPr="005624E8">
        <w:rPr>
          <w:sz w:val="24"/>
          <w:szCs w:val="24"/>
          <w:lang w:val="ru-RU"/>
        </w:rPr>
        <w:t xml:space="preserve">Решения, вступившие в силу </w:t>
      </w:r>
      <w:r w:rsidRPr="005624E8">
        <w:rPr>
          <w:sz w:val="24"/>
          <w:szCs w:val="24"/>
          <w:lang w:val="ru-RU" w:eastAsia="zh-CN"/>
        </w:rPr>
        <w:t>28</w:t>
      </w:r>
      <w:r w:rsidR="00D511AE" w:rsidRPr="005624E8">
        <w:rPr>
          <w:sz w:val="24"/>
          <w:szCs w:val="24"/>
          <w:lang w:val="ru-RU" w:eastAsia="zh-CN"/>
        </w:rPr>
        <w:t> ноября</w:t>
      </w:r>
      <w:r w:rsidRPr="005624E8">
        <w:rPr>
          <w:sz w:val="24"/>
          <w:szCs w:val="24"/>
          <w:lang w:val="ru-RU" w:eastAsia="zh-CN"/>
        </w:rPr>
        <w:t xml:space="preserve"> 2015</w:t>
      </w:r>
      <w:r w:rsidR="00D511AE" w:rsidRPr="005624E8">
        <w:rPr>
          <w:sz w:val="24"/>
          <w:szCs w:val="24"/>
          <w:lang w:val="ru-RU" w:eastAsia="zh-CN"/>
        </w:rPr>
        <w:t> года</w:t>
      </w:r>
    </w:p>
    <w:p w:rsidR="005C1E27" w:rsidRPr="005624E8" w:rsidRDefault="005C1E27" w:rsidP="00A47E4C">
      <w:pPr>
        <w:rPr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2.1</w:t>
      </w:r>
      <w:r w:rsidRPr="005624E8">
        <w:rPr>
          <w:sz w:val="24"/>
          <w:szCs w:val="24"/>
          <w:lang w:val="ru-RU"/>
        </w:rPr>
        <w:tab/>
      </w:r>
      <w:r w:rsidR="00E506ED" w:rsidRPr="005624E8">
        <w:rPr>
          <w:sz w:val="24"/>
          <w:szCs w:val="24"/>
          <w:lang w:val="ru-RU"/>
        </w:rPr>
        <w:t>ВКР</w:t>
      </w:r>
      <w:r w:rsidRPr="005624E8">
        <w:rPr>
          <w:sz w:val="24"/>
          <w:szCs w:val="24"/>
          <w:lang w:val="ru-RU"/>
        </w:rPr>
        <w:t xml:space="preserve">-15 </w:t>
      </w:r>
      <w:r w:rsidR="00E506ED" w:rsidRPr="005624E8">
        <w:rPr>
          <w:sz w:val="24"/>
          <w:szCs w:val="24"/>
          <w:lang w:val="ru-RU"/>
        </w:rPr>
        <w:t>пересмотрела ряд Резолюций и Рекомендаций прошлых конференций и приняла несколько новых Резолюций</w:t>
      </w:r>
      <w:r w:rsidRPr="005624E8">
        <w:rPr>
          <w:sz w:val="24"/>
          <w:szCs w:val="24"/>
          <w:lang w:val="ru-RU"/>
        </w:rPr>
        <w:t xml:space="preserve">. </w:t>
      </w:r>
      <w:r w:rsidR="0039480A" w:rsidRPr="005624E8">
        <w:rPr>
          <w:sz w:val="24"/>
          <w:szCs w:val="24"/>
          <w:lang w:val="ru-RU"/>
        </w:rPr>
        <w:t xml:space="preserve">Администрациям необходимо при выполнении соответствующей деятельности принимать во внимание следующие из этих Резолюции, которые касаются наземных служб и вступили в силу </w:t>
      </w:r>
      <w:r w:rsidRPr="005624E8">
        <w:rPr>
          <w:sz w:val="24"/>
          <w:szCs w:val="24"/>
          <w:lang w:val="ru-RU"/>
        </w:rPr>
        <w:t>28</w:t>
      </w:r>
      <w:r w:rsidR="0039480A" w:rsidRPr="005624E8">
        <w:rPr>
          <w:sz w:val="24"/>
          <w:szCs w:val="24"/>
          <w:lang w:val="ru-RU"/>
        </w:rPr>
        <w:t> ноября</w:t>
      </w:r>
      <w:r w:rsidRPr="005624E8">
        <w:rPr>
          <w:sz w:val="24"/>
          <w:szCs w:val="24"/>
          <w:lang w:val="ru-RU"/>
        </w:rPr>
        <w:t xml:space="preserve"> 2015</w:t>
      </w:r>
      <w:r w:rsidR="0039480A" w:rsidRPr="005624E8">
        <w:rPr>
          <w:sz w:val="24"/>
          <w:szCs w:val="24"/>
          <w:lang w:val="ru-RU"/>
        </w:rPr>
        <w:t> года</w:t>
      </w:r>
      <w:r w:rsidRPr="005624E8">
        <w:rPr>
          <w:sz w:val="24"/>
          <w:szCs w:val="24"/>
          <w:lang w:val="ru-RU"/>
        </w:rPr>
        <w:t>:</w:t>
      </w:r>
    </w:p>
    <w:p w:rsidR="005C1E27" w:rsidRPr="005624E8" w:rsidRDefault="00A47E4C" w:rsidP="0086645A">
      <w:pPr>
        <w:pStyle w:val="enumlev1"/>
        <w:rPr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•</w:t>
      </w:r>
      <w:r w:rsidRPr="005624E8">
        <w:rPr>
          <w:sz w:val="24"/>
          <w:szCs w:val="24"/>
          <w:lang w:val="ru-RU"/>
        </w:rPr>
        <w:tab/>
      </w:r>
      <w:r w:rsidR="009008AC" w:rsidRPr="005624E8">
        <w:rPr>
          <w:i/>
          <w:iCs/>
          <w:sz w:val="24"/>
          <w:szCs w:val="24"/>
          <w:lang w:val="ru-RU"/>
        </w:rPr>
        <w:t>Резолюция</w:t>
      </w:r>
      <w:r w:rsidR="009008AC" w:rsidRPr="005624E8">
        <w:rPr>
          <w:i/>
          <w:iCs/>
          <w:sz w:val="24"/>
          <w:szCs w:val="24"/>
        </w:rPr>
        <w:t> </w:t>
      </w:r>
      <w:r w:rsidR="005C1E27" w:rsidRPr="005624E8">
        <w:rPr>
          <w:b/>
          <w:bCs/>
          <w:i/>
          <w:iCs/>
          <w:sz w:val="24"/>
          <w:szCs w:val="24"/>
          <w:lang w:val="ru-RU"/>
        </w:rPr>
        <w:t>647 (</w:t>
      </w:r>
      <w:r w:rsidR="009B6DB9" w:rsidRPr="005624E8">
        <w:rPr>
          <w:b/>
          <w:bCs/>
          <w:i/>
          <w:iCs/>
          <w:sz w:val="24"/>
          <w:szCs w:val="24"/>
          <w:lang w:val="ru-RU"/>
        </w:rPr>
        <w:t xml:space="preserve">Пересм. </w:t>
      </w:r>
      <w:r w:rsidR="009008AC" w:rsidRPr="005624E8">
        <w:rPr>
          <w:b/>
          <w:bCs/>
          <w:i/>
          <w:iCs/>
          <w:sz w:val="24"/>
          <w:szCs w:val="24"/>
          <w:lang w:val="ru-RU"/>
        </w:rPr>
        <w:t>ВКР-15</w:t>
      </w:r>
      <w:r w:rsidR="005C1E27" w:rsidRPr="005624E8">
        <w:rPr>
          <w:b/>
          <w:bCs/>
          <w:i/>
          <w:iCs/>
          <w:sz w:val="24"/>
          <w:szCs w:val="24"/>
          <w:lang w:val="ru-RU"/>
        </w:rPr>
        <w:t>)</w:t>
      </w:r>
      <w:r w:rsidR="00A355E0" w:rsidRPr="005624E8">
        <w:rPr>
          <w:i/>
          <w:iCs/>
          <w:sz w:val="24"/>
          <w:szCs w:val="24"/>
          <w:lang w:val="ru-RU"/>
        </w:rPr>
        <w:t xml:space="preserve"> </w:t>
      </w:r>
      <w:r w:rsidR="00CF5626" w:rsidRPr="005624E8">
        <w:rPr>
          <w:i/>
          <w:iCs/>
          <w:sz w:val="24"/>
          <w:szCs w:val="24"/>
          <w:lang w:val="ru-RU"/>
        </w:rPr>
        <w:t xml:space="preserve">о </w:t>
      </w:r>
      <w:r w:rsidR="0086645A" w:rsidRPr="005624E8">
        <w:rPr>
          <w:i/>
          <w:iCs/>
          <w:sz w:val="24"/>
          <w:szCs w:val="24"/>
          <w:lang w:val="ru-RU"/>
        </w:rPr>
        <w:t>руководящих указаниях по управлению использованием спектра для радиосвязи в чрезвычайных ситуациях и для оказания помощи при бедствиях</w:t>
      </w:r>
      <w:r w:rsidR="005C1E27" w:rsidRPr="005624E8">
        <w:rPr>
          <w:sz w:val="24"/>
          <w:szCs w:val="24"/>
          <w:lang w:val="ru-RU"/>
        </w:rPr>
        <w:t xml:space="preserve">. </w:t>
      </w:r>
      <w:r w:rsidR="009008AC" w:rsidRPr="005624E8">
        <w:rPr>
          <w:sz w:val="24"/>
          <w:szCs w:val="24"/>
          <w:lang w:val="ru-RU"/>
        </w:rPr>
        <w:t>ВКР-15</w:t>
      </w:r>
      <w:r w:rsidR="005C1E27" w:rsidRPr="005624E8">
        <w:rPr>
          <w:sz w:val="24"/>
          <w:szCs w:val="24"/>
          <w:lang w:val="ru-RU"/>
        </w:rPr>
        <w:t xml:space="preserve"> </w:t>
      </w:r>
      <w:r w:rsidR="00CF5626" w:rsidRPr="005624E8">
        <w:rPr>
          <w:sz w:val="24"/>
          <w:szCs w:val="24"/>
          <w:lang w:val="ru-RU"/>
        </w:rPr>
        <w:t>настоятельно рекомендовала администрациям сообщать Бюро актуальную контактную информацию администраций и информацию о доступных частотах или полосах частот, если таковые имеются, для использования в случае чрезвычайных ситуаций и при проведении операций по оказанию помощи при бедствиях</w:t>
      </w:r>
      <w:r w:rsidR="005C1E27" w:rsidRPr="005624E8">
        <w:rPr>
          <w:sz w:val="24"/>
          <w:szCs w:val="24"/>
          <w:lang w:val="ru-RU"/>
        </w:rPr>
        <w:t>.</w:t>
      </w:r>
      <w:r w:rsidR="00EA11AE" w:rsidRPr="005624E8">
        <w:rPr>
          <w:sz w:val="24"/>
          <w:szCs w:val="24"/>
          <w:lang w:val="ru-RU"/>
        </w:rPr>
        <w:t xml:space="preserve"> Бюро продолжит ведение своей базы данных, в которой содержится информация от администраций для использования в чрезвычайных ситуациях.</w:t>
      </w:r>
    </w:p>
    <w:p w:rsidR="005C1E27" w:rsidRPr="005624E8" w:rsidRDefault="00A47E4C" w:rsidP="00A47E4C">
      <w:pPr>
        <w:pStyle w:val="enumlev1"/>
        <w:rPr>
          <w:rFonts w:asciiTheme="minorHAnsi" w:hAnsiTheme="minorHAnsi"/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•</w:t>
      </w:r>
      <w:r w:rsidRPr="005624E8">
        <w:rPr>
          <w:sz w:val="24"/>
          <w:szCs w:val="24"/>
          <w:lang w:val="ru-RU"/>
        </w:rPr>
        <w:tab/>
      </w:r>
      <w:r w:rsidR="009008AC" w:rsidRPr="005624E8">
        <w:rPr>
          <w:rFonts w:asciiTheme="minorHAnsi" w:hAnsiTheme="minorHAnsi"/>
          <w:i/>
          <w:iCs/>
          <w:sz w:val="24"/>
          <w:szCs w:val="24"/>
          <w:lang w:val="ru-RU" w:eastAsia="ko-KR"/>
        </w:rPr>
        <w:t>Резолюция</w:t>
      </w:r>
      <w:r w:rsidR="009008AC" w:rsidRPr="005624E8">
        <w:rPr>
          <w:rFonts w:asciiTheme="minorHAnsi" w:hAnsiTheme="minorHAnsi"/>
          <w:i/>
          <w:iCs/>
          <w:sz w:val="24"/>
          <w:szCs w:val="24"/>
          <w:lang w:eastAsia="ko-KR"/>
        </w:rPr>
        <w:t> </w:t>
      </w:r>
      <w:r w:rsidR="005C1E27" w:rsidRPr="005624E8"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  <w:t>760 (</w:t>
      </w:r>
      <w:r w:rsidR="009008AC" w:rsidRPr="005624E8">
        <w:rPr>
          <w:rFonts w:asciiTheme="minorHAnsi" w:hAnsiTheme="minorHAnsi"/>
          <w:b/>
          <w:bCs/>
          <w:i/>
          <w:iCs/>
          <w:sz w:val="24"/>
          <w:szCs w:val="24"/>
          <w:lang w:val="ru-RU" w:eastAsia="ko-KR"/>
        </w:rPr>
        <w:t>ВКР-15</w:t>
      </w:r>
      <w:r w:rsidR="005C1E27" w:rsidRPr="005624E8"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  <w:t>)</w:t>
      </w:r>
      <w:r w:rsidR="005C1E27" w:rsidRPr="005624E8">
        <w:rPr>
          <w:rFonts w:asciiTheme="minorHAnsi" w:hAnsiTheme="minorHAnsi"/>
          <w:i/>
          <w:iCs/>
          <w:sz w:val="24"/>
          <w:szCs w:val="24"/>
          <w:lang w:val="ru-RU"/>
        </w:rPr>
        <w:t xml:space="preserve"> </w:t>
      </w:r>
      <w:r w:rsidR="000E336C" w:rsidRPr="005624E8">
        <w:rPr>
          <w:rFonts w:asciiTheme="minorHAnsi" w:hAnsiTheme="minorHAnsi"/>
          <w:i/>
          <w:iCs/>
          <w:sz w:val="24"/>
          <w:szCs w:val="24"/>
          <w:lang w:val="ru-RU"/>
        </w:rPr>
        <w:t>об использовании полосы частот 694–790 МГц в Районе 1 подвижной, за исключением воздушной подвижной, службой и другими службами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 xml:space="preserve">. </w:t>
      </w:r>
      <w:r w:rsidR="000E336C" w:rsidRPr="005624E8">
        <w:rPr>
          <w:rFonts w:asciiTheme="minorHAnsi" w:hAnsiTheme="minorHAnsi"/>
          <w:sz w:val="24"/>
          <w:szCs w:val="24"/>
          <w:lang w:val="ru-RU" w:eastAsia="ko-KR"/>
        </w:rPr>
        <w:t xml:space="preserve">Этой новой </w:t>
      </w:r>
      <w:r w:rsidR="009008AC" w:rsidRPr="005624E8">
        <w:rPr>
          <w:sz w:val="24"/>
          <w:szCs w:val="24"/>
          <w:lang w:val="ru-RU"/>
        </w:rPr>
        <w:t>Резолюци</w:t>
      </w:r>
      <w:r w:rsidR="000E336C" w:rsidRPr="005624E8">
        <w:rPr>
          <w:sz w:val="24"/>
          <w:szCs w:val="24"/>
          <w:lang w:val="ru-RU"/>
        </w:rPr>
        <w:t>ей</w:t>
      </w:r>
      <w:r w:rsidR="000E336C" w:rsidRPr="005624E8">
        <w:rPr>
          <w:rFonts w:asciiTheme="minorHAnsi" w:hAnsiTheme="minorHAnsi"/>
          <w:sz w:val="24"/>
          <w:szCs w:val="24"/>
          <w:lang w:val="ru-RU" w:eastAsia="ko-KR"/>
        </w:rPr>
        <w:t xml:space="preserve"> </w:t>
      </w:r>
      <w:r w:rsidR="009008AC" w:rsidRPr="005624E8">
        <w:rPr>
          <w:rFonts w:asciiTheme="minorHAnsi" w:hAnsiTheme="minorHAnsi"/>
          <w:sz w:val="24"/>
          <w:szCs w:val="24"/>
          <w:lang w:val="ru-RU" w:eastAsia="ko-KR"/>
        </w:rPr>
        <w:t>ВКР-15</w:t>
      </w:r>
      <w:r w:rsidR="000E336C" w:rsidRPr="005624E8">
        <w:rPr>
          <w:rFonts w:asciiTheme="minorHAnsi" w:hAnsiTheme="minorHAnsi"/>
          <w:sz w:val="24"/>
          <w:szCs w:val="24"/>
          <w:lang w:val="ru-RU" w:eastAsia="ko-KR"/>
        </w:rPr>
        <w:t xml:space="preserve"> ввела новые критерии для определения администраций, потенциально затрагиваемых подвижной службой в соответствии с п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.</w:t>
      </w:r>
      <w:r w:rsidR="005C1E27" w:rsidRPr="005624E8">
        <w:rPr>
          <w:rFonts w:asciiTheme="minorHAnsi" w:hAnsiTheme="minorHAnsi"/>
          <w:sz w:val="24"/>
          <w:szCs w:val="24"/>
        </w:rPr>
        <w:t> </w:t>
      </w:r>
      <w:r w:rsidR="005C1E27" w:rsidRPr="005624E8">
        <w:rPr>
          <w:rFonts w:asciiTheme="minorHAnsi" w:hAnsiTheme="minorHAnsi"/>
          <w:b/>
          <w:bCs/>
          <w:sz w:val="24"/>
          <w:szCs w:val="24"/>
          <w:lang w:val="ru-RU"/>
        </w:rPr>
        <w:t>9.21</w:t>
      </w:r>
      <w:r w:rsidR="00BF3318" w:rsidRPr="005624E8">
        <w:rPr>
          <w:rFonts w:asciiTheme="minorHAnsi" w:hAnsiTheme="minorHAnsi"/>
          <w:sz w:val="24"/>
          <w:szCs w:val="24"/>
          <w:lang w:val="ru-RU"/>
        </w:rPr>
        <w:t>,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D36CBB" w:rsidRPr="005624E8">
        <w:rPr>
          <w:sz w:val="24"/>
          <w:szCs w:val="24"/>
          <w:cs/>
        </w:rPr>
        <w:t>‎</w:t>
      </w:r>
      <w:r w:rsidR="00D36CBB" w:rsidRPr="005624E8">
        <w:rPr>
          <w:sz w:val="24"/>
          <w:szCs w:val="24"/>
          <w:lang w:val="ru-RU"/>
        </w:rPr>
        <w:t>в отношении воздушной радионавигационной службы</w:t>
      </w:r>
      <w:r w:rsidR="001C324A" w:rsidRPr="005624E8">
        <w:rPr>
          <w:sz w:val="24"/>
          <w:szCs w:val="24"/>
          <w:lang w:val="ru-RU"/>
        </w:rPr>
        <w:t>, работающей</w:t>
      </w:r>
      <w:r w:rsidR="00D36CBB" w:rsidRPr="005624E8">
        <w:rPr>
          <w:sz w:val="24"/>
          <w:szCs w:val="24"/>
          <w:lang w:val="ru-RU"/>
        </w:rPr>
        <w:t xml:space="preserve"> в странах, </w:t>
      </w:r>
      <w:r w:rsidR="001C324A" w:rsidRPr="005624E8">
        <w:rPr>
          <w:sz w:val="24"/>
          <w:szCs w:val="24"/>
          <w:lang w:val="ru-RU"/>
        </w:rPr>
        <w:t>которые упомянуты</w:t>
      </w:r>
      <w:r w:rsidR="00D36CBB" w:rsidRPr="005624E8">
        <w:rPr>
          <w:sz w:val="24"/>
          <w:szCs w:val="24"/>
          <w:lang w:val="ru-RU"/>
        </w:rPr>
        <w:t xml:space="preserve"> в п.</w:t>
      </w:r>
      <w:r w:rsidR="00D36CBB" w:rsidRPr="005624E8">
        <w:rPr>
          <w:b/>
          <w:bCs/>
          <w:sz w:val="24"/>
          <w:szCs w:val="24"/>
          <w:lang w:val="ru-RU"/>
        </w:rPr>
        <w:t> 5.312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1C324A" w:rsidRPr="005624E8">
        <w:rPr>
          <w:rFonts w:asciiTheme="minorHAnsi" w:hAnsiTheme="minorHAnsi"/>
          <w:sz w:val="24"/>
          <w:szCs w:val="24"/>
          <w:lang w:val="ru-RU"/>
        </w:rPr>
        <w:t xml:space="preserve">Администрации могут использовать эти </w:t>
      </w:r>
      <w:r w:rsidR="001C324A" w:rsidRPr="005624E8">
        <w:rPr>
          <w:rFonts w:asciiTheme="minorHAnsi" w:hAnsiTheme="minorHAnsi"/>
          <w:sz w:val="24"/>
          <w:szCs w:val="24"/>
          <w:lang w:val="ru-RU"/>
        </w:rPr>
        <w:lastRenderedPageBreak/>
        <w:t>критерии при установлении координационных требований для своих станций подвижной службы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1C324A" w:rsidRPr="005624E8">
        <w:rPr>
          <w:rFonts w:asciiTheme="minorHAnsi" w:hAnsiTheme="minorHAnsi"/>
          <w:sz w:val="24"/>
          <w:szCs w:val="24"/>
          <w:lang w:val="ru-RU"/>
        </w:rPr>
        <w:t xml:space="preserve">Бюро будет применять их при обработке </w:t>
      </w:r>
      <w:r w:rsidR="00BF3318" w:rsidRPr="005624E8">
        <w:rPr>
          <w:rFonts w:asciiTheme="minorHAnsi" w:hAnsiTheme="minorHAnsi"/>
          <w:sz w:val="24"/>
          <w:szCs w:val="24"/>
          <w:lang w:val="ru-RU"/>
        </w:rPr>
        <w:t xml:space="preserve">соответствующих </w:t>
      </w:r>
      <w:r w:rsidR="001C324A" w:rsidRPr="005624E8">
        <w:rPr>
          <w:rFonts w:asciiTheme="minorHAnsi" w:hAnsiTheme="minorHAnsi"/>
          <w:sz w:val="24"/>
          <w:szCs w:val="24"/>
          <w:lang w:val="ru-RU"/>
        </w:rPr>
        <w:t>представлений согласно п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.</w:t>
      </w:r>
      <w:r w:rsidR="001C324A" w:rsidRPr="005624E8">
        <w:rPr>
          <w:rFonts w:asciiTheme="minorHAnsi" w:hAnsiTheme="minorHAnsi"/>
          <w:sz w:val="24"/>
          <w:szCs w:val="24"/>
          <w:lang w:val="ru-RU"/>
        </w:rPr>
        <w:t> </w:t>
      </w:r>
      <w:r w:rsidR="005C1E27" w:rsidRPr="005624E8">
        <w:rPr>
          <w:rFonts w:asciiTheme="minorHAnsi" w:hAnsiTheme="minorHAnsi"/>
          <w:b/>
          <w:bCs/>
          <w:sz w:val="24"/>
          <w:szCs w:val="24"/>
          <w:lang w:val="ru-RU"/>
        </w:rPr>
        <w:t>9.21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1C324A" w:rsidRPr="005624E8">
        <w:rPr>
          <w:rFonts w:asciiTheme="minorHAnsi" w:hAnsiTheme="minorHAnsi"/>
          <w:sz w:val="24"/>
          <w:szCs w:val="24"/>
          <w:lang w:val="ru-RU"/>
        </w:rPr>
        <w:t>для определения затронутых администраций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.</w:t>
      </w:r>
    </w:p>
    <w:p w:rsidR="005C1E27" w:rsidRPr="005624E8" w:rsidRDefault="00A47E4C" w:rsidP="00A47E4C">
      <w:pPr>
        <w:pStyle w:val="enumlev1"/>
        <w:rPr>
          <w:rFonts w:asciiTheme="minorHAnsi" w:hAnsiTheme="minorHAnsi"/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•</w:t>
      </w:r>
      <w:r w:rsidRPr="005624E8">
        <w:rPr>
          <w:sz w:val="24"/>
          <w:szCs w:val="24"/>
          <w:lang w:val="ru-RU"/>
        </w:rPr>
        <w:tab/>
      </w:r>
      <w:r w:rsidR="009008AC" w:rsidRPr="005624E8">
        <w:rPr>
          <w:rFonts w:asciiTheme="minorHAnsi" w:hAnsiTheme="minorHAnsi"/>
          <w:sz w:val="24"/>
          <w:szCs w:val="24"/>
          <w:lang w:val="ru-RU"/>
        </w:rPr>
        <w:t>ВКР-15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7303A" w:rsidRPr="005624E8">
        <w:rPr>
          <w:sz w:val="24"/>
          <w:szCs w:val="24"/>
          <w:lang w:val="ru-RU"/>
        </w:rPr>
        <w:t>также</w:t>
      </w:r>
      <w:r w:rsidR="0067303A" w:rsidRPr="005624E8">
        <w:rPr>
          <w:rFonts w:asciiTheme="minorHAnsi" w:hAnsiTheme="minorHAnsi"/>
          <w:sz w:val="24"/>
          <w:szCs w:val="24"/>
          <w:lang w:val="ru-RU"/>
        </w:rPr>
        <w:t xml:space="preserve"> внесла изменения в Резолюции</w:t>
      </w:r>
      <w:r w:rsidR="0067303A" w:rsidRPr="005624E8">
        <w:rPr>
          <w:rFonts w:asciiTheme="minorHAnsi" w:hAnsiTheme="minorHAnsi"/>
          <w:sz w:val="24"/>
          <w:szCs w:val="24"/>
        </w:rPr>
        <w:t> </w:t>
      </w:r>
      <w:r w:rsidR="005C1E27" w:rsidRPr="005624E8">
        <w:rPr>
          <w:rFonts w:asciiTheme="minorHAnsi" w:hAnsiTheme="minorHAnsi"/>
          <w:b/>
          <w:bCs/>
          <w:sz w:val="24"/>
          <w:szCs w:val="24"/>
          <w:lang w:val="ru-RU"/>
        </w:rPr>
        <w:t>207, 417, 418, 517, 535, 705, 748, 749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7303A" w:rsidRPr="005624E8">
        <w:rPr>
          <w:rFonts w:asciiTheme="minorHAnsi" w:hAnsiTheme="minorHAnsi"/>
          <w:sz w:val="24"/>
          <w:szCs w:val="24"/>
          <w:lang w:val="ru-RU"/>
        </w:rPr>
        <w:t>и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5C1E27" w:rsidRPr="005624E8">
        <w:rPr>
          <w:rFonts w:asciiTheme="minorHAnsi" w:hAnsiTheme="minorHAnsi"/>
          <w:b/>
          <w:bCs/>
          <w:sz w:val="24"/>
          <w:szCs w:val="24"/>
          <w:lang w:val="ru-RU"/>
        </w:rPr>
        <w:t>906</w:t>
      </w:r>
      <w:r w:rsidR="0067303A" w:rsidRPr="005624E8">
        <w:rPr>
          <w:sz w:val="24"/>
          <w:szCs w:val="24"/>
          <w:lang w:val="ru-RU"/>
        </w:rPr>
        <w:t>, которые касаются наземных служб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67303A" w:rsidRPr="005624E8">
        <w:rPr>
          <w:rFonts w:asciiTheme="minorHAnsi" w:hAnsiTheme="minorHAnsi"/>
          <w:sz w:val="24"/>
          <w:szCs w:val="24"/>
          <w:lang w:val="ru-RU"/>
        </w:rPr>
        <w:t>Однако эти изменения носят редакционный характер и, следовательно, не оказывают влияния на работу администраций и Бюро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.</w:t>
      </w:r>
    </w:p>
    <w:p w:rsidR="005C1E27" w:rsidRPr="005624E8" w:rsidRDefault="00A47E4C" w:rsidP="00A47E4C">
      <w:pPr>
        <w:pStyle w:val="enumlev1"/>
        <w:rPr>
          <w:rFonts w:asciiTheme="minorHAnsi" w:hAnsiTheme="minorHAnsi"/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•</w:t>
      </w:r>
      <w:r w:rsidRPr="005624E8">
        <w:rPr>
          <w:sz w:val="24"/>
          <w:szCs w:val="24"/>
          <w:lang w:val="ru-RU"/>
        </w:rPr>
        <w:tab/>
      </w:r>
      <w:r w:rsidR="009008AC" w:rsidRPr="005624E8">
        <w:rPr>
          <w:rFonts w:asciiTheme="minorHAnsi" w:hAnsiTheme="minorHAnsi"/>
          <w:sz w:val="24"/>
          <w:szCs w:val="24"/>
          <w:lang w:val="ru-RU"/>
        </w:rPr>
        <w:t>ВКР-15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7303A" w:rsidRPr="005624E8">
        <w:rPr>
          <w:rFonts w:asciiTheme="minorHAnsi" w:hAnsiTheme="minorHAnsi"/>
          <w:sz w:val="24"/>
          <w:szCs w:val="24"/>
          <w:lang w:val="ru-RU"/>
        </w:rPr>
        <w:t>аннулировала следующие Резолюции, касающиеся наземных служб, с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28</w:t>
      </w:r>
      <w:r w:rsidR="0067303A" w:rsidRPr="005624E8">
        <w:rPr>
          <w:rFonts w:asciiTheme="minorHAnsi" w:hAnsiTheme="minorHAnsi"/>
          <w:sz w:val="24"/>
          <w:szCs w:val="24"/>
        </w:rPr>
        <w:t> </w:t>
      </w:r>
      <w:r w:rsidR="0067303A" w:rsidRPr="005624E8">
        <w:rPr>
          <w:rFonts w:asciiTheme="minorHAnsi" w:hAnsiTheme="minorHAnsi"/>
          <w:sz w:val="24"/>
          <w:szCs w:val="24"/>
          <w:lang w:val="ru-RU"/>
        </w:rPr>
        <w:t>ноября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2015</w:t>
      </w:r>
      <w:r w:rsidR="0067303A" w:rsidRPr="005624E8">
        <w:rPr>
          <w:rFonts w:asciiTheme="minorHAnsi" w:hAnsiTheme="minorHAnsi"/>
          <w:sz w:val="24"/>
          <w:szCs w:val="24"/>
        </w:rPr>
        <w:t> </w:t>
      </w:r>
      <w:r w:rsidR="0067303A" w:rsidRPr="005624E8">
        <w:rPr>
          <w:rFonts w:asciiTheme="minorHAnsi" w:hAnsiTheme="minorHAnsi"/>
          <w:sz w:val="24"/>
          <w:szCs w:val="24"/>
          <w:lang w:val="ru-RU"/>
        </w:rPr>
        <w:t>года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: </w:t>
      </w:r>
      <w:r w:rsidR="005C1E27" w:rsidRPr="005624E8">
        <w:rPr>
          <w:rFonts w:asciiTheme="minorHAnsi" w:hAnsiTheme="minorHAnsi"/>
          <w:b/>
          <w:bCs/>
          <w:sz w:val="24"/>
          <w:szCs w:val="24"/>
          <w:lang w:val="ru-RU"/>
        </w:rPr>
        <w:t>67, 153, 232, 233, 358, 423, 644, 648, 649, 653, 654, 755, 806, 807, 808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7303A" w:rsidRPr="005624E8">
        <w:rPr>
          <w:rFonts w:asciiTheme="minorHAnsi" w:hAnsiTheme="minorHAnsi"/>
          <w:sz w:val="24"/>
          <w:szCs w:val="24"/>
          <w:lang w:val="ru-RU"/>
        </w:rPr>
        <w:t>и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5C1E27" w:rsidRPr="005624E8">
        <w:rPr>
          <w:rFonts w:asciiTheme="minorHAnsi" w:hAnsiTheme="minorHAnsi"/>
          <w:b/>
          <w:bCs/>
          <w:sz w:val="24"/>
          <w:szCs w:val="24"/>
          <w:lang w:val="ru-RU"/>
        </w:rPr>
        <w:t>957</w:t>
      </w:r>
      <w:r w:rsidR="0067303A" w:rsidRPr="005624E8">
        <w:rPr>
          <w:rFonts w:asciiTheme="minorHAnsi" w:hAnsiTheme="minorHAnsi"/>
          <w:sz w:val="24"/>
          <w:szCs w:val="24"/>
          <w:lang w:val="ru-RU"/>
        </w:rPr>
        <w:t>, в силу того</w:t>
      </w:r>
      <w:r w:rsidR="008D2448" w:rsidRPr="005624E8">
        <w:rPr>
          <w:rFonts w:asciiTheme="minorHAnsi" w:hAnsiTheme="minorHAnsi"/>
          <w:sz w:val="24"/>
          <w:szCs w:val="24"/>
          <w:lang w:val="ru-RU"/>
        </w:rPr>
        <w:t>,</w:t>
      </w:r>
      <w:r w:rsidR="0067303A" w:rsidRPr="005624E8">
        <w:rPr>
          <w:rFonts w:asciiTheme="minorHAnsi" w:hAnsiTheme="minorHAnsi"/>
          <w:sz w:val="24"/>
          <w:szCs w:val="24"/>
          <w:lang w:val="ru-RU"/>
        </w:rPr>
        <w:t xml:space="preserve"> что </w:t>
      </w:r>
      <w:r w:rsidR="0067303A" w:rsidRPr="005624E8">
        <w:rPr>
          <w:sz w:val="24"/>
          <w:szCs w:val="24"/>
          <w:lang w:val="ru-RU"/>
        </w:rPr>
        <w:t>соответствующая</w:t>
      </w:r>
      <w:r w:rsidR="0067303A" w:rsidRPr="005624E8">
        <w:rPr>
          <w:rFonts w:asciiTheme="minorHAnsi" w:hAnsiTheme="minorHAnsi"/>
          <w:sz w:val="24"/>
          <w:szCs w:val="24"/>
          <w:lang w:val="ru-RU"/>
        </w:rPr>
        <w:t xml:space="preserve"> деятельность была завершена или задачи утратили актуальность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. </w:t>
      </w:r>
    </w:p>
    <w:p w:rsidR="005C1E27" w:rsidRPr="005624E8" w:rsidRDefault="005C1E27" w:rsidP="008D2448">
      <w:pPr>
        <w:rPr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2.2</w:t>
      </w:r>
      <w:r w:rsidRPr="005624E8">
        <w:rPr>
          <w:sz w:val="24"/>
          <w:szCs w:val="24"/>
          <w:lang w:val="ru-RU"/>
        </w:rPr>
        <w:tab/>
      </w:r>
      <w:r w:rsidR="009008AC" w:rsidRPr="005624E8">
        <w:rPr>
          <w:sz w:val="24"/>
          <w:szCs w:val="24"/>
          <w:lang w:val="ru-RU"/>
        </w:rPr>
        <w:t>ВКР-15</w:t>
      </w:r>
      <w:r w:rsidRPr="005624E8">
        <w:rPr>
          <w:sz w:val="24"/>
          <w:szCs w:val="24"/>
          <w:lang w:val="ru-RU"/>
        </w:rPr>
        <w:t xml:space="preserve"> </w:t>
      </w:r>
      <w:r w:rsidR="00A40615" w:rsidRPr="005624E8">
        <w:rPr>
          <w:sz w:val="24"/>
          <w:szCs w:val="24"/>
          <w:lang w:val="ru-RU"/>
        </w:rPr>
        <w:t xml:space="preserve">ввела </w:t>
      </w:r>
      <w:r w:rsidR="003F45A9" w:rsidRPr="005624E8">
        <w:rPr>
          <w:sz w:val="24"/>
          <w:szCs w:val="24"/>
          <w:lang w:val="ru-RU"/>
        </w:rPr>
        <w:t xml:space="preserve">в Таблицу распределения частот </w:t>
      </w:r>
      <w:r w:rsidR="00A40615" w:rsidRPr="005624E8">
        <w:rPr>
          <w:sz w:val="24"/>
          <w:szCs w:val="24"/>
          <w:lang w:val="ru-RU"/>
        </w:rPr>
        <w:t xml:space="preserve">распределение подвижной, за исключением воздушной подвижной, службе в полосе </w:t>
      </w:r>
      <w:r w:rsidRPr="005624E8">
        <w:rPr>
          <w:sz w:val="24"/>
          <w:szCs w:val="24"/>
          <w:lang w:val="ru-RU"/>
        </w:rPr>
        <w:t>694–790</w:t>
      </w:r>
      <w:r w:rsidR="00A40615" w:rsidRPr="005624E8">
        <w:rPr>
          <w:sz w:val="24"/>
          <w:szCs w:val="24"/>
          <w:lang w:val="ru-RU"/>
        </w:rPr>
        <w:t> МГц в Районе </w:t>
      </w:r>
      <w:r w:rsidRPr="005624E8">
        <w:rPr>
          <w:sz w:val="24"/>
          <w:szCs w:val="24"/>
          <w:lang w:val="ru-RU"/>
        </w:rPr>
        <w:t xml:space="preserve">1 </w:t>
      </w:r>
      <w:r w:rsidR="003F45A9" w:rsidRPr="005624E8">
        <w:rPr>
          <w:sz w:val="24"/>
          <w:szCs w:val="24"/>
          <w:lang w:val="ru-RU"/>
        </w:rPr>
        <w:t>и установила условия использования этой службы</w:t>
      </w:r>
      <w:r w:rsidRPr="005624E8">
        <w:rPr>
          <w:sz w:val="24"/>
          <w:szCs w:val="24"/>
          <w:lang w:val="ru-RU"/>
        </w:rPr>
        <w:t xml:space="preserve">. </w:t>
      </w:r>
      <w:r w:rsidR="003F45A9" w:rsidRPr="005624E8">
        <w:rPr>
          <w:sz w:val="24"/>
          <w:szCs w:val="24"/>
          <w:lang w:val="ru-RU"/>
        </w:rPr>
        <w:t xml:space="preserve">Это распределение вступило в силу </w:t>
      </w:r>
      <w:r w:rsidRPr="005624E8">
        <w:rPr>
          <w:sz w:val="24"/>
          <w:szCs w:val="24"/>
          <w:lang w:val="ru-RU"/>
        </w:rPr>
        <w:t>28</w:t>
      </w:r>
      <w:r w:rsidR="003F45A9" w:rsidRPr="005624E8">
        <w:rPr>
          <w:sz w:val="24"/>
          <w:szCs w:val="24"/>
          <w:lang w:val="ru-RU"/>
        </w:rPr>
        <w:t> ноября</w:t>
      </w:r>
      <w:r w:rsidRPr="005624E8">
        <w:rPr>
          <w:sz w:val="24"/>
          <w:szCs w:val="24"/>
          <w:lang w:val="ru-RU"/>
        </w:rPr>
        <w:t xml:space="preserve"> 2015</w:t>
      </w:r>
      <w:r w:rsidR="003F45A9" w:rsidRPr="005624E8">
        <w:rPr>
          <w:sz w:val="24"/>
          <w:szCs w:val="24"/>
          <w:lang w:val="ru-RU"/>
        </w:rPr>
        <w:t> год</w:t>
      </w:r>
      <w:r w:rsidR="00A47E4C" w:rsidRPr="005624E8">
        <w:rPr>
          <w:sz w:val="24"/>
          <w:szCs w:val="24"/>
          <w:lang w:val="ru-RU"/>
        </w:rPr>
        <w:t>а в соответствии с решением ВКР</w:t>
      </w:r>
      <w:r w:rsidR="00A47E4C" w:rsidRPr="005624E8">
        <w:rPr>
          <w:sz w:val="24"/>
          <w:szCs w:val="24"/>
          <w:lang w:val="ru-RU"/>
        </w:rPr>
        <w:noBreakHyphen/>
      </w:r>
      <w:r w:rsidR="003F45A9" w:rsidRPr="005624E8">
        <w:rPr>
          <w:sz w:val="24"/>
          <w:szCs w:val="24"/>
          <w:lang w:val="ru-RU"/>
        </w:rPr>
        <w:t xml:space="preserve">12 в пункте 2 раздела </w:t>
      </w:r>
      <w:r w:rsidR="003F45A9" w:rsidRPr="005624E8">
        <w:rPr>
          <w:i/>
          <w:iCs/>
          <w:sz w:val="24"/>
          <w:szCs w:val="24"/>
          <w:lang w:val="ru-RU"/>
        </w:rPr>
        <w:t>решает</w:t>
      </w:r>
      <w:r w:rsidRPr="005624E8">
        <w:rPr>
          <w:sz w:val="24"/>
          <w:szCs w:val="24"/>
          <w:lang w:val="ru-RU"/>
        </w:rPr>
        <w:t xml:space="preserve"> </w:t>
      </w:r>
      <w:r w:rsidR="009008AC" w:rsidRPr="005624E8">
        <w:rPr>
          <w:sz w:val="24"/>
          <w:szCs w:val="24"/>
          <w:lang w:val="ru-RU"/>
        </w:rPr>
        <w:t>Резолюци</w:t>
      </w:r>
      <w:r w:rsidR="004A4B79" w:rsidRPr="005624E8">
        <w:rPr>
          <w:sz w:val="24"/>
          <w:szCs w:val="24"/>
          <w:lang w:val="ru-RU"/>
        </w:rPr>
        <w:t>и</w:t>
      </w:r>
      <w:r w:rsidR="009008AC" w:rsidRPr="005624E8">
        <w:rPr>
          <w:sz w:val="24"/>
          <w:szCs w:val="24"/>
          <w:lang w:val="ru-RU"/>
        </w:rPr>
        <w:t> </w:t>
      </w:r>
      <w:r w:rsidRPr="005624E8">
        <w:rPr>
          <w:b/>
          <w:bCs/>
          <w:sz w:val="24"/>
          <w:szCs w:val="24"/>
          <w:lang w:val="ru-RU"/>
        </w:rPr>
        <w:t>232 (</w:t>
      </w:r>
      <w:r w:rsidR="003F45A9" w:rsidRPr="005624E8">
        <w:rPr>
          <w:b/>
          <w:bCs/>
          <w:sz w:val="24"/>
          <w:szCs w:val="24"/>
          <w:lang w:val="ru-RU"/>
        </w:rPr>
        <w:t>ВКР</w:t>
      </w:r>
      <w:r w:rsidRPr="005624E8">
        <w:rPr>
          <w:b/>
          <w:bCs/>
          <w:sz w:val="24"/>
          <w:szCs w:val="24"/>
          <w:lang w:val="ru-RU"/>
        </w:rPr>
        <w:t>-12)</w:t>
      </w:r>
      <w:r w:rsidRPr="005624E8">
        <w:rPr>
          <w:sz w:val="24"/>
          <w:szCs w:val="24"/>
          <w:lang w:val="ru-RU"/>
        </w:rPr>
        <w:t xml:space="preserve">. </w:t>
      </w:r>
      <w:r w:rsidR="009B6DB9" w:rsidRPr="005624E8">
        <w:rPr>
          <w:sz w:val="24"/>
          <w:szCs w:val="24"/>
          <w:lang w:val="ru-RU"/>
        </w:rPr>
        <w:t xml:space="preserve">Обращаем внимание администраций на то, что внедрение станций подвижной службы в этой полосе должно </w:t>
      </w:r>
      <w:r w:rsidR="00DD038C" w:rsidRPr="005624E8">
        <w:rPr>
          <w:sz w:val="24"/>
          <w:szCs w:val="24"/>
          <w:lang w:val="ru-RU"/>
        </w:rPr>
        <w:t>быть обусловлено</w:t>
      </w:r>
      <w:r w:rsidR="009B6DB9" w:rsidRPr="005624E8">
        <w:rPr>
          <w:sz w:val="24"/>
          <w:szCs w:val="24"/>
          <w:lang w:val="ru-RU"/>
        </w:rPr>
        <w:t xml:space="preserve"> применени</w:t>
      </w:r>
      <w:r w:rsidR="00DD038C" w:rsidRPr="005624E8">
        <w:rPr>
          <w:sz w:val="24"/>
          <w:szCs w:val="24"/>
          <w:lang w:val="ru-RU"/>
        </w:rPr>
        <w:t>ем</w:t>
      </w:r>
      <w:r w:rsidR="009B6DB9" w:rsidRPr="005624E8">
        <w:rPr>
          <w:sz w:val="24"/>
          <w:szCs w:val="24"/>
          <w:lang w:val="ru-RU"/>
        </w:rPr>
        <w:t xml:space="preserve"> процедур, содержащихся в Соглашении GE06, в отношении радиовещательной службы и </w:t>
      </w:r>
      <w:r w:rsidR="00DD038C" w:rsidRPr="005624E8">
        <w:rPr>
          <w:sz w:val="24"/>
          <w:szCs w:val="24"/>
          <w:lang w:val="ru-RU"/>
        </w:rPr>
        <w:t>процедуры п</w:t>
      </w:r>
      <w:r w:rsidRPr="005624E8">
        <w:rPr>
          <w:sz w:val="24"/>
          <w:szCs w:val="24"/>
          <w:lang w:val="ru-RU"/>
        </w:rPr>
        <w:t>.</w:t>
      </w:r>
      <w:r w:rsidR="00DD038C" w:rsidRPr="005624E8">
        <w:rPr>
          <w:sz w:val="24"/>
          <w:szCs w:val="24"/>
          <w:lang w:val="ru-RU"/>
        </w:rPr>
        <w:t> </w:t>
      </w:r>
      <w:r w:rsidRPr="005624E8">
        <w:rPr>
          <w:b/>
          <w:bCs/>
          <w:sz w:val="24"/>
          <w:szCs w:val="24"/>
          <w:lang w:val="ru-RU"/>
        </w:rPr>
        <w:t>9.21</w:t>
      </w:r>
      <w:r w:rsidRPr="005624E8">
        <w:rPr>
          <w:sz w:val="24"/>
          <w:szCs w:val="24"/>
          <w:lang w:val="ru-RU"/>
        </w:rPr>
        <w:t xml:space="preserve"> </w:t>
      </w:r>
      <w:r w:rsidR="00DD038C" w:rsidRPr="005624E8">
        <w:rPr>
          <w:sz w:val="24"/>
          <w:szCs w:val="24"/>
          <w:lang w:val="ru-RU"/>
        </w:rPr>
        <w:t xml:space="preserve">в отношении воздушной радионавигационной службы </w:t>
      </w:r>
      <w:r w:rsidR="009B6DB9" w:rsidRPr="005624E8">
        <w:rPr>
          <w:sz w:val="24"/>
          <w:szCs w:val="24"/>
          <w:lang w:val="ru-RU"/>
        </w:rPr>
        <w:t>в странах, перечисленных в п</w:t>
      </w:r>
      <w:r w:rsidRPr="005624E8">
        <w:rPr>
          <w:sz w:val="24"/>
          <w:szCs w:val="24"/>
          <w:lang w:val="ru-RU"/>
        </w:rPr>
        <w:t>.</w:t>
      </w:r>
      <w:r w:rsidRPr="005624E8">
        <w:rPr>
          <w:b/>
          <w:bCs/>
          <w:sz w:val="24"/>
          <w:szCs w:val="24"/>
          <w:lang w:val="ru-RU"/>
        </w:rPr>
        <w:t> 5.312</w:t>
      </w:r>
      <w:r w:rsidR="008D2448" w:rsidRPr="005624E8">
        <w:rPr>
          <w:sz w:val="24"/>
          <w:szCs w:val="24"/>
          <w:lang w:val="ru-RU"/>
        </w:rPr>
        <w:t xml:space="preserve">, </w:t>
      </w:r>
      <w:r w:rsidR="009B6DB9" w:rsidRPr="005624E8">
        <w:rPr>
          <w:sz w:val="24"/>
          <w:szCs w:val="24"/>
          <w:lang w:val="ru-RU"/>
        </w:rPr>
        <w:t>согласно Резолюциям </w:t>
      </w:r>
      <w:r w:rsidRPr="005624E8">
        <w:rPr>
          <w:b/>
          <w:bCs/>
          <w:sz w:val="24"/>
          <w:szCs w:val="24"/>
          <w:lang w:val="ru-RU"/>
        </w:rPr>
        <w:t>224 (</w:t>
      </w:r>
      <w:r w:rsidR="009B6DB9" w:rsidRPr="005624E8">
        <w:rPr>
          <w:b/>
          <w:bCs/>
          <w:sz w:val="24"/>
          <w:szCs w:val="24"/>
          <w:lang w:val="ru-RU"/>
        </w:rPr>
        <w:t xml:space="preserve">Пересм. </w:t>
      </w:r>
      <w:r w:rsidR="009008AC" w:rsidRPr="005624E8">
        <w:rPr>
          <w:b/>
          <w:bCs/>
          <w:sz w:val="24"/>
          <w:szCs w:val="24"/>
          <w:lang w:val="ru-RU"/>
        </w:rPr>
        <w:t>ВКР-15</w:t>
      </w:r>
      <w:r w:rsidRPr="005624E8">
        <w:rPr>
          <w:b/>
          <w:bCs/>
          <w:sz w:val="24"/>
          <w:szCs w:val="24"/>
          <w:lang w:val="ru-RU"/>
        </w:rPr>
        <w:t>)</w:t>
      </w:r>
      <w:r w:rsidRPr="005624E8">
        <w:rPr>
          <w:sz w:val="24"/>
          <w:szCs w:val="24"/>
          <w:lang w:val="ru-RU"/>
        </w:rPr>
        <w:t xml:space="preserve"> </w:t>
      </w:r>
      <w:r w:rsidR="009B6DB9" w:rsidRPr="005624E8">
        <w:rPr>
          <w:sz w:val="24"/>
          <w:szCs w:val="24"/>
          <w:lang w:val="ru-RU"/>
        </w:rPr>
        <w:t>и</w:t>
      </w:r>
      <w:r w:rsidRPr="005624E8">
        <w:rPr>
          <w:sz w:val="24"/>
          <w:szCs w:val="24"/>
          <w:lang w:val="ru-RU"/>
        </w:rPr>
        <w:t xml:space="preserve"> </w:t>
      </w:r>
      <w:r w:rsidR="007007E8" w:rsidRPr="005624E8">
        <w:rPr>
          <w:b/>
          <w:bCs/>
          <w:sz w:val="24"/>
          <w:szCs w:val="24"/>
          <w:lang w:val="ru-RU"/>
        </w:rPr>
        <w:t>760 </w:t>
      </w:r>
      <w:r w:rsidRPr="005624E8">
        <w:rPr>
          <w:b/>
          <w:bCs/>
          <w:sz w:val="24"/>
          <w:szCs w:val="24"/>
          <w:lang w:val="ru-RU"/>
        </w:rPr>
        <w:t>(</w:t>
      </w:r>
      <w:r w:rsidR="009008AC" w:rsidRPr="005624E8">
        <w:rPr>
          <w:b/>
          <w:bCs/>
          <w:sz w:val="24"/>
          <w:szCs w:val="24"/>
          <w:lang w:val="ru-RU"/>
        </w:rPr>
        <w:t>ВКР</w:t>
      </w:r>
      <w:r w:rsidR="007007E8" w:rsidRPr="005624E8">
        <w:rPr>
          <w:b/>
          <w:bCs/>
          <w:sz w:val="24"/>
          <w:szCs w:val="24"/>
          <w:lang w:val="ru-RU"/>
        </w:rPr>
        <w:noBreakHyphen/>
      </w:r>
      <w:r w:rsidR="009008AC" w:rsidRPr="005624E8">
        <w:rPr>
          <w:b/>
          <w:bCs/>
          <w:sz w:val="24"/>
          <w:szCs w:val="24"/>
          <w:lang w:val="ru-RU"/>
        </w:rPr>
        <w:t>15</w:t>
      </w:r>
      <w:r w:rsidRPr="005624E8">
        <w:rPr>
          <w:b/>
          <w:bCs/>
          <w:sz w:val="24"/>
          <w:szCs w:val="24"/>
          <w:lang w:val="ru-RU"/>
        </w:rPr>
        <w:t>)</w:t>
      </w:r>
      <w:r w:rsidRPr="005624E8">
        <w:rPr>
          <w:sz w:val="24"/>
          <w:szCs w:val="24"/>
          <w:lang w:val="ru-RU"/>
        </w:rPr>
        <w:t>.</w:t>
      </w:r>
    </w:p>
    <w:p w:rsidR="005C1E27" w:rsidRPr="005624E8" w:rsidRDefault="00A47E4C" w:rsidP="00D21F84">
      <w:pPr>
        <w:pStyle w:val="Heading1"/>
        <w:spacing w:before="360"/>
        <w:rPr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3</w:t>
      </w:r>
      <w:r w:rsidR="005C1E27" w:rsidRPr="005624E8">
        <w:rPr>
          <w:sz w:val="24"/>
          <w:szCs w:val="24"/>
          <w:lang w:val="ru-RU"/>
        </w:rPr>
        <w:tab/>
      </w:r>
      <w:r w:rsidR="00191F31" w:rsidRPr="005624E8">
        <w:rPr>
          <w:sz w:val="24"/>
          <w:szCs w:val="24"/>
          <w:lang w:val="ru-RU"/>
        </w:rPr>
        <w:t>Решения, вступающие в силу</w:t>
      </w:r>
      <w:r w:rsidR="005C1E27" w:rsidRPr="005624E8">
        <w:rPr>
          <w:sz w:val="24"/>
          <w:szCs w:val="24"/>
          <w:lang w:val="ru-RU"/>
        </w:rPr>
        <w:t xml:space="preserve"> 1</w:t>
      </w:r>
      <w:r w:rsidR="00191F31" w:rsidRPr="005624E8">
        <w:rPr>
          <w:sz w:val="24"/>
          <w:szCs w:val="24"/>
          <w:lang w:val="ru-RU"/>
        </w:rPr>
        <w:t> января</w:t>
      </w:r>
      <w:r w:rsidR="005C1E27" w:rsidRPr="005624E8">
        <w:rPr>
          <w:sz w:val="24"/>
          <w:szCs w:val="24"/>
          <w:lang w:val="ru-RU"/>
        </w:rPr>
        <w:t xml:space="preserve"> 2017</w:t>
      </w:r>
      <w:r w:rsidR="00191F31" w:rsidRPr="005624E8">
        <w:rPr>
          <w:sz w:val="24"/>
          <w:szCs w:val="24"/>
          <w:lang w:val="ru-RU"/>
        </w:rPr>
        <w:t> года</w:t>
      </w:r>
    </w:p>
    <w:p w:rsidR="005C1E27" w:rsidRPr="005624E8" w:rsidRDefault="005C1E27" w:rsidP="007007E8">
      <w:pPr>
        <w:rPr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3.1</w:t>
      </w:r>
      <w:r w:rsidRPr="005624E8">
        <w:rPr>
          <w:sz w:val="24"/>
          <w:szCs w:val="24"/>
          <w:lang w:val="ru-RU"/>
        </w:rPr>
        <w:tab/>
      </w:r>
      <w:r w:rsidR="009008AC" w:rsidRPr="005624E8">
        <w:rPr>
          <w:sz w:val="24"/>
          <w:szCs w:val="24"/>
          <w:lang w:val="ru-RU"/>
        </w:rPr>
        <w:t>ВКР-15</w:t>
      </w:r>
      <w:r w:rsidRPr="005624E8">
        <w:rPr>
          <w:sz w:val="24"/>
          <w:szCs w:val="24"/>
          <w:lang w:val="ru-RU"/>
        </w:rPr>
        <w:t xml:space="preserve"> </w:t>
      </w:r>
      <w:r w:rsidR="00191F31" w:rsidRPr="005624E8">
        <w:rPr>
          <w:sz w:val="24"/>
          <w:szCs w:val="24"/>
          <w:lang w:val="ru-RU"/>
        </w:rPr>
        <w:t>ввела в пп. </w:t>
      </w:r>
      <w:r w:rsidR="00191F31" w:rsidRPr="005624E8">
        <w:rPr>
          <w:b/>
          <w:bCs/>
          <w:sz w:val="24"/>
          <w:szCs w:val="24"/>
          <w:lang w:val="ru-RU"/>
        </w:rPr>
        <w:t>1.108A</w:t>
      </w:r>
      <w:r w:rsidR="00191F31" w:rsidRPr="005624E8">
        <w:rPr>
          <w:sz w:val="24"/>
          <w:szCs w:val="24"/>
          <w:lang w:val="ru-RU"/>
        </w:rPr>
        <w:t xml:space="preserve"> и </w:t>
      </w:r>
      <w:r w:rsidR="00191F31" w:rsidRPr="005624E8">
        <w:rPr>
          <w:b/>
          <w:bCs/>
          <w:sz w:val="24"/>
          <w:szCs w:val="24"/>
          <w:lang w:val="ru-RU"/>
        </w:rPr>
        <w:t>1.108B</w:t>
      </w:r>
      <w:r w:rsidR="00191F31" w:rsidRPr="005624E8">
        <w:rPr>
          <w:sz w:val="24"/>
          <w:szCs w:val="24"/>
          <w:lang w:val="ru-RU"/>
        </w:rPr>
        <w:t xml:space="preserve"> новые определения сухопутной станции вспомогательной службы метеорологии и подвижной станции вспомогательной службы метеорологии.</w:t>
      </w:r>
    </w:p>
    <w:p w:rsidR="005C1E27" w:rsidRPr="005624E8" w:rsidRDefault="005C1E27" w:rsidP="007007E8">
      <w:pPr>
        <w:rPr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3.2</w:t>
      </w:r>
      <w:r w:rsidRPr="005624E8">
        <w:rPr>
          <w:sz w:val="24"/>
          <w:szCs w:val="24"/>
          <w:lang w:val="ru-RU"/>
        </w:rPr>
        <w:tab/>
      </w:r>
      <w:r w:rsidR="009008AC" w:rsidRPr="005624E8">
        <w:rPr>
          <w:sz w:val="24"/>
          <w:szCs w:val="24"/>
          <w:lang w:val="ru-RU"/>
        </w:rPr>
        <w:t>ВКР-15</w:t>
      </w:r>
      <w:r w:rsidRPr="005624E8">
        <w:rPr>
          <w:sz w:val="24"/>
          <w:szCs w:val="24"/>
          <w:lang w:val="ru-RU"/>
        </w:rPr>
        <w:t xml:space="preserve"> </w:t>
      </w:r>
      <w:r w:rsidR="00CD5A46" w:rsidRPr="005624E8">
        <w:rPr>
          <w:sz w:val="24"/>
          <w:szCs w:val="24"/>
          <w:lang w:val="ru-RU"/>
        </w:rPr>
        <w:t xml:space="preserve">приняла положение </w:t>
      </w:r>
      <w:r w:rsidR="00CD5A46" w:rsidRPr="005624E8">
        <w:rPr>
          <w:b/>
          <w:bCs/>
          <w:sz w:val="24"/>
          <w:szCs w:val="24"/>
          <w:lang w:val="ru-RU"/>
        </w:rPr>
        <w:t>п</w:t>
      </w:r>
      <w:r w:rsidRPr="005624E8">
        <w:rPr>
          <w:b/>
          <w:bCs/>
          <w:sz w:val="24"/>
          <w:szCs w:val="24"/>
          <w:lang w:val="ru-RU"/>
        </w:rPr>
        <w:t>.</w:t>
      </w:r>
      <w:r w:rsidR="00CD5A46" w:rsidRPr="005624E8">
        <w:rPr>
          <w:b/>
          <w:bCs/>
          <w:sz w:val="24"/>
          <w:szCs w:val="24"/>
          <w:lang w:val="ru-RU"/>
        </w:rPr>
        <w:t> </w:t>
      </w:r>
      <w:r w:rsidRPr="005624E8">
        <w:rPr>
          <w:b/>
          <w:bCs/>
          <w:sz w:val="24"/>
          <w:szCs w:val="24"/>
          <w:lang w:val="ru-RU"/>
        </w:rPr>
        <w:t>5.265</w:t>
      </w:r>
      <w:r w:rsidR="00CD5A46" w:rsidRPr="005624E8">
        <w:rPr>
          <w:sz w:val="24"/>
          <w:szCs w:val="24"/>
          <w:lang w:val="ru-RU"/>
        </w:rPr>
        <w:t>, которое делает обязательным применение</w:t>
      </w:r>
      <w:r w:rsidRPr="005624E8">
        <w:rPr>
          <w:sz w:val="24"/>
          <w:szCs w:val="24"/>
          <w:lang w:val="ru-RU"/>
        </w:rPr>
        <w:t xml:space="preserve"> </w:t>
      </w:r>
      <w:r w:rsidR="009008AC" w:rsidRPr="005624E8">
        <w:rPr>
          <w:sz w:val="24"/>
          <w:szCs w:val="24"/>
          <w:lang w:val="ru-RU"/>
        </w:rPr>
        <w:t>Резолюци</w:t>
      </w:r>
      <w:r w:rsidR="00CD5A46" w:rsidRPr="005624E8">
        <w:rPr>
          <w:sz w:val="24"/>
          <w:szCs w:val="24"/>
          <w:lang w:val="ru-RU"/>
        </w:rPr>
        <w:t>и</w:t>
      </w:r>
      <w:r w:rsidR="009008AC" w:rsidRPr="005624E8">
        <w:rPr>
          <w:sz w:val="24"/>
          <w:szCs w:val="24"/>
          <w:lang w:val="ru-RU"/>
        </w:rPr>
        <w:t> </w:t>
      </w:r>
      <w:r w:rsidRPr="005624E8">
        <w:rPr>
          <w:b/>
          <w:bCs/>
          <w:sz w:val="24"/>
          <w:szCs w:val="24"/>
          <w:lang w:val="ru-RU"/>
        </w:rPr>
        <w:t>205 (</w:t>
      </w:r>
      <w:r w:rsidR="009B6DB9" w:rsidRPr="005624E8">
        <w:rPr>
          <w:b/>
          <w:bCs/>
          <w:sz w:val="24"/>
          <w:szCs w:val="24"/>
          <w:lang w:val="ru-RU"/>
        </w:rPr>
        <w:t xml:space="preserve">Пересм. </w:t>
      </w:r>
      <w:r w:rsidR="009008AC" w:rsidRPr="005624E8">
        <w:rPr>
          <w:b/>
          <w:bCs/>
          <w:sz w:val="24"/>
          <w:szCs w:val="24"/>
          <w:lang w:val="ru-RU"/>
        </w:rPr>
        <w:t>ВКР-15</w:t>
      </w:r>
      <w:r w:rsidRPr="005624E8">
        <w:rPr>
          <w:b/>
          <w:bCs/>
          <w:sz w:val="24"/>
          <w:szCs w:val="24"/>
          <w:lang w:val="ru-RU"/>
        </w:rPr>
        <w:t>)</w:t>
      </w:r>
      <w:r w:rsidRPr="005624E8">
        <w:rPr>
          <w:sz w:val="24"/>
          <w:szCs w:val="24"/>
          <w:lang w:val="ru-RU"/>
        </w:rPr>
        <w:t xml:space="preserve"> </w:t>
      </w:r>
      <w:r w:rsidR="00CD5A46" w:rsidRPr="005624E8">
        <w:rPr>
          <w:sz w:val="24"/>
          <w:szCs w:val="24"/>
          <w:lang w:val="ru-RU"/>
        </w:rPr>
        <w:t>в полосе</w:t>
      </w:r>
      <w:r w:rsidRPr="005624E8">
        <w:rPr>
          <w:sz w:val="24"/>
          <w:szCs w:val="24"/>
          <w:lang w:val="ru-RU"/>
        </w:rPr>
        <w:t xml:space="preserve"> 403–410</w:t>
      </w:r>
      <w:r w:rsidR="00CD5A46" w:rsidRPr="005624E8">
        <w:rPr>
          <w:sz w:val="24"/>
          <w:szCs w:val="24"/>
          <w:lang w:val="ru-RU"/>
        </w:rPr>
        <w:t> МГц</w:t>
      </w:r>
      <w:r w:rsidRPr="005624E8">
        <w:rPr>
          <w:sz w:val="24"/>
          <w:szCs w:val="24"/>
          <w:lang w:val="ru-RU"/>
        </w:rPr>
        <w:t xml:space="preserve">. </w:t>
      </w:r>
      <w:r w:rsidR="00CD5A46" w:rsidRPr="005624E8">
        <w:rPr>
          <w:sz w:val="24"/>
          <w:szCs w:val="24"/>
          <w:lang w:val="ru-RU"/>
        </w:rPr>
        <w:t xml:space="preserve">Эта </w:t>
      </w:r>
      <w:r w:rsidR="009008AC" w:rsidRPr="005624E8">
        <w:rPr>
          <w:sz w:val="24"/>
          <w:szCs w:val="24"/>
          <w:lang w:val="ru-RU"/>
        </w:rPr>
        <w:t>Резолюция</w:t>
      </w:r>
      <w:r w:rsidR="00CD5A46" w:rsidRPr="005624E8">
        <w:rPr>
          <w:sz w:val="24"/>
          <w:szCs w:val="24"/>
          <w:lang w:val="ru-RU"/>
        </w:rPr>
        <w:t xml:space="preserve"> касается защиты систем, работающих в подвижной спутниковой службе в полосе частот </w:t>
      </w:r>
      <w:bookmarkStart w:id="0" w:name="_Toc327364380"/>
      <w:r w:rsidR="00671E63" w:rsidRPr="005624E8">
        <w:rPr>
          <w:sz w:val="24"/>
          <w:szCs w:val="24"/>
          <w:lang w:val="ru-RU"/>
        </w:rPr>
        <w:t>406–406,1</w:t>
      </w:r>
      <w:r w:rsidR="00CD5A46" w:rsidRPr="005624E8">
        <w:rPr>
          <w:sz w:val="24"/>
          <w:szCs w:val="24"/>
          <w:lang w:val="ru-RU"/>
        </w:rPr>
        <w:t> МГц</w:t>
      </w:r>
      <w:bookmarkEnd w:id="0"/>
      <w:r w:rsidRPr="005624E8">
        <w:rPr>
          <w:sz w:val="24"/>
          <w:szCs w:val="24"/>
          <w:lang w:val="ru-RU"/>
        </w:rPr>
        <w:t xml:space="preserve">. </w:t>
      </w:r>
      <w:r w:rsidR="009008AC" w:rsidRPr="005624E8">
        <w:rPr>
          <w:sz w:val="24"/>
          <w:szCs w:val="24"/>
          <w:lang w:val="ru-RU"/>
        </w:rPr>
        <w:t>ВКР-15</w:t>
      </w:r>
      <w:r w:rsidRPr="005624E8">
        <w:rPr>
          <w:sz w:val="24"/>
          <w:szCs w:val="24"/>
          <w:lang w:val="ru-RU"/>
        </w:rPr>
        <w:t xml:space="preserve"> </w:t>
      </w:r>
      <w:r w:rsidR="00D06D65" w:rsidRPr="005624E8">
        <w:rPr>
          <w:sz w:val="24"/>
          <w:szCs w:val="24"/>
          <w:lang w:val="ru-RU"/>
        </w:rPr>
        <w:t>добавила в эту Резолюцию два новых элемента существа</w:t>
      </w:r>
      <w:r w:rsidRPr="005624E8">
        <w:rPr>
          <w:sz w:val="24"/>
          <w:szCs w:val="24"/>
          <w:lang w:val="ru-RU"/>
        </w:rPr>
        <w:t>:</w:t>
      </w:r>
    </w:p>
    <w:p w:rsidR="005C1E27" w:rsidRPr="005624E8" w:rsidRDefault="00D06D65" w:rsidP="007007E8">
      <w:pPr>
        <w:pStyle w:val="enumlev1"/>
        <w:rPr>
          <w:rFonts w:asciiTheme="minorHAnsi" w:hAnsiTheme="minorHAnsi"/>
          <w:sz w:val="24"/>
          <w:szCs w:val="24"/>
          <w:lang w:val="ru-RU"/>
        </w:rPr>
      </w:pPr>
      <w:r w:rsidRPr="005624E8">
        <w:rPr>
          <w:rFonts w:asciiTheme="minorHAnsi" w:hAnsiTheme="minorHAnsi"/>
          <w:sz w:val="24"/>
          <w:szCs w:val="24"/>
          <w:lang w:val="ru-RU"/>
        </w:rPr>
        <w:t>–</w:t>
      </w:r>
      <w:r w:rsidR="007007E8" w:rsidRPr="005624E8">
        <w:rPr>
          <w:rFonts w:asciiTheme="minorHAnsi" w:hAnsiTheme="minorHAnsi"/>
          <w:sz w:val="24"/>
          <w:szCs w:val="24"/>
          <w:lang w:val="ru-RU"/>
        </w:rPr>
        <w:tab/>
      </w:r>
      <w:r w:rsidRPr="005624E8">
        <w:rPr>
          <w:rFonts w:asciiTheme="minorHAnsi" w:hAnsiTheme="minorHAnsi"/>
          <w:sz w:val="24"/>
          <w:szCs w:val="24"/>
          <w:lang w:val="ru-RU"/>
        </w:rPr>
        <w:t>в пункте</w:t>
      </w:r>
      <w:r w:rsidRPr="005624E8">
        <w:rPr>
          <w:rFonts w:asciiTheme="minorHAnsi" w:hAnsiTheme="minorHAnsi"/>
          <w:sz w:val="24"/>
          <w:szCs w:val="24"/>
        </w:rPr>
        <w:t> </w:t>
      </w:r>
      <w:r w:rsidRPr="005624E8">
        <w:rPr>
          <w:rFonts w:asciiTheme="minorHAnsi" w:hAnsiTheme="minorHAnsi"/>
          <w:sz w:val="24"/>
          <w:szCs w:val="24"/>
          <w:lang w:val="ru-RU"/>
        </w:rPr>
        <w:t xml:space="preserve">1 раздела </w:t>
      </w:r>
      <w:r w:rsidRPr="005624E8">
        <w:rPr>
          <w:rFonts w:asciiTheme="minorHAnsi" w:hAnsiTheme="minorHAnsi"/>
          <w:i/>
          <w:iCs/>
          <w:sz w:val="24"/>
          <w:szCs w:val="24"/>
          <w:lang w:val="ru-RU"/>
        </w:rPr>
        <w:t>решает</w:t>
      </w:r>
      <w:r w:rsidRPr="005624E8">
        <w:rPr>
          <w:rFonts w:asciiTheme="minorHAnsi" w:hAnsiTheme="minorHAnsi"/>
          <w:sz w:val="24"/>
          <w:szCs w:val="24"/>
          <w:lang w:val="ru-RU"/>
        </w:rPr>
        <w:t xml:space="preserve"> администраци</w:t>
      </w:r>
      <w:r w:rsidR="00810075" w:rsidRPr="005624E8">
        <w:rPr>
          <w:rFonts w:asciiTheme="minorHAnsi" w:hAnsiTheme="minorHAnsi"/>
          <w:sz w:val="24"/>
          <w:szCs w:val="24"/>
          <w:lang w:val="ru-RU"/>
        </w:rPr>
        <w:t>ям предлагается</w:t>
      </w:r>
      <w:r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CC1AF6" w:rsidRPr="005624E8">
        <w:rPr>
          <w:rFonts w:asciiTheme="minorHAnsi" w:hAnsiTheme="minorHAnsi"/>
          <w:sz w:val="24"/>
          <w:szCs w:val="24"/>
          <w:lang w:val="ru-RU"/>
        </w:rPr>
        <w:t xml:space="preserve">не осуществлять новых частотных присвоений в полосах частот 405,9−406,0 МГц и 406,1–406,2 МГц в рамках подвижной и </w:t>
      </w:r>
      <w:r w:rsidR="00CC1AF6" w:rsidRPr="005624E8">
        <w:rPr>
          <w:sz w:val="24"/>
          <w:szCs w:val="24"/>
          <w:lang w:val="ru-RU"/>
        </w:rPr>
        <w:t>фиксированной</w:t>
      </w:r>
      <w:r w:rsidR="00CC1AF6" w:rsidRPr="005624E8">
        <w:rPr>
          <w:rFonts w:asciiTheme="minorHAnsi" w:hAnsiTheme="minorHAnsi"/>
          <w:sz w:val="24"/>
          <w:szCs w:val="24"/>
          <w:lang w:val="ru-RU"/>
        </w:rPr>
        <w:t xml:space="preserve"> служб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; </w:t>
      </w:r>
      <w:r w:rsidR="00CC1AF6" w:rsidRPr="005624E8">
        <w:rPr>
          <w:rFonts w:asciiTheme="minorHAnsi" w:hAnsiTheme="minorHAnsi"/>
          <w:sz w:val="24"/>
          <w:szCs w:val="24"/>
          <w:lang w:val="ru-RU"/>
        </w:rPr>
        <w:t>и</w:t>
      </w:r>
    </w:p>
    <w:p w:rsidR="005C1E27" w:rsidRPr="005624E8" w:rsidRDefault="00810075" w:rsidP="007007E8">
      <w:pPr>
        <w:pStyle w:val="enumlev1"/>
        <w:rPr>
          <w:rFonts w:asciiTheme="minorHAnsi" w:hAnsiTheme="minorHAnsi"/>
          <w:sz w:val="24"/>
          <w:szCs w:val="24"/>
          <w:lang w:val="ru-RU"/>
        </w:rPr>
      </w:pPr>
      <w:r w:rsidRPr="005624E8">
        <w:rPr>
          <w:rFonts w:asciiTheme="minorHAnsi" w:hAnsiTheme="minorHAnsi"/>
          <w:sz w:val="24"/>
          <w:szCs w:val="24"/>
          <w:lang w:val="ru-RU"/>
        </w:rPr>
        <w:t>–</w:t>
      </w:r>
      <w:r w:rsidR="007007E8" w:rsidRPr="005624E8">
        <w:rPr>
          <w:rFonts w:asciiTheme="minorHAnsi" w:hAnsiTheme="minorHAnsi"/>
          <w:sz w:val="24"/>
          <w:szCs w:val="24"/>
          <w:lang w:val="ru-RU"/>
        </w:rPr>
        <w:tab/>
      </w:r>
      <w:r w:rsidRPr="005624E8">
        <w:rPr>
          <w:rFonts w:asciiTheme="minorHAnsi" w:hAnsiTheme="minorHAnsi"/>
          <w:sz w:val="24"/>
          <w:szCs w:val="24"/>
          <w:lang w:val="ru-RU"/>
        </w:rPr>
        <w:t xml:space="preserve">в </w:t>
      </w:r>
      <w:r w:rsidRPr="005624E8">
        <w:rPr>
          <w:sz w:val="24"/>
          <w:szCs w:val="24"/>
          <w:lang w:val="ru-RU"/>
        </w:rPr>
        <w:t>пункте</w:t>
      </w:r>
      <w:r w:rsidRPr="005624E8">
        <w:rPr>
          <w:rFonts w:asciiTheme="minorHAnsi" w:hAnsiTheme="minorHAnsi"/>
          <w:sz w:val="24"/>
          <w:szCs w:val="24"/>
        </w:rPr>
        <w:t> </w:t>
      </w:r>
      <w:r w:rsidRPr="005624E8">
        <w:rPr>
          <w:rFonts w:asciiTheme="minorHAnsi" w:hAnsiTheme="minorHAnsi"/>
          <w:sz w:val="24"/>
          <w:szCs w:val="24"/>
          <w:lang w:val="ru-RU"/>
        </w:rPr>
        <w:t xml:space="preserve">2 раздела </w:t>
      </w:r>
      <w:r w:rsidRPr="005624E8">
        <w:rPr>
          <w:rFonts w:asciiTheme="minorHAnsi" w:hAnsiTheme="minorHAnsi"/>
          <w:i/>
          <w:iCs/>
          <w:sz w:val="24"/>
          <w:szCs w:val="24"/>
          <w:lang w:val="ru-RU"/>
        </w:rPr>
        <w:t>поручает Директору БР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5624E8">
        <w:rPr>
          <w:rFonts w:asciiTheme="minorHAnsi" w:hAnsiTheme="minorHAnsi"/>
          <w:sz w:val="24"/>
          <w:szCs w:val="24"/>
          <w:lang w:val="ru-RU"/>
        </w:rPr>
        <w:t>БР поручено организовать программы контроля в отношении воздействия нежелательных излучений от систем, работающих в полосах частот 405,9–406 MГц и 406,1–406,2 MГц, на прием ПСС в полосе частот 406–406,1 MГц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.</w:t>
      </w:r>
    </w:p>
    <w:p w:rsidR="005C1E27" w:rsidRPr="005624E8" w:rsidRDefault="00810075" w:rsidP="007007E8">
      <w:pPr>
        <w:rPr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Вследствие этого, с</w:t>
      </w:r>
      <w:r w:rsidR="005C1E27" w:rsidRPr="005624E8">
        <w:rPr>
          <w:sz w:val="24"/>
          <w:szCs w:val="24"/>
          <w:lang w:val="ru-RU"/>
        </w:rPr>
        <w:t xml:space="preserve"> 1</w:t>
      </w:r>
      <w:r w:rsidRPr="005624E8">
        <w:rPr>
          <w:sz w:val="24"/>
          <w:szCs w:val="24"/>
          <w:lang w:val="ru-RU"/>
        </w:rPr>
        <w:t> января</w:t>
      </w:r>
      <w:r w:rsidR="005C1E27" w:rsidRPr="005624E8">
        <w:rPr>
          <w:sz w:val="24"/>
          <w:szCs w:val="24"/>
          <w:lang w:val="ru-RU"/>
        </w:rPr>
        <w:t xml:space="preserve"> 2017</w:t>
      </w:r>
      <w:r w:rsidRPr="005624E8">
        <w:rPr>
          <w:sz w:val="24"/>
          <w:szCs w:val="24"/>
          <w:lang w:val="ru-RU"/>
        </w:rPr>
        <w:t xml:space="preserve"> года Бюро будет просить администрации, в случае если они представляют присвоения станциям фиксированной и подвижной службам </w:t>
      </w:r>
      <w:r w:rsidR="00CD5A46" w:rsidRPr="005624E8">
        <w:rPr>
          <w:sz w:val="24"/>
          <w:szCs w:val="24"/>
          <w:lang w:val="ru-RU"/>
        </w:rPr>
        <w:t>в полосах</w:t>
      </w:r>
      <w:r w:rsidR="005C1E27" w:rsidRPr="005624E8">
        <w:rPr>
          <w:sz w:val="24"/>
          <w:szCs w:val="24"/>
          <w:lang w:val="ru-RU"/>
        </w:rPr>
        <w:t xml:space="preserve"> </w:t>
      </w:r>
      <w:r w:rsidR="00CD5A46" w:rsidRPr="005624E8">
        <w:rPr>
          <w:sz w:val="24"/>
          <w:szCs w:val="24"/>
          <w:lang w:val="ru-RU"/>
        </w:rPr>
        <w:t>405,9–406 МГц</w:t>
      </w:r>
      <w:r w:rsidR="005C1E27" w:rsidRPr="005624E8">
        <w:rPr>
          <w:sz w:val="24"/>
          <w:szCs w:val="24"/>
          <w:lang w:val="ru-RU"/>
        </w:rPr>
        <w:t xml:space="preserve"> </w:t>
      </w:r>
      <w:r w:rsidRPr="005624E8">
        <w:rPr>
          <w:sz w:val="24"/>
          <w:szCs w:val="24"/>
          <w:lang w:val="ru-RU"/>
        </w:rPr>
        <w:t>и</w:t>
      </w:r>
      <w:r w:rsidR="005C1E27" w:rsidRPr="005624E8">
        <w:rPr>
          <w:sz w:val="24"/>
          <w:szCs w:val="24"/>
          <w:lang w:val="ru-RU"/>
        </w:rPr>
        <w:t xml:space="preserve"> </w:t>
      </w:r>
      <w:r w:rsidR="00CD5A46" w:rsidRPr="005624E8">
        <w:rPr>
          <w:sz w:val="24"/>
          <w:szCs w:val="24"/>
          <w:lang w:val="ru-RU"/>
        </w:rPr>
        <w:t>406,1–406,2 МГц</w:t>
      </w:r>
      <w:r w:rsidR="005C1E27" w:rsidRPr="005624E8">
        <w:rPr>
          <w:sz w:val="24"/>
          <w:szCs w:val="24"/>
          <w:lang w:val="ru-RU"/>
        </w:rPr>
        <w:t xml:space="preserve">, </w:t>
      </w:r>
      <w:r w:rsidRPr="005624E8">
        <w:rPr>
          <w:sz w:val="24"/>
          <w:szCs w:val="24"/>
          <w:lang w:val="ru-RU"/>
        </w:rPr>
        <w:t>воздерживаться от присвоения этих частот</w:t>
      </w:r>
      <w:r w:rsidR="005C1E27" w:rsidRPr="005624E8">
        <w:rPr>
          <w:sz w:val="24"/>
          <w:szCs w:val="24"/>
          <w:lang w:val="ru-RU"/>
        </w:rPr>
        <w:t xml:space="preserve">. </w:t>
      </w:r>
      <w:r w:rsidRPr="005624E8">
        <w:rPr>
          <w:sz w:val="24"/>
          <w:szCs w:val="24"/>
          <w:lang w:val="ru-RU"/>
        </w:rPr>
        <w:t xml:space="preserve">Бюро также организует вышеуказанные программы контроля и </w:t>
      </w:r>
      <w:r w:rsidR="00174730" w:rsidRPr="005624E8">
        <w:rPr>
          <w:sz w:val="24"/>
          <w:szCs w:val="24"/>
          <w:lang w:val="ru-RU"/>
        </w:rPr>
        <w:t>и</w:t>
      </w:r>
      <w:r w:rsidR="003D1AE3" w:rsidRPr="005624E8">
        <w:rPr>
          <w:sz w:val="24"/>
          <w:szCs w:val="24"/>
          <w:lang w:val="ru-RU"/>
        </w:rPr>
        <w:t>нформирует администрации соответствующим образом</w:t>
      </w:r>
      <w:r w:rsidR="005C1E27" w:rsidRPr="005624E8">
        <w:rPr>
          <w:sz w:val="24"/>
          <w:szCs w:val="24"/>
          <w:lang w:val="ru-RU"/>
        </w:rPr>
        <w:t>.</w:t>
      </w:r>
    </w:p>
    <w:p w:rsidR="005C1E27" w:rsidRPr="005624E8" w:rsidRDefault="005C1E27" w:rsidP="007007E8">
      <w:pPr>
        <w:rPr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3.3</w:t>
      </w:r>
      <w:r w:rsidRPr="005624E8">
        <w:rPr>
          <w:sz w:val="24"/>
          <w:szCs w:val="24"/>
          <w:lang w:val="ru-RU"/>
        </w:rPr>
        <w:tab/>
      </w:r>
      <w:r w:rsidR="009008AC" w:rsidRPr="005624E8">
        <w:rPr>
          <w:sz w:val="24"/>
          <w:szCs w:val="24"/>
          <w:lang w:val="ru-RU"/>
        </w:rPr>
        <w:t>ВКР-15</w:t>
      </w:r>
      <w:r w:rsidRPr="005624E8">
        <w:rPr>
          <w:sz w:val="24"/>
          <w:szCs w:val="24"/>
          <w:lang w:val="ru-RU"/>
        </w:rPr>
        <w:t xml:space="preserve"> </w:t>
      </w:r>
      <w:r w:rsidR="00174730" w:rsidRPr="005624E8">
        <w:rPr>
          <w:sz w:val="24"/>
          <w:szCs w:val="24"/>
          <w:lang w:val="ru-RU"/>
        </w:rPr>
        <w:t xml:space="preserve">внесла </w:t>
      </w:r>
      <w:r w:rsidR="00FF679E" w:rsidRPr="005624E8">
        <w:rPr>
          <w:sz w:val="24"/>
          <w:szCs w:val="24"/>
          <w:lang w:val="ru-RU"/>
        </w:rPr>
        <w:t xml:space="preserve">представленные ниже </w:t>
      </w:r>
      <w:r w:rsidR="00174730" w:rsidRPr="005624E8">
        <w:rPr>
          <w:sz w:val="24"/>
          <w:szCs w:val="24"/>
          <w:lang w:val="ru-RU"/>
        </w:rPr>
        <w:t>изменения в распределения, относящиеся к наземным службам и определениям конкретных применений, наряду со связанными с этим условиями работы рассматриваемых служб в соответствующих полосах частот</w:t>
      </w:r>
      <w:r w:rsidR="007007E8" w:rsidRPr="005624E8">
        <w:rPr>
          <w:sz w:val="24"/>
          <w:szCs w:val="24"/>
          <w:lang w:val="ru-RU"/>
        </w:rPr>
        <w:t>:</w:t>
      </w:r>
    </w:p>
    <w:p w:rsidR="005C1E27" w:rsidRPr="005624E8" w:rsidRDefault="007007E8" w:rsidP="007007E8">
      <w:pPr>
        <w:pStyle w:val="enumlev1"/>
        <w:rPr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lastRenderedPageBreak/>
        <w:t>•</w:t>
      </w:r>
      <w:r w:rsidRPr="005624E8">
        <w:rPr>
          <w:sz w:val="24"/>
          <w:szCs w:val="24"/>
          <w:lang w:val="ru-RU"/>
        </w:rPr>
        <w:tab/>
      </w:r>
      <w:r w:rsidR="00FF679E" w:rsidRPr="005624E8">
        <w:rPr>
          <w:sz w:val="24"/>
          <w:szCs w:val="24"/>
          <w:lang w:val="ru-RU"/>
        </w:rPr>
        <w:t>Р</w:t>
      </w:r>
      <w:r w:rsidR="00B47721" w:rsidRPr="005624E8">
        <w:rPr>
          <w:sz w:val="24"/>
          <w:szCs w:val="24"/>
          <w:lang w:val="ru-RU"/>
        </w:rPr>
        <w:t>аспределение подвижной службе и определение для</w:t>
      </w:r>
      <w:r w:rsidR="005C1E27" w:rsidRPr="005624E8">
        <w:rPr>
          <w:sz w:val="24"/>
          <w:szCs w:val="24"/>
          <w:lang w:val="ru-RU"/>
        </w:rPr>
        <w:t xml:space="preserve"> IMT </w:t>
      </w:r>
      <w:r w:rsidR="00B47721" w:rsidRPr="005624E8">
        <w:rPr>
          <w:sz w:val="24"/>
          <w:szCs w:val="24"/>
          <w:lang w:val="ru-RU"/>
        </w:rPr>
        <w:t xml:space="preserve">различных частей полосы </w:t>
      </w:r>
      <w:r w:rsidR="005C1E27" w:rsidRPr="005624E8">
        <w:rPr>
          <w:sz w:val="24"/>
          <w:szCs w:val="24"/>
          <w:lang w:val="ru-RU"/>
        </w:rPr>
        <w:t>470</w:t>
      </w:r>
      <w:r w:rsidRPr="005624E8">
        <w:rPr>
          <w:sz w:val="24"/>
          <w:szCs w:val="24"/>
          <w:lang w:val="ru-RU"/>
        </w:rPr>
        <w:t>−</w:t>
      </w:r>
      <w:r w:rsidR="005C1E27" w:rsidRPr="005624E8">
        <w:rPr>
          <w:sz w:val="24"/>
          <w:szCs w:val="24"/>
          <w:lang w:val="ru-RU"/>
        </w:rPr>
        <w:t>698</w:t>
      </w:r>
      <w:r w:rsidR="00CD5A46" w:rsidRPr="005624E8">
        <w:rPr>
          <w:sz w:val="24"/>
          <w:szCs w:val="24"/>
          <w:lang w:val="ru-RU"/>
        </w:rPr>
        <w:t> МГц</w:t>
      </w:r>
      <w:r w:rsidR="005C1E27" w:rsidRPr="005624E8">
        <w:rPr>
          <w:sz w:val="24"/>
          <w:szCs w:val="24"/>
          <w:lang w:val="ru-RU"/>
        </w:rPr>
        <w:t xml:space="preserve"> </w:t>
      </w:r>
      <w:r w:rsidR="00B47721" w:rsidRPr="005624E8">
        <w:rPr>
          <w:sz w:val="24"/>
          <w:szCs w:val="24"/>
          <w:lang w:val="ru-RU"/>
        </w:rPr>
        <w:t xml:space="preserve">в ряде стран Района 2 и определение для </w:t>
      </w:r>
      <w:r w:rsidR="005C1E27" w:rsidRPr="005624E8">
        <w:rPr>
          <w:sz w:val="24"/>
          <w:szCs w:val="24"/>
          <w:lang w:val="ru-RU"/>
        </w:rPr>
        <w:t xml:space="preserve">IMT </w:t>
      </w:r>
      <w:r w:rsidR="00B47721" w:rsidRPr="005624E8">
        <w:rPr>
          <w:sz w:val="24"/>
          <w:szCs w:val="24"/>
          <w:lang w:val="ru-RU"/>
        </w:rPr>
        <w:t xml:space="preserve">в трех странах нескольких Районов при условии применения </w:t>
      </w:r>
      <w:r w:rsidR="00CD5A46" w:rsidRPr="005624E8">
        <w:rPr>
          <w:sz w:val="24"/>
          <w:szCs w:val="24"/>
          <w:lang w:val="ru-RU"/>
        </w:rPr>
        <w:t>п. </w:t>
      </w:r>
      <w:r w:rsidR="005C1E27" w:rsidRPr="005624E8">
        <w:rPr>
          <w:b/>
          <w:bCs/>
          <w:sz w:val="24"/>
          <w:szCs w:val="24"/>
          <w:lang w:val="ru-RU"/>
        </w:rPr>
        <w:t>9.21</w:t>
      </w:r>
      <w:r w:rsidR="005C1E27" w:rsidRPr="005624E8">
        <w:rPr>
          <w:sz w:val="24"/>
          <w:szCs w:val="24"/>
          <w:lang w:val="ru-RU"/>
        </w:rPr>
        <w:t xml:space="preserve"> </w:t>
      </w:r>
      <w:r w:rsidR="00B47721" w:rsidRPr="005624E8">
        <w:rPr>
          <w:sz w:val="24"/>
          <w:szCs w:val="24"/>
          <w:lang w:val="ru-RU"/>
        </w:rPr>
        <w:t>и, в ряде случаев, при условии работы на основе непричинения помех</w:t>
      </w:r>
      <w:r w:rsidR="005C1E27" w:rsidRPr="005624E8">
        <w:rPr>
          <w:sz w:val="24"/>
          <w:szCs w:val="24"/>
          <w:lang w:val="ru-RU"/>
        </w:rPr>
        <w:t xml:space="preserve">, </w:t>
      </w:r>
      <w:r w:rsidR="00B47721" w:rsidRPr="005624E8">
        <w:rPr>
          <w:sz w:val="24"/>
          <w:szCs w:val="24"/>
          <w:lang w:val="ru-RU"/>
        </w:rPr>
        <w:t>как указано в</w:t>
      </w:r>
      <w:r w:rsidR="005C1E27" w:rsidRPr="005624E8">
        <w:rPr>
          <w:sz w:val="24"/>
          <w:szCs w:val="24"/>
          <w:lang w:val="ru-RU"/>
        </w:rPr>
        <w:t xml:space="preserve"> </w:t>
      </w:r>
      <w:r w:rsidR="00CD5A46" w:rsidRPr="005624E8">
        <w:rPr>
          <w:sz w:val="24"/>
          <w:szCs w:val="24"/>
          <w:lang w:val="ru-RU"/>
        </w:rPr>
        <w:t>пп. </w:t>
      </w:r>
      <w:r w:rsidR="005C1E27" w:rsidRPr="005624E8">
        <w:rPr>
          <w:b/>
          <w:bCs/>
          <w:sz w:val="24"/>
          <w:szCs w:val="24"/>
          <w:lang w:val="ru-RU"/>
        </w:rPr>
        <w:t>5.295</w:t>
      </w:r>
      <w:r w:rsidR="005C1E27" w:rsidRPr="005624E8">
        <w:rPr>
          <w:sz w:val="24"/>
          <w:szCs w:val="24"/>
          <w:lang w:val="ru-RU"/>
        </w:rPr>
        <w:t xml:space="preserve">, </w:t>
      </w:r>
      <w:r w:rsidR="005C1E27" w:rsidRPr="005624E8">
        <w:rPr>
          <w:b/>
          <w:bCs/>
          <w:sz w:val="24"/>
          <w:szCs w:val="24"/>
          <w:lang w:val="ru-RU"/>
        </w:rPr>
        <w:t>5.296A</w:t>
      </w:r>
      <w:r w:rsidR="005C1E27" w:rsidRPr="005624E8">
        <w:rPr>
          <w:sz w:val="24"/>
          <w:szCs w:val="24"/>
          <w:lang w:val="ru-RU"/>
        </w:rPr>
        <w:t xml:space="preserve">, </w:t>
      </w:r>
      <w:r w:rsidR="005C1E27" w:rsidRPr="005624E8">
        <w:rPr>
          <w:b/>
          <w:bCs/>
          <w:sz w:val="24"/>
          <w:szCs w:val="24"/>
          <w:lang w:val="ru-RU"/>
        </w:rPr>
        <w:t>5.308</w:t>
      </w:r>
      <w:r w:rsidR="005C1E27" w:rsidRPr="005624E8">
        <w:rPr>
          <w:sz w:val="24"/>
          <w:szCs w:val="24"/>
          <w:lang w:val="ru-RU"/>
        </w:rPr>
        <w:t xml:space="preserve"> </w:t>
      </w:r>
      <w:r w:rsidR="00B47721" w:rsidRPr="005624E8">
        <w:rPr>
          <w:sz w:val="24"/>
          <w:szCs w:val="24"/>
          <w:lang w:val="ru-RU"/>
        </w:rPr>
        <w:t>и</w:t>
      </w:r>
      <w:r w:rsidR="005C1E27" w:rsidRPr="005624E8">
        <w:rPr>
          <w:sz w:val="24"/>
          <w:szCs w:val="24"/>
          <w:lang w:val="ru-RU"/>
        </w:rPr>
        <w:t xml:space="preserve"> </w:t>
      </w:r>
      <w:r w:rsidR="005C1E27" w:rsidRPr="005624E8">
        <w:rPr>
          <w:b/>
          <w:bCs/>
          <w:sz w:val="24"/>
          <w:szCs w:val="24"/>
          <w:lang w:val="ru-RU"/>
        </w:rPr>
        <w:t>5.308A</w:t>
      </w:r>
      <w:r w:rsidRPr="005624E8">
        <w:rPr>
          <w:sz w:val="24"/>
          <w:szCs w:val="24"/>
          <w:lang w:val="ru-RU"/>
        </w:rPr>
        <w:t>:</w:t>
      </w:r>
    </w:p>
    <w:p w:rsidR="005C1E27" w:rsidRPr="005624E8" w:rsidRDefault="007007E8" w:rsidP="007007E8">
      <w:pPr>
        <w:pStyle w:val="enumlev1"/>
        <w:rPr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•</w:t>
      </w:r>
      <w:r w:rsidRPr="005624E8">
        <w:rPr>
          <w:sz w:val="24"/>
          <w:szCs w:val="24"/>
          <w:lang w:val="ru-RU"/>
        </w:rPr>
        <w:tab/>
      </w:r>
      <w:r w:rsidR="00FF679E" w:rsidRPr="005624E8">
        <w:rPr>
          <w:b/>
          <w:bCs/>
          <w:sz w:val="24"/>
          <w:szCs w:val="24"/>
          <w:lang w:val="ru-RU"/>
        </w:rPr>
        <w:t>О</w:t>
      </w:r>
      <w:r w:rsidR="00E11A5F" w:rsidRPr="005624E8">
        <w:rPr>
          <w:b/>
          <w:bCs/>
          <w:sz w:val="24"/>
          <w:szCs w:val="24"/>
          <w:lang w:val="ru-RU"/>
        </w:rPr>
        <w:t>пределение</w:t>
      </w:r>
      <w:r w:rsidR="00E11A5F" w:rsidRPr="005624E8">
        <w:rPr>
          <w:sz w:val="24"/>
          <w:szCs w:val="24"/>
          <w:lang w:val="ru-RU"/>
        </w:rPr>
        <w:t xml:space="preserve"> полосы</w:t>
      </w:r>
      <w:r w:rsidR="005C1E27" w:rsidRPr="005624E8">
        <w:rPr>
          <w:sz w:val="24"/>
          <w:szCs w:val="24"/>
          <w:lang w:val="ru-RU"/>
        </w:rPr>
        <w:t xml:space="preserve"> 1427</w:t>
      </w:r>
      <w:r w:rsidR="00E11A5F" w:rsidRPr="005624E8">
        <w:rPr>
          <w:sz w:val="24"/>
          <w:szCs w:val="24"/>
          <w:lang w:val="ru-RU"/>
        </w:rPr>
        <w:t>–1</w:t>
      </w:r>
      <w:r w:rsidR="005C1E27" w:rsidRPr="005624E8">
        <w:rPr>
          <w:sz w:val="24"/>
          <w:szCs w:val="24"/>
          <w:lang w:val="ru-RU"/>
        </w:rPr>
        <w:t>518</w:t>
      </w:r>
      <w:r w:rsidR="00CD5A46" w:rsidRPr="005624E8">
        <w:rPr>
          <w:sz w:val="24"/>
          <w:szCs w:val="24"/>
          <w:lang w:val="ru-RU"/>
        </w:rPr>
        <w:t> МГц</w:t>
      </w:r>
      <w:r w:rsidR="005C1E27" w:rsidRPr="005624E8">
        <w:rPr>
          <w:sz w:val="24"/>
          <w:szCs w:val="24"/>
          <w:lang w:val="ru-RU"/>
        </w:rPr>
        <w:t xml:space="preserve"> </w:t>
      </w:r>
      <w:r w:rsidR="00E11A5F" w:rsidRPr="005624E8">
        <w:rPr>
          <w:sz w:val="24"/>
          <w:szCs w:val="24"/>
          <w:lang w:val="ru-RU"/>
        </w:rPr>
        <w:t>для</w:t>
      </w:r>
      <w:r w:rsidR="005C1E27" w:rsidRPr="005624E8">
        <w:rPr>
          <w:sz w:val="24"/>
          <w:szCs w:val="24"/>
          <w:lang w:val="ru-RU"/>
        </w:rPr>
        <w:t xml:space="preserve"> IMT </w:t>
      </w:r>
      <w:r w:rsidR="00E11A5F" w:rsidRPr="005624E8">
        <w:rPr>
          <w:sz w:val="24"/>
          <w:szCs w:val="24"/>
          <w:lang w:val="ru-RU"/>
        </w:rPr>
        <w:t>во всех трех Районах, за исключением полосы</w:t>
      </w:r>
      <w:r w:rsidRPr="005624E8">
        <w:rPr>
          <w:sz w:val="24"/>
          <w:szCs w:val="24"/>
          <w:lang w:val="ru-RU"/>
        </w:rPr>
        <w:t xml:space="preserve"> 1452−</w:t>
      </w:r>
      <w:r w:rsidR="005C1E27" w:rsidRPr="005624E8">
        <w:rPr>
          <w:sz w:val="24"/>
          <w:szCs w:val="24"/>
          <w:lang w:val="ru-RU"/>
        </w:rPr>
        <w:t>1492</w:t>
      </w:r>
      <w:r w:rsidR="00CD5A46" w:rsidRPr="005624E8">
        <w:rPr>
          <w:sz w:val="24"/>
          <w:szCs w:val="24"/>
          <w:lang w:val="ru-RU"/>
        </w:rPr>
        <w:t> МГц</w:t>
      </w:r>
      <w:r w:rsidR="00E11A5F" w:rsidRPr="005624E8">
        <w:rPr>
          <w:sz w:val="24"/>
          <w:szCs w:val="24"/>
          <w:lang w:val="ru-RU"/>
        </w:rPr>
        <w:t>, где определение в Районе 1 ограничено</w:t>
      </w:r>
      <w:r w:rsidR="005C1E27" w:rsidRPr="005624E8">
        <w:rPr>
          <w:sz w:val="24"/>
          <w:szCs w:val="24"/>
          <w:lang w:val="ru-RU"/>
        </w:rPr>
        <w:t xml:space="preserve"> 54</w:t>
      </w:r>
      <w:r w:rsidR="00E11A5F" w:rsidRPr="005624E8">
        <w:rPr>
          <w:sz w:val="24"/>
          <w:szCs w:val="24"/>
          <w:lang w:val="ru-RU"/>
        </w:rPr>
        <w:t> странами</w:t>
      </w:r>
      <w:r w:rsidR="005C1E27" w:rsidRPr="005624E8">
        <w:rPr>
          <w:sz w:val="24"/>
          <w:szCs w:val="24"/>
          <w:lang w:val="ru-RU"/>
        </w:rPr>
        <w:t xml:space="preserve">. </w:t>
      </w:r>
      <w:r w:rsidR="00304613" w:rsidRPr="005624E8">
        <w:rPr>
          <w:sz w:val="24"/>
          <w:szCs w:val="24"/>
          <w:lang w:val="ru-RU"/>
        </w:rPr>
        <w:t xml:space="preserve">Это определение обусловлено применением </w:t>
      </w:r>
      <w:r w:rsidR="00CD5A46" w:rsidRPr="005624E8">
        <w:rPr>
          <w:sz w:val="24"/>
          <w:szCs w:val="24"/>
          <w:lang w:val="ru-RU"/>
        </w:rPr>
        <w:t>п. </w:t>
      </w:r>
      <w:r w:rsidR="005C1E27" w:rsidRPr="005624E8">
        <w:rPr>
          <w:b/>
          <w:bCs/>
          <w:sz w:val="24"/>
          <w:szCs w:val="24"/>
          <w:lang w:val="ru-RU"/>
        </w:rPr>
        <w:t>9.21</w:t>
      </w:r>
      <w:r w:rsidR="005C1E27" w:rsidRPr="005624E8">
        <w:rPr>
          <w:sz w:val="24"/>
          <w:szCs w:val="24"/>
          <w:lang w:val="ru-RU"/>
        </w:rPr>
        <w:t xml:space="preserve"> </w:t>
      </w:r>
      <w:r w:rsidR="00304613" w:rsidRPr="005624E8">
        <w:rPr>
          <w:sz w:val="24"/>
          <w:szCs w:val="24"/>
          <w:lang w:val="ru-RU"/>
        </w:rPr>
        <w:t>в Районах </w:t>
      </w:r>
      <w:r w:rsidR="005C1E27" w:rsidRPr="005624E8">
        <w:rPr>
          <w:sz w:val="24"/>
          <w:szCs w:val="24"/>
          <w:lang w:val="ru-RU"/>
        </w:rPr>
        <w:t xml:space="preserve">1 </w:t>
      </w:r>
      <w:r w:rsidR="00304613" w:rsidRPr="005624E8">
        <w:rPr>
          <w:sz w:val="24"/>
          <w:szCs w:val="24"/>
          <w:lang w:val="ru-RU"/>
        </w:rPr>
        <w:t>и</w:t>
      </w:r>
      <w:r w:rsidR="005C1E27" w:rsidRPr="005624E8">
        <w:rPr>
          <w:sz w:val="24"/>
          <w:szCs w:val="24"/>
          <w:lang w:val="ru-RU"/>
        </w:rPr>
        <w:t xml:space="preserve"> 3, </w:t>
      </w:r>
      <w:r w:rsidR="00304613" w:rsidRPr="005624E8">
        <w:rPr>
          <w:sz w:val="24"/>
          <w:szCs w:val="24"/>
          <w:lang w:val="ru-RU"/>
        </w:rPr>
        <w:t>как указано в</w:t>
      </w:r>
      <w:r w:rsidR="005C1E27" w:rsidRPr="005624E8">
        <w:rPr>
          <w:sz w:val="24"/>
          <w:szCs w:val="24"/>
          <w:lang w:val="ru-RU"/>
        </w:rPr>
        <w:t xml:space="preserve"> </w:t>
      </w:r>
      <w:r w:rsidR="00CD5A46" w:rsidRPr="005624E8">
        <w:rPr>
          <w:sz w:val="24"/>
          <w:szCs w:val="24"/>
          <w:lang w:val="ru-RU"/>
        </w:rPr>
        <w:t>пп. </w:t>
      </w:r>
      <w:r w:rsidR="005C1E27" w:rsidRPr="005624E8">
        <w:rPr>
          <w:b/>
          <w:bCs/>
          <w:sz w:val="24"/>
          <w:szCs w:val="24"/>
          <w:lang w:val="ru-RU"/>
        </w:rPr>
        <w:t>5.341A</w:t>
      </w:r>
      <w:r w:rsidR="005C1E27" w:rsidRPr="005624E8">
        <w:rPr>
          <w:bCs/>
          <w:sz w:val="24"/>
          <w:szCs w:val="24"/>
          <w:lang w:val="ru-RU"/>
        </w:rPr>
        <w:t>,</w:t>
      </w:r>
      <w:r w:rsidR="005C1E27" w:rsidRPr="005624E8">
        <w:rPr>
          <w:b/>
          <w:sz w:val="24"/>
          <w:szCs w:val="24"/>
          <w:lang w:val="ru-RU"/>
        </w:rPr>
        <w:t xml:space="preserve"> </w:t>
      </w:r>
      <w:r w:rsidR="005C1E27" w:rsidRPr="005624E8">
        <w:rPr>
          <w:b/>
          <w:bCs/>
          <w:sz w:val="24"/>
          <w:szCs w:val="24"/>
          <w:lang w:val="ru-RU"/>
        </w:rPr>
        <w:t>5.341B</w:t>
      </w:r>
      <w:r w:rsidR="005C1E27" w:rsidRPr="005624E8">
        <w:rPr>
          <w:bCs/>
          <w:sz w:val="24"/>
          <w:szCs w:val="24"/>
          <w:lang w:val="ru-RU"/>
        </w:rPr>
        <w:t xml:space="preserve">, </w:t>
      </w:r>
      <w:r w:rsidR="005C1E27" w:rsidRPr="005624E8">
        <w:rPr>
          <w:b/>
          <w:bCs/>
          <w:sz w:val="24"/>
          <w:szCs w:val="24"/>
          <w:lang w:val="ru-RU"/>
        </w:rPr>
        <w:t>5.341C</w:t>
      </w:r>
      <w:r w:rsidR="005C1E27" w:rsidRPr="005624E8">
        <w:rPr>
          <w:bCs/>
          <w:sz w:val="24"/>
          <w:szCs w:val="24"/>
          <w:lang w:val="ru-RU"/>
        </w:rPr>
        <w:t xml:space="preserve">, </w:t>
      </w:r>
      <w:r w:rsidR="005C1E27" w:rsidRPr="005624E8">
        <w:rPr>
          <w:b/>
          <w:bCs/>
          <w:sz w:val="24"/>
          <w:szCs w:val="24"/>
          <w:lang w:val="ru-RU"/>
        </w:rPr>
        <w:t>5.346</w:t>
      </w:r>
      <w:r w:rsidR="005C1E27" w:rsidRPr="005624E8">
        <w:rPr>
          <w:sz w:val="24"/>
          <w:szCs w:val="24"/>
          <w:lang w:val="ru-RU"/>
        </w:rPr>
        <w:t xml:space="preserve"> </w:t>
      </w:r>
      <w:r w:rsidR="00304613" w:rsidRPr="005624E8">
        <w:rPr>
          <w:sz w:val="24"/>
          <w:szCs w:val="24"/>
          <w:lang w:val="ru-RU"/>
        </w:rPr>
        <w:t>и</w:t>
      </w:r>
      <w:r w:rsidR="005C1E27" w:rsidRPr="005624E8">
        <w:rPr>
          <w:bCs/>
          <w:sz w:val="24"/>
          <w:szCs w:val="24"/>
          <w:lang w:val="ru-RU"/>
        </w:rPr>
        <w:t xml:space="preserve"> </w:t>
      </w:r>
      <w:r w:rsidR="005C1E27" w:rsidRPr="005624E8">
        <w:rPr>
          <w:b/>
          <w:bCs/>
          <w:sz w:val="24"/>
          <w:szCs w:val="24"/>
          <w:lang w:val="ru-RU"/>
        </w:rPr>
        <w:t>5.346A</w:t>
      </w:r>
      <w:r w:rsidR="00FF679E" w:rsidRPr="005624E8">
        <w:rPr>
          <w:sz w:val="24"/>
          <w:szCs w:val="24"/>
          <w:lang w:val="ru-RU"/>
        </w:rPr>
        <w:t>.</w:t>
      </w:r>
    </w:p>
    <w:p w:rsidR="005C1E27" w:rsidRPr="005624E8" w:rsidRDefault="007007E8" w:rsidP="007007E8">
      <w:pPr>
        <w:pStyle w:val="enumlev1"/>
        <w:rPr>
          <w:rFonts w:asciiTheme="minorHAnsi" w:hAnsiTheme="minorHAnsi" w:cstheme="majorBidi"/>
          <w:bCs/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•</w:t>
      </w:r>
      <w:r w:rsidRPr="005624E8">
        <w:rPr>
          <w:sz w:val="24"/>
          <w:szCs w:val="24"/>
          <w:lang w:val="ru-RU"/>
        </w:rPr>
        <w:tab/>
      </w:r>
      <w:r w:rsidR="00FF679E" w:rsidRPr="005624E8">
        <w:rPr>
          <w:rFonts w:asciiTheme="minorHAnsi" w:hAnsiTheme="minorHAnsi" w:cstheme="majorBidi"/>
          <w:bCs/>
          <w:sz w:val="24"/>
          <w:szCs w:val="24"/>
          <w:lang w:val="ru-RU"/>
        </w:rPr>
        <w:t>Р</w:t>
      </w:r>
      <w:r w:rsidR="00304613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аспределение полосы </w:t>
      </w:r>
      <w:r w:rsidR="00CD5A46" w:rsidRPr="005624E8">
        <w:rPr>
          <w:rFonts w:asciiTheme="minorHAnsi" w:hAnsiTheme="minorHAnsi"/>
          <w:sz w:val="24"/>
          <w:szCs w:val="24"/>
          <w:lang w:val="ru-RU"/>
        </w:rPr>
        <w:t>3300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>–</w:t>
      </w:r>
      <w:r w:rsidR="00CD5A46" w:rsidRPr="005624E8">
        <w:rPr>
          <w:sz w:val="24"/>
          <w:szCs w:val="24"/>
          <w:lang w:val="ru-RU"/>
        </w:rPr>
        <w:t>3400</w:t>
      </w:r>
      <w:r w:rsidR="00CD5A46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МГц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304613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подвижной, за исключением воздушной подвижной, службе на первичной основе и определение для </w:t>
      </w:r>
      <w:r w:rsidR="005C1E27" w:rsidRPr="005624E8">
        <w:rPr>
          <w:rFonts w:asciiTheme="minorHAnsi" w:hAnsiTheme="minorHAnsi" w:cstheme="majorBidi"/>
          <w:bCs/>
          <w:sz w:val="24"/>
          <w:szCs w:val="24"/>
        </w:rPr>
        <w:t>IMT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304613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в ряде стран во всех трех Районах </w:t>
      </w:r>
      <w:r w:rsidR="00304613" w:rsidRPr="005624E8">
        <w:rPr>
          <w:rFonts w:asciiTheme="minorHAnsi" w:hAnsiTheme="minorHAnsi"/>
          <w:sz w:val="24"/>
          <w:szCs w:val="24"/>
          <w:lang w:val="ru-RU"/>
        </w:rPr>
        <w:t>на основе непричинения помех</w:t>
      </w:r>
      <w:r w:rsidR="00304613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радиолокационной службе и/или при условии применения процедуры </w:t>
      </w:r>
      <w:r w:rsidR="00CD5A46" w:rsidRPr="005624E8">
        <w:rPr>
          <w:rFonts w:asciiTheme="minorHAnsi" w:hAnsiTheme="minorHAnsi" w:cstheme="majorBidi"/>
          <w:sz w:val="24"/>
          <w:szCs w:val="24"/>
          <w:lang w:val="ru-RU"/>
        </w:rPr>
        <w:t>п.</w:t>
      </w:r>
      <w:r w:rsidR="00CD5A46" w:rsidRPr="005624E8">
        <w:rPr>
          <w:rFonts w:asciiTheme="minorHAnsi" w:hAnsiTheme="minorHAnsi" w:cstheme="majorBidi"/>
          <w:sz w:val="24"/>
          <w:szCs w:val="24"/>
        </w:rPr>
        <w:t> </w:t>
      </w:r>
      <w:r w:rsidR="005C1E27" w:rsidRPr="005624E8">
        <w:rPr>
          <w:rFonts w:asciiTheme="minorHAnsi" w:hAnsiTheme="minorHAnsi" w:cstheme="majorBidi"/>
          <w:b/>
          <w:bCs/>
          <w:sz w:val="24"/>
          <w:szCs w:val="24"/>
          <w:lang w:val="ru-RU"/>
        </w:rPr>
        <w:t>9.21</w:t>
      </w:r>
      <w:r w:rsidR="00304613" w:rsidRPr="005624E8">
        <w:rPr>
          <w:rFonts w:asciiTheme="minorHAnsi" w:hAnsiTheme="minorHAnsi" w:cstheme="majorBidi"/>
          <w:sz w:val="24"/>
          <w:szCs w:val="24"/>
          <w:lang w:val="ru-RU"/>
        </w:rPr>
        <w:t xml:space="preserve">, как </w:t>
      </w:r>
      <w:r w:rsidR="00304613" w:rsidRPr="005624E8">
        <w:rPr>
          <w:sz w:val="24"/>
          <w:szCs w:val="24"/>
          <w:lang w:val="ru-RU"/>
        </w:rPr>
        <w:t>указано</w:t>
      </w:r>
      <w:r w:rsidR="00304613" w:rsidRPr="005624E8">
        <w:rPr>
          <w:rFonts w:asciiTheme="minorHAnsi" w:hAnsiTheme="minorHAnsi" w:cstheme="majorBidi"/>
          <w:sz w:val="24"/>
          <w:szCs w:val="24"/>
          <w:lang w:val="ru-RU"/>
        </w:rPr>
        <w:t xml:space="preserve"> в 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пп.</w:t>
      </w:r>
      <w:r w:rsidR="00CD5A46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5C1E27" w:rsidRPr="005624E8">
        <w:rPr>
          <w:rFonts w:asciiTheme="minorHAnsi" w:hAnsiTheme="minorHAnsi" w:cstheme="majorBidi"/>
          <w:b/>
          <w:sz w:val="24"/>
          <w:szCs w:val="24"/>
          <w:lang w:val="ru-RU"/>
        </w:rPr>
        <w:t>5.429</w:t>
      </w:r>
      <w:r w:rsidR="005C1E27" w:rsidRPr="005624E8">
        <w:rPr>
          <w:rFonts w:asciiTheme="minorHAnsi" w:hAnsiTheme="minorHAnsi" w:cstheme="majorBidi"/>
          <w:b/>
          <w:sz w:val="24"/>
          <w:szCs w:val="24"/>
        </w:rPr>
        <w:t>A</w:t>
      </w:r>
      <w:r w:rsidR="005C1E27" w:rsidRPr="005624E8">
        <w:rPr>
          <w:rStyle w:val="Artdef"/>
          <w:rFonts w:asciiTheme="minorHAnsi" w:hAnsiTheme="minorHAnsi" w:cstheme="majorBidi"/>
          <w:sz w:val="24"/>
          <w:szCs w:val="24"/>
          <w:lang w:val="ru-RU"/>
        </w:rPr>
        <w:t xml:space="preserve">, </w:t>
      </w:r>
      <w:r w:rsidR="005C1E27" w:rsidRPr="005624E8">
        <w:rPr>
          <w:rFonts w:asciiTheme="minorHAnsi" w:hAnsiTheme="minorHAnsi" w:cstheme="majorBidi"/>
          <w:b/>
          <w:sz w:val="24"/>
          <w:szCs w:val="24"/>
          <w:lang w:val="ru-RU"/>
        </w:rPr>
        <w:t>5.429</w:t>
      </w:r>
      <w:r w:rsidR="005C1E27" w:rsidRPr="005624E8">
        <w:rPr>
          <w:rFonts w:asciiTheme="minorHAnsi" w:hAnsiTheme="minorHAnsi" w:cstheme="majorBidi"/>
          <w:b/>
          <w:sz w:val="24"/>
          <w:szCs w:val="24"/>
        </w:rPr>
        <w:t>B</w:t>
      </w:r>
      <w:r w:rsidR="005C1E27" w:rsidRPr="005624E8">
        <w:rPr>
          <w:rStyle w:val="Artdef"/>
          <w:rFonts w:asciiTheme="minorHAnsi" w:hAnsiTheme="minorHAnsi" w:cstheme="majorBidi"/>
          <w:sz w:val="24"/>
          <w:szCs w:val="24"/>
          <w:lang w:val="ru-RU"/>
        </w:rPr>
        <w:t xml:space="preserve">, </w:t>
      </w:r>
      <w:r w:rsidR="005C1E27" w:rsidRPr="005624E8">
        <w:rPr>
          <w:rFonts w:asciiTheme="minorHAnsi" w:hAnsiTheme="minorHAnsi" w:cstheme="majorBidi"/>
          <w:b/>
          <w:sz w:val="24"/>
          <w:szCs w:val="24"/>
          <w:lang w:val="ru-RU"/>
        </w:rPr>
        <w:t>5.429</w:t>
      </w:r>
      <w:r w:rsidR="005C1E27" w:rsidRPr="005624E8">
        <w:rPr>
          <w:rFonts w:asciiTheme="minorHAnsi" w:hAnsiTheme="minorHAnsi" w:cstheme="majorBidi"/>
          <w:b/>
          <w:sz w:val="24"/>
          <w:szCs w:val="24"/>
        </w:rPr>
        <w:t>C</w:t>
      </w:r>
      <w:r w:rsidR="005C1E27" w:rsidRPr="005624E8">
        <w:rPr>
          <w:rStyle w:val="Artdef"/>
          <w:rFonts w:asciiTheme="minorHAnsi" w:hAnsiTheme="minorHAnsi" w:cstheme="majorBidi"/>
          <w:sz w:val="24"/>
          <w:szCs w:val="24"/>
          <w:lang w:val="ru-RU"/>
        </w:rPr>
        <w:t xml:space="preserve">, </w:t>
      </w:r>
      <w:r w:rsidR="005C1E27" w:rsidRPr="005624E8">
        <w:rPr>
          <w:rFonts w:asciiTheme="minorHAnsi" w:hAnsiTheme="minorHAnsi" w:cstheme="majorBidi"/>
          <w:b/>
          <w:sz w:val="24"/>
          <w:szCs w:val="24"/>
          <w:lang w:val="ru-RU"/>
        </w:rPr>
        <w:t>5.429</w:t>
      </w:r>
      <w:r w:rsidR="005C1E27" w:rsidRPr="005624E8">
        <w:rPr>
          <w:rFonts w:asciiTheme="minorHAnsi" w:hAnsiTheme="minorHAnsi" w:cstheme="majorBidi"/>
          <w:b/>
          <w:sz w:val="24"/>
          <w:szCs w:val="24"/>
        </w:rPr>
        <w:t>D</w:t>
      </w:r>
      <w:r w:rsidR="005C1E27" w:rsidRPr="005624E8">
        <w:rPr>
          <w:rStyle w:val="Artdef"/>
          <w:rFonts w:asciiTheme="minorHAnsi" w:hAnsiTheme="minorHAnsi" w:cstheme="majorBidi"/>
          <w:sz w:val="24"/>
          <w:szCs w:val="24"/>
          <w:lang w:val="ru-RU"/>
        </w:rPr>
        <w:t xml:space="preserve">, </w:t>
      </w:r>
      <w:r w:rsidR="005C1E27" w:rsidRPr="005624E8">
        <w:rPr>
          <w:rFonts w:asciiTheme="minorHAnsi" w:hAnsiTheme="minorHAnsi" w:cstheme="majorBidi"/>
          <w:b/>
          <w:sz w:val="24"/>
          <w:szCs w:val="24"/>
          <w:lang w:val="ru-RU"/>
        </w:rPr>
        <w:t>5.429</w:t>
      </w:r>
      <w:r w:rsidR="005C1E27" w:rsidRPr="005624E8">
        <w:rPr>
          <w:rFonts w:asciiTheme="minorHAnsi" w:hAnsiTheme="minorHAnsi" w:cstheme="majorBidi"/>
          <w:b/>
          <w:sz w:val="24"/>
          <w:szCs w:val="24"/>
        </w:rPr>
        <w:t>E</w:t>
      </w:r>
      <w:r w:rsidR="005C1E27" w:rsidRPr="005624E8">
        <w:rPr>
          <w:rStyle w:val="Artdef"/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A11C07" w:rsidRPr="005624E8">
        <w:rPr>
          <w:rStyle w:val="Artdef"/>
          <w:rFonts w:asciiTheme="minorHAnsi" w:hAnsiTheme="minorHAnsi" w:cstheme="majorBidi"/>
          <w:bCs/>
          <w:sz w:val="24"/>
          <w:szCs w:val="24"/>
          <w:lang w:val="ru-RU"/>
        </w:rPr>
        <w:t>и</w:t>
      </w:r>
      <w:r w:rsidR="005C1E27" w:rsidRPr="005624E8">
        <w:rPr>
          <w:rStyle w:val="Artdef"/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5C1E27" w:rsidRPr="005624E8">
        <w:rPr>
          <w:rFonts w:asciiTheme="minorHAnsi" w:hAnsiTheme="minorHAnsi" w:cstheme="majorBidi"/>
          <w:b/>
          <w:sz w:val="24"/>
          <w:szCs w:val="24"/>
          <w:lang w:val="ru-RU"/>
        </w:rPr>
        <w:t>5.429</w:t>
      </w:r>
      <w:r w:rsidR="005C1E27" w:rsidRPr="005624E8">
        <w:rPr>
          <w:rFonts w:asciiTheme="minorHAnsi" w:hAnsiTheme="minorHAnsi" w:cstheme="majorBidi"/>
          <w:b/>
          <w:sz w:val="24"/>
          <w:szCs w:val="24"/>
        </w:rPr>
        <w:t>F</w:t>
      </w:r>
      <w:r w:rsidR="005C1E27" w:rsidRPr="005624E8">
        <w:rPr>
          <w:rStyle w:val="Artdef"/>
          <w:rFonts w:asciiTheme="minorHAnsi" w:hAnsiTheme="minorHAnsi" w:cstheme="majorBidi"/>
          <w:sz w:val="24"/>
          <w:szCs w:val="24"/>
          <w:lang w:val="ru-RU"/>
        </w:rPr>
        <w:t>.</w:t>
      </w:r>
      <w:r w:rsidR="005C1E27" w:rsidRPr="005624E8">
        <w:rPr>
          <w:rStyle w:val="Artdef"/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A11C07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В п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>.</w:t>
      </w:r>
      <w:r w:rsidR="00CD5A46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5C1E27" w:rsidRPr="005624E8">
        <w:rPr>
          <w:rFonts w:asciiTheme="minorHAnsi" w:hAnsiTheme="minorHAnsi" w:cstheme="majorBidi"/>
          <w:b/>
          <w:sz w:val="24"/>
          <w:szCs w:val="24"/>
          <w:lang w:val="ru-RU"/>
        </w:rPr>
        <w:t>5.429</w:t>
      </w:r>
      <w:r w:rsidR="005C1E27" w:rsidRPr="005624E8">
        <w:rPr>
          <w:rFonts w:asciiTheme="minorHAnsi" w:hAnsiTheme="minorHAnsi" w:cstheme="majorBidi"/>
          <w:b/>
          <w:sz w:val="24"/>
          <w:szCs w:val="24"/>
        </w:rPr>
        <w:t>C</w:t>
      </w:r>
      <w:r w:rsidR="005C1E27" w:rsidRPr="005624E8">
        <w:rPr>
          <w:rFonts w:asciiTheme="minorHAnsi" w:hAnsiTheme="minorHAnsi" w:cstheme="majorBidi"/>
          <w:b/>
          <w:sz w:val="24"/>
          <w:szCs w:val="24"/>
          <w:lang w:val="ru-RU"/>
        </w:rPr>
        <w:t xml:space="preserve"> </w:t>
      </w:r>
      <w:r w:rsidR="00A11C07" w:rsidRPr="005624E8">
        <w:rPr>
          <w:rFonts w:asciiTheme="minorHAnsi" w:hAnsiTheme="minorHAnsi" w:cstheme="majorBidi"/>
          <w:bCs/>
          <w:sz w:val="24"/>
          <w:szCs w:val="24"/>
          <w:lang w:val="ru-RU"/>
        </w:rPr>
        <w:t>эта полоса распределена также фиксированной службе в ряде стран Района 2 на первичной основе при выполнении определенных условий</w:t>
      </w:r>
      <w:r w:rsidR="00FF679E" w:rsidRPr="005624E8">
        <w:rPr>
          <w:rFonts w:asciiTheme="minorHAnsi" w:hAnsiTheme="minorHAnsi" w:cstheme="majorBidi"/>
          <w:bCs/>
          <w:sz w:val="24"/>
          <w:szCs w:val="24"/>
          <w:lang w:val="ru-RU"/>
        </w:rPr>
        <w:t>.</w:t>
      </w:r>
    </w:p>
    <w:p w:rsidR="005C1E27" w:rsidRPr="005624E8" w:rsidRDefault="007007E8" w:rsidP="007007E8">
      <w:pPr>
        <w:pStyle w:val="enumlev1"/>
        <w:rPr>
          <w:rFonts w:asciiTheme="minorHAnsi" w:hAnsiTheme="minorHAnsi" w:cstheme="majorBidi"/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•</w:t>
      </w:r>
      <w:r w:rsidRPr="005624E8">
        <w:rPr>
          <w:sz w:val="24"/>
          <w:szCs w:val="24"/>
          <w:lang w:val="ru-RU"/>
        </w:rPr>
        <w:tab/>
      </w:r>
      <w:r w:rsidR="00FF679E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Г</w:t>
      </w:r>
      <w:r w:rsidR="00524C28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еографическое </w:t>
      </w:r>
      <w:r w:rsidR="00524C28" w:rsidRPr="005624E8">
        <w:rPr>
          <w:sz w:val="24"/>
          <w:szCs w:val="24"/>
          <w:lang w:val="ru-RU"/>
        </w:rPr>
        <w:t>расширение</w:t>
      </w:r>
      <w:r w:rsidR="00524C28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первичного распределения подвижной, за исключением воздушной подвижной, службе в полосе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3400</w:t>
      </w:r>
      <w:r w:rsidR="00524C28" w:rsidRPr="005624E8">
        <w:rPr>
          <w:rFonts w:asciiTheme="minorHAnsi" w:hAnsiTheme="minorHAnsi" w:cstheme="majorBidi"/>
          <w:bCs/>
          <w:sz w:val="24"/>
          <w:szCs w:val="24"/>
          <w:lang w:val="ru-RU"/>
        </w:rPr>
        <w:t>–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>3600</w:t>
      </w:r>
      <w:r w:rsidR="00CD5A46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МГц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524C28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на весь Район 1 и ряд стран Района 3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. </w:t>
      </w:r>
      <w:r w:rsidR="008B2463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Географическое расширение первичного распределения подвижной, за исключением воздушной подвижной, службе 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в полосе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3400</w:t>
      </w:r>
      <w:r w:rsidR="00582D38" w:rsidRPr="005624E8">
        <w:rPr>
          <w:rFonts w:asciiTheme="minorHAnsi" w:hAnsiTheme="minorHAnsi" w:cstheme="majorBidi"/>
          <w:bCs/>
          <w:sz w:val="24"/>
          <w:szCs w:val="24"/>
          <w:lang w:val="ru-RU"/>
        </w:rPr>
        <w:t>–3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>500</w:t>
      </w:r>
      <w:r w:rsidR="00CD5A46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МГц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8B2463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на весь Район 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2. </w:t>
      </w:r>
      <w:r w:rsidR="008B2463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Аннулирование вторичного распределения воздушной подвижной службе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в полосе</w:t>
      </w:r>
      <w:r w:rsidR="00D21F84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3400−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>3600</w:t>
      </w:r>
      <w:r w:rsidR="00CD5A46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МГц</w:t>
      </w:r>
      <w:r w:rsidR="008B2463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в Районе</w:t>
      </w:r>
      <w:r w:rsidR="008B2463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1 </w:t>
      </w:r>
      <w:r w:rsidR="008B2463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и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в полосе </w:t>
      </w:r>
      <w:r w:rsidR="008B2463" w:rsidRPr="005624E8">
        <w:rPr>
          <w:rFonts w:asciiTheme="minorHAnsi" w:hAnsiTheme="minorHAnsi" w:cstheme="majorBidi"/>
          <w:bCs/>
          <w:sz w:val="24"/>
          <w:szCs w:val="24"/>
          <w:lang w:val="ru-RU"/>
        </w:rPr>
        <w:t>3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>400</w:t>
      </w:r>
      <w:r w:rsidR="00582D38" w:rsidRPr="005624E8">
        <w:rPr>
          <w:rFonts w:asciiTheme="minorHAnsi" w:hAnsiTheme="minorHAnsi" w:cstheme="majorBidi"/>
          <w:bCs/>
          <w:sz w:val="24"/>
          <w:szCs w:val="24"/>
          <w:lang w:val="ru-RU"/>
        </w:rPr>
        <w:t>–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>3500</w:t>
      </w:r>
      <w:r w:rsidR="00CD5A46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МГц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8B2463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в Районах</w:t>
      </w:r>
      <w:r w:rsidR="008B2463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2 </w:t>
      </w:r>
      <w:r w:rsidR="008B2463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и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3. </w:t>
      </w:r>
      <w:r w:rsidR="008B2463" w:rsidRPr="005624E8">
        <w:rPr>
          <w:rFonts w:asciiTheme="minorHAnsi" w:hAnsiTheme="minorHAnsi" w:cstheme="majorBidi"/>
          <w:bCs/>
          <w:sz w:val="24"/>
          <w:szCs w:val="24"/>
          <w:lang w:val="ru-RU"/>
        </w:rPr>
        <w:t>Расширение определения для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5C1E27" w:rsidRPr="005624E8">
        <w:rPr>
          <w:rFonts w:asciiTheme="minorHAnsi" w:hAnsiTheme="minorHAnsi" w:cstheme="majorBidi"/>
          <w:bCs/>
          <w:sz w:val="24"/>
          <w:szCs w:val="24"/>
        </w:rPr>
        <w:t>IMT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422F7E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полосы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>3400–3600</w:t>
      </w:r>
      <w:r w:rsidR="00CD5A46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МГц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422F7E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на Районы</w:t>
      </w:r>
      <w:r w:rsidR="00422F7E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1 </w:t>
      </w:r>
      <w:r w:rsidR="00422F7E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и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2 </w:t>
      </w:r>
      <w:r w:rsidR="00422F7E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полностью, а также ряд стран Района 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3, </w:t>
      </w:r>
      <w:r w:rsidR="00422F7E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как указано в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пп.</w:t>
      </w:r>
      <w:r w:rsidR="00CD5A46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5C1E27" w:rsidRPr="005624E8">
        <w:rPr>
          <w:rStyle w:val="Artdef"/>
          <w:rFonts w:asciiTheme="minorHAnsi" w:hAnsiTheme="minorHAnsi" w:cstheme="majorBidi"/>
          <w:bCs/>
          <w:sz w:val="24"/>
          <w:szCs w:val="24"/>
          <w:lang w:val="ru-RU"/>
        </w:rPr>
        <w:t>5.430</w:t>
      </w:r>
      <w:r w:rsidR="005C1E27" w:rsidRPr="005624E8">
        <w:rPr>
          <w:rStyle w:val="Artdef"/>
          <w:rFonts w:asciiTheme="minorHAnsi" w:hAnsiTheme="minorHAnsi" w:cstheme="majorBidi"/>
          <w:bCs/>
          <w:sz w:val="24"/>
          <w:szCs w:val="24"/>
        </w:rPr>
        <w:t>A</w:t>
      </w:r>
      <w:r w:rsidR="005C1E27" w:rsidRPr="005624E8">
        <w:rPr>
          <w:rStyle w:val="Artdef"/>
          <w:rFonts w:asciiTheme="minorHAnsi" w:hAnsiTheme="minorHAnsi" w:cstheme="majorBidi"/>
          <w:bCs/>
          <w:sz w:val="24"/>
          <w:szCs w:val="24"/>
          <w:lang w:val="ru-RU"/>
        </w:rPr>
        <w:t>, 5.431</w:t>
      </w:r>
      <w:r w:rsidR="005C1E27" w:rsidRPr="005624E8">
        <w:rPr>
          <w:rStyle w:val="Artdef"/>
          <w:rFonts w:asciiTheme="minorHAnsi" w:hAnsiTheme="minorHAnsi" w:cstheme="majorBidi"/>
          <w:bCs/>
          <w:sz w:val="24"/>
          <w:szCs w:val="24"/>
        </w:rPr>
        <w:t>B</w:t>
      </w:r>
      <w:r w:rsidR="005C1E27" w:rsidRPr="005624E8">
        <w:rPr>
          <w:rStyle w:val="Artdef"/>
          <w:rFonts w:asciiTheme="minorHAnsi" w:hAnsiTheme="minorHAnsi" w:cstheme="majorBidi"/>
          <w:sz w:val="24"/>
          <w:szCs w:val="24"/>
          <w:lang w:val="ru-RU"/>
        </w:rPr>
        <w:t xml:space="preserve">, </w:t>
      </w:r>
      <w:r w:rsidR="005C1E27" w:rsidRPr="005624E8">
        <w:rPr>
          <w:rStyle w:val="Artdef"/>
          <w:rFonts w:asciiTheme="minorHAnsi" w:hAnsiTheme="minorHAnsi" w:cstheme="majorBidi"/>
          <w:bCs/>
          <w:sz w:val="24"/>
          <w:szCs w:val="24"/>
          <w:lang w:val="ru-RU"/>
        </w:rPr>
        <w:t>5.432</w:t>
      </w:r>
      <w:r w:rsidR="005C1E27" w:rsidRPr="005624E8">
        <w:rPr>
          <w:rStyle w:val="Artdef"/>
          <w:rFonts w:asciiTheme="minorHAnsi" w:hAnsiTheme="minorHAnsi" w:cstheme="majorBidi"/>
          <w:bCs/>
          <w:sz w:val="24"/>
          <w:szCs w:val="24"/>
        </w:rPr>
        <w:t>B</w:t>
      </w:r>
      <w:r w:rsidR="005C1E27" w:rsidRPr="005624E8">
        <w:rPr>
          <w:rStyle w:val="Artdef"/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422F7E" w:rsidRPr="005624E8">
        <w:rPr>
          <w:rStyle w:val="Artdef"/>
          <w:rFonts w:asciiTheme="minorHAnsi" w:hAnsiTheme="minorHAnsi" w:cstheme="majorBidi"/>
          <w:b w:val="0"/>
          <w:bCs/>
          <w:sz w:val="24"/>
          <w:szCs w:val="24"/>
          <w:lang w:val="ru-RU"/>
        </w:rPr>
        <w:t>и</w:t>
      </w:r>
      <w:r w:rsidR="005C1E27" w:rsidRPr="005624E8">
        <w:rPr>
          <w:rStyle w:val="Artdef"/>
          <w:rFonts w:asciiTheme="minorHAnsi" w:hAnsiTheme="minorHAnsi" w:cstheme="majorBidi"/>
          <w:bCs/>
          <w:sz w:val="24"/>
          <w:szCs w:val="24"/>
          <w:lang w:val="ru-RU"/>
        </w:rPr>
        <w:t xml:space="preserve"> 5.433</w:t>
      </w:r>
      <w:r w:rsidR="005C1E27" w:rsidRPr="005624E8">
        <w:rPr>
          <w:rStyle w:val="Artdef"/>
          <w:rFonts w:asciiTheme="minorHAnsi" w:hAnsiTheme="minorHAnsi" w:cstheme="majorBidi"/>
          <w:bCs/>
          <w:sz w:val="24"/>
          <w:szCs w:val="24"/>
        </w:rPr>
        <w:t>A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. </w:t>
      </w:r>
      <w:r w:rsidR="00422F7E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Эти распределения/определения обусловлены применением </w:t>
      </w:r>
      <w:r w:rsidR="00CD5A46" w:rsidRPr="005624E8">
        <w:rPr>
          <w:rFonts w:asciiTheme="minorHAnsi" w:hAnsiTheme="minorHAnsi" w:cstheme="majorBidi"/>
          <w:sz w:val="24"/>
          <w:szCs w:val="24"/>
          <w:lang w:val="ru-RU"/>
        </w:rPr>
        <w:t>пп.</w:t>
      </w:r>
      <w:r w:rsidR="00CD5A46" w:rsidRPr="005624E8">
        <w:rPr>
          <w:rFonts w:asciiTheme="minorHAnsi" w:hAnsiTheme="minorHAnsi" w:cstheme="majorBidi"/>
          <w:sz w:val="24"/>
          <w:szCs w:val="24"/>
        </w:rPr>
        <w:t> </w:t>
      </w:r>
      <w:r w:rsidR="005C1E27" w:rsidRPr="005624E8">
        <w:rPr>
          <w:rFonts w:asciiTheme="minorHAnsi" w:hAnsiTheme="minorHAnsi" w:cstheme="majorBidi"/>
          <w:b/>
          <w:bCs/>
          <w:sz w:val="24"/>
          <w:szCs w:val="24"/>
          <w:lang w:val="ru-RU"/>
        </w:rPr>
        <w:t xml:space="preserve">9.17, 9.18 </w:t>
      </w:r>
      <w:r w:rsidR="00422F7E" w:rsidRPr="005624E8">
        <w:rPr>
          <w:rFonts w:asciiTheme="minorHAnsi" w:hAnsiTheme="minorHAnsi" w:cstheme="majorBidi"/>
          <w:sz w:val="24"/>
          <w:szCs w:val="24"/>
          <w:lang w:val="ru-RU"/>
        </w:rPr>
        <w:t>и/или</w:t>
      </w:r>
      <w:r w:rsidR="005C1E27" w:rsidRPr="005624E8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CD5A46" w:rsidRPr="005624E8">
        <w:rPr>
          <w:rFonts w:asciiTheme="minorHAnsi" w:hAnsiTheme="minorHAnsi" w:cstheme="majorBidi"/>
          <w:sz w:val="24"/>
          <w:szCs w:val="24"/>
          <w:lang w:val="ru-RU"/>
        </w:rPr>
        <w:t>п.</w:t>
      </w:r>
      <w:r w:rsidR="00CD5A46" w:rsidRPr="005624E8">
        <w:rPr>
          <w:rFonts w:asciiTheme="minorHAnsi" w:hAnsiTheme="minorHAnsi" w:cstheme="majorBidi"/>
          <w:sz w:val="24"/>
          <w:szCs w:val="24"/>
        </w:rPr>
        <w:t> </w:t>
      </w:r>
      <w:r w:rsidR="005C1E27" w:rsidRPr="005624E8">
        <w:rPr>
          <w:rFonts w:asciiTheme="minorHAnsi" w:hAnsiTheme="minorHAnsi" w:cstheme="majorBidi"/>
          <w:b/>
          <w:bCs/>
          <w:sz w:val="24"/>
          <w:szCs w:val="24"/>
          <w:lang w:val="ru-RU"/>
        </w:rPr>
        <w:t>9.21</w:t>
      </w:r>
      <w:r w:rsidR="00422F7E" w:rsidRPr="005624E8">
        <w:rPr>
          <w:rFonts w:asciiTheme="minorHAnsi" w:hAnsiTheme="minorHAnsi" w:cstheme="majorBidi"/>
          <w:sz w:val="24"/>
          <w:szCs w:val="24"/>
          <w:lang w:val="ru-RU"/>
        </w:rPr>
        <w:t>, а также предела п.п.м</w:t>
      </w:r>
      <w:r w:rsidR="005C1E27" w:rsidRPr="005624E8">
        <w:rPr>
          <w:rFonts w:asciiTheme="minorHAnsi" w:hAnsiTheme="minorHAnsi" w:cstheme="majorBidi"/>
          <w:sz w:val="24"/>
          <w:szCs w:val="24"/>
          <w:lang w:val="ru-RU"/>
        </w:rPr>
        <w:t>.</w:t>
      </w:r>
    </w:p>
    <w:p w:rsidR="005C1E27" w:rsidRPr="005624E8" w:rsidRDefault="007007E8" w:rsidP="007007E8">
      <w:pPr>
        <w:pStyle w:val="enumlev1"/>
        <w:rPr>
          <w:rFonts w:asciiTheme="minorHAnsi" w:hAnsiTheme="minorHAnsi" w:cstheme="majorBidi"/>
          <w:bCs/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•</w:t>
      </w:r>
      <w:r w:rsidRPr="005624E8">
        <w:rPr>
          <w:sz w:val="24"/>
          <w:szCs w:val="24"/>
          <w:lang w:val="ru-RU"/>
        </w:rPr>
        <w:tab/>
      </w:r>
      <w:r w:rsidR="00FF679E" w:rsidRPr="005624E8">
        <w:rPr>
          <w:rFonts w:asciiTheme="minorHAnsi" w:hAnsiTheme="minorHAnsi" w:cstheme="majorBidi"/>
          <w:b/>
          <w:sz w:val="24"/>
          <w:szCs w:val="24"/>
          <w:lang w:val="ru-RU"/>
        </w:rPr>
        <w:t>О</w:t>
      </w:r>
      <w:r w:rsidR="00422F7E" w:rsidRPr="005624E8">
        <w:rPr>
          <w:rFonts w:asciiTheme="minorHAnsi" w:hAnsiTheme="minorHAnsi" w:cstheme="majorBidi"/>
          <w:b/>
          <w:sz w:val="24"/>
          <w:szCs w:val="24"/>
          <w:lang w:val="ru-RU"/>
        </w:rPr>
        <w:t xml:space="preserve">пределение </w:t>
      </w:r>
      <w:r w:rsidR="00422F7E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полосы 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3600</w:t>
      </w:r>
      <w:r w:rsidR="00C47BB1" w:rsidRPr="005624E8">
        <w:rPr>
          <w:rFonts w:asciiTheme="minorHAnsi" w:hAnsiTheme="minorHAnsi" w:cstheme="majorBidi"/>
          <w:bCs/>
          <w:sz w:val="24"/>
          <w:szCs w:val="24"/>
          <w:lang w:val="ru-RU"/>
        </w:rPr>
        <w:t>–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>3 700</w:t>
      </w:r>
      <w:r w:rsidR="00CD5A46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МГц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C47BB1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для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5C1E27" w:rsidRPr="005624E8">
        <w:rPr>
          <w:rFonts w:asciiTheme="minorHAnsi" w:hAnsiTheme="minorHAnsi" w:cstheme="majorBidi"/>
          <w:bCs/>
          <w:sz w:val="24"/>
          <w:szCs w:val="24"/>
        </w:rPr>
        <w:t>IMT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C47BB1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в ряде стран Района</w:t>
      </w:r>
      <w:r w:rsidR="00C47BB1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2 </w:t>
      </w:r>
      <w:r w:rsidR="00C47BB1" w:rsidRPr="005624E8">
        <w:rPr>
          <w:rFonts w:asciiTheme="minorHAnsi" w:hAnsiTheme="minorHAnsi"/>
          <w:sz w:val="24"/>
          <w:szCs w:val="24"/>
          <w:lang w:val="ru-RU"/>
        </w:rPr>
        <w:t xml:space="preserve">при условии выполнения </w:t>
      </w:r>
      <w:r w:rsidR="00CD5A46" w:rsidRPr="005624E8">
        <w:rPr>
          <w:rFonts w:asciiTheme="minorHAnsi" w:hAnsiTheme="minorHAnsi" w:cstheme="majorBidi"/>
          <w:sz w:val="24"/>
          <w:szCs w:val="24"/>
          <w:lang w:val="ru-RU"/>
        </w:rPr>
        <w:t>пп.</w:t>
      </w:r>
      <w:r w:rsidR="00CD5A46" w:rsidRPr="005624E8">
        <w:rPr>
          <w:rFonts w:asciiTheme="minorHAnsi" w:hAnsiTheme="minorHAnsi" w:cstheme="majorBidi"/>
          <w:sz w:val="24"/>
          <w:szCs w:val="24"/>
        </w:rPr>
        <w:t> </w:t>
      </w:r>
      <w:r w:rsidR="005C1E27" w:rsidRPr="005624E8">
        <w:rPr>
          <w:rFonts w:asciiTheme="minorHAnsi" w:hAnsiTheme="minorHAnsi" w:cstheme="majorBidi"/>
          <w:b/>
          <w:bCs/>
          <w:sz w:val="24"/>
          <w:szCs w:val="24"/>
          <w:lang w:val="ru-RU"/>
        </w:rPr>
        <w:t>9.17, 9.18</w:t>
      </w:r>
      <w:r w:rsidR="005C1E27" w:rsidRPr="005624E8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C47BB1" w:rsidRPr="005624E8">
        <w:rPr>
          <w:rFonts w:asciiTheme="minorHAnsi" w:hAnsiTheme="minorHAnsi" w:cstheme="majorBidi"/>
          <w:sz w:val="24"/>
          <w:szCs w:val="24"/>
          <w:lang w:val="ru-RU"/>
        </w:rPr>
        <w:t>и</w:t>
      </w:r>
      <w:r w:rsidR="005C1E27" w:rsidRPr="005624E8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5C1E27" w:rsidRPr="005624E8">
        <w:rPr>
          <w:rFonts w:asciiTheme="minorHAnsi" w:hAnsiTheme="minorHAnsi" w:cstheme="majorBidi"/>
          <w:b/>
          <w:bCs/>
          <w:sz w:val="24"/>
          <w:szCs w:val="24"/>
          <w:lang w:val="ru-RU"/>
        </w:rPr>
        <w:t>9.21</w:t>
      </w:r>
      <w:r w:rsidR="00C47BB1" w:rsidRPr="005624E8">
        <w:rPr>
          <w:rFonts w:asciiTheme="minorHAnsi" w:hAnsiTheme="minorHAnsi" w:cstheme="majorBidi"/>
          <w:sz w:val="24"/>
          <w:szCs w:val="24"/>
          <w:lang w:val="ru-RU"/>
        </w:rPr>
        <w:t>, а также соблюдения предела п.п.м., указанного в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п.</w:t>
      </w:r>
      <w:r w:rsidR="00CD5A46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5C1E27" w:rsidRPr="005624E8">
        <w:rPr>
          <w:rFonts w:asciiTheme="minorHAnsi" w:hAnsiTheme="minorHAnsi" w:cstheme="majorBidi"/>
          <w:b/>
          <w:sz w:val="24"/>
          <w:szCs w:val="24"/>
          <w:lang w:val="ru-RU"/>
        </w:rPr>
        <w:t>5.434</w:t>
      </w:r>
      <w:r w:rsidR="00FF679E" w:rsidRPr="005624E8">
        <w:rPr>
          <w:rFonts w:asciiTheme="minorHAnsi" w:hAnsiTheme="minorHAnsi" w:cstheme="majorBidi"/>
          <w:sz w:val="24"/>
          <w:szCs w:val="24"/>
          <w:lang w:val="ru-RU"/>
        </w:rPr>
        <w:t>.</w:t>
      </w:r>
    </w:p>
    <w:p w:rsidR="005C1E27" w:rsidRPr="005624E8" w:rsidRDefault="007007E8" w:rsidP="007007E8">
      <w:pPr>
        <w:pStyle w:val="enumlev1"/>
        <w:rPr>
          <w:rFonts w:asciiTheme="minorHAnsi" w:hAnsiTheme="minorHAnsi"/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•</w:t>
      </w:r>
      <w:r w:rsidRPr="005624E8">
        <w:rPr>
          <w:sz w:val="24"/>
          <w:szCs w:val="24"/>
          <w:lang w:val="ru-RU"/>
        </w:rPr>
        <w:tab/>
      </w:r>
      <w:r w:rsidR="00FF679E" w:rsidRPr="005624E8">
        <w:rPr>
          <w:rFonts w:asciiTheme="minorHAnsi" w:hAnsiTheme="minorHAnsi" w:cstheme="majorBidi"/>
          <w:bCs/>
          <w:sz w:val="24"/>
          <w:szCs w:val="24"/>
          <w:lang w:val="ru-RU"/>
        </w:rPr>
        <w:t>Р</w:t>
      </w:r>
      <w:r w:rsidR="00422F7E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аспределение полосы 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4</w:t>
      </w:r>
      <w:r w:rsidR="00582D38" w:rsidRPr="005624E8">
        <w:rPr>
          <w:rFonts w:asciiTheme="minorHAnsi" w:hAnsiTheme="minorHAnsi"/>
          <w:sz w:val="24"/>
          <w:szCs w:val="24"/>
          <w:lang w:val="ru-RU"/>
        </w:rPr>
        <w:t>2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00</w:t>
      </w:r>
      <w:r w:rsidR="005C21D7" w:rsidRPr="005624E8">
        <w:rPr>
          <w:rFonts w:asciiTheme="minorHAnsi" w:hAnsiTheme="minorHAnsi"/>
          <w:sz w:val="24"/>
          <w:szCs w:val="24"/>
          <w:lang w:val="ru-RU"/>
        </w:rPr>
        <w:t>–4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400</w:t>
      </w:r>
      <w:r w:rsidR="00CD5A46" w:rsidRPr="005624E8">
        <w:rPr>
          <w:rFonts w:asciiTheme="minorHAnsi" w:hAnsiTheme="minorHAnsi"/>
          <w:sz w:val="24"/>
          <w:szCs w:val="24"/>
        </w:rPr>
        <w:t> </w:t>
      </w:r>
      <w:r w:rsidR="00CD5A46" w:rsidRPr="005624E8">
        <w:rPr>
          <w:rFonts w:asciiTheme="minorHAnsi" w:hAnsiTheme="minorHAnsi"/>
          <w:sz w:val="24"/>
          <w:szCs w:val="24"/>
          <w:lang w:val="ru-RU"/>
        </w:rPr>
        <w:t>МГц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5B7062" w:rsidRPr="005624E8">
        <w:rPr>
          <w:sz w:val="24"/>
          <w:szCs w:val="24"/>
          <w:lang w:val="ru-RU"/>
        </w:rPr>
        <w:t>воздушной</w:t>
      </w:r>
      <w:r w:rsidR="005B7062" w:rsidRPr="005624E8">
        <w:rPr>
          <w:rFonts w:asciiTheme="minorHAnsi" w:hAnsiTheme="minorHAnsi"/>
          <w:sz w:val="24"/>
          <w:szCs w:val="24"/>
          <w:lang w:val="ru-RU"/>
        </w:rPr>
        <w:t xml:space="preserve"> подвижной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(</w:t>
      </w:r>
      <w:r w:rsidR="005C1E27" w:rsidRPr="005624E8">
        <w:rPr>
          <w:rFonts w:asciiTheme="minorHAnsi" w:hAnsiTheme="minorHAnsi"/>
          <w:sz w:val="24"/>
          <w:szCs w:val="24"/>
          <w:lang w:val="en-GB"/>
        </w:rPr>
        <w:t>R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)</w:t>
      </w:r>
      <w:r w:rsidR="005B7062" w:rsidRPr="005624E8">
        <w:rPr>
          <w:rFonts w:asciiTheme="minorHAnsi" w:hAnsiTheme="minorHAnsi"/>
          <w:sz w:val="24"/>
          <w:szCs w:val="24"/>
          <w:lang w:val="ru-RU"/>
        </w:rPr>
        <w:t xml:space="preserve"> службе</w:t>
      </w:r>
      <w:r w:rsidR="0047305B" w:rsidRPr="005624E8">
        <w:rPr>
          <w:rFonts w:asciiTheme="minorHAnsi" w:hAnsiTheme="minorHAnsi"/>
          <w:sz w:val="24"/>
          <w:szCs w:val="24"/>
          <w:lang w:val="ru-RU"/>
        </w:rPr>
        <w:t xml:space="preserve">, </w:t>
      </w:r>
      <w:r w:rsidR="00582D38" w:rsidRPr="005624E8">
        <w:rPr>
          <w:rFonts w:asciiTheme="minorHAnsi" w:hAnsiTheme="minorHAnsi"/>
          <w:sz w:val="24"/>
          <w:szCs w:val="24"/>
          <w:lang w:val="ru-RU"/>
        </w:rPr>
        <w:t>зарезервированное</w:t>
      </w:r>
      <w:r w:rsidR="0047305B" w:rsidRPr="005624E8">
        <w:rPr>
          <w:rFonts w:asciiTheme="minorHAnsi" w:hAnsiTheme="minorHAnsi"/>
          <w:sz w:val="24"/>
          <w:szCs w:val="24"/>
          <w:lang w:val="ru-RU"/>
        </w:rPr>
        <w:t xml:space="preserve"> исключительно для </w:t>
      </w:r>
      <w:r w:rsidR="0047305B" w:rsidRPr="005624E8">
        <w:rPr>
          <w:sz w:val="24"/>
          <w:szCs w:val="24"/>
          <w:lang w:val="ru-RU"/>
        </w:rPr>
        <w:t>систем</w:t>
      </w:r>
      <w:r w:rsidR="0047305B" w:rsidRPr="005624E8">
        <w:rPr>
          <w:rFonts w:asciiTheme="minorHAnsi" w:hAnsiTheme="minorHAnsi"/>
          <w:sz w:val="24"/>
          <w:szCs w:val="24"/>
          <w:lang w:val="ru-RU"/>
        </w:rPr>
        <w:t xml:space="preserve"> беспроводной бортовой внутренней связи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(</w:t>
      </w:r>
      <w:r w:rsidR="005C1E27" w:rsidRPr="005624E8">
        <w:rPr>
          <w:rFonts w:asciiTheme="minorHAnsi" w:hAnsiTheme="minorHAnsi"/>
          <w:sz w:val="24"/>
          <w:szCs w:val="24"/>
        </w:rPr>
        <w:t>WAIC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), </w:t>
      </w:r>
      <w:r w:rsidR="0047305B" w:rsidRPr="005624E8">
        <w:rPr>
          <w:rFonts w:asciiTheme="minorHAnsi" w:hAnsiTheme="minorHAnsi"/>
          <w:sz w:val="24"/>
          <w:szCs w:val="24"/>
          <w:lang w:val="ru-RU"/>
        </w:rPr>
        <w:t xml:space="preserve">как указано в 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п.</w:t>
      </w:r>
      <w:r w:rsidR="00CD5A46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5C1E27" w:rsidRPr="005624E8">
        <w:rPr>
          <w:rFonts w:asciiTheme="minorHAnsi" w:hAnsiTheme="minorHAnsi" w:cstheme="majorBidi"/>
          <w:b/>
          <w:sz w:val="24"/>
          <w:szCs w:val="24"/>
          <w:lang w:val="ru-RU"/>
        </w:rPr>
        <w:t>5.436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47305B" w:rsidRPr="005624E8">
        <w:rPr>
          <w:rFonts w:asciiTheme="minorHAnsi" w:hAnsiTheme="minorHAnsi"/>
          <w:sz w:val="24"/>
          <w:szCs w:val="24"/>
          <w:lang w:val="ru-RU"/>
        </w:rPr>
        <w:t>Такое использование должно соответствовать положениям Резолюции </w:t>
      </w:r>
      <w:r w:rsidR="005C1E27" w:rsidRPr="005624E8">
        <w:rPr>
          <w:rFonts w:asciiTheme="minorHAnsi" w:hAnsiTheme="minorHAnsi"/>
          <w:b/>
          <w:bCs/>
          <w:sz w:val="24"/>
          <w:szCs w:val="24"/>
          <w:lang w:val="ru-RU"/>
        </w:rPr>
        <w:t>424 (</w:t>
      </w:r>
      <w:r w:rsidR="009008AC" w:rsidRPr="005624E8">
        <w:rPr>
          <w:rFonts w:asciiTheme="minorHAnsi" w:hAnsiTheme="minorHAnsi"/>
          <w:b/>
          <w:bCs/>
          <w:sz w:val="24"/>
          <w:szCs w:val="24"/>
          <w:lang w:val="ru-RU"/>
        </w:rPr>
        <w:t>ВКР-15</w:t>
      </w:r>
      <w:r w:rsidR="005C1E27" w:rsidRPr="005624E8">
        <w:rPr>
          <w:rFonts w:asciiTheme="minorHAnsi" w:hAnsiTheme="minorHAnsi"/>
          <w:b/>
          <w:bCs/>
          <w:sz w:val="24"/>
          <w:szCs w:val="24"/>
          <w:lang w:val="ru-RU"/>
        </w:rPr>
        <w:t>)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.</w:t>
      </w:r>
    </w:p>
    <w:p w:rsidR="005C1E27" w:rsidRPr="005624E8" w:rsidRDefault="007007E8" w:rsidP="00501586">
      <w:pPr>
        <w:pStyle w:val="enumlev1"/>
        <w:rPr>
          <w:rFonts w:asciiTheme="minorHAnsi" w:hAnsiTheme="minorHAnsi" w:cstheme="majorBidi"/>
          <w:bCs/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•</w:t>
      </w:r>
      <w:r w:rsidRPr="005624E8">
        <w:rPr>
          <w:sz w:val="24"/>
          <w:szCs w:val="24"/>
          <w:lang w:val="ru-RU"/>
        </w:rPr>
        <w:tab/>
      </w:r>
      <w:r w:rsidR="00FF679E" w:rsidRPr="005624E8">
        <w:rPr>
          <w:rFonts w:asciiTheme="minorHAnsi" w:hAnsiTheme="minorHAnsi" w:cstheme="majorBidi"/>
          <w:b/>
          <w:sz w:val="24"/>
          <w:szCs w:val="24"/>
          <w:lang w:val="ru-RU"/>
        </w:rPr>
        <w:t>О</w:t>
      </w:r>
      <w:r w:rsidR="00422F7E" w:rsidRPr="005624E8">
        <w:rPr>
          <w:rFonts w:asciiTheme="minorHAnsi" w:hAnsiTheme="minorHAnsi" w:cstheme="majorBidi"/>
          <w:b/>
          <w:sz w:val="24"/>
          <w:szCs w:val="24"/>
          <w:lang w:val="ru-RU"/>
        </w:rPr>
        <w:t xml:space="preserve">пределение </w:t>
      </w:r>
      <w:r w:rsidR="00422F7E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полосы </w:t>
      </w:r>
      <w:r w:rsidR="00FF679E" w:rsidRPr="005624E8">
        <w:rPr>
          <w:rFonts w:asciiTheme="minorHAnsi" w:hAnsiTheme="minorHAnsi"/>
          <w:sz w:val="24"/>
          <w:szCs w:val="24"/>
          <w:lang w:val="ru-RU"/>
        </w:rPr>
        <w:t>4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800</w:t>
      </w:r>
      <w:r w:rsidR="005C1E27" w:rsidRPr="005624E8">
        <w:rPr>
          <w:rFonts w:asciiTheme="minorHAnsi" w:hAnsiTheme="minorHAnsi" w:cstheme="majorBidi"/>
          <w:sz w:val="24"/>
          <w:szCs w:val="24"/>
          <w:lang w:val="ru-RU"/>
        </w:rPr>
        <w:t>–4900</w:t>
      </w:r>
      <w:r w:rsidR="00CD5A46" w:rsidRPr="005624E8">
        <w:rPr>
          <w:rFonts w:asciiTheme="minorHAnsi" w:hAnsiTheme="minorHAnsi" w:cstheme="majorBidi"/>
          <w:sz w:val="24"/>
          <w:szCs w:val="24"/>
        </w:rPr>
        <w:t> </w:t>
      </w:r>
      <w:r w:rsidR="00CD5A46" w:rsidRPr="005624E8">
        <w:rPr>
          <w:rFonts w:asciiTheme="minorHAnsi" w:hAnsiTheme="minorHAnsi" w:cstheme="majorBidi"/>
          <w:sz w:val="24"/>
          <w:szCs w:val="24"/>
          <w:lang w:val="ru-RU"/>
        </w:rPr>
        <w:t>МГц</w:t>
      </w:r>
      <w:r w:rsidR="005C1E27" w:rsidRPr="005624E8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FF679E" w:rsidRPr="005624E8">
        <w:rPr>
          <w:rFonts w:asciiTheme="minorHAnsi" w:hAnsiTheme="minorHAnsi" w:cstheme="majorBidi"/>
          <w:sz w:val="24"/>
          <w:szCs w:val="24"/>
          <w:lang w:val="ru-RU"/>
        </w:rPr>
        <w:t>для</w:t>
      </w:r>
      <w:r w:rsidR="005C1E27" w:rsidRPr="005624E8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5C1E27" w:rsidRPr="005624E8">
        <w:rPr>
          <w:rFonts w:asciiTheme="minorHAnsi" w:hAnsiTheme="minorHAnsi" w:cstheme="majorBidi"/>
          <w:sz w:val="24"/>
          <w:szCs w:val="24"/>
        </w:rPr>
        <w:t>IMT</w:t>
      </w:r>
      <w:r w:rsidR="005C1E27" w:rsidRPr="005624E8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FF679E" w:rsidRPr="005624E8">
        <w:rPr>
          <w:rFonts w:asciiTheme="minorHAnsi" w:hAnsiTheme="minorHAnsi" w:cstheme="majorBidi"/>
          <w:sz w:val="24"/>
          <w:szCs w:val="24"/>
          <w:lang w:val="ru-RU"/>
        </w:rPr>
        <w:t>в одной стране</w:t>
      </w:r>
      <w:r w:rsidR="00FF679E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Района</w:t>
      </w:r>
      <w:r w:rsidR="00FF679E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2 </w:t>
      </w:r>
      <w:r w:rsidR="00FF679E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и полосы </w:t>
      </w:r>
      <w:r w:rsidR="005C1E27" w:rsidRPr="005624E8">
        <w:rPr>
          <w:rFonts w:asciiTheme="minorHAnsi" w:hAnsiTheme="minorHAnsi" w:cstheme="majorBidi"/>
          <w:sz w:val="24"/>
          <w:szCs w:val="24"/>
          <w:lang w:val="ru-RU"/>
        </w:rPr>
        <w:t>4800–4990</w:t>
      </w:r>
      <w:r w:rsidR="00CD5A46" w:rsidRPr="005624E8">
        <w:rPr>
          <w:rFonts w:asciiTheme="minorHAnsi" w:hAnsiTheme="minorHAnsi" w:cstheme="majorBidi"/>
          <w:sz w:val="24"/>
          <w:szCs w:val="24"/>
        </w:rPr>
        <w:t> </w:t>
      </w:r>
      <w:r w:rsidR="00CD5A46" w:rsidRPr="005624E8">
        <w:rPr>
          <w:rFonts w:asciiTheme="minorHAnsi" w:hAnsiTheme="minorHAnsi" w:cstheme="majorBidi"/>
          <w:sz w:val="24"/>
          <w:szCs w:val="24"/>
          <w:lang w:val="ru-RU"/>
        </w:rPr>
        <w:t>МГц</w:t>
      </w:r>
      <w:r w:rsidR="005C1E27" w:rsidRPr="005624E8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FF679E" w:rsidRPr="005624E8">
        <w:rPr>
          <w:rFonts w:asciiTheme="minorHAnsi" w:hAnsiTheme="minorHAnsi" w:cstheme="majorBidi"/>
          <w:sz w:val="24"/>
          <w:szCs w:val="24"/>
          <w:lang w:val="ru-RU"/>
        </w:rPr>
        <w:t>в ряде стран Района</w:t>
      </w:r>
      <w:r w:rsidR="00FF679E" w:rsidRPr="005624E8">
        <w:rPr>
          <w:rFonts w:asciiTheme="minorHAnsi" w:hAnsiTheme="minorHAnsi" w:cstheme="majorBidi"/>
          <w:bCs/>
          <w:sz w:val="24"/>
          <w:szCs w:val="24"/>
          <w:lang w:val="ru-RU"/>
        </w:rPr>
        <w:t> 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>3</w:t>
      </w:r>
      <w:r w:rsidR="00FF679E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, </w:t>
      </w:r>
      <w:r w:rsidR="00FF679E" w:rsidRPr="005624E8">
        <w:rPr>
          <w:sz w:val="24"/>
          <w:szCs w:val="24"/>
          <w:lang w:val="ru-RU"/>
        </w:rPr>
        <w:t>при</w:t>
      </w:r>
      <w:r w:rsidR="00FF679E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том условии, что станции IMT не должны требовать защиты от других применений подвижной службы, как указано в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пп.</w:t>
      </w:r>
      <w:r w:rsidR="00CD5A46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5C1E27" w:rsidRPr="005624E8">
        <w:rPr>
          <w:rFonts w:asciiTheme="minorHAnsi" w:hAnsiTheme="minorHAnsi" w:cstheme="majorBidi"/>
          <w:b/>
          <w:sz w:val="24"/>
          <w:szCs w:val="24"/>
          <w:lang w:val="ru-RU"/>
        </w:rPr>
        <w:t>5.441</w:t>
      </w:r>
      <w:r w:rsidR="005C1E27" w:rsidRPr="005624E8">
        <w:rPr>
          <w:rFonts w:asciiTheme="minorHAnsi" w:hAnsiTheme="minorHAnsi" w:cstheme="majorBidi"/>
          <w:b/>
          <w:sz w:val="24"/>
          <w:szCs w:val="24"/>
        </w:rPr>
        <w:t>A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FF679E" w:rsidRPr="005624E8">
        <w:rPr>
          <w:rFonts w:asciiTheme="minorHAnsi" w:hAnsiTheme="minorHAnsi" w:cstheme="majorBidi"/>
          <w:sz w:val="24"/>
          <w:szCs w:val="24"/>
          <w:lang w:val="ru-RU" w:eastAsia="ko-KR"/>
        </w:rPr>
        <w:t>и</w:t>
      </w:r>
      <w:r w:rsidR="005C1E27" w:rsidRPr="005624E8">
        <w:rPr>
          <w:rFonts w:asciiTheme="minorHAnsi" w:hAnsiTheme="minorHAnsi" w:cstheme="majorBidi"/>
          <w:sz w:val="24"/>
          <w:szCs w:val="24"/>
          <w:lang w:val="ru-RU" w:eastAsia="ko-KR"/>
        </w:rPr>
        <w:t xml:space="preserve"> </w:t>
      </w:r>
      <w:r w:rsidR="005C1E27" w:rsidRPr="005624E8">
        <w:rPr>
          <w:rFonts w:asciiTheme="minorHAnsi" w:hAnsiTheme="minorHAnsi" w:cstheme="majorBidi"/>
          <w:b/>
          <w:sz w:val="24"/>
          <w:szCs w:val="24"/>
          <w:lang w:val="ru-RU"/>
        </w:rPr>
        <w:t>5.441</w:t>
      </w:r>
      <w:r w:rsidR="005C1E27" w:rsidRPr="005624E8">
        <w:rPr>
          <w:rFonts w:asciiTheme="minorHAnsi" w:hAnsiTheme="minorHAnsi" w:cstheme="majorBidi"/>
          <w:b/>
          <w:sz w:val="24"/>
          <w:szCs w:val="24"/>
        </w:rPr>
        <w:t>B</w:t>
      </w:r>
      <w:r w:rsidR="005C1E27" w:rsidRPr="005624E8">
        <w:rPr>
          <w:rStyle w:val="Artdef"/>
          <w:rFonts w:asciiTheme="minorHAnsi" w:hAnsiTheme="minorHAnsi" w:cstheme="majorBidi"/>
          <w:b w:val="0"/>
          <w:bCs/>
          <w:sz w:val="24"/>
          <w:szCs w:val="24"/>
          <w:lang w:val="ru-RU"/>
        </w:rPr>
        <w:t xml:space="preserve">. </w:t>
      </w:r>
      <w:r w:rsidR="008B2463" w:rsidRPr="005624E8">
        <w:rPr>
          <w:rStyle w:val="Artdef"/>
          <w:rFonts w:asciiTheme="minorHAnsi" w:hAnsiTheme="minorHAnsi" w:cstheme="majorBidi"/>
          <w:bCs/>
          <w:sz w:val="24"/>
          <w:szCs w:val="24"/>
          <w:lang w:val="ru-RU"/>
        </w:rPr>
        <w:t>В</w:t>
      </w:r>
      <w:r w:rsidR="00BF1F24" w:rsidRPr="005624E8">
        <w:rPr>
          <w:rStyle w:val="Artdef"/>
          <w:rFonts w:asciiTheme="minorHAnsi" w:hAnsiTheme="minorHAnsi" w:cstheme="majorBidi"/>
          <w:bCs/>
          <w:sz w:val="24"/>
          <w:szCs w:val="24"/>
        </w:rPr>
        <w:t> </w:t>
      </w:r>
      <w:r w:rsidR="008B2463" w:rsidRPr="005624E8">
        <w:rPr>
          <w:rStyle w:val="Artdef"/>
          <w:rFonts w:asciiTheme="minorHAnsi" w:hAnsiTheme="minorHAnsi" w:cstheme="majorBidi"/>
          <w:bCs/>
          <w:sz w:val="24"/>
          <w:szCs w:val="24"/>
          <w:lang w:val="ru-RU"/>
        </w:rPr>
        <w:t>Районе</w:t>
      </w:r>
      <w:r w:rsidR="008B2463" w:rsidRPr="005624E8">
        <w:rPr>
          <w:rStyle w:val="Artdef"/>
          <w:rFonts w:asciiTheme="minorHAnsi" w:hAnsiTheme="minorHAnsi" w:cstheme="majorBidi"/>
          <w:bCs/>
          <w:sz w:val="24"/>
          <w:szCs w:val="24"/>
        </w:rPr>
        <w:t> </w:t>
      </w:r>
      <w:r w:rsidR="005C1E27" w:rsidRPr="005624E8">
        <w:rPr>
          <w:rStyle w:val="Artdef"/>
          <w:rFonts w:asciiTheme="minorHAnsi" w:hAnsiTheme="minorHAnsi" w:cstheme="majorBidi"/>
          <w:bCs/>
          <w:sz w:val="24"/>
          <w:szCs w:val="24"/>
          <w:lang w:val="ru-RU"/>
        </w:rPr>
        <w:t xml:space="preserve">3 </w:t>
      </w:r>
      <w:r w:rsidR="00BF1F24" w:rsidRPr="005624E8">
        <w:rPr>
          <w:rStyle w:val="Artdef"/>
          <w:rFonts w:asciiTheme="minorHAnsi" w:hAnsiTheme="minorHAnsi" w:cstheme="majorBidi"/>
          <w:bCs/>
          <w:sz w:val="24"/>
          <w:szCs w:val="24"/>
          <w:lang w:val="ru-RU"/>
        </w:rPr>
        <w:t>это определение обусловлено также</w:t>
      </w:r>
      <w:r w:rsidR="005C1E27" w:rsidRPr="005624E8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BF1F24" w:rsidRPr="005624E8">
        <w:rPr>
          <w:rFonts w:asciiTheme="minorHAnsi" w:hAnsiTheme="minorHAnsi" w:cstheme="majorBidi"/>
          <w:sz w:val="24"/>
          <w:szCs w:val="24"/>
          <w:lang w:val="ru-RU"/>
        </w:rPr>
        <w:t xml:space="preserve">применением </w:t>
      </w:r>
      <w:r w:rsidR="00CD5A46" w:rsidRPr="005624E8">
        <w:rPr>
          <w:rFonts w:asciiTheme="minorHAnsi" w:hAnsiTheme="minorHAnsi" w:cstheme="majorBidi"/>
          <w:sz w:val="24"/>
          <w:szCs w:val="24"/>
          <w:lang w:val="ru-RU"/>
        </w:rPr>
        <w:t>п.</w:t>
      </w:r>
      <w:r w:rsidR="00CD5A46" w:rsidRPr="005624E8">
        <w:rPr>
          <w:rFonts w:asciiTheme="minorHAnsi" w:hAnsiTheme="minorHAnsi" w:cstheme="majorBidi"/>
          <w:sz w:val="24"/>
          <w:szCs w:val="24"/>
        </w:rPr>
        <w:t> </w:t>
      </w:r>
      <w:r w:rsidR="005C1E27" w:rsidRPr="005624E8">
        <w:rPr>
          <w:rFonts w:asciiTheme="minorHAnsi" w:hAnsiTheme="minorHAnsi" w:cstheme="majorBidi"/>
          <w:b/>
          <w:bCs/>
          <w:sz w:val="24"/>
          <w:szCs w:val="24"/>
          <w:lang w:val="ru-RU"/>
        </w:rPr>
        <w:t>9.21</w:t>
      </w:r>
      <w:r w:rsidR="005C1E27" w:rsidRPr="005624E8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BF1F24" w:rsidRPr="005624E8">
        <w:rPr>
          <w:rFonts w:asciiTheme="minorHAnsi" w:hAnsiTheme="minorHAnsi" w:cstheme="majorBidi"/>
          <w:sz w:val="24"/>
          <w:szCs w:val="24"/>
          <w:lang w:val="ru-RU"/>
        </w:rPr>
        <w:t>и предела п.п.м</w:t>
      </w:r>
      <w:r w:rsidR="005C1E27" w:rsidRPr="005624E8">
        <w:rPr>
          <w:rFonts w:asciiTheme="minorHAnsi" w:hAnsiTheme="minorHAnsi" w:cstheme="majorBidi"/>
          <w:sz w:val="24"/>
          <w:szCs w:val="24"/>
          <w:lang w:val="ru-RU"/>
        </w:rPr>
        <w:t>.</w:t>
      </w:r>
    </w:p>
    <w:p w:rsidR="005C1E27" w:rsidRPr="005624E8" w:rsidRDefault="007007E8" w:rsidP="007007E8">
      <w:pPr>
        <w:pStyle w:val="enumlev1"/>
        <w:rPr>
          <w:rFonts w:asciiTheme="minorHAnsi" w:hAnsiTheme="minorHAnsi" w:cstheme="majorBidi"/>
          <w:bCs/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•</w:t>
      </w:r>
      <w:r w:rsidRPr="005624E8">
        <w:rPr>
          <w:sz w:val="24"/>
          <w:szCs w:val="24"/>
          <w:lang w:val="ru-RU"/>
        </w:rPr>
        <w:tab/>
      </w:r>
      <w:r w:rsidR="00FF679E" w:rsidRPr="005624E8">
        <w:rPr>
          <w:rFonts w:asciiTheme="minorHAnsi" w:hAnsiTheme="minorHAnsi"/>
          <w:sz w:val="24"/>
          <w:szCs w:val="24"/>
          <w:lang w:val="ru-RU" w:eastAsia="ko-KR"/>
        </w:rPr>
        <w:t>Р</w:t>
      </w:r>
      <w:r w:rsidR="00422F7E" w:rsidRPr="005624E8">
        <w:rPr>
          <w:rFonts w:asciiTheme="minorHAnsi" w:hAnsiTheme="minorHAnsi"/>
          <w:sz w:val="24"/>
          <w:szCs w:val="24"/>
          <w:lang w:val="ru-RU" w:eastAsia="ko-KR"/>
        </w:rPr>
        <w:t xml:space="preserve">аспределение полосы 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>77</w:t>
      </w:r>
      <w:r w:rsidR="00BF1F24" w:rsidRPr="005624E8">
        <w:rPr>
          <w:rFonts w:asciiTheme="minorHAnsi" w:hAnsiTheme="minorHAnsi"/>
          <w:sz w:val="24"/>
          <w:szCs w:val="24"/>
          <w:lang w:val="ru-RU" w:eastAsia="ko-KR"/>
        </w:rPr>
        <w:t>,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>5</w:t>
      </w:r>
      <w:r w:rsidR="00BF1F24" w:rsidRPr="005624E8">
        <w:rPr>
          <w:rFonts w:asciiTheme="minorHAnsi" w:hAnsiTheme="minorHAnsi"/>
          <w:sz w:val="24"/>
          <w:szCs w:val="24"/>
          <w:lang w:val="ru-RU" w:eastAsia="ko-KR"/>
        </w:rPr>
        <w:t>–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>78</w:t>
      </w:r>
      <w:r w:rsidR="00BF1F24" w:rsidRPr="005624E8">
        <w:rPr>
          <w:rFonts w:asciiTheme="minorHAnsi" w:hAnsiTheme="minorHAnsi"/>
          <w:sz w:val="24"/>
          <w:szCs w:val="24"/>
          <w:lang w:eastAsia="ko-KR"/>
        </w:rPr>
        <w:t> </w:t>
      </w:r>
      <w:r w:rsidR="00BF1F24" w:rsidRPr="005624E8">
        <w:rPr>
          <w:rFonts w:asciiTheme="minorHAnsi" w:hAnsiTheme="minorHAnsi"/>
          <w:sz w:val="24"/>
          <w:szCs w:val="24"/>
          <w:lang w:val="ru-RU" w:eastAsia="ko-KR"/>
        </w:rPr>
        <w:t>ГГц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 xml:space="preserve"> </w:t>
      </w:r>
      <w:r w:rsidR="00D92488" w:rsidRPr="005624E8">
        <w:rPr>
          <w:rFonts w:asciiTheme="minorHAnsi" w:hAnsiTheme="minorHAnsi"/>
          <w:sz w:val="24"/>
          <w:szCs w:val="24"/>
          <w:lang w:val="ru-RU" w:eastAsia="ko-KR"/>
        </w:rPr>
        <w:t>радиолокационной службе на первичной основе во всех трех Районах</w:t>
      </w:r>
      <w:r w:rsidR="009D363D" w:rsidRPr="005624E8">
        <w:rPr>
          <w:rFonts w:asciiTheme="minorHAnsi" w:hAnsiTheme="minorHAnsi"/>
          <w:sz w:val="24"/>
          <w:szCs w:val="24"/>
          <w:lang w:val="ru-RU" w:eastAsia="ko-KR"/>
        </w:rPr>
        <w:t>,</w:t>
      </w:r>
      <w:r w:rsidR="00D92488" w:rsidRPr="005624E8">
        <w:rPr>
          <w:sz w:val="24"/>
          <w:szCs w:val="24"/>
          <w:lang w:val="ru-RU"/>
        </w:rPr>
        <w:t xml:space="preserve"> </w:t>
      </w:r>
      <w:r w:rsidR="009D363D" w:rsidRPr="005624E8">
        <w:rPr>
          <w:rFonts w:asciiTheme="minorHAnsi" w:hAnsiTheme="minorHAnsi"/>
          <w:sz w:val="24"/>
          <w:szCs w:val="24"/>
          <w:lang w:val="ru-RU"/>
        </w:rPr>
        <w:t>ограниченное</w:t>
      </w:r>
      <w:r w:rsidR="00D92488" w:rsidRPr="005624E8">
        <w:rPr>
          <w:rFonts w:asciiTheme="minorHAnsi" w:hAnsiTheme="minorHAnsi"/>
          <w:sz w:val="24"/>
          <w:szCs w:val="24"/>
          <w:lang w:val="ru-RU" w:eastAsia="ko-KR"/>
        </w:rPr>
        <w:t xml:space="preserve"> </w:t>
      </w:r>
      <w:r w:rsidR="00D92488" w:rsidRPr="005624E8">
        <w:rPr>
          <w:sz w:val="24"/>
          <w:szCs w:val="24"/>
          <w:lang w:val="ru-RU"/>
        </w:rPr>
        <w:t>радарами</w:t>
      </w:r>
      <w:r w:rsidR="00D92488" w:rsidRPr="005624E8">
        <w:rPr>
          <w:rFonts w:asciiTheme="minorHAnsi" w:hAnsiTheme="minorHAnsi"/>
          <w:sz w:val="24"/>
          <w:szCs w:val="24"/>
          <w:lang w:val="ru-RU" w:eastAsia="ko-KR"/>
        </w:rPr>
        <w:t xml:space="preserve"> малого радиуса действия для применений наземного базирования, включая автомобильные радары, согласно</w:t>
      </w:r>
      <w:r w:rsidR="005C1E27" w:rsidRPr="005624E8">
        <w:rPr>
          <w:rFonts w:asciiTheme="minorHAnsi" w:hAnsiTheme="minorHAnsi" w:cstheme="majorBidi"/>
          <w:bCs/>
          <w:sz w:val="24"/>
          <w:szCs w:val="24"/>
          <w:lang w:val="ru-RU"/>
        </w:rPr>
        <w:t xml:space="preserve"> </w:t>
      </w:r>
      <w:r w:rsidR="00CD5A46" w:rsidRPr="005624E8">
        <w:rPr>
          <w:rFonts w:asciiTheme="minorHAnsi" w:hAnsiTheme="minorHAnsi" w:cstheme="majorBidi"/>
          <w:bCs/>
          <w:sz w:val="24"/>
          <w:szCs w:val="24"/>
          <w:lang w:val="ru-RU"/>
        </w:rPr>
        <w:t>п.</w:t>
      </w:r>
      <w:r w:rsidR="00CD5A46" w:rsidRPr="005624E8">
        <w:rPr>
          <w:rFonts w:asciiTheme="minorHAnsi" w:hAnsiTheme="minorHAnsi" w:cstheme="majorBidi"/>
          <w:bCs/>
          <w:sz w:val="24"/>
          <w:szCs w:val="24"/>
        </w:rPr>
        <w:t> </w:t>
      </w:r>
      <w:r w:rsidR="005C1E27" w:rsidRPr="005624E8">
        <w:rPr>
          <w:rFonts w:asciiTheme="minorHAnsi" w:hAnsiTheme="minorHAnsi" w:cstheme="majorBidi"/>
          <w:b/>
          <w:sz w:val="24"/>
          <w:szCs w:val="24"/>
          <w:lang w:val="ru-RU"/>
        </w:rPr>
        <w:t>5.559</w:t>
      </w:r>
      <w:r w:rsidR="005C1E27" w:rsidRPr="005624E8">
        <w:rPr>
          <w:rFonts w:asciiTheme="minorHAnsi" w:hAnsiTheme="minorHAnsi" w:cstheme="majorBidi"/>
          <w:b/>
          <w:sz w:val="24"/>
          <w:szCs w:val="24"/>
        </w:rPr>
        <w:t>B</w:t>
      </w:r>
      <w:r w:rsidR="005C1E27" w:rsidRPr="005624E8">
        <w:rPr>
          <w:rFonts w:asciiTheme="minorHAnsi" w:hAnsiTheme="minorHAnsi"/>
          <w:b/>
          <w:bCs/>
          <w:sz w:val="24"/>
          <w:szCs w:val="24"/>
          <w:lang w:val="ru-RU" w:eastAsia="ko-KR"/>
        </w:rPr>
        <w:t>.</w:t>
      </w:r>
    </w:p>
    <w:p w:rsidR="005C1E27" w:rsidRPr="005624E8" w:rsidRDefault="007007E8" w:rsidP="007007E8">
      <w:pPr>
        <w:pStyle w:val="enumlev1"/>
        <w:rPr>
          <w:rFonts w:asciiTheme="minorHAnsi" w:hAnsiTheme="minorHAnsi" w:cstheme="majorBidi"/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•</w:t>
      </w:r>
      <w:r w:rsidRPr="005624E8">
        <w:rPr>
          <w:sz w:val="24"/>
          <w:szCs w:val="24"/>
          <w:lang w:val="ru-RU"/>
        </w:rPr>
        <w:tab/>
      </w:r>
      <w:r w:rsidR="000D20B9" w:rsidRPr="005624E8">
        <w:rPr>
          <w:rFonts w:asciiTheme="minorHAnsi" w:hAnsiTheme="minorHAnsi"/>
          <w:sz w:val="24"/>
          <w:szCs w:val="24"/>
          <w:lang w:val="ru-RU" w:eastAsia="ko-KR"/>
        </w:rPr>
        <w:t xml:space="preserve">О применении регламентарных </w:t>
      </w:r>
      <w:r w:rsidR="000D20B9" w:rsidRPr="005624E8">
        <w:rPr>
          <w:sz w:val="24"/>
          <w:szCs w:val="24"/>
          <w:lang w:val="ru-RU"/>
        </w:rPr>
        <w:t>положений</w:t>
      </w:r>
      <w:r w:rsidR="000D20B9" w:rsidRPr="005624E8">
        <w:rPr>
          <w:rFonts w:asciiTheme="minorHAnsi" w:hAnsiTheme="minorHAnsi"/>
          <w:sz w:val="24"/>
          <w:szCs w:val="24"/>
          <w:lang w:val="ru-RU" w:eastAsia="ko-KR"/>
        </w:rPr>
        <w:t xml:space="preserve">, принятых </w:t>
      </w:r>
      <w:r w:rsidR="009008AC" w:rsidRPr="005624E8">
        <w:rPr>
          <w:rFonts w:asciiTheme="minorHAnsi" w:hAnsiTheme="minorHAnsi"/>
          <w:sz w:val="24"/>
          <w:szCs w:val="24"/>
          <w:lang w:val="ru-RU" w:eastAsia="ko-KR"/>
        </w:rPr>
        <w:t>ВКР-15</w:t>
      </w:r>
      <w:r w:rsidR="000D20B9" w:rsidRPr="005624E8">
        <w:rPr>
          <w:rFonts w:asciiTheme="minorHAnsi" w:hAnsiTheme="minorHAnsi"/>
          <w:sz w:val="24"/>
          <w:szCs w:val="24"/>
          <w:lang w:val="ru-RU" w:eastAsia="ko-KR"/>
        </w:rPr>
        <w:t xml:space="preserve">, которые конкретно применяются к </w:t>
      </w:r>
      <w:r w:rsidR="005C1E27" w:rsidRPr="005624E8">
        <w:rPr>
          <w:rFonts w:asciiTheme="minorHAnsi" w:hAnsiTheme="minorHAnsi"/>
          <w:sz w:val="24"/>
          <w:szCs w:val="24"/>
          <w:lang w:eastAsia="ko-KR"/>
        </w:rPr>
        <w:t>IMT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 xml:space="preserve">, </w:t>
      </w:r>
      <w:r w:rsidR="00A35B78" w:rsidRPr="005624E8">
        <w:rPr>
          <w:rFonts w:asciiTheme="minorHAnsi" w:hAnsiTheme="minorHAnsi"/>
          <w:sz w:val="24"/>
          <w:szCs w:val="24"/>
          <w:lang w:val="ru-RU" w:eastAsia="ko-KR"/>
        </w:rPr>
        <w:t>см. </w:t>
      </w:r>
      <w:r w:rsidR="00A35B78" w:rsidRPr="005624E8">
        <w:rPr>
          <w:sz w:val="24"/>
          <w:szCs w:val="24"/>
          <w:lang w:val="ru-RU"/>
        </w:rPr>
        <w:t>Циркулярное</w:t>
      </w:r>
      <w:r w:rsidR="00A35B78" w:rsidRPr="005624E8">
        <w:rPr>
          <w:rFonts w:asciiTheme="minorHAnsi" w:hAnsiTheme="minorHAnsi"/>
          <w:sz w:val="24"/>
          <w:szCs w:val="24"/>
          <w:lang w:val="ru-RU" w:eastAsia="ko-KR"/>
        </w:rPr>
        <w:t xml:space="preserve"> письмо </w:t>
      </w:r>
      <w:r w:rsidR="005C1E27" w:rsidRPr="005624E8">
        <w:rPr>
          <w:rFonts w:asciiTheme="minorHAnsi" w:hAnsiTheme="minorHAnsi"/>
          <w:sz w:val="24"/>
          <w:szCs w:val="24"/>
        </w:rPr>
        <w:t>CR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/391 </w:t>
      </w:r>
      <w:r w:rsidR="00A35B78" w:rsidRPr="005624E8">
        <w:rPr>
          <w:rFonts w:asciiTheme="minorHAnsi" w:hAnsiTheme="minorHAnsi"/>
          <w:sz w:val="24"/>
          <w:szCs w:val="24"/>
          <w:lang w:val="ru-RU"/>
        </w:rPr>
        <w:t>от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29</w:t>
      </w:r>
      <w:r w:rsidR="00A35B78" w:rsidRPr="005624E8">
        <w:rPr>
          <w:rFonts w:asciiTheme="minorHAnsi" w:hAnsiTheme="minorHAnsi"/>
          <w:sz w:val="24"/>
          <w:szCs w:val="24"/>
        </w:rPr>
        <w:t> </w:t>
      </w:r>
      <w:r w:rsidR="00A35B78" w:rsidRPr="005624E8">
        <w:rPr>
          <w:rFonts w:asciiTheme="minorHAnsi" w:hAnsiTheme="minorHAnsi"/>
          <w:sz w:val="24"/>
          <w:szCs w:val="24"/>
          <w:lang w:val="ru-RU"/>
        </w:rPr>
        <w:t xml:space="preserve">февраля 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2016</w:t>
      </w:r>
      <w:r w:rsidR="00A35B78" w:rsidRPr="005624E8">
        <w:rPr>
          <w:rFonts w:asciiTheme="minorHAnsi" w:hAnsiTheme="minorHAnsi"/>
          <w:sz w:val="24"/>
          <w:szCs w:val="24"/>
        </w:rPr>
        <w:t> </w:t>
      </w:r>
      <w:r w:rsidR="00A35B78" w:rsidRPr="005624E8">
        <w:rPr>
          <w:rFonts w:asciiTheme="minorHAnsi" w:hAnsiTheme="minorHAnsi"/>
          <w:sz w:val="24"/>
          <w:szCs w:val="24"/>
          <w:lang w:val="ru-RU"/>
        </w:rPr>
        <w:t xml:space="preserve">года, охватывающее определение станций </w:t>
      </w:r>
      <w:r w:rsidR="005C1E27" w:rsidRPr="005624E8">
        <w:rPr>
          <w:rFonts w:asciiTheme="minorHAnsi" w:hAnsiTheme="minorHAnsi"/>
          <w:sz w:val="24"/>
          <w:szCs w:val="24"/>
        </w:rPr>
        <w:t>IMT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93000D" w:rsidRPr="005624E8">
        <w:rPr>
          <w:rFonts w:asciiTheme="minorHAnsi" w:hAnsiTheme="minorHAnsi"/>
          <w:sz w:val="24"/>
          <w:szCs w:val="24"/>
          <w:lang w:val="ru-RU"/>
        </w:rPr>
        <w:t>в</w:t>
      </w:r>
      <w:r w:rsidR="00A35B78" w:rsidRPr="005624E8">
        <w:rPr>
          <w:rFonts w:asciiTheme="minorHAnsi" w:hAnsiTheme="minorHAnsi"/>
          <w:sz w:val="24"/>
          <w:szCs w:val="24"/>
          <w:lang w:val="ru-RU"/>
        </w:rPr>
        <w:t xml:space="preserve"> подвижной службе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.</w:t>
      </w:r>
    </w:p>
    <w:p w:rsidR="005C1E27" w:rsidRPr="005624E8" w:rsidRDefault="005C1E27" w:rsidP="00E9301A">
      <w:pPr>
        <w:rPr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lastRenderedPageBreak/>
        <w:t>3.4</w:t>
      </w:r>
      <w:r w:rsidRPr="005624E8">
        <w:rPr>
          <w:sz w:val="24"/>
          <w:szCs w:val="24"/>
          <w:lang w:val="ru-RU"/>
        </w:rPr>
        <w:tab/>
      </w:r>
      <w:r w:rsidR="009008AC" w:rsidRPr="005624E8">
        <w:rPr>
          <w:sz w:val="24"/>
          <w:szCs w:val="24"/>
          <w:lang w:val="ru-RU"/>
        </w:rPr>
        <w:t>ВКР-15</w:t>
      </w:r>
      <w:r w:rsidRPr="005624E8">
        <w:rPr>
          <w:sz w:val="24"/>
          <w:szCs w:val="24"/>
          <w:lang w:val="ru-RU"/>
        </w:rPr>
        <w:t xml:space="preserve"> </w:t>
      </w:r>
      <w:r w:rsidR="002D6077" w:rsidRPr="005624E8">
        <w:rPr>
          <w:sz w:val="24"/>
          <w:szCs w:val="24"/>
          <w:lang w:val="ru-RU"/>
        </w:rPr>
        <w:t>внесла также ряд изменений в распределения, относящиеся к спутниковым службам, которые изменяют условия эксплуатации наземных служб в соответствующих полосах частот</w:t>
      </w:r>
      <w:r w:rsidR="00C578BB" w:rsidRPr="005624E8">
        <w:rPr>
          <w:sz w:val="24"/>
          <w:szCs w:val="24"/>
          <w:lang w:val="ru-RU"/>
        </w:rPr>
        <w:t>:</w:t>
      </w:r>
    </w:p>
    <w:p w:rsidR="005C1E27" w:rsidRPr="005624E8" w:rsidRDefault="007007E8" w:rsidP="007007E8">
      <w:pPr>
        <w:pStyle w:val="enumlev1"/>
        <w:rPr>
          <w:rFonts w:asciiTheme="minorHAnsi" w:hAnsiTheme="minorHAnsi"/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•</w:t>
      </w:r>
      <w:r w:rsidRPr="005624E8">
        <w:rPr>
          <w:sz w:val="24"/>
          <w:szCs w:val="24"/>
          <w:lang w:val="ru-RU"/>
        </w:rPr>
        <w:tab/>
      </w:r>
      <w:r w:rsidR="00422F7E" w:rsidRPr="005624E8">
        <w:rPr>
          <w:rFonts w:asciiTheme="minorHAnsi" w:hAnsiTheme="minorHAnsi"/>
          <w:sz w:val="24"/>
          <w:szCs w:val="24"/>
          <w:lang w:val="ru-RU"/>
        </w:rPr>
        <w:t xml:space="preserve">Распределение полосы 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13</w:t>
      </w:r>
      <w:r w:rsidR="002D6077" w:rsidRPr="005624E8">
        <w:rPr>
          <w:rFonts w:asciiTheme="minorHAnsi" w:hAnsiTheme="minorHAnsi"/>
          <w:sz w:val="24"/>
          <w:szCs w:val="24"/>
          <w:lang w:val="ru-RU"/>
        </w:rPr>
        <w:t>,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4–13</w:t>
      </w:r>
      <w:r w:rsidR="002D6077" w:rsidRPr="005624E8">
        <w:rPr>
          <w:rFonts w:asciiTheme="minorHAnsi" w:hAnsiTheme="minorHAnsi"/>
          <w:sz w:val="24"/>
          <w:szCs w:val="24"/>
          <w:lang w:val="ru-RU"/>
        </w:rPr>
        <w:t>,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65</w:t>
      </w:r>
      <w:r w:rsidR="002D6077" w:rsidRPr="005624E8">
        <w:rPr>
          <w:rFonts w:asciiTheme="minorHAnsi" w:hAnsiTheme="minorHAnsi"/>
          <w:sz w:val="24"/>
          <w:szCs w:val="24"/>
          <w:lang w:val="ru-RU"/>
        </w:rPr>
        <w:t xml:space="preserve"> ГГц фиксированной спутниковой службе 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(</w:t>
      </w:r>
      <w:r w:rsidR="002D6077" w:rsidRPr="005624E8">
        <w:rPr>
          <w:rFonts w:asciiTheme="minorHAnsi" w:hAnsiTheme="minorHAnsi"/>
          <w:sz w:val="24"/>
          <w:szCs w:val="24"/>
          <w:lang w:val="ru-RU"/>
        </w:rPr>
        <w:t>космос-Земля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) </w:t>
      </w:r>
      <w:r w:rsidR="002D6077" w:rsidRPr="005624E8">
        <w:rPr>
          <w:rFonts w:asciiTheme="minorHAnsi" w:hAnsiTheme="minorHAnsi"/>
          <w:sz w:val="24"/>
          <w:szCs w:val="24"/>
          <w:lang w:val="ru-RU"/>
        </w:rPr>
        <w:t>на первичной основе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8B2463" w:rsidRPr="005624E8">
        <w:rPr>
          <w:rFonts w:asciiTheme="minorHAnsi" w:hAnsiTheme="minorHAnsi"/>
          <w:sz w:val="24"/>
          <w:szCs w:val="24"/>
          <w:lang w:val="ru-RU"/>
        </w:rPr>
        <w:t>в Районе</w:t>
      </w:r>
      <w:r w:rsidR="008B2463" w:rsidRPr="005624E8">
        <w:rPr>
          <w:rFonts w:asciiTheme="minorHAnsi" w:hAnsiTheme="minorHAnsi"/>
          <w:sz w:val="24"/>
          <w:szCs w:val="24"/>
        </w:rPr>
        <w:t> 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1, </w:t>
      </w:r>
      <w:r w:rsidR="002D6077" w:rsidRPr="005624E8">
        <w:rPr>
          <w:rFonts w:asciiTheme="minorHAnsi" w:hAnsiTheme="minorHAnsi"/>
          <w:sz w:val="24"/>
          <w:szCs w:val="24"/>
          <w:lang w:val="ru-RU"/>
        </w:rPr>
        <w:t>ограниченное системами ГСО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0F6953" w:rsidRPr="005624E8">
        <w:rPr>
          <w:rFonts w:asciiTheme="minorHAnsi" w:hAnsiTheme="minorHAnsi"/>
          <w:sz w:val="24"/>
          <w:szCs w:val="24"/>
          <w:lang w:val="ru-RU"/>
        </w:rPr>
        <w:t>В</w:t>
      </w:r>
      <w:r w:rsidR="000F6953" w:rsidRPr="005624E8">
        <w:rPr>
          <w:rFonts w:asciiTheme="minorHAnsi" w:hAnsiTheme="minorHAnsi"/>
          <w:sz w:val="24"/>
          <w:szCs w:val="24"/>
        </w:rPr>
        <w:t> </w:t>
      </w:r>
      <w:r w:rsidR="000F6953" w:rsidRPr="005624E8">
        <w:rPr>
          <w:rFonts w:asciiTheme="minorHAnsi" w:hAnsiTheme="minorHAnsi"/>
          <w:sz w:val="24"/>
          <w:szCs w:val="24"/>
          <w:lang w:val="ru-RU"/>
        </w:rPr>
        <w:t>результате этого рассматриваемая полоса стала полосой, которую совместно используют космические и наземные службы на равной основе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0F6953" w:rsidRPr="005624E8">
        <w:rPr>
          <w:rFonts w:asciiTheme="minorHAnsi" w:hAnsiTheme="minorHAnsi"/>
          <w:sz w:val="24"/>
          <w:szCs w:val="24"/>
          <w:lang w:val="ru-RU"/>
        </w:rPr>
        <w:t xml:space="preserve">Следовательно, </w:t>
      </w:r>
      <w:r w:rsidR="00B12875" w:rsidRPr="005624E8">
        <w:rPr>
          <w:rFonts w:asciiTheme="minorHAnsi" w:hAnsiTheme="minorHAnsi"/>
          <w:sz w:val="24"/>
          <w:szCs w:val="24"/>
          <w:lang w:val="ru-RU"/>
        </w:rPr>
        <w:t xml:space="preserve">возможно участие </w:t>
      </w:r>
      <w:r w:rsidR="000F6953" w:rsidRPr="005624E8">
        <w:rPr>
          <w:rFonts w:asciiTheme="minorHAnsi" w:hAnsiTheme="minorHAnsi"/>
          <w:sz w:val="24"/>
          <w:szCs w:val="24"/>
          <w:lang w:val="ru-RU"/>
        </w:rPr>
        <w:t>передающи</w:t>
      </w:r>
      <w:r w:rsidR="00B12875" w:rsidRPr="005624E8">
        <w:rPr>
          <w:rFonts w:asciiTheme="minorHAnsi" w:hAnsiTheme="minorHAnsi"/>
          <w:sz w:val="24"/>
          <w:szCs w:val="24"/>
          <w:lang w:val="ru-RU"/>
        </w:rPr>
        <w:t>х</w:t>
      </w:r>
      <w:r w:rsidR="000F6953" w:rsidRPr="005624E8">
        <w:rPr>
          <w:rFonts w:asciiTheme="minorHAnsi" w:hAnsiTheme="minorHAnsi"/>
          <w:sz w:val="24"/>
          <w:szCs w:val="24"/>
          <w:lang w:val="ru-RU"/>
        </w:rPr>
        <w:t xml:space="preserve"> станци</w:t>
      </w:r>
      <w:r w:rsidR="00B12875" w:rsidRPr="005624E8">
        <w:rPr>
          <w:rFonts w:asciiTheme="minorHAnsi" w:hAnsiTheme="minorHAnsi"/>
          <w:sz w:val="24"/>
          <w:szCs w:val="24"/>
          <w:lang w:val="ru-RU"/>
        </w:rPr>
        <w:t>й</w:t>
      </w:r>
      <w:r w:rsidR="000F6953" w:rsidRPr="005624E8">
        <w:rPr>
          <w:rFonts w:asciiTheme="minorHAnsi" w:hAnsiTheme="minorHAnsi"/>
          <w:sz w:val="24"/>
          <w:szCs w:val="24"/>
          <w:lang w:val="ru-RU"/>
        </w:rPr>
        <w:t xml:space="preserve"> фиксированной, подвижной, радиолокационной и радионавигационной служб в координации с приемными земными станциями ФСС в соответствии с </w:t>
      </w:r>
      <w:r w:rsidR="00CD5A46" w:rsidRPr="005624E8">
        <w:rPr>
          <w:rFonts w:asciiTheme="minorHAnsi" w:hAnsiTheme="minorHAnsi"/>
          <w:sz w:val="24"/>
          <w:szCs w:val="24"/>
          <w:lang w:val="ru-RU"/>
        </w:rPr>
        <w:t>пп.</w:t>
      </w:r>
      <w:r w:rsidR="00CD5A46" w:rsidRPr="005624E8">
        <w:rPr>
          <w:rFonts w:asciiTheme="minorHAnsi" w:hAnsiTheme="minorHAnsi"/>
          <w:sz w:val="24"/>
          <w:szCs w:val="24"/>
        </w:rPr>
        <w:t> </w:t>
      </w:r>
      <w:r w:rsidR="005C1E27" w:rsidRPr="005624E8">
        <w:rPr>
          <w:rFonts w:asciiTheme="minorHAnsi" w:hAnsiTheme="minorHAnsi"/>
          <w:b/>
          <w:sz w:val="24"/>
          <w:szCs w:val="24"/>
          <w:lang w:val="ru-RU"/>
        </w:rPr>
        <w:t xml:space="preserve">9.17 </w:t>
      </w:r>
      <w:r w:rsidR="000F6953" w:rsidRPr="005624E8">
        <w:rPr>
          <w:rFonts w:asciiTheme="minorHAnsi" w:hAnsiTheme="minorHAnsi"/>
          <w:sz w:val="24"/>
          <w:szCs w:val="24"/>
          <w:lang w:val="ru-RU"/>
        </w:rPr>
        <w:t>и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5C1E27" w:rsidRPr="005624E8">
        <w:rPr>
          <w:rFonts w:asciiTheme="minorHAnsi" w:hAnsiTheme="minorHAnsi"/>
          <w:b/>
          <w:bCs/>
          <w:sz w:val="24"/>
          <w:szCs w:val="24"/>
          <w:lang w:val="ru-RU"/>
        </w:rPr>
        <w:t>9.18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.</w:t>
      </w:r>
    </w:p>
    <w:p w:rsidR="005C1E27" w:rsidRPr="005624E8" w:rsidRDefault="007007E8" w:rsidP="007007E8">
      <w:pPr>
        <w:pStyle w:val="enumlev1"/>
        <w:rPr>
          <w:rFonts w:asciiTheme="minorHAnsi" w:hAnsiTheme="minorHAnsi"/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•</w:t>
      </w:r>
      <w:r w:rsidRPr="005624E8">
        <w:rPr>
          <w:sz w:val="24"/>
          <w:szCs w:val="24"/>
          <w:lang w:val="ru-RU"/>
        </w:rPr>
        <w:tab/>
      </w:r>
      <w:r w:rsidR="00A663A4" w:rsidRPr="005624E8">
        <w:rPr>
          <w:rFonts w:asciiTheme="minorHAnsi" w:hAnsiTheme="minorHAnsi"/>
          <w:sz w:val="24"/>
          <w:szCs w:val="24"/>
          <w:lang w:val="ru-RU"/>
        </w:rPr>
        <w:t>Расширение применимости распределения ФСС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(</w:t>
      </w:r>
      <w:r w:rsidR="002D6077" w:rsidRPr="005624E8">
        <w:rPr>
          <w:rFonts w:asciiTheme="minorHAnsi" w:hAnsiTheme="minorHAnsi"/>
          <w:sz w:val="24"/>
          <w:szCs w:val="24"/>
          <w:lang w:val="ru-RU"/>
        </w:rPr>
        <w:t>Земля-космос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) </w:t>
      </w:r>
      <w:r w:rsidR="00CD5A46" w:rsidRPr="005624E8">
        <w:rPr>
          <w:rFonts w:asciiTheme="minorHAnsi" w:hAnsiTheme="minorHAnsi"/>
          <w:sz w:val="24"/>
          <w:szCs w:val="24"/>
          <w:lang w:val="ru-RU"/>
        </w:rPr>
        <w:t>в полосе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14</w:t>
      </w:r>
      <w:r w:rsidR="00A663A4" w:rsidRPr="005624E8">
        <w:rPr>
          <w:rFonts w:asciiTheme="minorHAnsi" w:hAnsiTheme="minorHAnsi"/>
          <w:sz w:val="24"/>
          <w:szCs w:val="24"/>
          <w:lang w:val="ru-RU"/>
        </w:rPr>
        <w:t>,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5–14</w:t>
      </w:r>
      <w:r w:rsidR="00A663A4" w:rsidRPr="005624E8">
        <w:rPr>
          <w:rFonts w:asciiTheme="minorHAnsi" w:hAnsiTheme="minorHAnsi"/>
          <w:sz w:val="24"/>
          <w:szCs w:val="24"/>
          <w:lang w:val="ru-RU"/>
        </w:rPr>
        <w:t>,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8</w:t>
      </w:r>
      <w:r w:rsidR="00A663A4" w:rsidRPr="005624E8">
        <w:rPr>
          <w:rFonts w:asciiTheme="minorHAnsi" w:hAnsiTheme="minorHAnsi"/>
          <w:sz w:val="24"/>
          <w:szCs w:val="24"/>
          <w:lang w:val="ru-RU"/>
        </w:rPr>
        <w:t> ГГц до применений, предназначенных не для фидерных линий РСС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, </w:t>
      </w:r>
      <w:r w:rsidR="00A663A4" w:rsidRPr="005624E8">
        <w:rPr>
          <w:rFonts w:asciiTheme="minorHAnsi" w:hAnsiTheme="minorHAnsi"/>
          <w:sz w:val="24"/>
          <w:szCs w:val="24"/>
          <w:lang w:val="ru-RU"/>
        </w:rPr>
        <w:t>при ограничении геостационарными спутниковыми системами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A663A4" w:rsidRPr="005624E8">
        <w:rPr>
          <w:rFonts w:asciiTheme="minorHAnsi" w:hAnsiTheme="minorHAnsi"/>
          <w:sz w:val="24"/>
          <w:szCs w:val="24"/>
          <w:lang w:val="ru-RU"/>
        </w:rPr>
        <w:t>Однако в силу определенных ограничений, налагаемы</w:t>
      </w:r>
      <w:r w:rsidR="00113FC1" w:rsidRPr="005624E8">
        <w:rPr>
          <w:rFonts w:asciiTheme="minorHAnsi" w:hAnsiTheme="minorHAnsi"/>
          <w:sz w:val="24"/>
          <w:szCs w:val="24"/>
          <w:lang w:val="ru-RU"/>
        </w:rPr>
        <w:t>х</w:t>
      </w:r>
      <w:r w:rsidR="00A663A4"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CD5A46" w:rsidRPr="005624E8">
        <w:rPr>
          <w:rFonts w:asciiTheme="minorHAnsi" w:hAnsiTheme="minorHAnsi"/>
          <w:sz w:val="24"/>
          <w:szCs w:val="24"/>
          <w:lang w:val="ru-RU"/>
        </w:rPr>
        <w:t>пп.</w:t>
      </w:r>
      <w:r w:rsidR="00CD5A46" w:rsidRPr="005624E8">
        <w:rPr>
          <w:rFonts w:asciiTheme="minorHAnsi" w:hAnsiTheme="minorHAnsi"/>
          <w:sz w:val="24"/>
          <w:szCs w:val="24"/>
        </w:rPr>
        <w:t> </w:t>
      </w:r>
      <w:r w:rsidR="005C1E27" w:rsidRPr="005624E8">
        <w:rPr>
          <w:rFonts w:asciiTheme="minorHAnsi" w:hAnsiTheme="minorHAnsi"/>
          <w:b/>
          <w:bCs/>
          <w:sz w:val="24"/>
          <w:szCs w:val="24"/>
          <w:lang w:val="ru-RU"/>
        </w:rPr>
        <w:t>5.509</w:t>
      </w:r>
      <w:r w:rsidR="005C1E27" w:rsidRPr="005624E8">
        <w:rPr>
          <w:rFonts w:asciiTheme="minorHAnsi" w:hAnsiTheme="minorHAnsi"/>
          <w:b/>
          <w:bCs/>
          <w:sz w:val="24"/>
          <w:szCs w:val="24"/>
        </w:rPr>
        <w:t>D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A663A4" w:rsidRPr="005624E8">
        <w:rPr>
          <w:rFonts w:asciiTheme="minorHAnsi" w:hAnsiTheme="minorHAnsi"/>
          <w:sz w:val="24"/>
          <w:szCs w:val="24"/>
          <w:lang w:val="ru-RU"/>
        </w:rPr>
        <w:t>и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5C1E27" w:rsidRPr="005624E8">
        <w:rPr>
          <w:rFonts w:asciiTheme="minorHAnsi" w:hAnsiTheme="minorHAnsi"/>
          <w:b/>
          <w:bCs/>
          <w:sz w:val="24"/>
          <w:szCs w:val="24"/>
          <w:lang w:val="ru-RU"/>
        </w:rPr>
        <w:t>5.509</w:t>
      </w:r>
      <w:r w:rsidR="005C1E27" w:rsidRPr="005624E8">
        <w:rPr>
          <w:rFonts w:asciiTheme="minorHAnsi" w:hAnsiTheme="minorHAnsi"/>
          <w:b/>
          <w:bCs/>
          <w:sz w:val="24"/>
          <w:szCs w:val="24"/>
        </w:rPr>
        <w:t>F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A663A4" w:rsidRPr="005624E8">
        <w:rPr>
          <w:rFonts w:asciiTheme="minorHAnsi" w:hAnsiTheme="minorHAnsi"/>
          <w:sz w:val="24"/>
          <w:szCs w:val="24"/>
          <w:lang w:val="ru-RU"/>
        </w:rPr>
        <w:t xml:space="preserve">на такие </w:t>
      </w:r>
      <w:r w:rsidR="00C77CF9" w:rsidRPr="005624E8">
        <w:rPr>
          <w:rFonts w:asciiTheme="minorHAnsi" w:hAnsiTheme="minorHAnsi"/>
          <w:sz w:val="24"/>
          <w:szCs w:val="24"/>
          <w:lang w:val="ru-RU"/>
        </w:rPr>
        <w:t xml:space="preserve">нефидерные линии, </w:t>
      </w:r>
      <w:r w:rsidR="00113FC1" w:rsidRPr="005624E8">
        <w:rPr>
          <w:rFonts w:asciiTheme="minorHAnsi" w:hAnsiTheme="minorHAnsi"/>
          <w:sz w:val="24"/>
          <w:szCs w:val="24"/>
          <w:lang w:val="ru-RU"/>
        </w:rPr>
        <w:t>пп. </w:t>
      </w:r>
      <w:r w:rsidR="00113FC1" w:rsidRPr="005624E8">
        <w:rPr>
          <w:rFonts w:asciiTheme="minorHAnsi" w:hAnsiTheme="minorHAnsi"/>
          <w:b/>
          <w:bCs/>
          <w:sz w:val="24"/>
          <w:szCs w:val="24"/>
          <w:lang w:val="ru-RU"/>
        </w:rPr>
        <w:t>9.17</w:t>
      </w:r>
      <w:r w:rsidR="00113FC1" w:rsidRPr="005624E8">
        <w:rPr>
          <w:rFonts w:asciiTheme="minorHAnsi" w:hAnsiTheme="minorHAnsi"/>
          <w:sz w:val="24"/>
          <w:szCs w:val="24"/>
          <w:lang w:val="ru-RU"/>
        </w:rPr>
        <w:t xml:space="preserve"> и </w:t>
      </w:r>
      <w:r w:rsidR="00113FC1" w:rsidRPr="005624E8">
        <w:rPr>
          <w:rFonts w:asciiTheme="minorHAnsi" w:hAnsiTheme="minorHAnsi"/>
          <w:b/>
          <w:bCs/>
          <w:sz w:val="24"/>
          <w:szCs w:val="24"/>
          <w:lang w:val="ru-RU"/>
        </w:rPr>
        <w:t xml:space="preserve">9.18 </w:t>
      </w:r>
      <w:r w:rsidR="00C77CF9" w:rsidRPr="005624E8">
        <w:rPr>
          <w:rFonts w:asciiTheme="minorHAnsi" w:hAnsiTheme="minorHAnsi"/>
          <w:sz w:val="24"/>
          <w:szCs w:val="24"/>
          <w:lang w:val="ru-RU"/>
        </w:rPr>
        <w:t>к этим применениям ФСС не применяются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.</w:t>
      </w:r>
    </w:p>
    <w:p w:rsidR="005C1E27" w:rsidRPr="005624E8" w:rsidRDefault="007007E8" w:rsidP="007007E8">
      <w:pPr>
        <w:pStyle w:val="enumlev1"/>
        <w:rPr>
          <w:rFonts w:asciiTheme="minorHAnsi" w:hAnsiTheme="minorHAnsi"/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•</w:t>
      </w:r>
      <w:r w:rsidRPr="005624E8">
        <w:rPr>
          <w:sz w:val="24"/>
          <w:szCs w:val="24"/>
          <w:lang w:val="ru-RU"/>
        </w:rPr>
        <w:tab/>
      </w:r>
      <w:r w:rsidR="00C77CF9" w:rsidRPr="005624E8">
        <w:rPr>
          <w:rFonts w:asciiTheme="minorHAnsi" w:hAnsiTheme="minorHAnsi"/>
          <w:sz w:val="24"/>
          <w:szCs w:val="24"/>
          <w:lang w:val="ru-RU"/>
        </w:rPr>
        <w:t>Аннулирование</w:t>
      </w:r>
      <w:r w:rsidR="00C77CF9" w:rsidRPr="005624E8">
        <w:rPr>
          <w:rFonts w:asciiTheme="minorHAnsi" w:hAnsiTheme="minorHAnsi"/>
          <w:sz w:val="24"/>
          <w:szCs w:val="24"/>
          <w:lang w:val="ru-RU" w:eastAsia="ko-KR"/>
        </w:rPr>
        <w:t xml:space="preserve"> распределения фиксированной спутниковой службе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 xml:space="preserve"> (</w:t>
      </w:r>
      <w:r w:rsidR="002D6077" w:rsidRPr="005624E8">
        <w:rPr>
          <w:rFonts w:asciiTheme="minorHAnsi" w:hAnsiTheme="minorHAnsi"/>
          <w:sz w:val="24"/>
          <w:szCs w:val="24"/>
          <w:lang w:val="ru-RU" w:eastAsia="ko-KR"/>
        </w:rPr>
        <w:t>космос-Земля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 xml:space="preserve">) </w:t>
      </w:r>
      <w:r w:rsidR="00CD5A46" w:rsidRPr="005624E8">
        <w:rPr>
          <w:rFonts w:asciiTheme="minorHAnsi" w:hAnsiTheme="minorHAnsi"/>
          <w:sz w:val="24"/>
          <w:szCs w:val="24"/>
          <w:lang w:val="ru-RU" w:eastAsia="ko-KR"/>
        </w:rPr>
        <w:t>в полосе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 xml:space="preserve"> 15</w:t>
      </w:r>
      <w:r w:rsidR="00C77CF9" w:rsidRPr="005624E8">
        <w:rPr>
          <w:rFonts w:asciiTheme="minorHAnsi" w:hAnsiTheme="minorHAnsi"/>
          <w:sz w:val="24"/>
          <w:szCs w:val="24"/>
          <w:lang w:val="ru-RU" w:eastAsia="ko-KR"/>
        </w:rPr>
        <w:t>,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>43–15</w:t>
      </w:r>
      <w:r w:rsidR="00C77CF9" w:rsidRPr="005624E8">
        <w:rPr>
          <w:rFonts w:asciiTheme="minorHAnsi" w:hAnsiTheme="minorHAnsi"/>
          <w:sz w:val="24"/>
          <w:szCs w:val="24"/>
          <w:lang w:val="ru-RU" w:eastAsia="ko-KR"/>
        </w:rPr>
        <w:t>,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>63</w:t>
      </w:r>
      <w:r w:rsidR="00C77CF9" w:rsidRPr="005624E8">
        <w:rPr>
          <w:rFonts w:asciiTheme="minorHAnsi" w:hAnsiTheme="minorHAnsi"/>
          <w:sz w:val="24"/>
          <w:szCs w:val="24"/>
          <w:lang w:eastAsia="ko-KR"/>
        </w:rPr>
        <w:t> </w:t>
      </w:r>
      <w:r w:rsidR="00C77CF9" w:rsidRPr="005624E8">
        <w:rPr>
          <w:rFonts w:asciiTheme="minorHAnsi" w:hAnsiTheme="minorHAnsi"/>
          <w:sz w:val="24"/>
          <w:szCs w:val="24"/>
          <w:lang w:val="ru-RU" w:eastAsia="ko-KR"/>
        </w:rPr>
        <w:t xml:space="preserve">ГГц после внесения изменений в </w:t>
      </w:r>
      <w:r w:rsidR="00CD5A46" w:rsidRPr="005624E8">
        <w:rPr>
          <w:rFonts w:asciiTheme="minorHAnsi" w:hAnsiTheme="minorHAnsi"/>
          <w:sz w:val="24"/>
          <w:szCs w:val="24"/>
          <w:lang w:val="ru-RU" w:eastAsia="ko-KR"/>
        </w:rPr>
        <w:t>п.</w:t>
      </w:r>
      <w:r w:rsidR="00CD5A46" w:rsidRPr="005624E8">
        <w:rPr>
          <w:rFonts w:asciiTheme="minorHAnsi" w:hAnsiTheme="minorHAnsi"/>
          <w:sz w:val="24"/>
          <w:szCs w:val="24"/>
          <w:lang w:eastAsia="ko-KR"/>
        </w:rPr>
        <w:t> </w:t>
      </w:r>
      <w:r w:rsidR="005C1E27" w:rsidRPr="005624E8">
        <w:rPr>
          <w:rFonts w:asciiTheme="minorHAnsi" w:hAnsiTheme="minorHAnsi"/>
          <w:b/>
          <w:bCs/>
          <w:sz w:val="24"/>
          <w:szCs w:val="24"/>
          <w:lang w:val="ru-RU" w:eastAsia="ko-KR"/>
        </w:rPr>
        <w:t>5.511</w:t>
      </w:r>
      <w:r w:rsidR="005C1E27" w:rsidRPr="005624E8">
        <w:rPr>
          <w:rFonts w:asciiTheme="minorHAnsi" w:hAnsiTheme="minorHAnsi"/>
          <w:b/>
          <w:bCs/>
          <w:sz w:val="24"/>
          <w:szCs w:val="24"/>
          <w:lang w:eastAsia="ko-KR"/>
        </w:rPr>
        <w:t>A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 xml:space="preserve">. </w:t>
      </w:r>
      <w:r w:rsidR="00C77CF9" w:rsidRPr="005624E8">
        <w:rPr>
          <w:rFonts w:asciiTheme="minorHAnsi" w:hAnsiTheme="minorHAnsi"/>
          <w:sz w:val="24"/>
          <w:szCs w:val="24"/>
          <w:lang w:val="ru-RU" w:eastAsia="ko-KR"/>
        </w:rPr>
        <w:t xml:space="preserve">В результате этого </w:t>
      </w:r>
      <w:r w:rsidR="00DE215A" w:rsidRPr="005624E8">
        <w:rPr>
          <w:rFonts w:asciiTheme="minorHAnsi" w:hAnsiTheme="minorHAnsi"/>
          <w:sz w:val="24"/>
          <w:szCs w:val="24"/>
          <w:lang w:val="ru-RU" w:eastAsia="ko-KR"/>
        </w:rPr>
        <w:t>полоса более не используется совместно космическими и наземными службами, что имеет последствия для координации наземных служб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>.</w:t>
      </w:r>
    </w:p>
    <w:p w:rsidR="005C1E27" w:rsidRPr="005624E8" w:rsidRDefault="007007E8" w:rsidP="007007E8">
      <w:pPr>
        <w:pStyle w:val="enumlev1"/>
        <w:rPr>
          <w:rFonts w:asciiTheme="minorHAnsi" w:hAnsiTheme="minorHAnsi"/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•</w:t>
      </w:r>
      <w:r w:rsidRPr="005624E8">
        <w:rPr>
          <w:sz w:val="24"/>
          <w:szCs w:val="24"/>
          <w:lang w:val="ru-RU"/>
        </w:rPr>
        <w:tab/>
      </w:r>
      <w:r w:rsidR="00B87C79" w:rsidRPr="005624E8">
        <w:rPr>
          <w:rFonts w:asciiTheme="minorHAnsi" w:hAnsiTheme="minorHAnsi"/>
          <w:sz w:val="24"/>
          <w:szCs w:val="24"/>
          <w:lang w:val="ru-RU" w:eastAsia="ko-KR"/>
        </w:rPr>
        <w:t>Аннулирование распределения фиксированной спутниковой службе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 xml:space="preserve"> </w:t>
      </w:r>
      <w:r w:rsidR="00CD5A46" w:rsidRPr="005624E8">
        <w:rPr>
          <w:rFonts w:asciiTheme="minorHAnsi" w:hAnsiTheme="minorHAnsi"/>
          <w:sz w:val="24"/>
          <w:szCs w:val="24"/>
          <w:lang w:val="ru-RU" w:eastAsia="ko-KR"/>
        </w:rPr>
        <w:t>в полосах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 xml:space="preserve"> 15</w:t>
      </w:r>
      <w:r w:rsidR="00B87C79" w:rsidRPr="005624E8">
        <w:rPr>
          <w:rFonts w:asciiTheme="minorHAnsi" w:hAnsiTheme="minorHAnsi"/>
          <w:sz w:val="24"/>
          <w:szCs w:val="24"/>
          <w:lang w:val="ru-RU" w:eastAsia="ko-KR"/>
        </w:rPr>
        <w:t>,</w:t>
      </w:r>
      <w:r w:rsidR="00577BD1" w:rsidRPr="005624E8">
        <w:rPr>
          <w:rFonts w:asciiTheme="minorHAnsi" w:hAnsiTheme="minorHAnsi"/>
          <w:sz w:val="24"/>
          <w:szCs w:val="24"/>
          <w:lang w:val="ru-RU" w:eastAsia="ko-KR"/>
        </w:rPr>
        <w:t>4−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>15</w:t>
      </w:r>
      <w:r w:rsidR="00B87C79" w:rsidRPr="005624E8">
        <w:rPr>
          <w:rFonts w:asciiTheme="minorHAnsi" w:hAnsiTheme="minorHAnsi"/>
          <w:sz w:val="24"/>
          <w:szCs w:val="24"/>
          <w:lang w:val="ru-RU" w:eastAsia="ko-KR"/>
        </w:rPr>
        <w:t>,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>43</w:t>
      </w:r>
      <w:r w:rsidR="00B87C79" w:rsidRPr="005624E8">
        <w:rPr>
          <w:rFonts w:asciiTheme="minorHAnsi" w:hAnsiTheme="minorHAnsi"/>
          <w:sz w:val="24"/>
          <w:szCs w:val="24"/>
          <w:lang w:eastAsia="ko-KR"/>
        </w:rPr>
        <w:t> </w:t>
      </w:r>
      <w:r w:rsidR="00B87C79" w:rsidRPr="005624E8">
        <w:rPr>
          <w:rFonts w:asciiTheme="minorHAnsi" w:hAnsiTheme="minorHAnsi"/>
          <w:sz w:val="24"/>
          <w:szCs w:val="24"/>
          <w:lang w:val="ru-RU" w:eastAsia="ko-KR"/>
        </w:rPr>
        <w:t>ГГц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 xml:space="preserve"> </w:t>
      </w:r>
      <w:r w:rsidR="00B87C79" w:rsidRPr="005624E8">
        <w:rPr>
          <w:rFonts w:asciiTheme="minorHAnsi" w:hAnsiTheme="minorHAnsi"/>
          <w:sz w:val="24"/>
          <w:szCs w:val="24"/>
          <w:lang w:val="ru-RU" w:eastAsia="ko-KR"/>
        </w:rPr>
        <w:t>и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 xml:space="preserve"> 15</w:t>
      </w:r>
      <w:r w:rsidR="00B87C79" w:rsidRPr="005624E8">
        <w:rPr>
          <w:rFonts w:asciiTheme="minorHAnsi" w:hAnsiTheme="minorHAnsi"/>
          <w:sz w:val="24"/>
          <w:szCs w:val="24"/>
          <w:lang w:val="ru-RU" w:eastAsia="ko-KR"/>
        </w:rPr>
        <w:t>,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>63–15</w:t>
      </w:r>
      <w:r w:rsidR="00B87C79" w:rsidRPr="005624E8">
        <w:rPr>
          <w:rFonts w:asciiTheme="minorHAnsi" w:hAnsiTheme="minorHAnsi"/>
          <w:sz w:val="24"/>
          <w:szCs w:val="24"/>
          <w:lang w:val="ru-RU" w:eastAsia="ko-KR"/>
        </w:rPr>
        <w:t>,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>7</w:t>
      </w:r>
      <w:r w:rsidR="00B87C79" w:rsidRPr="005624E8">
        <w:rPr>
          <w:rFonts w:asciiTheme="minorHAnsi" w:hAnsiTheme="minorHAnsi"/>
          <w:sz w:val="24"/>
          <w:szCs w:val="24"/>
          <w:lang w:eastAsia="ko-KR"/>
        </w:rPr>
        <w:t> </w:t>
      </w:r>
      <w:r w:rsidR="00B87C79" w:rsidRPr="005624E8">
        <w:rPr>
          <w:rFonts w:asciiTheme="minorHAnsi" w:hAnsiTheme="minorHAnsi"/>
          <w:sz w:val="24"/>
          <w:szCs w:val="24"/>
          <w:lang w:val="ru-RU" w:eastAsia="ko-KR"/>
        </w:rPr>
        <w:t>ГГц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 xml:space="preserve"> </w:t>
      </w:r>
      <w:r w:rsidR="00B87C79" w:rsidRPr="005624E8">
        <w:rPr>
          <w:rFonts w:asciiTheme="minorHAnsi" w:hAnsiTheme="minorHAnsi"/>
          <w:sz w:val="24"/>
          <w:szCs w:val="24"/>
          <w:lang w:val="ru-RU" w:eastAsia="ko-KR"/>
        </w:rPr>
        <w:t xml:space="preserve">в результате исключения </w:t>
      </w:r>
      <w:r w:rsidR="00CD5A46" w:rsidRPr="005624E8">
        <w:rPr>
          <w:rFonts w:asciiTheme="minorHAnsi" w:hAnsiTheme="minorHAnsi"/>
          <w:sz w:val="24"/>
          <w:szCs w:val="24"/>
          <w:lang w:val="ru-RU" w:eastAsia="ko-KR"/>
        </w:rPr>
        <w:t>п.</w:t>
      </w:r>
      <w:r w:rsidR="00CD5A46" w:rsidRPr="005624E8">
        <w:rPr>
          <w:rFonts w:asciiTheme="minorHAnsi" w:hAnsiTheme="minorHAnsi"/>
          <w:sz w:val="24"/>
          <w:szCs w:val="24"/>
          <w:lang w:eastAsia="ko-KR"/>
        </w:rPr>
        <w:t> </w:t>
      </w:r>
      <w:r w:rsidR="005C1E27" w:rsidRPr="005624E8">
        <w:rPr>
          <w:rFonts w:asciiTheme="minorHAnsi" w:hAnsiTheme="minorHAnsi"/>
          <w:b/>
          <w:bCs/>
          <w:sz w:val="24"/>
          <w:szCs w:val="24"/>
          <w:lang w:val="ru-RU" w:eastAsia="ko-KR"/>
        </w:rPr>
        <w:t>5.511</w:t>
      </w:r>
      <w:r w:rsidR="005C1E27" w:rsidRPr="005624E8">
        <w:rPr>
          <w:rFonts w:asciiTheme="minorHAnsi" w:hAnsiTheme="minorHAnsi"/>
          <w:b/>
          <w:bCs/>
          <w:sz w:val="24"/>
          <w:szCs w:val="24"/>
          <w:lang w:eastAsia="ko-KR"/>
        </w:rPr>
        <w:t>D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 xml:space="preserve">. </w:t>
      </w:r>
      <w:r w:rsidR="00B87C79" w:rsidRPr="005624E8">
        <w:rPr>
          <w:rFonts w:asciiTheme="minorHAnsi" w:hAnsiTheme="minorHAnsi"/>
          <w:sz w:val="24"/>
          <w:szCs w:val="24"/>
          <w:lang w:val="ru-RU" w:eastAsia="ko-KR"/>
        </w:rPr>
        <w:t>В результате этого данные полосы более не используются совместно космическими и наземными службами, что имеет последствия для координации наземных служб</w:t>
      </w:r>
      <w:r w:rsidR="005C1E27" w:rsidRPr="005624E8">
        <w:rPr>
          <w:rFonts w:asciiTheme="minorHAnsi" w:hAnsiTheme="minorHAnsi"/>
          <w:sz w:val="24"/>
          <w:szCs w:val="24"/>
          <w:lang w:val="ru-RU" w:eastAsia="ko-KR"/>
        </w:rPr>
        <w:t>.</w:t>
      </w:r>
    </w:p>
    <w:p w:rsidR="005C1E27" w:rsidRPr="005624E8" w:rsidRDefault="005C1E27" w:rsidP="006F2EA6">
      <w:pPr>
        <w:pStyle w:val="BodyText"/>
        <w:spacing w:before="120"/>
        <w:rPr>
          <w:rFonts w:asciiTheme="minorHAnsi" w:hAnsiTheme="minorHAnsi"/>
          <w:lang w:val="ru-RU"/>
        </w:rPr>
      </w:pPr>
      <w:r w:rsidRPr="005624E8">
        <w:rPr>
          <w:rFonts w:asciiTheme="minorHAnsi" w:hAnsiTheme="minorHAnsi"/>
          <w:lang w:val="ru-RU"/>
        </w:rPr>
        <w:t>3.5</w:t>
      </w:r>
      <w:r w:rsidRPr="005624E8">
        <w:rPr>
          <w:rFonts w:asciiTheme="minorHAnsi" w:hAnsiTheme="minorHAnsi"/>
          <w:lang w:val="ru-RU"/>
        </w:rPr>
        <w:tab/>
      </w:r>
      <w:r w:rsidR="009008AC" w:rsidRPr="005624E8">
        <w:rPr>
          <w:rFonts w:asciiTheme="minorHAnsi" w:hAnsiTheme="minorHAnsi"/>
          <w:lang w:val="ru-RU"/>
        </w:rPr>
        <w:t>ВКР-15</w:t>
      </w:r>
      <w:r w:rsidRPr="005624E8">
        <w:rPr>
          <w:rFonts w:asciiTheme="minorHAnsi" w:hAnsiTheme="minorHAnsi"/>
          <w:lang w:val="ru-RU"/>
        </w:rPr>
        <w:t xml:space="preserve"> </w:t>
      </w:r>
      <w:r w:rsidR="00B87C79" w:rsidRPr="005624E8">
        <w:rPr>
          <w:rFonts w:asciiTheme="minorHAnsi" w:hAnsiTheme="minorHAnsi"/>
          <w:lang w:val="ru-RU"/>
        </w:rPr>
        <w:t>внесла изменения в положения</w:t>
      </w:r>
      <w:r w:rsidRPr="005624E8">
        <w:rPr>
          <w:rFonts w:asciiTheme="minorHAnsi" w:hAnsiTheme="minorHAnsi"/>
          <w:lang w:val="ru-RU"/>
        </w:rPr>
        <w:t xml:space="preserve"> </w:t>
      </w:r>
      <w:r w:rsidR="00CD5A46" w:rsidRPr="005624E8">
        <w:rPr>
          <w:rFonts w:asciiTheme="minorHAnsi" w:hAnsiTheme="minorHAnsi"/>
          <w:lang w:val="ru-RU"/>
        </w:rPr>
        <w:t>пп.</w:t>
      </w:r>
      <w:r w:rsidR="00CD5A46" w:rsidRPr="005624E8">
        <w:rPr>
          <w:rFonts w:asciiTheme="minorHAnsi" w:hAnsiTheme="minorHAnsi"/>
        </w:rPr>
        <w:t> </w:t>
      </w:r>
      <w:r w:rsidRPr="005624E8">
        <w:rPr>
          <w:rFonts w:asciiTheme="minorHAnsi" w:hAnsiTheme="minorHAnsi"/>
          <w:b/>
          <w:bCs/>
          <w:lang w:val="ru-RU"/>
        </w:rPr>
        <w:t>9.47</w:t>
      </w:r>
      <w:r w:rsidRPr="005624E8">
        <w:rPr>
          <w:rFonts w:asciiTheme="minorHAnsi" w:hAnsiTheme="minorHAnsi"/>
          <w:lang w:val="ru-RU"/>
        </w:rPr>
        <w:t xml:space="preserve"> </w:t>
      </w:r>
      <w:r w:rsidR="00B87C79" w:rsidRPr="005624E8">
        <w:rPr>
          <w:rFonts w:asciiTheme="minorHAnsi" w:hAnsiTheme="minorHAnsi"/>
          <w:lang w:val="ru-RU"/>
        </w:rPr>
        <w:t>и</w:t>
      </w:r>
      <w:r w:rsidRPr="005624E8">
        <w:rPr>
          <w:rFonts w:asciiTheme="minorHAnsi" w:hAnsiTheme="minorHAnsi"/>
          <w:lang w:val="ru-RU"/>
        </w:rPr>
        <w:t xml:space="preserve"> </w:t>
      </w:r>
      <w:r w:rsidRPr="005624E8">
        <w:rPr>
          <w:rFonts w:asciiTheme="minorHAnsi" w:hAnsiTheme="minorHAnsi"/>
          <w:b/>
          <w:bCs/>
          <w:lang w:val="ru-RU"/>
        </w:rPr>
        <w:t>9.62</w:t>
      </w:r>
      <w:r w:rsidR="00B87C79" w:rsidRPr="005624E8">
        <w:rPr>
          <w:rFonts w:asciiTheme="minorHAnsi" w:hAnsiTheme="minorHAnsi"/>
          <w:lang w:val="ru-RU"/>
        </w:rPr>
        <w:t>, относящихся к процедурам координации Статьи </w:t>
      </w:r>
      <w:r w:rsidRPr="005624E8">
        <w:rPr>
          <w:rFonts w:asciiTheme="minorHAnsi" w:hAnsiTheme="minorHAnsi"/>
          <w:b/>
          <w:bCs/>
          <w:lang w:val="ru-RU"/>
        </w:rPr>
        <w:t>9</w:t>
      </w:r>
      <w:r w:rsidR="00B87C79" w:rsidRPr="005624E8">
        <w:rPr>
          <w:rFonts w:asciiTheme="minorHAnsi" w:hAnsiTheme="minorHAnsi"/>
          <w:lang w:val="ru-RU"/>
        </w:rPr>
        <w:t xml:space="preserve">, введя положение о дополнительном напоминании в случае отсутствия ответа. Администрациям предлагается учитывать эти изменения </w:t>
      </w:r>
      <w:r w:rsidR="006F2EA6" w:rsidRPr="005624E8">
        <w:rPr>
          <w:rFonts w:asciiTheme="minorHAnsi" w:hAnsiTheme="minorHAnsi"/>
          <w:lang w:val="ru-RU"/>
        </w:rPr>
        <w:t>при осуществлении мероприятий по координации</w:t>
      </w:r>
      <w:r w:rsidRPr="005624E8">
        <w:rPr>
          <w:rFonts w:asciiTheme="minorHAnsi" w:hAnsiTheme="minorHAnsi"/>
          <w:lang w:val="ru-RU"/>
        </w:rPr>
        <w:t>.</w:t>
      </w:r>
    </w:p>
    <w:p w:rsidR="005C1E27" w:rsidRPr="005624E8" w:rsidRDefault="005C1E27" w:rsidP="004A0410">
      <w:pPr>
        <w:pStyle w:val="BodyText"/>
        <w:spacing w:before="120"/>
        <w:rPr>
          <w:rFonts w:asciiTheme="minorHAnsi" w:hAnsiTheme="minorHAnsi"/>
          <w:lang w:val="ru-RU"/>
        </w:rPr>
      </w:pPr>
      <w:r w:rsidRPr="005624E8">
        <w:rPr>
          <w:rFonts w:asciiTheme="minorHAnsi" w:hAnsiTheme="minorHAnsi"/>
          <w:lang w:val="ru-RU"/>
        </w:rPr>
        <w:t>3.6</w:t>
      </w:r>
      <w:r w:rsidRPr="005624E8">
        <w:rPr>
          <w:rFonts w:asciiTheme="minorHAnsi" w:hAnsiTheme="minorHAnsi"/>
          <w:lang w:val="ru-RU"/>
        </w:rPr>
        <w:tab/>
      </w:r>
      <w:r w:rsidR="009008AC" w:rsidRPr="005624E8">
        <w:rPr>
          <w:rFonts w:asciiTheme="minorHAnsi" w:hAnsiTheme="minorHAnsi"/>
          <w:lang w:val="ru-RU"/>
        </w:rPr>
        <w:t>ВКР-15</w:t>
      </w:r>
      <w:r w:rsidRPr="005624E8">
        <w:rPr>
          <w:rFonts w:asciiTheme="minorHAnsi" w:hAnsiTheme="minorHAnsi"/>
          <w:lang w:val="ru-RU"/>
        </w:rPr>
        <w:t xml:space="preserve"> </w:t>
      </w:r>
      <w:r w:rsidR="006F2EA6" w:rsidRPr="005624E8">
        <w:rPr>
          <w:rFonts w:asciiTheme="minorHAnsi" w:hAnsiTheme="minorHAnsi"/>
          <w:lang w:val="ru-RU"/>
        </w:rPr>
        <w:t xml:space="preserve">пересмотрела описание элементов данных </w:t>
      </w:r>
      <w:r w:rsidRPr="005624E8">
        <w:rPr>
          <w:rFonts w:asciiTheme="minorHAnsi" w:eastAsiaTheme="minorHAnsi" w:hAnsiTheme="minorHAnsi" w:cstheme="majorBidi"/>
          <w:b/>
          <w:bCs/>
          <w:color w:val="000000"/>
          <w:lang w:val="ru-RU"/>
        </w:rPr>
        <w:t>1</w:t>
      </w:r>
      <w:r w:rsidRPr="005624E8">
        <w:rPr>
          <w:rFonts w:asciiTheme="minorHAnsi" w:eastAsiaTheme="minorHAnsi" w:hAnsiTheme="minorHAnsi" w:cstheme="majorBidi"/>
          <w:b/>
          <w:bCs/>
          <w:color w:val="000000"/>
        </w:rPr>
        <w:t>EO</w:t>
      </w:r>
      <w:r w:rsidRPr="005624E8">
        <w:rPr>
          <w:rFonts w:asciiTheme="minorHAnsi" w:eastAsiaTheme="minorHAnsi" w:hAnsiTheme="minorHAnsi" w:cstheme="majorBidi"/>
          <w:color w:val="000000"/>
          <w:lang w:val="ru-RU"/>
        </w:rPr>
        <w:t xml:space="preserve"> (1.5.10.1 – </w:t>
      </w:r>
      <w:r w:rsidR="006246D8" w:rsidRPr="005624E8">
        <w:rPr>
          <w:rFonts w:asciiTheme="minorHAnsi" w:eastAsiaTheme="minorHAnsi" w:hAnsiTheme="minorHAnsi" w:cstheme="majorBidi"/>
          <w:color w:val="000000"/>
          <w:lang w:val="ru-RU"/>
        </w:rPr>
        <w:t>сдвиг частоты</w:t>
      </w:r>
      <w:r w:rsidRPr="005624E8">
        <w:rPr>
          <w:rFonts w:asciiTheme="minorHAnsi" w:eastAsiaTheme="minorHAnsi" w:hAnsiTheme="minorHAnsi" w:cstheme="majorBidi"/>
          <w:color w:val="000000"/>
          <w:lang w:val="ru-RU"/>
        </w:rPr>
        <w:t xml:space="preserve">), </w:t>
      </w:r>
      <w:r w:rsidRPr="005624E8">
        <w:rPr>
          <w:rFonts w:asciiTheme="minorHAnsi" w:eastAsiaTheme="minorHAnsi" w:hAnsiTheme="minorHAnsi" w:cstheme="majorBidi"/>
          <w:b/>
          <w:bCs/>
          <w:color w:val="000000"/>
          <w:lang w:val="ru-RU"/>
        </w:rPr>
        <w:t>7</w:t>
      </w:r>
      <w:r w:rsidRPr="005624E8">
        <w:rPr>
          <w:rFonts w:asciiTheme="minorHAnsi" w:eastAsiaTheme="minorHAnsi" w:hAnsiTheme="minorHAnsi" w:cstheme="majorBidi"/>
          <w:b/>
          <w:bCs/>
          <w:color w:val="000000"/>
        </w:rPr>
        <w:t>A</w:t>
      </w:r>
      <w:r w:rsidR="004A0410" w:rsidRPr="005624E8">
        <w:rPr>
          <w:rFonts w:asciiTheme="minorHAnsi" w:eastAsiaTheme="minorHAnsi" w:hAnsiTheme="minorHAnsi" w:cstheme="majorBidi"/>
          <w:color w:val="000000"/>
          <w:lang w:val="ru-RU"/>
        </w:rPr>
        <w:t xml:space="preserve"> (7.1 – </w:t>
      </w:r>
      <w:r w:rsidR="006246D8" w:rsidRPr="005624E8">
        <w:rPr>
          <w:rFonts w:asciiTheme="minorHAnsi" w:eastAsiaTheme="minorHAnsi" w:hAnsiTheme="minorHAnsi" w:cstheme="majorBidi"/>
          <w:color w:val="000000"/>
          <w:lang w:val="ru-RU"/>
        </w:rPr>
        <w:t>класс излучения</w:t>
      </w:r>
      <w:r w:rsidRPr="005624E8">
        <w:rPr>
          <w:rFonts w:asciiTheme="minorHAnsi" w:eastAsiaTheme="minorHAnsi" w:hAnsiTheme="minorHAnsi" w:cstheme="majorBidi"/>
          <w:color w:val="000000"/>
          <w:lang w:val="ru-RU"/>
        </w:rPr>
        <w:t xml:space="preserve">) </w:t>
      </w:r>
      <w:r w:rsidR="006246D8" w:rsidRPr="005624E8">
        <w:rPr>
          <w:rFonts w:asciiTheme="minorHAnsi" w:eastAsiaTheme="minorHAnsi" w:hAnsiTheme="minorHAnsi" w:cstheme="majorBidi"/>
          <w:color w:val="000000"/>
          <w:lang w:val="ru-RU"/>
        </w:rPr>
        <w:t>и</w:t>
      </w:r>
      <w:r w:rsidRPr="005624E8">
        <w:rPr>
          <w:rFonts w:asciiTheme="minorHAnsi" w:eastAsiaTheme="minorHAnsi" w:hAnsiTheme="minorHAnsi" w:cstheme="majorBidi"/>
          <w:color w:val="000000"/>
          <w:lang w:val="ru-RU"/>
        </w:rPr>
        <w:t xml:space="preserve"> </w:t>
      </w:r>
      <w:r w:rsidRPr="005624E8">
        <w:rPr>
          <w:rFonts w:asciiTheme="minorHAnsi" w:eastAsiaTheme="minorHAnsi" w:hAnsiTheme="minorHAnsi" w:cstheme="majorBidi"/>
          <w:b/>
          <w:bCs/>
          <w:color w:val="000000"/>
          <w:lang w:val="ru-RU"/>
        </w:rPr>
        <w:t>7</w:t>
      </w:r>
      <w:r w:rsidRPr="005624E8">
        <w:rPr>
          <w:rFonts w:asciiTheme="minorHAnsi" w:eastAsiaTheme="minorHAnsi" w:hAnsiTheme="minorHAnsi" w:cstheme="majorBidi"/>
          <w:b/>
          <w:bCs/>
          <w:color w:val="000000"/>
        </w:rPr>
        <w:t>AB</w:t>
      </w:r>
      <w:r w:rsidRPr="005624E8">
        <w:rPr>
          <w:rFonts w:asciiTheme="minorHAnsi" w:eastAsiaTheme="minorHAnsi" w:hAnsiTheme="minorHAnsi" w:cstheme="majorBidi"/>
          <w:color w:val="000000"/>
          <w:lang w:val="ru-RU"/>
        </w:rPr>
        <w:t xml:space="preserve"> (7.2</w:t>
      </w:r>
      <w:r w:rsidR="006246D8" w:rsidRPr="005624E8">
        <w:rPr>
          <w:rFonts w:asciiTheme="minorHAnsi" w:eastAsiaTheme="minorHAnsi" w:hAnsiTheme="minorHAnsi" w:cstheme="majorBidi"/>
          <w:color w:val="000000"/>
          <w:lang w:val="ru-RU"/>
        </w:rPr>
        <w:t xml:space="preserve"> –</w:t>
      </w:r>
      <w:r w:rsidRPr="005624E8">
        <w:rPr>
          <w:rFonts w:asciiTheme="minorHAnsi" w:eastAsiaTheme="minorHAnsi" w:hAnsiTheme="minorHAnsi" w:cstheme="majorBidi"/>
          <w:color w:val="000000"/>
          <w:lang w:val="ru-RU"/>
        </w:rPr>
        <w:t xml:space="preserve"> </w:t>
      </w:r>
      <w:r w:rsidR="006246D8" w:rsidRPr="005624E8">
        <w:rPr>
          <w:rFonts w:asciiTheme="minorHAnsi" w:eastAsiaTheme="minorHAnsi" w:hAnsiTheme="minorHAnsi" w:cstheme="majorBidi"/>
          <w:color w:val="000000"/>
          <w:lang w:val="ru-RU"/>
        </w:rPr>
        <w:t>необходимая ширина полосы</w:t>
      </w:r>
      <w:r w:rsidRPr="005624E8">
        <w:rPr>
          <w:rFonts w:asciiTheme="minorHAnsi" w:eastAsiaTheme="minorHAnsi" w:hAnsiTheme="minorHAnsi" w:cstheme="majorBidi"/>
          <w:color w:val="000000"/>
          <w:lang w:val="ru-RU"/>
        </w:rPr>
        <w:t>)</w:t>
      </w:r>
      <w:r w:rsidR="006246D8" w:rsidRPr="005624E8">
        <w:rPr>
          <w:rFonts w:asciiTheme="minorHAnsi" w:eastAsiaTheme="minorHAnsi" w:hAnsiTheme="minorHAnsi" w:cstheme="majorBidi"/>
          <w:color w:val="000000"/>
          <w:lang w:val="ru-RU"/>
        </w:rPr>
        <w:t>, содержащихся в Таблице 1</w:t>
      </w:r>
      <w:r w:rsidRPr="005624E8">
        <w:rPr>
          <w:rFonts w:asciiTheme="minorHAnsi" w:hAnsiTheme="minorHAnsi"/>
          <w:lang w:val="ru-RU"/>
        </w:rPr>
        <w:t xml:space="preserve"> (</w:t>
      </w:r>
      <w:r w:rsidR="006246D8" w:rsidRPr="005624E8">
        <w:rPr>
          <w:rFonts w:asciiTheme="minorHAnsi" w:hAnsiTheme="minorHAnsi"/>
          <w:lang w:val="ru-RU"/>
        </w:rPr>
        <w:t>Характеристики наземных служб</w:t>
      </w:r>
      <w:r w:rsidRPr="005624E8">
        <w:rPr>
          <w:rFonts w:asciiTheme="minorHAnsi" w:hAnsiTheme="minorHAnsi"/>
          <w:lang w:val="ru-RU"/>
        </w:rPr>
        <w:t xml:space="preserve">) </w:t>
      </w:r>
      <w:r w:rsidR="006246D8" w:rsidRPr="005624E8">
        <w:rPr>
          <w:rFonts w:asciiTheme="minorHAnsi" w:hAnsiTheme="minorHAnsi"/>
          <w:lang w:val="ru-RU"/>
        </w:rPr>
        <w:t>Приложения </w:t>
      </w:r>
      <w:r w:rsidRPr="005624E8">
        <w:rPr>
          <w:rFonts w:asciiTheme="minorHAnsi" w:hAnsiTheme="minorHAnsi"/>
          <w:b/>
          <w:bCs/>
          <w:lang w:val="ru-RU"/>
        </w:rPr>
        <w:t>4</w:t>
      </w:r>
      <w:r w:rsidRPr="005624E8">
        <w:rPr>
          <w:rFonts w:asciiTheme="minorHAnsi" w:hAnsiTheme="minorHAnsi"/>
          <w:lang w:val="ru-RU"/>
        </w:rPr>
        <w:t xml:space="preserve">. </w:t>
      </w:r>
      <w:r w:rsidR="006246D8" w:rsidRPr="005624E8">
        <w:rPr>
          <w:rFonts w:asciiTheme="minorHAnsi" w:hAnsiTheme="minorHAnsi"/>
          <w:lang w:val="ru-RU"/>
        </w:rPr>
        <w:t>Эти элементы данных, которы</w:t>
      </w:r>
      <w:r w:rsidR="000319F2" w:rsidRPr="005624E8">
        <w:rPr>
          <w:rFonts w:asciiTheme="minorHAnsi" w:hAnsiTheme="minorHAnsi"/>
          <w:lang w:val="ru-RU"/>
        </w:rPr>
        <w:t>е</w:t>
      </w:r>
      <w:r w:rsidR="006246D8" w:rsidRPr="005624E8">
        <w:rPr>
          <w:rFonts w:asciiTheme="minorHAnsi" w:hAnsiTheme="minorHAnsi"/>
          <w:lang w:val="ru-RU"/>
        </w:rPr>
        <w:t xml:space="preserve"> ранее требовал</w:t>
      </w:r>
      <w:r w:rsidR="000319F2" w:rsidRPr="005624E8">
        <w:rPr>
          <w:rFonts w:asciiTheme="minorHAnsi" w:hAnsiTheme="minorHAnsi"/>
          <w:lang w:val="ru-RU"/>
        </w:rPr>
        <w:t>и</w:t>
      </w:r>
      <w:r w:rsidR="006246D8" w:rsidRPr="005624E8">
        <w:rPr>
          <w:rFonts w:asciiTheme="minorHAnsi" w:hAnsiTheme="minorHAnsi"/>
          <w:lang w:val="ru-RU"/>
        </w:rPr>
        <w:t xml:space="preserve">сь только </w:t>
      </w:r>
      <w:r w:rsidR="000319F2" w:rsidRPr="005624E8">
        <w:rPr>
          <w:rFonts w:asciiTheme="minorHAnsi" w:hAnsiTheme="minorHAnsi"/>
          <w:lang w:val="ru-RU"/>
        </w:rPr>
        <w:t>для заявления в зоне планирования и полосах</w:t>
      </w:r>
      <w:r w:rsidRPr="005624E8">
        <w:rPr>
          <w:rFonts w:asciiTheme="minorHAnsi" w:hAnsiTheme="minorHAnsi"/>
          <w:lang w:val="ru-RU"/>
        </w:rPr>
        <w:t xml:space="preserve"> </w:t>
      </w:r>
      <w:r w:rsidRPr="005624E8">
        <w:rPr>
          <w:rFonts w:asciiTheme="minorHAnsi" w:hAnsiTheme="minorHAnsi"/>
        </w:rPr>
        <w:t>GE</w:t>
      </w:r>
      <w:r w:rsidRPr="005624E8">
        <w:rPr>
          <w:rFonts w:asciiTheme="minorHAnsi" w:hAnsiTheme="minorHAnsi"/>
          <w:lang w:val="ru-RU"/>
        </w:rPr>
        <w:t xml:space="preserve">06, </w:t>
      </w:r>
      <w:r w:rsidR="006246D8" w:rsidRPr="005624E8">
        <w:rPr>
          <w:rFonts w:asciiTheme="minorHAnsi" w:hAnsiTheme="minorHAnsi"/>
          <w:lang w:val="ru-RU"/>
        </w:rPr>
        <w:t xml:space="preserve">стали обязательными для заявлений согласно </w:t>
      </w:r>
      <w:r w:rsidR="00CD5A46" w:rsidRPr="005624E8">
        <w:rPr>
          <w:rFonts w:asciiTheme="minorHAnsi" w:hAnsiTheme="minorHAnsi"/>
          <w:lang w:val="ru-RU"/>
        </w:rPr>
        <w:t>пп.</w:t>
      </w:r>
      <w:r w:rsidR="00CD5A46" w:rsidRPr="005624E8">
        <w:rPr>
          <w:rFonts w:asciiTheme="minorHAnsi" w:hAnsiTheme="minorHAnsi"/>
        </w:rPr>
        <w:t> </w:t>
      </w:r>
      <w:r w:rsidRPr="005624E8">
        <w:rPr>
          <w:rFonts w:asciiTheme="minorHAnsi" w:hAnsiTheme="minorHAnsi"/>
          <w:b/>
          <w:bCs/>
          <w:lang w:val="ru-RU"/>
        </w:rPr>
        <w:t>11.2</w:t>
      </w:r>
      <w:r w:rsidRPr="005624E8">
        <w:rPr>
          <w:rFonts w:asciiTheme="minorHAnsi" w:hAnsiTheme="minorHAnsi"/>
          <w:lang w:val="ru-RU"/>
        </w:rPr>
        <w:t xml:space="preserve"> </w:t>
      </w:r>
      <w:r w:rsidR="000319F2" w:rsidRPr="005624E8">
        <w:rPr>
          <w:rFonts w:asciiTheme="minorHAnsi" w:hAnsiTheme="minorHAnsi"/>
          <w:lang w:val="ru-RU"/>
        </w:rPr>
        <w:t>и</w:t>
      </w:r>
      <w:r w:rsidRPr="005624E8">
        <w:rPr>
          <w:rFonts w:asciiTheme="minorHAnsi" w:hAnsiTheme="minorHAnsi"/>
          <w:lang w:val="ru-RU"/>
        </w:rPr>
        <w:t xml:space="preserve"> </w:t>
      </w:r>
      <w:r w:rsidRPr="005624E8">
        <w:rPr>
          <w:rFonts w:asciiTheme="minorHAnsi" w:hAnsiTheme="minorHAnsi"/>
          <w:b/>
          <w:bCs/>
          <w:lang w:val="ru-RU"/>
        </w:rPr>
        <w:t>9.21</w:t>
      </w:r>
      <w:r w:rsidRPr="005624E8">
        <w:rPr>
          <w:rFonts w:asciiTheme="minorHAnsi" w:hAnsiTheme="minorHAnsi"/>
          <w:lang w:val="ru-RU"/>
        </w:rPr>
        <w:t xml:space="preserve"> </w:t>
      </w:r>
      <w:r w:rsidR="000319F2" w:rsidRPr="005624E8">
        <w:rPr>
          <w:rFonts w:asciiTheme="minorHAnsi" w:hAnsiTheme="minorHAnsi"/>
          <w:lang w:val="ru-RU"/>
        </w:rPr>
        <w:t>также в странах и полосах, не подпадающих под действие Соглашения </w:t>
      </w:r>
      <w:r w:rsidRPr="005624E8">
        <w:rPr>
          <w:rFonts w:asciiTheme="minorHAnsi" w:hAnsiTheme="minorHAnsi"/>
        </w:rPr>
        <w:t>GE</w:t>
      </w:r>
      <w:r w:rsidRPr="005624E8">
        <w:rPr>
          <w:rFonts w:asciiTheme="minorHAnsi" w:hAnsiTheme="minorHAnsi"/>
          <w:lang w:val="ru-RU"/>
        </w:rPr>
        <w:t xml:space="preserve">06. </w:t>
      </w:r>
    </w:p>
    <w:p w:rsidR="005C1E27" w:rsidRPr="005624E8" w:rsidRDefault="005C1E27" w:rsidP="00E9301A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rPr>
          <w:sz w:val="24"/>
          <w:szCs w:val="24"/>
          <w:lang w:val="ru-RU"/>
        </w:rPr>
      </w:pPr>
      <w:r w:rsidRPr="005624E8">
        <w:rPr>
          <w:b/>
          <w:bCs/>
          <w:sz w:val="24"/>
          <w:szCs w:val="24"/>
          <w:lang w:val="ru-RU"/>
        </w:rPr>
        <w:t>4</w:t>
      </w:r>
      <w:r w:rsidRPr="005624E8">
        <w:rPr>
          <w:sz w:val="24"/>
          <w:szCs w:val="24"/>
          <w:lang w:val="ru-RU"/>
        </w:rPr>
        <w:tab/>
      </w:r>
      <w:r w:rsidR="00FE5D0D" w:rsidRPr="005624E8">
        <w:rPr>
          <w:sz w:val="24"/>
          <w:szCs w:val="24"/>
          <w:lang w:val="ru-RU"/>
        </w:rPr>
        <w:t xml:space="preserve">Что касается </w:t>
      </w:r>
      <w:r w:rsidR="009008AC" w:rsidRPr="005624E8">
        <w:rPr>
          <w:sz w:val="24"/>
          <w:szCs w:val="24"/>
          <w:lang w:val="ru-RU"/>
        </w:rPr>
        <w:t>Резолюци</w:t>
      </w:r>
      <w:r w:rsidR="00FE5D0D" w:rsidRPr="005624E8">
        <w:rPr>
          <w:sz w:val="24"/>
          <w:szCs w:val="24"/>
          <w:lang w:val="ru-RU"/>
        </w:rPr>
        <w:t>и</w:t>
      </w:r>
      <w:r w:rsidR="009008AC" w:rsidRPr="005624E8">
        <w:rPr>
          <w:sz w:val="24"/>
          <w:szCs w:val="24"/>
          <w:lang w:val="ru-RU"/>
        </w:rPr>
        <w:t> </w:t>
      </w:r>
      <w:r w:rsidRPr="005624E8">
        <w:rPr>
          <w:b/>
          <w:bCs/>
          <w:sz w:val="24"/>
          <w:szCs w:val="24"/>
          <w:lang w:val="ru-RU"/>
        </w:rPr>
        <w:t>809 (</w:t>
      </w:r>
      <w:r w:rsidR="009008AC" w:rsidRPr="005624E8">
        <w:rPr>
          <w:b/>
          <w:bCs/>
          <w:sz w:val="24"/>
          <w:szCs w:val="24"/>
          <w:lang w:val="ru-RU"/>
        </w:rPr>
        <w:t>ВКР-15</w:t>
      </w:r>
      <w:r w:rsidRPr="005624E8">
        <w:rPr>
          <w:b/>
          <w:bCs/>
          <w:sz w:val="24"/>
          <w:szCs w:val="24"/>
          <w:lang w:val="ru-RU"/>
        </w:rPr>
        <w:t>)</w:t>
      </w:r>
      <w:r w:rsidRPr="005624E8">
        <w:rPr>
          <w:sz w:val="24"/>
          <w:szCs w:val="24"/>
          <w:lang w:val="ru-RU"/>
        </w:rPr>
        <w:t xml:space="preserve"> </w:t>
      </w:r>
      <w:r w:rsidR="00C32A7F" w:rsidRPr="005624E8">
        <w:rPr>
          <w:sz w:val="24"/>
          <w:szCs w:val="24"/>
          <w:lang w:val="ru-RU"/>
        </w:rPr>
        <w:t>о</w:t>
      </w:r>
      <w:r w:rsidR="00FE5D0D" w:rsidRPr="005624E8">
        <w:rPr>
          <w:sz w:val="24"/>
          <w:szCs w:val="24"/>
          <w:lang w:val="ru-RU"/>
        </w:rPr>
        <w:t xml:space="preserve"> повестке дня Всемирной конференции радиосвязи</w:t>
      </w:r>
      <w:r w:rsidRPr="005624E8">
        <w:rPr>
          <w:sz w:val="24"/>
          <w:szCs w:val="24"/>
          <w:lang w:val="ru-RU"/>
        </w:rPr>
        <w:t xml:space="preserve"> 2019</w:t>
      </w:r>
      <w:r w:rsidR="00FE5D0D" w:rsidRPr="005624E8">
        <w:rPr>
          <w:sz w:val="24"/>
          <w:szCs w:val="24"/>
          <w:lang w:val="ru-RU"/>
        </w:rPr>
        <w:t> года</w:t>
      </w:r>
      <w:r w:rsidRPr="005624E8">
        <w:rPr>
          <w:sz w:val="24"/>
          <w:szCs w:val="24"/>
          <w:lang w:val="ru-RU"/>
        </w:rPr>
        <w:t xml:space="preserve"> </w:t>
      </w:r>
      <w:r w:rsidR="00FE5D0D" w:rsidRPr="005624E8">
        <w:rPr>
          <w:sz w:val="24"/>
          <w:szCs w:val="24"/>
          <w:lang w:val="ru-RU"/>
        </w:rPr>
        <w:t>и</w:t>
      </w:r>
      <w:r w:rsidRPr="005624E8">
        <w:rPr>
          <w:sz w:val="24"/>
          <w:szCs w:val="24"/>
          <w:lang w:val="ru-RU"/>
        </w:rPr>
        <w:t xml:space="preserve"> </w:t>
      </w:r>
      <w:r w:rsidR="009008AC" w:rsidRPr="005624E8">
        <w:rPr>
          <w:sz w:val="24"/>
          <w:szCs w:val="24"/>
          <w:lang w:val="ru-RU"/>
        </w:rPr>
        <w:t>Резолюци</w:t>
      </w:r>
      <w:r w:rsidR="00FE5D0D" w:rsidRPr="005624E8">
        <w:rPr>
          <w:sz w:val="24"/>
          <w:szCs w:val="24"/>
          <w:lang w:val="ru-RU"/>
        </w:rPr>
        <w:t>и</w:t>
      </w:r>
      <w:r w:rsidR="009008AC" w:rsidRPr="005624E8">
        <w:rPr>
          <w:sz w:val="24"/>
          <w:szCs w:val="24"/>
          <w:lang w:val="ru-RU"/>
        </w:rPr>
        <w:t> </w:t>
      </w:r>
      <w:r w:rsidRPr="005624E8">
        <w:rPr>
          <w:b/>
          <w:bCs/>
          <w:sz w:val="24"/>
          <w:szCs w:val="24"/>
          <w:lang w:val="ru-RU"/>
        </w:rPr>
        <w:t>810 (</w:t>
      </w:r>
      <w:r w:rsidR="009008AC" w:rsidRPr="005624E8">
        <w:rPr>
          <w:b/>
          <w:bCs/>
          <w:sz w:val="24"/>
          <w:szCs w:val="24"/>
          <w:lang w:val="ru-RU"/>
        </w:rPr>
        <w:t>ВКР-15</w:t>
      </w:r>
      <w:r w:rsidRPr="005624E8">
        <w:rPr>
          <w:b/>
          <w:bCs/>
          <w:sz w:val="24"/>
          <w:szCs w:val="24"/>
          <w:lang w:val="ru-RU"/>
        </w:rPr>
        <w:t>)</w:t>
      </w:r>
      <w:r w:rsidRPr="005624E8">
        <w:rPr>
          <w:sz w:val="24"/>
          <w:szCs w:val="24"/>
          <w:lang w:val="ru-RU"/>
        </w:rPr>
        <w:t xml:space="preserve"> </w:t>
      </w:r>
      <w:r w:rsidR="00FE5D0D" w:rsidRPr="005624E8">
        <w:rPr>
          <w:sz w:val="24"/>
          <w:szCs w:val="24"/>
          <w:lang w:val="ru-RU"/>
        </w:rPr>
        <w:t xml:space="preserve">о предварительной повестке дня Всемирной конференции радиосвязи 2023 года, то в соответствии со стандартной практикой были начаты необходимые подготовительные </w:t>
      </w:r>
      <w:r w:rsidR="00A85F05" w:rsidRPr="005624E8">
        <w:rPr>
          <w:sz w:val="24"/>
          <w:szCs w:val="24"/>
          <w:lang w:val="ru-RU"/>
        </w:rPr>
        <w:t>мероприятия</w:t>
      </w:r>
      <w:r w:rsidR="00FE5D0D" w:rsidRPr="005624E8">
        <w:rPr>
          <w:sz w:val="24"/>
          <w:szCs w:val="24"/>
          <w:lang w:val="ru-RU"/>
        </w:rPr>
        <w:t>, и членам были направлены (см. Административный циркуляр </w:t>
      </w:r>
      <w:r w:rsidR="00FE5D0D" w:rsidRPr="005624E8">
        <w:rPr>
          <w:b/>
          <w:bCs/>
          <w:sz w:val="24"/>
          <w:szCs w:val="24"/>
          <w:lang w:val="ru-RU"/>
        </w:rPr>
        <w:t>CA/226</w:t>
      </w:r>
      <w:r w:rsidR="00FE5D0D" w:rsidRPr="005624E8">
        <w:rPr>
          <w:sz w:val="24"/>
          <w:szCs w:val="24"/>
          <w:lang w:val="ru-RU"/>
        </w:rPr>
        <w:t xml:space="preserve"> от 23 декабря 2015 г.) результаты первой сессии Подготовительного собрания к конференции </w:t>
      </w:r>
      <w:r w:rsidRPr="005624E8">
        <w:rPr>
          <w:sz w:val="24"/>
          <w:szCs w:val="24"/>
          <w:lang w:val="ru-RU"/>
        </w:rPr>
        <w:t>2019</w:t>
      </w:r>
      <w:r w:rsidR="00FE5D0D" w:rsidRPr="005624E8">
        <w:rPr>
          <w:sz w:val="24"/>
          <w:szCs w:val="24"/>
          <w:lang w:val="ru-RU"/>
        </w:rPr>
        <w:t> года</w:t>
      </w:r>
      <w:r w:rsidRPr="005624E8">
        <w:rPr>
          <w:sz w:val="24"/>
          <w:szCs w:val="24"/>
          <w:lang w:val="ru-RU"/>
        </w:rPr>
        <w:t xml:space="preserve"> (</w:t>
      </w:r>
      <w:r w:rsidR="00FE5D0D" w:rsidRPr="005624E8">
        <w:rPr>
          <w:sz w:val="24"/>
          <w:szCs w:val="24"/>
          <w:lang w:val="ru-RU"/>
        </w:rPr>
        <w:t>ПСК</w:t>
      </w:r>
      <w:r w:rsidRPr="005624E8">
        <w:rPr>
          <w:sz w:val="24"/>
          <w:szCs w:val="24"/>
          <w:lang w:val="ru-RU"/>
        </w:rPr>
        <w:t>19-1).</w:t>
      </w:r>
    </w:p>
    <w:p w:rsidR="005C1E27" w:rsidRDefault="005C1E27" w:rsidP="00A85F05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rPr>
          <w:sz w:val="24"/>
          <w:szCs w:val="24"/>
          <w:lang w:val="ru-RU"/>
        </w:rPr>
      </w:pPr>
      <w:r w:rsidRPr="005624E8">
        <w:rPr>
          <w:rFonts w:asciiTheme="minorHAnsi" w:hAnsiTheme="minorHAnsi"/>
          <w:b/>
          <w:bCs/>
          <w:sz w:val="24"/>
          <w:szCs w:val="24"/>
          <w:lang w:val="ru-RU"/>
        </w:rPr>
        <w:t>5</w:t>
      </w:r>
      <w:r w:rsidRPr="005624E8">
        <w:rPr>
          <w:rFonts w:asciiTheme="minorHAnsi" w:hAnsiTheme="minorHAnsi"/>
          <w:sz w:val="24"/>
          <w:szCs w:val="24"/>
          <w:lang w:val="ru-RU"/>
        </w:rPr>
        <w:tab/>
      </w:r>
      <w:r w:rsidR="00A85F05" w:rsidRPr="005624E8">
        <w:rPr>
          <w:sz w:val="24"/>
          <w:szCs w:val="24"/>
          <w:lang w:val="ru-RU"/>
        </w:rPr>
        <w:t>В заключение хотел бы обратить ваше внимание на положения Статьи </w:t>
      </w:r>
      <w:r w:rsidR="00A85F05" w:rsidRPr="005624E8">
        <w:rPr>
          <w:b/>
          <w:bCs/>
          <w:sz w:val="24"/>
          <w:szCs w:val="24"/>
          <w:lang w:val="ru-RU"/>
        </w:rPr>
        <w:t>54</w:t>
      </w:r>
      <w:r w:rsidR="00A85F05" w:rsidRPr="005624E8">
        <w:rPr>
          <w:sz w:val="24"/>
          <w:szCs w:val="24"/>
          <w:lang w:val="ru-RU"/>
        </w:rPr>
        <w:t xml:space="preserve"> Устава, в которой Государствам-Членам предлагается уведомить Генерального секретаря о своем согласии считать для себя обязательными пересмотры Регламента радиосвязи.</w:t>
      </w:r>
    </w:p>
    <w:p w:rsidR="005624E8" w:rsidRPr="005624E8" w:rsidRDefault="005624E8" w:rsidP="00A85F05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rPr>
          <w:rFonts w:asciiTheme="minorHAnsi" w:hAnsiTheme="minorHAnsi"/>
          <w:sz w:val="24"/>
          <w:szCs w:val="24"/>
          <w:lang w:val="ru-RU"/>
        </w:rPr>
      </w:pPr>
    </w:p>
    <w:p w:rsidR="005C1E27" w:rsidRPr="005624E8" w:rsidRDefault="005624E8" w:rsidP="005624E8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b/>
          <w:bCs/>
          <w:sz w:val="24"/>
          <w:szCs w:val="24"/>
          <w:lang w:val="ru-RU"/>
        </w:rPr>
        <w:lastRenderedPageBreak/>
        <w:br/>
      </w:r>
      <w:r w:rsidR="005C1E27" w:rsidRPr="005624E8">
        <w:rPr>
          <w:rFonts w:asciiTheme="minorHAnsi" w:hAnsiTheme="minorHAnsi"/>
          <w:b/>
          <w:bCs/>
          <w:sz w:val="24"/>
          <w:szCs w:val="24"/>
          <w:lang w:val="ru-RU"/>
        </w:rPr>
        <w:t>6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ab/>
      </w:r>
      <w:r w:rsidR="00A85F05" w:rsidRPr="005624E8">
        <w:rPr>
          <w:sz w:val="24"/>
          <w:szCs w:val="24"/>
          <w:lang w:val="ru-RU"/>
        </w:rPr>
        <w:t>Бюро готово представить вашей администрации любые разъяснения, которые могут вам потребоваться по вопросам, затронутым в настоящем Циркулярном письме</w:t>
      </w:r>
      <w:r w:rsidR="005C1E27" w:rsidRPr="005624E8">
        <w:rPr>
          <w:rFonts w:asciiTheme="minorHAnsi" w:hAnsiTheme="minorHAnsi"/>
          <w:sz w:val="24"/>
          <w:szCs w:val="24"/>
          <w:lang w:val="ru-RU"/>
        </w:rPr>
        <w:t>.</w:t>
      </w:r>
    </w:p>
    <w:p w:rsidR="005C1E27" w:rsidRPr="005624E8" w:rsidRDefault="00D92488" w:rsidP="00C578BB">
      <w:pPr>
        <w:spacing w:before="1440"/>
        <w:rPr>
          <w:sz w:val="24"/>
          <w:szCs w:val="24"/>
          <w:lang w:val="ru-RU"/>
        </w:rPr>
      </w:pPr>
      <w:r w:rsidRPr="005624E8">
        <w:rPr>
          <w:sz w:val="24"/>
          <w:szCs w:val="24"/>
          <w:lang w:val="ru-RU"/>
        </w:rPr>
        <w:t>Франсуа Ранси</w:t>
      </w:r>
      <w:r w:rsidRPr="005624E8">
        <w:rPr>
          <w:sz w:val="24"/>
          <w:szCs w:val="24"/>
          <w:lang w:val="ru-RU"/>
        </w:rPr>
        <w:br/>
        <w:t>Директор</w:t>
      </w:r>
    </w:p>
    <w:p w:rsidR="005C1E27" w:rsidRPr="005624E8" w:rsidRDefault="00D92488" w:rsidP="00C578BB">
      <w:pPr>
        <w:spacing w:before="1440"/>
        <w:rPr>
          <w:sz w:val="24"/>
          <w:szCs w:val="24"/>
          <w:lang w:val="ru-RU"/>
        </w:rPr>
      </w:pPr>
      <w:r w:rsidRPr="005624E8">
        <w:rPr>
          <w:b/>
          <w:bCs/>
          <w:sz w:val="24"/>
          <w:szCs w:val="24"/>
          <w:lang w:val="ru-RU"/>
        </w:rPr>
        <w:t>Приложения</w:t>
      </w:r>
      <w:r w:rsidR="005C1E27" w:rsidRPr="005624E8">
        <w:rPr>
          <w:sz w:val="24"/>
          <w:szCs w:val="24"/>
          <w:lang w:val="ru-RU"/>
        </w:rPr>
        <w:t>: 2</w:t>
      </w:r>
    </w:p>
    <w:p w:rsidR="00584CF5" w:rsidRDefault="00584CF5" w:rsidP="00423FB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920"/>
        <w:rPr>
          <w:b/>
          <w:sz w:val="18"/>
          <w:szCs w:val="18"/>
          <w:u w:val="single"/>
          <w:lang w:val="ru-RU"/>
        </w:rPr>
      </w:pPr>
      <w:bookmarkStart w:id="1" w:name="ddistribution"/>
      <w:bookmarkEnd w:id="1"/>
    </w:p>
    <w:p w:rsidR="00584CF5" w:rsidRDefault="00584CF5" w:rsidP="00423FB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920"/>
        <w:rPr>
          <w:b/>
          <w:sz w:val="18"/>
          <w:szCs w:val="18"/>
          <w:u w:val="single"/>
          <w:lang w:val="ru-RU"/>
        </w:rPr>
      </w:pPr>
    </w:p>
    <w:p w:rsidR="00584CF5" w:rsidRDefault="00584CF5" w:rsidP="00423FB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920"/>
        <w:rPr>
          <w:b/>
          <w:sz w:val="18"/>
          <w:szCs w:val="18"/>
          <w:u w:val="single"/>
          <w:lang w:val="ru-RU"/>
        </w:rPr>
      </w:pPr>
    </w:p>
    <w:p w:rsidR="00D90767" w:rsidRPr="00D92488" w:rsidRDefault="00D90767" w:rsidP="00423FB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920"/>
        <w:rPr>
          <w:b/>
          <w:sz w:val="18"/>
          <w:szCs w:val="18"/>
          <w:u w:val="single"/>
          <w:lang w:val="ru-RU"/>
        </w:rPr>
      </w:pPr>
      <w:r w:rsidRPr="00D92488">
        <w:rPr>
          <w:b/>
          <w:sz w:val="18"/>
          <w:szCs w:val="18"/>
          <w:u w:val="single"/>
          <w:lang w:val="ru-RU"/>
        </w:rPr>
        <w:t>Рассылка</w:t>
      </w:r>
      <w:r w:rsidRPr="009B418F">
        <w:rPr>
          <w:bCs/>
          <w:sz w:val="18"/>
          <w:szCs w:val="18"/>
          <w:lang w:val="ru-RU"/>
        </w:rPr>
        <w:t>:</w:t>
      </w:r>
    </w:p>
    <w:p w:rsidR="00D90767" w:rsidRPr="00292C9A" w:rsidRDefault="00D90767" w:rsidP="000D20B9">
      <w:pPr>
        <w:pStyle w:val="enumlev1"/>
        <w:numPr>
          <w:ilvl w:val="0"/>
          <w:numId w:val="3"/>
        </w:numPr>
        <w:tabs>
          <w:tab w:val="clear" w:pos="794"/>
        </w:tabs>
        <w:spacing w:before="120"/>
        <w:ind w:left="499" w:hanging="357"/>
        <w:rPr>
          <w:sz w:val="18"/>
          <w:szCs w:val="18"/>
          <w:lang w:val="ru-RU"/>
        </w:rPr>
      </w:pPr>
      <w:r w:rsidRPr="00292C9A">
        <w:rPr>
          <w:sz w:val="18"/>
          <w:szCs w:val="18"/>
          <w:lang w:val="ru-RU"/>
        </w:rPr>
        <w:t>Администрациям Государств – Членов МСЭ</w:t>
      </w:r>
    </w:p>
    <w:p w:rsidR="005C1E27" w:rsidRPr="00584CF5" w:rsidRDefault="00D90767" w:rsidP="00971475">
      <w:pPr>
        <w:pStyle w:val="enumlev1"/>
        <w:numPr>
          <w:ilvl w:val="0"/>
          <w:numId w:val="3"/>
        </w:numPr>
        <w:tabs>
          <w:tab w:val="clear" w:pos="794"/>
        </w:tabs>
        <w:spacing w:before="0" w:line="280" w:lineRule="exact"/>
        <w:jc w:val="both"/>
        <w:rPr>
          <w:sz w:val="18"/>
          <w:szCs w:val="18"/>
          <w:lang w:val="en-GB"/>
        </w:rPr>
      </w:pPr>
      <w:r w:rsidRPr="00584CF5">
        <w:rPr>
          <w:sz w:val="18"/>
          <w:szCs w:val="18"/>
          <w:lang w:val="ru-RU"/>
        </w:rPr>
        <w:t>Членам Радиорегламентарного комитета</w:t>
      </w:r>
      <w:r w:rsidR="00D92488" w:rsidRPr="00584CF5">
        <w:rPr>
          <w:sz w:val="18"/>
          <w:szCs w:val="18"/>
          <w:lang w:val="ru-RU"/>
        </w:rPr>
        <w:t xml:space="preserve"> </w:t>
      </w:r>
      <w:bookmarkStart w:id="2" w:name="_GoBack"/>
      <w:bookmarkEnd w:id="2"/>
      <w:r w:rsidR="005C1E27" w:rsidRPr="00584CF5">
        <w:rPr>
          <w:sz w:val="18"/>
          <w:szCs w:val="18"/>
          <w:lang w:val="en-GB"/>
        </w:rPr>
        <w:br w:type="page"/>
      </w:r>
    </w:p>
    <w:p w:rsidR="005C1E27" w:rsidRPr="00EC4E10" w:rsidRDefault="00393D40" w:rsidP="004B06F5">
      <w:pPr>
        <w:pStyle w:val="AnnexNo"/>
      </w:pPr>
      <w:r w:rsidRPr="00393D40">
        <w:lastRenderedPageBreak/>
        <w:t>ПРИЛОЖЕНИЕ 1</w:t>
      </w:r>
    </w:p>
    <w:p w:rsidR="005C1E27" w:rsidRPr="00393D40" w:rsidRDefault="00393D40" w:rsidP="004B06F5">
      <w:pPr>
        <w:pStyle w:val="AnnexTitle"/>
        <w:rPr>
          <w:rFonts w:asciiTheme="minorHAnsi" w:hAnsiTheme="minorHAnsi"/>
          <w:lang w:val="ru-RU"/>
        </w:rPr>
      </w:pPr>
      <w:r w:rsidRPr="004B06F5">
        <w:rPr>
          <w:lang w:val="ru-RU"/>
        </w:rPr>
        <w:t>Таблица соответствия между временными и окончательными номерами новых</w:t>
      </w:r>
      <w:r w:rsidRPr="00534F53">
        <w:t> </w:t>
      </w:r>
      <w:r w:rsidRPr="004B06F5">
        <w:rPr>
          <w:lang w:val="ru-RU"/>
        </w:rPr>
        <w:t>Резолюций и Рекомендаций ВКР-15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58"/>
        <w:gridCol w:w="1502"/>
        <w:gridCol w:w="1783"/>
        <w:gridCol w:w="1477"/>
        <w:gridCol w:w="1809"/>
      </w:tblGrid>
      <w:tr w:rsidR="00393D40" w:rsidRPr="005D4395" w:rsidTr="00D90767">
        <w:trPr>
          <w:jc w:val="center"/>
        </w:trPr>
        <w:tc>
          <w:tcPr>
            <w:tcW w:w="1526" w:type="dxa"/>
          </w:tcPr>
          <w:p w:rsidR="00393D40" w:rsidRPr="00393D40" w:rsidRDefault="00393D40" w:rsidP="00393D40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Временный</w:t>
            </w:r>
            <w:r>
              <w:rPr>
                <w:rFonts w:asciiTheme="minorHAnsi" w:hAnsiTheme="minorHAnsi"/>
                <w:lang w:val="ru-RU"/>
              </w:rPr>
              <w:br/>
              <w:t>номер</w:t>
            </w:r>
          </w:p>
        </w:tc>
        <w:tc>
          <w:tcPr>
            <w:tcW w:w="1758" w:type="dxa"/>
          </w:tcPr>
          <w:p w:rsidR="00393D40" w:rsidRPr="00393D40" w:rsidRDefault="00393D40" w:rsidP="00393D40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Окончательный</w:t>
            </w:r>
            <w:r>
              <w:rPr>
                <w:rFonts w:asciiTheme="minorHAnsi" w:hAnsiTheme="minorHAnsi"/>
                <w:lang w:val="ru-RU"/>
              </w:rPr>
              <w:br/>
              <w:t>номер</w:t>
            </w:r>
          </w:p>
        </w:tc>
        <w:tc>
          <w:tcPr>
            <w:tcW w:w="1502" w:type="dxa"/>
          </w:tcPr>
          <w:p w:rsidR="00393D40" w:rsidRPr="00393D40" w:rsidRDefault="00393D40" w:rsidP="00393D40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Временный</w:t>
            </w:r>
            <w:r>
              <w:rPr>
                <w:rFonts w:asciiTheme="minorHAnsi" w:hAnsiTheme="minorHAnsi"/>
                <w:lang w:val="ru-RU"/>
              </w:rPr>
              <w:br/>
              <w:t>номер</w:t>
            </w:r>
          </w:p>
        </w:tc>
        <w:tc>
          <w:tcPr>
            <w:tcW w:w="1783" w:type="dxa"/>
          </w:tcPr>
          <w:p w:rsidR="00393D40" w:rsidRPr="00393D40" w:rsidRDefault="00393D40" w:rsidP="00393D40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Окончательный</w:t>
            </w:r>
            <w:r>
              <w:rPr>
                <w:rFonts w:asciiTheme="minorHAnsi" w:hAnsiTheme="minorHAnsi"/>
                <w:lang w:val="ru-RU"/>
              </w:rPr>
              <w:br/>
              <w:t>номер</w:t>
            </w:r>
          </w:p>
        </w:tc>
        <w:tc>
          <w:tcPr>
            <w:tcW w:w="1477" w:type="dxa"/>
          </w:tcPr>
          <w:p w:rsidR="00393D40" w:rsidRPr="00393D40" w:rsidRDefault="00393D40" w:rsidP="00393D40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Временный</w:t>
            </w:r>
            <w:r>
              <w:rPr>
                <w:rFonts w:asciiTheme="minorHAnsi" w:hAnsiTheme="minorHAnsi"/>
                <w:lang w:val="ru-RU"/>
              </w:rPr>
              <w:br/>
              <w:t>номер</w:t>
            </w:r>
          </w:p>
        </w:tc>
        <w:tc>
          <w:tcPr>
            <w:tcW w:w="1809" w:type="dxa"/>
          </w:tcPr>
          <w:p w:rsidR="00393D40" w:rsidRPr="00393D40" w:rsidRDefault="00393D40" w:rsidP="00393D40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Окончательный</w:t>
            </w:r>
            <w:r>
              <w:rPr>
                <w:rFonts w:asciiTheme="minorHAnsi" w:hAnsiTheme="minorHAnsi"/>
                <w:lang w:val="ru-RU"/>
              </w:rPr>
              <w:br/>
              <w:t>номер</w:t>
            </w:r>
          </w:p>
        </w:tc>
      </w:tr>
      <w:tr w:rsidR="005C1E27" w:rsidRPr="005D4395" w:rsidTr="00D90767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COM4/1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424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COM5/8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556</w:t>
            </w:r>
          </w:p>
        </w:tc>
        <w:tc>
          <w:tcPr>
            <w:tcW w:w="1477" w:type="dxa"/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COM6/14</w:t>
            </w:r>
          </w:p>
        </w:tc>
        <w:tc>
          <w:tcPr>
            <w:tcW w:w="1809" w:type="dxa"/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767</w:t>
            </w:r>
          </w:p>
        </w:tc>
      </w:tr>
      <w:tr w:rsidR="005C1E27" w:rsidRPr="005D4395" w:rsidTr="00D9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COM4/2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425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958</w:t>
            </w:r>
          </w:p>
        </w:tc>
      </w:tr>
      <w:tr w:rsidR="005C1E27" w:rsidRPr="005D4395" w:rsidTr="00D9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COM4/3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759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764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809</w:t>
            </w:r>
          </w:p>
        </w:tc>
      </w:tr>
      <w:tr w:rsidR="005C1E27" w:rsidRPr="005D4395" w:rsidTr="00D9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COM4/4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760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810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B22D3D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158</w:t>
            </w:r>
          </w:p>
        </w:tc>
      </w:tr>
      <w:tr w:rsidR="005C1E27" w:rsidRPr="005D4395" w:rsidTr="00D9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COM4/5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361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159</w:t>
            </w:r>
          </w:p>
        </w:tc>
      </w:tr>
      <w:tr w:rsidR="005C1E27" w:rsidRPr="005D4395" w:rsidTr="00D9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COM4/6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235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656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659</w:t>
            </w:r>
          </w:p>
        </w:tc>
      </w:tr>
      <w:tr w:rsidR="005C1E27" w:rsidRPr="005D4395" w:rsidTr="00D9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COM4/7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761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657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238</w:t>
            </w:r>
          </w:p>
        </w:tc>
      </w:tr>
      <w:tr w:rsidR="005C1E27" w:rsidRPr="005D4395" w:rsidTr="00D9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658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160</w:t>
            </w:r>
          </w:p>
        </w:tc>
      </w:tr>
      <w:tr w:rsidR="005C1E27" w:rsidRPr="005D4395" w:rsidTr="00D9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655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765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239</w:t>
            </w:r>
          </w:p>
        </w:tc>
      </w:tr>
      <w:tr w:rsidR="005C1E27" w:rsidRPr="005D4395" w:rsidTr="00D9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766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161</w:t>
            </w:r>
          </w:p>
        </w:tc>
      </w:tr>
      <w:tr w:rsidR="005C1E27" w:rsidRPr="005D4395" w:rsidTr="00D9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31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557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162</w:t>
            </w:r>
          </w:p>
        </w:tc>
      </w:tr>
      <w:tr w:rsidR="005C1E27" w:rsidRPr="005D4395" w:rsidTr="00D9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362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99</w:t>
            </w:r>
          </w:p>
        </w:tc>
      </w:tr>
      <w:tr w:rsidR="005C1E27" w:rsidRPr="005D4395" w:rsidTr="00D9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762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426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5C1E27" w:rsidRPr="005D4395" w:rsidTr="00D9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157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236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PLEN/1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163</w:t>
            </w:r>
          </w:p>
        </w:tc>
      </w:tr>
      <w:tr w:rsidR="005C1E27" w:rsidRPr="005D4395" w:rsidTr="00D9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763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237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PLEN/2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27" w:rsidRPr="005D4395" w:rsidRDefault="005C1E27" w:rsidP="00D90767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164</w:t>
            </w:r>
          </w:p>
        </w:tc>
      </w:tr>
    </w:tbl>
    <w:p w:rsidR="005C1E27" w:rsidRDefault="005C1E27" w:rsidP="005C1E27">
      <w:r>
        <w:br w:type="page"/>
      </w:r>
    </w:p>
    <w:p w:rsidR="005C1E27" w:rsidRPr="00EC4E10" w:rsidRDefault="00393D40" w:rsidP="004B06F5">
      <w:pPr>
        <w:pStyle w:val="AnnexNo"/>
      </w:pPr>
      <w:r w:rsidRPr="00534F53">
        <w:lastRenderedPageBreak/>
        <w:t>ПРИЛОЖЕНИЕ 2</w:t>
      </w:r>
    </w:p>
    <w:p w:rsidR="005C1E27" w:rsidRPr="00393D40" w:rsidRDefault="00393D40" w:rsidP="004B06F5">
      <w:pPr>
        <w:pStyle w:val="AnnexTitle"/>
        <w:rPr>
          <w:lang w:val="ru-RU"/>
        </w:rPr>
      </w:pPr>
      <w:r w:rsidRPr="00393D40">
        <w:rPr>
          <w:lang w:val="ru-RU"/>
        </w:rPr>
        <w:t>Таблица соответствия между временными и окончательными номерами новых примечаний к Статье 5, утвержденных ВКР-1</w:t>
      </w:r>
      <w:r>
        <w:rPr>
          <w:lang w:val="ru-RU"/>
        </w:rPr>
        <w:t>5</w:t>
      </w:r>
    </w:p>
    <w:p w:rsidR="005C1E27" w:rsidRPr="00393D40" w:rsidRDefault="005C1E27" w:rsidP="005C1E27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393D40" w:rsidRPr="00C3187D" w:rsidTr="004B06F5">
        <w:trPr>
          <w:trHeight w:val="298"/>
          <w:tblHeader/>
        </w:trPr>
        <w:tc>
          <w:tcPr>
            <w:tcW w:w="4750" w:type="dxa"/>
            <w:shd w:val="clear" w:color="auto" w:fill="BFBFBF" w:themeFill="background1" w:themeFillShade="BF"/>
          </w:tcPr>
          <w:p w:rsidR="00393D40" w:rsidRPr="00393D40" w:rsidRDefault="00393D40" w:rsidP="00393D40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Временный номер</w:t>
            </w:r>
          </w:p>
        </w:tc>
        <w:tc>
          <w:tcPr>
            <w:tcW w:w="4750" w:type="dxa"/>
            <w:shd w:val="clear" w:color="auto" w:fill="BFBFBF" w:themeFill="background1" w:themeFillShade="BF"/>
          </w:tcPr>
          <w:p w:rsidR="00393D40" w:rsidRPr="00393D40" w:rsidRDefault="00393D40" w:rsidP="00393D40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Окончательный номер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5.A14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5.133B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5.A116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5.228AA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5.A911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5.265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5.idR2a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5.295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5.idR3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5.296A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5.allocateR2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5.308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5.idR2</w:t>
            </w:r>
            <w:r w:rsidRPr="00B22D3D">
              <w:t>b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5.308A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5.A25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5.328AA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5.R1a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5.341A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5.R2a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5.341B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5.R3g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5.341C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5.R1b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5.346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5.R3h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5.346A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5.R1a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5.429A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5.R1b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5.429B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5.B11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5.429C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5.C11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5.429D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5.R3d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5.429E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5.R3e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5.429F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5.IMT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5.431B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5.IMT2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5.434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5.A117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5.436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5.B117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5.437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5.A11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5.441A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5.R3f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5.441B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5.A111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5.460A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5.B111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5.460B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5.A192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5.461AA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5.B192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5.461AB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5.A112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5.474A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5.C112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5.474B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5.D112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5.474C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5.B112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5.474D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5.A15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5.484B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lastRenderedPageBreak/>
              <w:t>5.A161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5.499A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5.X161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5.499B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5.B161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5.499C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5.B161A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5.499D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5.C161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5.499E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5.A16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5.509B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5.B16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5.509C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5.D16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5.509D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5.E16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5.509E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5.F16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5.509F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5.C16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5.509G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5.5X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5.527A</w:t>
            </w:r>
          </w:p>
        </w:tc>
      </w:tr>
      <w:tr w:rsidR="005C1E27" w:rsidRPr="00090F69" w:rsidTr="00D90767">
        <w:trPr>
          <w:trHeight w:hRule="exact" w:val="340"/>
        </w:trPr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5.A118</w:t>
            </w:r>
          </w:p>
        </w:tc>
        <w:tc>
          <w:tcPr>
            <w:tcW w:w="4750" w:type="dxa"/>
          </w:tcPr>
          <w:p w:rsidR="005C1E27" w:rsidRPr="00090F69" w:rsidRDefault="005C1E27" w:rsidP="004B06F5">
            <w:pPr>
              <w:pStyle w:val="Tabletext"/>
              <w:jc w:val="center"/>
            </w:pPr>
            <w:r w:rsidRPr="00090F69">
              <w:t>5.559B</w:t>
            </w:r>
          </w:p>
        </w:tc>
      </w:tr>
    </w:tbl>
    <w:p w:rsidR="005C1E27" w:rsidRPr="004B06F5" w:rsidRDefault="005C1E27" w:rsidP="004B06F5">
      <w:pPr>
        <w:spacing w:before="720"/>
        <w:jc w:val="center"/>
      </w:pPr>
      <w:r>
        <w:t>______________</w:t>
      </w:r>
    </w:p>
    <w:sectPr w:rsidR="005C1E27" w:rsidRPr="004B06F5" w:rsidSect="004520AD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6D8" w:rsidRDefault="006246D8">
      <w:r>
        <w:separator/>
      </w:r>
    </w:p>
  </w:endnote>
  <w:endnote w:type="continuationSeparator" w:id="0">
    <w:p w:rsidR="006246D8" w:rsidRDefault="0062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D8" w:rsidRPr="003C48C0" w:rsidRDefault="006246D8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</w:t>
    </w:r>
    <w:r w:rsidRPr="00161CAD">
      <w:rPr>
        <w:rFonts w:eastAsiaTheme="minorEastAsia"/>
        <w:color w:val="3E8EDE"/>
        <w:sz w:val="18"/>
        <w:szCs w:val="18"/>
        <w:lang w:val="fr-CH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780C0B">
      <w:rPr>
        <w:rFonts w:eastAsiaTheme="minorEastAsia"/>
        <w:color w:val="3E8EDE"/>
        <w:sz w:val="18"/>
        <w:szCs w:val="18"/>
      </w:rPr>
      <w:t>Факс</w:t>
    </w:r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0421CA">
      <w:rPr>
        <w:color w:val="3E8EDE"/>
        <w:sz w:val="18"/>
        <w:szCs w:val="18"/>
      </w:rPr>
      <w:t>Эл</w:t>
    </w:r>
    <w:r w:rsidRPr="00161CAD">
      <w:rPr>
        <w:color w:val="3E8EDE"/>
        <w:sz w:val="18"/>
        <w:szCs w:val="18"/>
        <w:lang w:val="fr-CH"/>
      </w:rPr>
      <w:t xml:space="preserve">. </w:t>
    </w:r>
    <w:r w:rsidRPr="000421CA">
      <w:rPr>
        <w:color w:val="3E8EDE"/>
        <w:sz w:val="18"/>
        <w:szCs w:val="18"/>
      </w:rPr>
      <w:t>почта</w:t>
    </w:r>
    <w:r w:rsidRPr="00161CAD">
      <w:rPr>
        <w:color w:val="3E8EDE"/>
        <w:sz w:val="18"/>
        <w:szCs w:val="18"/>
        <w:lang w:val="fr-CH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161CAD">
      <w:rPr>
        <w:color w:val="3E8EDE"/>
        <w:sz w:val="18"/>
        <w:szCs w:val="18"/>
        <w:lang w:val="fr-CH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161CAD">
      <w:rPr>
        <w:color w:val="3E8EDE"/>
        <w:sz w:val="18"/>
        <w:szCs w:val="18"/>
        <w:lang w:val="fr-CH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6D8" w:rsidRDefault="006246D8">
      <w:r>
        <w:t>____________________</w:t>
      </w:r>
    </w:p>
  </w:footnote>
  <w:footnote w:type="continuationSeparator" w:id="0">
    <w:p w:rsidR="006246D8" w:rsidRDefault="00624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D8" w:rsidRPr="009761AC" w:rsidRDefault="006246D8" w:rsidP="009740FC">
    <w:pPr>
      <w:pStyle w:val="Header"/>
      <w:tabs>
        <w:tab w:val="clear" w:pos="4820"/>
      </w:tabs>
      <w:jc w:val="center"/>
      <w:rPr>
        <w:sz w:val="18"/>
        <w:szCs w:val="18"/>
        <w:lang w:val="fr-CH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584CF5"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9761AC">
      <w:rPr>
        <w:rStyle w:val="PageNumber"/>
        <w:sz w:val="18"/>
        <w:szCs w:val="18"/>
        <w:lang w:val="ru-RU"/>
      </w:rPr>
      <w:br/>
    </w:r>
    <w:r w:rsidR="009761AC">
      <w:rPr>
        <w:rStyle w:val="PageNumber"/>
        <w:sz w:val="18"/>
        <w:szCs w:val="18"/>
        <w:lang w:val="fr-CH"/>
      </w:rPr>
      <w:t>CR/406-R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D8" w:rsidRPr="00C578BB" w:rsidRDefault="00C578BB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584CF5">
      <w:rPr>
        <w:rStyle w:val="PageNumber"/>
        <w:noProof/>
        <w:sz w:val="18"/>
        <w:szCs w:val="18"/>
      </w:rPr>
      <w:t>3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9761AC">
      <w:rPr>
        <w:sz w:val="18"/>
        <w:szCs w:val="18"/>
      </w:rPr>
      <w:br/>
      <w:t>CR/406-R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246D8" w:rsidTr="009D5F5C">
      <w:tc>
        <w:tcPr>
          <w:tcW w:w="4889" w:type="dxa"/>
        </w:tcPr>
        <w:p w:rsidR="006246D8" w:rsidRDefault="006246D8" w:rsidP="003C48C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A805736" wp14:editId="289EAFC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246D8" w:rsidRDefault="006246D8" w:rsidP="003C48C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6AC91969" wp14:editId="3FE0C7FB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46D8" w:rsidRPr="00EA15B3" w:rsidRDefault="006246D8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2CB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06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621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F897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3287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9E7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F8F3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CE8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7C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8EE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9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4"/>
  </w:num>
  <w:num w:numId="4">
    <w:abstractNumId w:val="16"/>
  </w:num>
  <w:num w:numId="5">
    <w:abstractNumId w:val="20"/>
  </w:num>
  <w:num w:numId="6">
    <w:abstractNumId w:val="15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4BDD"/>
    <w:rsid w:val="00006A31"/>
    <w:rsid w:val="00006C82"/>
    <w:rsid w:val="00010071"/>
    <w:rsid w:val="00010E30"/>
    <w:rsid w:val="00015C76"/>
    <w:rsid w:val="00022C0B"/>
    <w:rsid w:val="00026CF8"/>
    <w:rsid w:val="00030BD7"/>
    <w:rsid w:val="000319F2"/>
    <w:rsid w:val="00031E64"/>
    <w:rsid w:val="00034340"/>
    <w:rsid w:val="00035CB3"/>
    <w:rsid w:val="00045A8D"/>
    <w:rsid w:val="00050688"/>
    <w:rsid w:val="0005167A"/>
    <w:rsid w:val="0005393D"/>
    <w:rsid w:val="00054E5D"/>
    <w:rsid w:val="00070258"/>
    <w:rsid w:val="0007323C"/>
    <w:rsid w:val="00084DB9"/>
    <w:rsid w:val="00085282"/>
    <w:rsid w:val="00086D03"/>
    <w:rsid w:val="00094853"/>
    <w:rsid w:val="000A096A"/>
    <w:rsid w:val="000A375E"/>
    <w:rsid w:val="000A7051"/>
    <w:rsid w:val="000B0AF6"/>
    <w:rsid w:val="000B0E9B"/>
    <w:rsid w:val="000B175C"/>
    <w:rsid w:val="000B2CAE"/>
    <w:rsid w:val="000C03C7"/>
    <w:rsid w:val="000C2AD0"/>
    <w:rsid w:val="000D04E1"/>
    <w:rsid w:val="000D20B9"/>
    <w:rsid w:val="000E336C"/>
    <w:rsid w:val="000E3DEE"/>
    <w:rsid w:val="000F6953"/>
    <w:rsid w:val="00100B72"/>
    <w:rsid w:val="00101F7D"/>
    <w:rsid w:val="00103C76"/>
    <w:rsid w:val="0011265F"/>
    <w:rsid w:val="00113FC1"/>
    <w:rsid w:val="001152EF"/>
    <w:rsid w:val="00117282"/>
    <w:rsid w:val="00117389"/>
    <w:rsid w:val="00120BAE"/>
    <w:rsid w:val="00121C2D"/>
    <w:rsid w:val="00126736"/>
    <w:rsid w:val="00134404"/>
    <w:rsid w:val="00134AAA"/>
    <w:rsid w:val="00136BB1"/>
    <w:rsid w:val="00144DFB"/>
    <w:rsid w:val="00156955"/>
    <w:rsid w:val="00156BB1"/>
    <w:rsid w:val="001605D7"/>
    <w:rsid w:val="00161CAD"/>
    <w:rsid w:val="001670DE"/>
    <w:rsid w:val="00171288"/>
    <w:rsid w:val="00174730"/>
    <w:rsid w:val="00187CA3"/>
    <w:rsid w:val="00191F31"/>
    <w:rsid w:val="00196710"/>
    <w:rsid w:val="00196770"/>
    <w:rsid w:val="00197324"/>
    <w:rsid w:val="001B351B"/>
    <w:rsid w:val="001B42C9"/>
    <w:rsid w:val="001C06DB"/>
    <w:rsid w:val="001C324A"/>
    <w:rsid w:val="001C6971"/>
    <w:rsid w:val="001C79F8"/>
    <w:rsid w:val="001D2785"/>
    <w:rsid w:val="001D7070"/>
    <w:rsid w:val="001F2170"/>
    <w:rsid w:val="001F3948"/>
    <w:rsid w:val="001F5A49"/>
    <w:rsid w:val="00201097"/>
    <w:rsid w:val="00201B6E"/>
    <w:rsid w:val="00216CC4"/>
    <w:rsid w:val="00217B68"/>
    <w:rsid w:val="002302B3"/>
    <w:rsid w:val="00230C66"/>
    <w:rsid w:val="00235A29"/>
    <w:rsid w:val="002407BE"/>
    <w:rsid w:val="00241526"/>
    <w:rsid w:val="00243335"/>
    <w:rsid w:val="002443A2"/>
    <w:rsid w:val="0024656D"/>
    <w:rsid w:val="00263EFB"/>
    <w:rsid w:val="00266E74"/>
    <w:rsid w:val="00266EF6"/>
    <w:rsid w:val="00283C3B"/>
    <w:rsid w:val="002861E6"/>
    <w:rsid w:val="0028755F"/>
    <w:rsid w:val="00287D18"/>
    <w:rsid w:val="00292C9A"/>
    <w:rsid w:val="002A2618"/>
    <w:rsid w:val="002A5DD7"/>
    <w:rsid w:val="002B0CAC"/>
    <w:rsid w:val="002B49D4"/>
    <w:rsid w:val="002B72AE"/>
    <w:rsid w:val="002D5A15"/>
    <w:rsid w:val="002D5BDD"/>
    <w:rsid w:val="002D6077"/>
    <w:rsid w:val="002E3D27"/>
    <w:rsid w:val="002F0890"/>
    <w:rsid w:val="002F1DB2"/>
    <w:rsid w:val="002F2531"/>
    <w:rsid w:val="002F3708"/>
    <w:rsid w:val="002F4967"/>
    <w:rsid w:val="002F5183"/>
    <w:rsid w:val="00304613"/>
    <w:rsid w:val="00316935"/>
    <w:rsid w:val="00316E1A"/>
    <w:rsid w:val="00323599"/>
    <w:rsid w:val="003266ED"/>
    <w:rsid w:val="00326C68"/>
    <w:rsid w:val="003370B8"/>
    <w:rsid w:val="0034132F"/>
    <w:rsid w:val="00345986"/>
    <w:rsid w:val="00345D38"/>
    <w:rsid w:val="00352097"/>
    <w:rsid w:val="00361883"/>
    <w:rsid w:val="00364A9D"/>
    <w:rsid w:val="003666FF"/>
    <w:rsid w:val="0037309C"/>
    <w:rsid w:val="00380A6E"/>
    <w:rsid w:val="00382F4A"/>
    <w:rsid w:val="003836D4"/>
    <w:rsid w:val="00393D40"/>
    <w:rsid w:val="0039480A"/>
    <w:rsid w:val="00394ACE"/>
    <w:rsid w:val="003A1F49"/>
    <w:rsid w:val="003A55ED"/>
    <w:rsid w:val="003A5AC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E504F"/>
    <w:rsid w:val="003E78D6"/>
    <w:rsid w:val="003F45A9"/>
    <w:rsid w:val="003F5A9D"/>
    <w:rsid w:val="00400573"/>
    <w:rsid w:val="004007A3"/>
    <w:rsid w:val="00403FA9"/>
    <w:rsid w:val="00406D71"/>
    <w:rsid w:val="004107BC"/>
    <w:rsid w:val="00422F7E"/>
    <w:rsid w:val="00423FBD"/>
    <w:rsid w:val="00431351"/>
    <w:rsid w:val="004326DB"/>
    <w:rsid w:val="0043682E"/>
    <w:rsid w:val="004448C2"/>
    <w:rsid w:val="00447ECB"/>
    <w:rsid w:val="004520AD"/>
    <w:rsid w:val="00454E7A"/>
    <w:rsid w:val="004576E8"/>
    <w:rsid w:val="004623F7"/>
    <w:rsid w:val="00472F44"/>
    <w:rsid w:val="0047305B"/>
    <w:rsid w:val="00480F51"/>
    <w:rsid w:val="00481124"/>
    <w:rsid w:val="004815EB"/>
    <w:rsid w:val="00484121"/>
    <w:rsid w:val="004857A4"/>
    <w:rsid w:val="00487569"/>
    <w:rsid w:val="00490DF9"/>
    <w:rsid w:val="004967EE"/>
    <w:rsid w:val="00496864"/>
    <w:rsid w:val="00496920"/>
    <w:rsid w:val="004A0410"/>
    <w:rsid w:val="004A4496"/>
    <w:rsid w:val="004A4B79"/>
    <w:rsid w:val="004B06F5"/>
    <w:rsid w:val="004B11AB"/>
    <w:rsid w:val="004B7C9A"/>
    <w:rsid w:val="004C417D"/>
    <w:rsid w:val="004C6779"/>
    <w:rsid w:val="004D5463"/>
    <w:rsid w:val="004D733B"/>
    <w:rsid w:val="004E0DC4"/>
    <w:rsid w:val="004E0FB5"/>
    <w:rsid w:val="004E43BB"/>
    <w:rsid w:val="004E460D"/>
    <w:rsid w:val="004F178E"/>
    <w:rsid w:val="004F4543"/>
    <w:rsid w:val="004F57BB"/>
    <w:rsid w:val="00501586"/>
    <w:rsid w:val="00505309"/>
    <w:rsid w:val="0050789B"/>
    <w:rsid w:val="00514F73"/>
    <w:rsid w:val="00521CF4"/>
    <w:rsid w:val="005224A1"/>
    <w:rsid w:val="00524C28"/>
    <w:rsid w:val="00532048"/>
    <w:rsid w:val="00534372"/>
    <w:rsid w:val="00537677"/>
    <w:rsid w:val="00543DF8"/>
    <w:rsid w:val="00546101"/>
    <w:rsid w:val="00553DD7"/>
    <w:rsid w:val="005603AF"/>
    <w:rsid w:val="005624E8"/>
    <w:rsid w:val="005638CF"/>
    <w:rsid w:val="00563E6D"/>
    <w:rsid w:val="00565549"/>
    <w:rsid w:val="0056741E"/>
    <w:rsid w:val="0057325A"/>
    <w:rsid w:val="0057469A"/>
    <w:rsid w:val="00577BD1"/>
    <w:rsid w:val="00580814"/>
    <w:rsid w:val="00580EAC"/>
    <w:rsid w:val="00582D38"/>
    <w:rsid w:val="00583A0B"/>
    <w:rsid w:val="00584CF5"/>
    <w:rsid w:val="00587AA9"/>
    <w:rsid w:val="00596846"/>
    <w:rsid w:val="005A03A3"/>
    <w:rsid w:val="005A2B92"/>
    <w:rsid w:val="005A3F66"/>
    <w:rsid w:val="005A79E9"/>
    <w:rsid w:val="005B214C"/>
    <w:rsid w:val="005B4CDA"/>
    <w:rsid w:val="005B7062"/>
    <w:rsid w:val="005C1E27"/>
    <w:rsid w:val="005C21D7"/>
    <w:rsid w:val="005C3EE2"/>
    <w:rsid w:val="005D2234"/>
    <w:rsid w:val="005D3669"/>
    <w:rsid w:val="005D57BE"/>
    <w:rsid w:val="005E5EB3"/>
    <w:rsid w:val="005F323C"/>
    <w:rsid w:val="005F3CB6"/>
    <w:rsid w:val="005F5BB1"/>
    <w:rsid w:val="005F657C"/>
    <w:rsid w:val="00600B03"/>
    <w:rsid w:val="00602D53"/>
    <w:rsid w:val="006047E5"/>
    <w:rsid w:val="006108BB"/>
    <w:rsid w:val="006147FE"/>
    <w:rsid w:val="006246D8"/>
    <w:rsid w:val="0062667B"/>
    <w:rsid w:val="00633767"/>
    <w:rsid w:val="0064371D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5674"/>
    <w:rsid w:val="006A518B"/>
    <w:rsid w:val="006B0590"/>
    <w:rsid w:val="006B49DA"/>
    <w:rsid w:val="006C53F8"/>
    <w:rsid w:val="006C7CDE"/>
    <w:rsid w:val="006D0D7B"/>
    <w:rsid w:val="006F2EA6"/>
    <w:rsid w:val="006F7BAB"/>
    <w:rsid w:val="007007E8"/>
    <w:rsid w:val="00715C35"/>
    <w:rsid w:val="00716E8E"/>
    <w:rsid w:val="007234B1"/>
    <w:rsid w:val="00723D08"/>
    <w:rsid w:val="0072520B"/>
    <w:rsid w:val="00725FDA"/>
    <w:rsid w:val="00727816"/>
    <w:rsid w:val="00730B9A"/>
    <w:rsid w:val="00732BD9"/>
    <w:rsid w:val="00750185"/>
    <w:rsid w:val="00750CFA"/>
    <w:rsid w:val="007553DA"/>
    <w:rsid w:val="0076375D"/>
    <w:rsid w:val="00765920"/>
    <w:rsid w:val="00765AD8"/>
    <w:rsid w:val="00775DB8"/>
    <w:rsid w:val="00777060"/>
    <w:rsid w:val="00782354"/>
    <w:rsid w:val="00783B31"/>
    <w:rsid w:val="00785CFD"/>
    <w:rsid w:val="007921A7"/>
    <w:rsid w:val="00793C0E"/>
    <w:rsid w:val="007963D6"/>
    <w:rsid w:val="007B3DB1"/>
    <w:rsid w:val="007B751F"/>
    <w:rsid w:val="007B7BCE"/>
    <w:rsid w:val="007C33D7"/>
    <w:rsid w:val="007D183E"/>
    <w:rsid w:val="007D43D0"/>
    <w:rsid w:val="007D7012"/>
    <w:rsid w:val="007E1833"/>
    <w:rsid w:val="007E3F13"/>
    <w:rsid w:val="007F20B5"/>
    <w:rsid w:val="007F72ED"/>
    <w:rsid w:val="007F751A"/>
    <w:rsid w:val="00800012"/>
    <w:rsid w:val="0080261F"/>
    <w:rsid w:val="00806160"/>
    <w:rsid w:val="00810075"/>
    <w:rsid w:val="008143A4"/>
    <w:rsid w:val="0081513E"/>
    <w:rsid w:val="00854131"/>
    <w:rsid w:val="008546A1"/>
    <w:rsid w:val="0085652D"/>
    <w:rsid w:val="00857DCA"/>
    <w:rsid w:val="0086645A"/>
    <w:rsid w:val="0087694B"/>
    <w:rsid w:val="00880F4D"/>
    <w:rsid w:val="008854DA"/>
    <w:rsid w:val="00896A42"/>
    <w:rsid w:val="008B192F"/>
    <w:rsid w:val="008B2463"/>
    <w:rsid w:val="008B35A3"/>
    <w:rsid w:val="008B37E1"/>
    <w:rsid w:val="008B45F8"/>
    <w:rsid w:val="008C072B"/>
    <w:rsid w:val="008C2E74"/>
    <w:rsid w:val="008D2448"/>
    <w:rsid w:val="008D5409"/>
    <w:rsid w:val="008E006D"/>
    <w:rsid w:val="008E38B4"/>
    <w:rsid w:val="008E6ED4"/>
    <w:rsid w:val="008F037B"/>
    <w:rsid w:val="008F0809"/>
    <w:rsid w:val="008F3E96"/>
    <w:rsid w:val="008F4F21"/>
    <w:rsid w:val="009008AC"/>
    <w:rsid w:val="00904D4A"/>
    <w:rsid w:val="009076D7"/>
    <w:rsid w:val="009151BA"/>
    <w:rsid w:val="00920DE1"/>
    <w:rsid w:val="00923F9C"/>
    <w:rsid w:val="00925023"/>
    <w:rsid w:val="009277BC"/>
    <w:rsid w:val="00927D57"/>
    <w:rsid w:val="0093000D"/>
    <w:rsid w:val="00931A51"/>
    <w:rsid w:val="00941AB9"/>
    <w:rsid w:val="00945284"/>
    <w:rsid w:val="00947185"/>
    <w:rsid w:val="009518B3"/>
    <w:rsid w:val="00963D9D"/>
    <w:rsid w:val="009740FC"/>
    <w:rsid w:val="009761AC"/>
    <w:rsid w:val="0098013E"/>
    <w:rsid w:val="00981B54"/>
    <w:rsid w:val="009842C3"/>
    <w:rsid w:val="00991A67"/>
    <w:rsid w:val="009A009A"/>
    <w:rsid w:val="009A6BB6"/>
    <w:rsid w:val="009B3F43"/>
    <w:rsid w:val="009B418F"/>
    <w:rsid w:val="009B5CFA"/>
    <w:rsid w:val="009B6DB9"/>
    <w:rsid w:val="009C161F"/>
    <w:rsid w:val="009C56B4"/>
    <w:rsid w:val="009D363D"/>
    <w:rsid w:val="009D51A2"/>
    <w:rsid w:val="009D58D3"/>
    <w:rsid w:val="009D5F5C"/>
    <w:rsid w:val="009D7C3B"/>
    <w:rsid w:val="009E04A8"/>
    <w:rsid w:val="009E1BAB"/>
    <w:rsid w:val="009E4AEC"/>
    <w:rsid w:val="009E5BD8"/>
    <w:rsid w:val="009E681E"/>
    <w:rsid w:val="009F143D"/>
    <w:rsid w:val="009F1F35"/>
    <w:rsid w:val="00A067E9"/>
    <w:rsid w:val="00A119E6"/>
    <w:rsid w:val="00A11C07"/>
    <w:rsid w:val="00A20FBC"/>
    <w:rsid w:val="00A22E99"/>
    <w:rsid w:val="00A31370"/>
    <w:rsid w:val="00A34D6F"/>
    <w:rsid w:val="00A355E0"/>
    <w:rsid w:val="00A35B78"/>
    <w:rsid w:val="00A40615"/>
    <w:rsid w:val="00A41F91"/>
    <w:rsid w:val="00A47E4C"/>
    <w:rsid w:val="00A507D8"/>
    <w:rsid w:val="00A63355"/>
    <w:rsid w:val="00A64393"/>
    <w:rsid w:val="00A645A8"/>
    <w:rsid w:val="00A663A4"/>
    <w:rsid w:val="00A70155"/>
    <w:rsid w:val="00A7596D"/>
    <w:rsid w:val="00A775E9"/>
    <w:rsid w:val="00A81B25"/>
    <w:rsid w:val="00A85F05"/>
    <w:rsid w:val="00A928C0"/>
    <w:rsid w:val="00A93C77"/>
    <w:rsid w:val="00A963DF"/>
    <w:rsid w:val="00AC0C22"/>
    <w:rsid w:val="00AC3896"/>
    <w:rsid w:val="00AD2CF2"/>
    <w:rsid w:val="00AE02B9"/>
    <w:rsid w:val="00AE2D88"/>
    <w:rsid w:val="00AE4BC3"/>
    <w:rsid w:val="00AE6F6F"/>
    <w:rsid w:val="00AF0D67"/>
    <w:rsid w:val="00AF31E9"/>
    <w:rsid w:val="00AF3325"/>
    <w:rsid w:val="00AF34D9"/>
    <w:rsid w:val="00AF70DA"/>
    <w:rsid w:val="00B00547"/>
    <w:rsid w:val="00B010D1"/>
    <w:rsid w:val="00B019D3"/>
    <w:rsid w:val="00B02BDE"/>
    <w:rsid w:val="00B12875"/>
    <w:rsid w:val="00B16386"/>
    <w:rsid w:val="00B22FA6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49D7"/>
    <w:rsid w:val="00B65478"/>
    <w:rsid w:val="00B664F2"/>
    <w:rsid w:val="00B817C3"/>
    <w:rsid w:val="00B81C2F"/>
    <w:rsid w:val="00B87C79"/>
    <w:rsid w:val="00B90743"/>
    <w:rsid w:val="00B90C45"/>
    <w:rsid w:val="00B9301C"/>
    <w:rsid w:val="00B933BE"/>
    <w:rsid w:val="00BC3C81"/>
    <w:rsid w:val="00BC68C3"/>
    <w:rsid w:val="00BD1315"/>
    <w:rsid w:val="00BD6738"/>
    <w:rsid w:val="00BD7E5E"/>
    <w:rsid w:val="00BE63DB"/>
    <w:rsid w:val="00BE6574"/>
    <w:rsid w:val="00BF1C4A"/>
    <w:rsid w:val="00BF1F24"/>
    <w:rsid w:val="00BF3318"/>
    <w:rsid w:val="00C05ADF"/>
    <w:rsid w:val="00C07319"/>
    <w:rsid w:val="00C16FD2"/>
    <w:rsid w:val="00C23078"/>
    <w:rsid w:val="00C278CE"/>
    <w:rsid w:val="00C32A7F"/>
    <w:rsid w:val="00C4395E"/>
    <w:rsid w:val="00C45A95"/>
    <w:rsid w:val="00C47BB1"/>
    <w:rsid w:val="00C47FFD"/>
    <w:rsid w:val="00C51E92"/>
    <w:rsid w:val="00C578BB"/>
    <w:rsid w:val="00C57E2C"/>
    <w:rsid w:val="00C608B7"/>
    <w:rsid w:val="00C66F24"/>
    <w:rsid w:val="00C75D0A"/>
    <w:rsid w:val="00C76D7F"/>
    <w:rsid w:val="00C77CF9"/>
    <w:rsid w:val="00C813AA"/>
    <w:rsid w:val="00C9291E"/>
    <w:rsid w:val="00CA3F44"/>
    <w:rsid w:val="00CA4E58"/>
    <w:rsid w:val="00CB3771"/>
    <w:rsid w:val="00CB44BF"/>
    <w:rsid w:val="00CB469D"/>
    <w:rsid w:val="00CB5153"/>
    <w:rsid w:val="00CC152D"/>
    <w:rsid w:val="00CC1AF6"/>
    <w:rsid w:val="00CC2F51"/>
    <w:rsid w:val="00CD5A46"/>
    <w:rsid w:val="00CE076A"/>
    <w:rsid w:val="00CE463D"/>
    <w:rsid w:val="00CE63D6"/>
    <w:rsid w:val="00CF5626"/>
    <w:rsid w:val="00D00447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5AB9"/>
    <w:rsid w:val="00D36CBB"/>
    <w:rsid w:val="00D41571"/>
    <w:rsid w:val="00D416A0"/>
    <w:rsid w:val="00D433D1"/>
    <w:rsid w:val="00D47672"/>
    <w:rsid w:val="00D511AE"/>
    <w:rsid w:val="00D5123C"/>
    <w:rsid w:val="00D55560"/>
    <w:rsid w:val="00D60782"/>
    <w:rsid w:val="00D61C5A"/>
    <w:rsid w:val="00D6790C"/>
    <w:rsid w:val="00D73277"/>
    <w:rsid w:val="00D76586"/>
    <w:rsid w:val="00D82657"/>
    <w:rsid w:val="00D87E20"/>
    <w:rsid w:val="00D90767"/>
    <w:rsid w:val="00D92488"/>
    <w:rsid w:val="00D92B90"/>
    <w:rsid w:val="00D93A14"/>
    <w:rsid w:val="00DA4037"/>
    <w:rsid w:val="00DB704A"/>
    <w:rsid w:val="00DC4FDC"/>
    <w:rsid w:val="00DD038C"/>
    <w:rsid w:val="00DE1E19"/>
    <w:rsid w:val="00DE215A"/>
    <w:rsid w:val="00DE66A5"/>
    <w:rsid w:val="00DF2B50"/>
    <w:rsid w:val="00DF3304"/>
    <w:rsid w:val="00E01059"/>
    <w:rsid w:val="00E0244E"/>
    <w:rsid w:val="00E04C86"/>
    <w:rsid w:val="00E11A5F"/>
    <w:rsid w:val="00E15578"/>
    <w:rsid w:val="00E17344"/>
    <w:rsid w:val="00E20F30"/>
    <w:rsid w:val="00E2189C"/>
    <w:rsid w:val="00E24E50"/>
    <w:rsid w:val="00E25BB1"/>
    <w:rsid w:val="00E27BBA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DCE"/>
    <w:rsid w:val="00E55996"/>
    <w:rsid w:val="00E64254"/>
    <w:rsid w:val="00E673EA"/>
    <w:rsid w:val="00E67928"/>
    <w:rsid w:val="00E70FB5"/>
    <w:rsid w:val="00E84C8F"/>
    <w:rsid w:val="00E915AF"/>
    <w:rsid w:val="00E91731"/>
    <w:rsid w:val="00E9175C"/>
    <w:rsid w:val="00E9301A"/>
    <w:rsid w:val="00E96415"/>
    <w:rsid w:val="00E96722"/>
    <w:rsid w:val="00EA11AE"/>
    <w:rsid w:val="00EA15B3"/>
    <w:rsid w:val="00EA183D"/>
    <w:rsid w:val="00EB2358"/>
    <w:rsid w:val="00EB3EB8"/>
    <w:rsid w:val="00EC00EF"/>
    <w:rsid w:val="00EC02FE"/>
    <w:rsid w:val="00EC4A96"/>
    <w:rsid w:val="00EE03A0"/>
    <w:rsid w:val="00EE56DB"/>
    <w:rsid w:val="00F11740"/>
    <w:rsid w:val="00F26672"/>
    <w:rsid w:val="00F424BF"/>
    <w:rsid w:val="00F44FC3"/>
    <w:rsid w:val="00F46107"/>
    <w:rsid w:val="00F468C5"/>
    <w:rsid w:val="00F52F39"/>
    <w:rsid w:val="00F6184F"/>
    <w:rsid w:val="00F8310E"/>
    <w:rsid w:val="00F86F4D"/>
    <w:rsid w:val="00F914DD"/>
    <w:rsid w:val="00FA2358"/>
    <w:rsid w:val="00FB2592"/>
    <w:rsid w:val="00FB2810"/>
    <w:rsid w:val="00FB7A2C"/>
    <w:rsid w:val="00FC2947"/>
    <w:rsid w:val="00FD673D"/>
    <w:rsid w:val="00FE0818"/>
    <w:rsid w:val="00FE5D0D"/>
    <w:rsid w:val="00FE6FB1"/>
    <w:rsid w:val="00FF33EF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A47E4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E1D57"/>
    <w:rsid w:val="00364CF4"/>
    <w:rsid w:val="003D7BC7"/>
    <w:rsid w:val="004610A2"/>
    <w:rsid w:val="00707B8D"/>
    <w:rsid w:val="008C7821"/>
    <w:rsid w:val="00F50EE4"/>
    <w:rsid w:val="00F64E87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A597-80A9-4C18-A305-C0CA85B3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7</TotalTime>
  <Pages>8</Pages>
  <Words>1810</Words>
  <Characters>11284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13068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Gimenez, Christine</cp:lastModifiedBy>
  <cp:revision>5</cp:revision>
  <cp:lastPrinted>2016-07-04T07:58:00Z</cp:lastPrinted>
  <dcterms:created xsi:type="dcterms:W3CDTF">2016-07-04T07:56:00Z</dcterms:created>
  <dcterms:modified xsi:type="dcterms:W3CDTF">2016-07-04T13:16:00Z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