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A0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5A01E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5A01EB" w:rsidRDefault="00E53DCE" w:rsidP="00202DF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E637D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5A01EB" w:rsidRDefault="0008477E" w:rsidP="00202DF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5A01EB">
              <w:rPr>
                <w:szCs w:val="24"/>
                <w:lang w:val="fr-CH"/>
              </w:rPr>
              <w:t>Lettre circulaire</w:t>
            </w:r>
          </w:p>
          <w:p w:rsidR="00E53DCE" w:rsidRPr="005A01EB" w:rsidRDefault="00134B91" w:rsidP="00202DF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A01EB">
              <w:rPr>
                <w:b/>
                <w:bCs/>
                <w:szCs w:val="24"/>
                <w:lang w:val="fr-CH"/>
              </w:rPr>
              <w:t>CR</w:t>
            </w:r>
            <w:r w:rsidR="00E53DCE" w:rsidRPr="005A01EB">
              <w:rPr>
                <w:b/>
                <w:bCs/>
                <w:szCs w:val="24"/>
                <w:lang w:val="fr-CH"/>
              </w:rPr>
              <w:t>/</w:t>
            </w:r>
            <w:r w:rsidRPr="005A01EB">
              <w:rPr>
                <w:b/>
                <w:bCs/>
                <w:szCs w:val="24"/>
                <w:lang w:val="fr-CH"/>
              </w:rPr>
              <w:t>40</w:t>
            </w:r>
            <w:r w:rsidR="005308DA" w:rsidRPr="005A01EB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E637D8" w:rsidRDefault="00EC6C26" w:rsidP="00E637D8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1DBA3144CE274EF682570CE2678B8F8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C010A" w:rsidRPr="003571BC">
                  <w:rPr>
                    <w:rFonts w:cs="Arial"/>
                    <w:szCs w:val="24"/>
                    <w:lang w:val="fr-CH"/>
                  </w:rPr>
                  <w:t>L</w:t>
                </w:r>
                <w:r w:rsidR="005308DA" w:rsidRPr="003571BC">
                  <w:rPr>
                    <w:rFonts w:cs="Arial"/>
                    <w:szCs w:val="24"/>
                    <w:lang w:val="fr-CH"/>
                  </w:rPr>
                  <w:t xml:space="preserve">e </w:t>
                </w:r>
                <w:r w:rsidR="00E637D8" w:rsidRPr="003571BC">
                  <w:rPr>
                    <w:rFonts w:cs="Arial"/>
                    <w:szCs w:val="24"/>
                    <w:lang w:val="fr-CH"/>
                  </w:rPr>
                  <w:t>3</w:t>
                </w:r>
                <w:r w:rsidR="005308DA" w:rsidRPr="003571BC">
                  <w:rPr>
                    <w:rFonts w:cs="Arial"/>
                    <w:szCs w:val="24"/>
                    <w:lang w:val="fr-CH"/>
                  </w:rPr>
                  <w:t xml:space="preserve"> juin </w:t>
                </w:r>
                <w:r w:rsidR="00241EB1" w:rsidRPr="003571BC">
                  <w:rPr>
                    <w:rFonts w:cs="Arial"/>
                    <w:szCs w:val="24"/>
                    <w:lang w:val="fr-CH"/>
                  </w:rPr>
                  <w:t>2016</w:t>
                </w:r>
              </w:sdtContent>
            </w:sdt>
          </w:p>
        </w:tc>
      </w:tr>
      <w:tr w:rsidR="00E53DCE" w:rsidRPr="005A0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5A0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E1A57" w:rsidP="00202DF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5A01EB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5A01EB" w:rsidRDefault="00E53DCE" w:rsidP="00202DF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A01EB" w:rsidRDefault="003471C9" w:rsidP="00202D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5A01EB">
              <w:rPr>
                <w:lang w:val="fr-CH"/>
              </w:rPr>
              <w:t>Objet</w:t>
            </w:r>
            <w:r w:rsidR="00E53DCE" w:rsidRPr="005A01EB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A01EB" w:rsidRDefault="00FA10DE" w:rsidP="00CC05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5A01EB">
              <w:rPr>
                <w:b/>
                <w:bCs/>
                <w:szCs w:val="24"/>
                <w:lang w:val="fr-CH"/>
              </w:rPr>
              <w:t xml:space="preserve">Logiciel de validation des </w:t>
            </w:r>
            <w:r w:rsidR="009A6BCC">
              <w:rPr>
                <w:b/>
                <w:bCs/>
                <w:szCs w:val="24"/>
                <w:lang w:val="fr-CH"/>
              </w:rPr>
              <w:t xml:space="preserve">valeurs </w:t>
            </w:r>
            <w:r w:rsidRPr="005A01EB">
              <w:rPr>
                <w:b/>
                <w:bCs/>
                <w:szCs w:val="24"/>
                <w:lang w:val="fr-CH"/>
              </w:rPr>
              <w:t xml:space="preserve">de puissance surfacique équivalente </w:t>
            </w:r>
            <w:r w:rsidR="005308DA" w:rsidRPr="005A01EB">
              <w:rPr>
                <w:b/>
                <w:bCs/>
                <w:szCs w:val="24"/>
                <w:lang w:val="fr-CH"/>
              </w:rPr>
              <w:t>(</w:t>
            </w:r>
            <w:r w:rsidR="00CC057E">
              <w:rPr>
                <w:b/>
                <w:bCs/>
                <w:szCs w:val="24"/>
                <w:lang w:val="fr-CH"/>
              </w:rPr>
              <w:t>EPFD</w:t>
            </w:r>
            <w:r w:rsidRPr="005A01EB">
              <w:rPr>
                <w:b/>
                <w:bCs/>
                <w:szCs w:val="24"/>
                <w:lang w:val="fr-CH"/>
              </w:rPr>
              <w:t>)</w:t>
            </w:r>
            <w:r w:rsidR="005308DA" w:rsidRPr="005A01EB">
              <w:rPr>
                <w:b/>
                <w:bCs/>
                <w:szCs w:val="24"/>
                <w:lang w:val="fr-CH"/>
              </w:rPr>
              <w:t xml:space="preserve"> (R</w:t>
            </w:r>
            <w:r w:rsidRPr="005A01EB">
              <w:rPr>
                <w:b/>
                <w:bCs/>
                <w:szCs w:val="24"/>
                <w:lang w:val="fr-CH"/>
              </w:rPr>
              <w:t>é</w:t>
            </w:r>
            <w:r w:rsidR="005308DA" w:rsidRPr="005A01EB">
              <w:rPr>
                <w:b/>
                <w:bCs/>
                <w:szCs w:val="24"/>
                <w:lang w:val="fr-CH"/>
              </w:rPr>
              <w:t>solution 85 (</w:t>
            </w:r>
            <w:r w:rsidRPr="005A01EB">
              <w:rPr>
                <w:b/>
                <w:bCs/>
                <w:szCs w:val="24"/>
                <w:lang w:val="fr-CH"/>
              </w:rPr>
              <w:t>CMR</w:t>
            </w:r>
            <w:r w:rsidR="005308DA" w:rsidRPr="005A01EB">
              <w:rPr>
                <w:b/>
                <w:bCs/>
                <w:szCs w:val="24"/>
                <w:lang w:val="fr-CH"/>
              </w:rPr>
              <w:noBreakHyphen/>
              <w:t>03))</w:t>
            </w:r>
          </w:p>
        </w:tc>
      </w:tr>
      <w:tr w:rsidR="00E53DCE" w:rsidRPr="00EC6C2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A01EB" w:rsidRDefault="00E53DCE" w:rsidP="00202D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A01EB" w:rsidRDefault="00E53DCE" w:rsidP="00202DF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A01EB" w:rsidRDefault="00E53DCE" w:rsidP="00202D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A01EB" w:rsidRDefault="00E53DCE" w:rsidP="00202DF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C6C2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01EB" w:rsidRDefault="00E53DCE" w:rsidP="00202DF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5308DA" w:rsidRPr="005A01EB" w:rsidRDefault="00174450" w:rsidP="00CC057E">
      <w:pPr>
        <w:rPr>
          <w:lang w:val="fr-CH"/>
        </w:rPr>
      </w:pPr>
      <w:bookmarkStart w:id="0" w:name="lt_pId024"/>
      <w:bookmarkStart w:id="1" w:name="_GoBack"/>
      <w:r w:rsidRPr="005A01EB">
        <w:rPr>
          <w:lang w:val="fr-CH"/>
        </w:rPr>
        <w:t xml:space="preserve">En vertu de la </w:t>
      </w:r>
      <w:r w:rsidR="005308DA" w:rsidRPr="005A01EB">
        <w:rPr>
          <w:lang w:val="fr-CH"/>
        </w:rPr>
        <w:t>R</w:t>
      </w:r>
      <w:r w:rsidRPr="005A01EB">
        <w:rPr>
          <w:lang w:val="fr-CH"/>
        </w:rPr>
        <w:t>é</w:t>
      </w:r>
      <w:r w:rsidR="005308DA" w:rsidRPr="005A01EB">
        <w:rPr>
          <w:lang w:val="fr-CH"/>
        </w:rPr>
        <w:t xml:space="preserve">solution </w:t>
      </w:r>
      <w:r w:rsidR="005308DA" w:rsidRPr="005A01EB">
        <w:rPr>
          <w:b/>
          <w:bCs/>
          <w:lang w:val="fr-CH"/>
        </w:rPr>
        <w:t>85 (</w:t>
      </w:r>
      <w:r w:rsidRPr="005A01EB">
        <w:rPr>
          <w:b/>
          <w:bCs/>
          <w:lang w:val="fr-CH"/>
        </w:rPr>
        <w:t>CMR</w:t>
      </w:r>
      <w:r w:rsidR="005308DA" w:rsidRPr="005A01EB">
        <w:rPr>
          <w:b/>
          <w:bCs/>
          <w:lang w:val="fr-CH"/>
        </w:rPr>
        <w:t>-03)</w:t>
      </w:r>
      <w:r w:rsidRPr="005A01EB">
        <w:rPr>
          <w:lang w:val="fr-CH"/>
        </w:rPr>
        <w:t>,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>le Bureau des r</w:t>
      </w:r>
      <w:r w:rsidR="005308DA" w:rsidRPr="005A01EB">
        <w:rPr>
          <w:lang w:val="fr-CH"/>
        </w:rPr>
        <w:t>adiocommunication</w:t>
      </w:r>
      <w:r w:rsidRPr="005A01EB">
        <w:rPr>
          <w:lang w:val="fr-CH"/>
        </w:rPr>
        <w:t>s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 xml:space="preserve">doit vérifier que les </w:t>
      </w:r>
      <w:r w:rsidR="00972093" w:rsidRPr="005A01EB">
        <w:rPr>
          <w:lang w:val="fr-CH"/>
        </w:rPr>
        <w:t>assignations</w:t>
      </w:r>
      <w:r w:rsidRPr="005A01EB">
        <w:rPr>
          <w:lang w:val="fr-CH"/>
        </w:rPr>
        <w:t xml:space="preserve"> de fréquence des systèmes à satellites non géostationnaires du service fixe par satellite </w:t>
      </w:r>
      <w:r w:rsidR="00D31A0D" w:rsidRPr="005A01EB">
        <w:rPr>
          <w:lang w:val="fr-CH"/>
        </w:rPr>
        <w:t xml:space="preserve">(SFS) </w:t>
      </w:r>
      <w:r w:rsidRPr="005A01EB">
        <w:rPr>
          <w:lang w:val="fr-CH"/>
        </w:rPr>
        <w:t xml:space="preserve">respectent les limites de puissance surfacique équivalente </w:t>
      </w:r>
      <w:r w:rsidR="005308DA" w:rsidRPr="005A01EB">
        <w:rPr>
          <w:lang w:val="fr-CH"/>
        </w:rPr>
        <w:t>(</w:t>
      </w:r>
      <w:r w:rsidR="00CC057E">
        <w:rPr>
          <w:lang w:val="fr-CH"/>
        </w:rPr>
        <w:t>EPFD</w:t>
      </w:r>
      <w:r w:rsidR="005308DA" w:rsidRPr="005A01EB">
        <w:rPr>
          <w:lang w:val="fr-CH"/>
        </w:rPr>
        <w:t xml:space="preserve">) </w:t>
      </w:r>
      <w:r w:rsidRPr="005A01EB">
        <w:rPr>
          <w:lang w:val="fr-CH"/>
        </w:rPr>
        <w:t>pour une seule source de brouillage indiquées dans les Tableaux </w:t>
      </w:r>
      <w:r w:rsidR="005308DA" w:rsidRPr="005A01EB">
        <w:rPr>
          <w:b/>
          <w:bCs/>
          <w:lang w:val="fr-CH"/>
        </w:rPr>
        <w:t>22-1A</w:t>
      </w:r>
      <w:r w:rsidR="005308DA" w:rsidRPr="005A01EB">
        <w:rPr>
          <w:lang w:val="fr-CH"/>
        </w:rPr>
        <w:t xml:space="preserve">, </w:t>
      </w:r>
      <w:r w:rsidR="005308DA" w:rsidRPr="005A01EB">
        <w:rPr>
          <w:b/>
          <w:bCs/>
          <w:lang w:val="fr-CH"/>
        </w:rPr>
        <w:t>22-1B</w:t>
      </w:r>
      <w:r w:rsidR="005308DA" w:rsidRPr="005A01EB">
        <w:rPr>
          <w:lang w:val="fr-CH"/>
        </w:rPr>
        <w:t xml:space="preserve">, </w:t>
      </w:r>
      <w:r w:rsidR="005308DA" w:rsidRPr="005A01EB">
        <w:rPr>
          <w:b/>
          <w:bCs/>
          <w:lang w:val="fr-CH"/>
        </w:rPr>
        <w:t>22-1C</w:t>
      </w:r>
      <w:r w:rsidR="005308DA" w:rsidRPr="005A01EB">
        <w:rPr>
          <w:lang w:val="fr-CH"/>
        </w:rPr>
        <w:t xml:space="preserve">, </w:t>
      </w:r>
      <w:r w:rsidR="005308DA" w:rsidRPr="005A01EB">
        <w:rPr>
          <w:b/>
          <w:bCs/>
          <w:lang w:val="fr-CH"/>
        </w:rPr>
        <w:t>22-1D</w:t>
      </w:r>
      <w:r w:rsidR="005308DA" w:rsidRPr="005A01EB">
        <w:rPr>
          <w:lang w:val="fr-CH"/>
        </w:rPr>
        <w:t xml:space="preserve">, </w:t>
      </w:r>
      <w:r w:rsidR="005308DA" w:rsidRPr="005A01EB">
        <w:rPr>
          <w:b/>
          <w:bCs/>
          <w:lang w:val="fr-CH"/>
        </w:rPr>
        <w:t>22-1E</w:t>
      </w:r>
      <w:r w:rsidR="005308DA" w:rsidRPr="005A01EB">
        <w:rPr>
          <w:lang w:val="fr-CH"/>
        </w:rPr>
        <w:t xml:space="preserve">, </w:t>
      </w:r>
      <w:r w:rsidR="005308DA" w:rsidRPr="005A01EB">
        <w:rPr>
          <w:b/>
          <w:bCs/>
          <w:lang w:val="fr-CH"/>
        </w:rPr>
        <w:t>22-2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>et </w:t>
      </w:r>
      <w:r w:rsidR="005308DA" w:rsidRPr="005A01EB">
        <w:rPr>
          <w:b/>
          <w:bCs/>
          <w:lang w:val="fr-CH"/>
        </w:rPr>
        <w:t>22-3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>de l'</w:t>
      </w:r>
      <w:r w:rsidR="005308DA" w:rsidRPr="005A01EB">
        <w:rPr>
          <w:lang w:val="fr-CH"/>
        </w:rPr>
        <w:t>Article</w:t>
      </w:r>
      <w:r w:rsidRPr="005A01EB">
        <w:rPr>
          <w:lang w:val="fr-CH"/>
        </w:rPr>
        <w:t> </w:t>
      </w:r>
      <w:r w:rsidR="005308DA" w:rsidRPr="00CC057E">
        <w:rPr>
          <w:lang w:val="fr-CH"/>
        </w:rPr>
        <w:t>22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 xml:space="preserve">du Règlement des radiocommunications et </w:t>
      </w:r>
      <w:r w:rsidR="009A6BCC">
        <w:rPr>
          <w:lang w:val="fr-CH"/>
        </w:rPr>
        <w:t xml:space="preserve">doit </w:t>
      </w:r>
      <w:r w:rsidR="005308DA" w:rsidRPr="005A01EB">
        <w:rPr>
          <w:lang w:val="fr-CH"/>
        </w:rPr>
        <w:t>d</w:t>
      </w:r>
      <w:r w:rsidRPr="005A01EB">
        <w:rPr>
          <w:lang w:val="fr-CH"/>
        </w:rPr>
        <w:t>é</w:t>
      </w:r>
      <w:r w:rsidR="005308DA" w:rsidRPr="005A01EB">
        <w:rPr>
          <w:lang w:val="fr-CH"/>
        </w:rPr>
        <w:t>termine</w:t>
      </w:r>
      <w:r w:rsidRPr="005A01EB">
        <w:rPr>
          <w:lang w:val="fr-CH"/>
        </w:rPr>
        <w:t xml:space="preserve">r les besoins de </w:t>
      </w:r>
      <w:r w:rsidR="005308DA" w:rsidRPr="005A01EB">
        <w:rPr>
          <w:lang w:val="fr-CH"/>
        </w:rPr>
        <w:t xml:space="preserve">coordination </w:t>
      </w:r>
      <w:r w:rsidR="00D31A0D" w:rsidRPr="005A01EB">
        <w:rPr>
          <w:lang w:val="fr-CH"/>
        </w:rPr>
        <w:t xml:space="preserve">au titre des </w:t>
      </w:r>
      <w:r w:rsidRPr="005A01EB">
        <w:rPr>
          <w:lang w:val="fr-CH"/>
        </w:rPr>
        <w:t xml:space="preserve">numéros </w:t>
      </w:r>
      <w:r w:rsidR="005308DA" w:rsidRPr="005A01EB">
        <w:rPr>
          <w:b/>
          <w:bCs/>
          <w:lang w:val="fr-CH"/>
        </w:rPr>
        <w:t>9.7A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 xml:space="preserve">et </w:t>
      </w:r>
      <w:r w:rsidR="005308DA" w:rsidRPr="005A01EB">
        <w:rPr>
          <w:b/>
          <w:bCs/>
          <w:lang w:val="fr-CH"/>
        </w:rPr>
        <w:t>9.7B</w:t>
      </w:r>
      <w:r w:rsidR="005308DA" w:rsidRPr="005A01EB">
        <w:rPr>
          <w:lang w:val="fr-CH"/>
        </w:rPr>
        <w:t>.</w:t>
      </w:r>
    </w:p>
    <w:bookmarkEnd w:id="1"/>
    <w:p w:rsidR="005308DA" w:rsidRPr="005A01EB" w:rsidRDefault="003321D0" w:rsidP="00CC057E">
      <w:pPr>
        <w:rPr>
          <w:lang w:val="fr-CH"/>
        </w:rPr>
      </w:pPr>
      <w:r w:rsidRPr="005A01EB">
        <w:rPr>
          <w:lang w:val="fr-CH"/>
        </w:rPr>
        <w:t>Pour effectuer cet examen réglementaire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 xml:space="preserve">le </w:t>
      </w:r>
      <w:r w:rsidR="005308DA" w:rsidRPr="005A01EB">
        <w:rPr>
          <w:lang w:val="fr-CH"/>
        </w:rPr>
        <w:t xml:space="preserve">Bureau </w:t>
      </w:r>
      <w:r w:rsidRPr="005A01EB">
        <w:rPr>
          <w:lang w:val="fr-CH"/>
        </w:rPr>
        <w:t xml:space="preserve">a besoin d'un logiciel de </w:t>
      </w:r>
      <w:r w:rsidR="005308DA" w:rsidRPr="005A01EB">
        <w:rPr>
          <w:lang w:val="fr-CH"/>
        </w:rPr>
        <w:t xml:space="preserve">validation </w:t>
      </w:r>
      <w:r w:rsidRPr="005A01EB">
        <w:rPr>
          <w:lang w:val="fr-CH"/>
        </w:rPr>
        <w:t xml:space="preserve">pour </w:t>
      </w:r>
      <w:r w:rsidR="005308DA" w:rsidRPr="005A01EB">
        <w:rPr>
          <w:lang w:val="fr-CH"/>
        </w:rPr>
        <w:t>calcul</w:t>
      </w:r>
      <w:r w:rsidRPr="005A01EB">
        <w:rPr>
          <w:lang w:val="fr-CH"/>
        </w:rPr>
        <w:t>er les niveaux d'</w:t>
      </w:r>
      <w:r w:rsidR="00CC057E">
        <w:rPr>
          <w:lang w:val="fr-CH"/>
        </w:rPr>
        <w:t>EPFD</w:t>
      </w:r>
      <w:r w:rsidRPr="005A01EB">
        <w:rPr>
          <w:lang w:val="fr-CH"/>
        </w:rPr>
        <w:t xml:space="preserve"> produits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>par les systèmes à satellites non géostationnaires</w:t>
      </w:r>
      <w:r w:rsidR="005308DA" w:rsidRPr="005A01EB">
        <w:rPr>
          <w:lang w:val="fr-CH"/>
        </w:rPr>
        <w:t xml:space="preserve">. </w:t>
      </w:r>
      <w:r w:rsidRPr="005A01EB">
        <w:rPr>
          <w:lang w:val="fr-CH"/>
        </w:rPr>
        <w:t>En raison de la complexité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>de l'</w:t>
      </w:r>
      <w:r w:rsidR="005308DA" w:rsidRPr="005A01EB">
        <w:rPr>
          <w:lang w:val="fr-CH"/>
        </w:rPr>
        <w:t>algorithm</w:t>
      </w:r>
      <w:r w:rsidRPr="005A01EB">
        <w:rPr>
          <w:lang w:val="fr-CH"/>
        </w:rPr>
        <w:t>e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 xml:space="preserve">décrit dans la </w:t>
      </w:r>
      <w:r w:rsidR="005308DA" w:rsidRPr="005A01EB">
        <w:rPr>
          <w:lang w:val="fr-CH"/>
        </w:rPr>
        <w:t>Recomm</w:t>
      </w:r>
      <w:r w:rsidRPr="005A01EB">
        <w:rPr>
          <w:lang w:val="fr-CH"/>
        </w:rPr>
        <w:t>a</w:t>
      </w:r>
      <w:r w:rsidR="005308DA" w:rsidRPr="005A01EB">
        <w:rPr>
          <w:lang w:val="fr-CH"/>
        </w:rPr>
        <w:t xml:space="preserve">ndation </w:t>
      </w:r>
      <w:r w:rsidRPr="005A01EB">
        <w:rPr>
          <w:lang w:val="fr-CH"/>
        </w:rPr>
        <w:t>UIT</w:t>
      </w:r>
      <w:r w:rsidR="005308DA" w:rsidRPr="005A01EB">
        <w:rPr>
          <w:lang w:val="fr-CH"/>
        </w:rPr>
        <w:t xml:space="preserve">-R S.1503-2 </w:t>
      </w:r>
      <w:r w:rsidRPr="005A01EB">
        <w:rPr>
          <w:lang w:val="fr-CH"/>
        </w:rPr>
        <w:t>et afin d'assurer une plus grande fiabilité des résultats fournis par l'outil logiciel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 xml:space="preserve">le </w:t>
      </w:r>
      <w:r w:rsidR="005308DA" w:rsidRPr="005A01EB">
        <w:rPr>
          <w:lang w:val="fr-CH"/>
        </w:rPr>
        <w:t xml:space="preserve">Bureau </w:t>
      </w:r>
      <w:r w:rsidR="00624133" w:rsidRPr="005A01EB">
        <w:rPr>
          <w:lang w:val="fr-CH"/>
        </w:rPr>
        <w:t xml:space="preserve">a </w:t>
      </w:r>
      <w:r w:rsidR="009A6BCC">
        <w:rPr>
          <w:lang w:val="fr-CH"/>
        </w:rPr>
        <w:t xml:space="preserve">passé contrat avec </w:t>
      </w:r>
      <w:r w:rsidR="00624133" w:rsidRPr="005A01EB">
        <w:rPr>
          <w:lang w:val="fr-CH"/>
        </w:rPr>
        <w:t xml:space="preserve">deux sociétés </w:t>
      </w:r>
      <w:r w:rsidR="009A6BCC">
        <w:rPr>
          <w:lang w:val="fr-CH"/>
        </w:rPr>
        <w:t>de service</w:t>
      </w:r>
      <w:r w:rsidR="00624133" w:rsidRPr="005A01EB">
        <w:rPr>
          <w:lang w:val="fr-CH"/>
        </w:rPr>
        <w:t xml:space="preserve"> informatique</w:t>
      </w:r>
      <w:r w:rsidR="005308DA" w:rsidRPr="005A01EB">
        <w:rPr>
          <w:lang w:val="fr-CH"/>
        </w:rPr>
        <w:t xml:space="preserve">, </w:t>
      </w:r>
      <w:r w:rsidR="00624133" w:rsidRPr="005A01EB">
        <w:rPr>
          <w:lang w:val="fr-CH"/>
        </w:rPr>
        <w:t xml:space="preserve">qui ont </w:t>
      </w:r>
      <w:r w:rsidR="009A6BCC">
        <w:rPr>
          <w:lang w:val="fr-CH"/>
        </w:rPr>
        <w:t xml:space="preserve">mis au point </w:t>
      </w:r>
      <w:r w:rsidR="00624133" w:rsidRPr="005A01EB">
        <w:rPr>
          <w:lang w:val="fr-CH"/>
        </w:rPr>
        <w:t xml:space="preserve">des outils basés sur deux mises en oeuvre indépendantes de la </w:t>
      </w:r>
      <w:r w:rsidR="005308DA" w:rsidRPr="005A01EB">
        <w:rPr>
          <w:lang w:val="fr-CH"/>
        </w:rPr>
        <w:t>Recomm</w:t>
      </w:r>
      <w:r w:rsidR="00624133" w:rsidRPr="005A01EB">
        <w:rPr>
          <w:lang w:val="fr-CH"/>
        </w:rPr>
        <w:t>a</w:t>
      </w:r>
      <w:r w:rsidR="005308DA" w:rsidRPr="005A01EB">
        <w:rPr>
          <w:lang w:val="fr-CH"/>
        </w:rPr>
        <w:t xml:space="preserve">ndation </w:t>
      </w:r>
      <w:r w:rsidR="00624133" w:rsidRPr="005A01EB">
        <w:rPr>
          <w:lang w:val="fr-CH"/>
        </w:rPr>
        <w:t>UIT</w:t>
      </w:r>
      <w:r w:rsidR="005308DA" w:rsidRPr="005A01EB">
        <w:rPr>
          <w:lang w:val="fr-CH"/>
        </w:rPr>
        <w:t>-R S.1503</w:t>
      </w:r>
      <w:r w:rsidR="005308DA" w:rsidRPr="005A01EB">
        <w:rPr>
          <w:lang w:val="fr-CH"/>
        </w:rPr>
        <w:noBreakHyphen/>
        <w:t>2.</w:t>
      </w:r>
    </w:p>
    <w:p w:rsidR="005308DA" w:rsidRPr="005A01EB" w:rsidRDefault="00624133" w:rsidP="00CB16F6">
      <w:pPr>
        <w:spacing w:after="120"/>
        <w:rPr>
          <w:lang w:val="fr-CH"/>
        </w:rPr>
      </w:pPr>
      <w:r w:rsidRPr="005A01EB">
        <w:rPr>
          <w:lang w:val="fr-CH"/>
        </w:rPr>
        <w:t xml:space="preserve">Conformément aux points 2 et 3 du </w:t>
      </w:r>
      <w:r w:rsidRPr="005A01EB">
        <w:rPr>
          <w:i/>
          <w:iCs/>
          <w:lang w:val="fr-CH"/>
        </w:rPr>
        <w:t>charge le Directeu</w:t>
      </w:r>
      <w:r w:rsidR="005308DA" w:rsidRPr="005A01EB">
        <w:rPr>
          <w:i/>
          <w:iCs/>
          <w:lang w:val="fr-CH"/>
        </w:rPr>
        <w:t xml:space="preserve">r </w:t>
      </w:r>
      <w:r w:rsidRPr="005A01EB">
        <w:rPr>
          <w:i/>
          <w:iCs/>
          <w:lang w:val="fr-CH"/>
        </w:rPr>
        <w:t>du Bureau des r</w:t>
      </w:r>
      <w:r w:rsidR="005308DA" w:rsidRPr="005A01EB">
        <w:rPr>
          <w:i/>
          <w:iCs/>
          <w:lang w:val="fr-CH"/>
        </w:rPr>
        <w:t>adiocommunication</w:t>
      </w:r>
      <w:r w:rsidRPr="005A01EB">
        <w:rPr>
          <w:i/>
          <w:iCs/>
          <w:lang w:val="fr-CH"/>
        </w:rPr>
        <w:t>s</w:t>
      </w:r>
      <w:r w:rsidR="005308DA" w:rsidRPr="005A01EB">
        <w:rPr>
          <w:i/>
          <w:iCs/>
          <w:lang w:val="fr-CH"/>
        </w:rPr>
        <w:t xml:space="preserve"> </w:t>
      </w:r>
      <w:r w:rsidRPr="005A01EB">
        <w:rPr>
          <w:lang w:val="fr-CH"/>
        </w:rPr>
        <w:t xml:space="preserve">de la </w:t>
      </w:r>
      <w:r w:rsidR="005308DA" w:rsidRPr="005A01EB">
        <w:rPr>
          <w:lang w:val="fr-CH"/>
        </w:rPr>
        <w:t>R</w:t>
      </w:r>
      <w:r w:rsidRPr="005A01EB">
        <w:rPr>
          <w:lang w:val="fr-CH"/>
        </w:rPr>
        <w:t>é</w:t>
      </w:r>
      <w:r w:rsidR="005308DA" w:rsidRPr="005A01EB">
        <w:rPr>
          <w:lang w:val="fr-CH"/>
        </w:rPr>
        <w:t xml:space="preserve">solution </w:t>
      </w:r>
      <w:r w:rsidR="005308DA" w:rsidRPr="005A01EB">
        <w:rPr>
          <w:b/>
          <w:bCs/>
          <w:lang w:val="fr-CH"/>
        </w:rPr>
        <w:t>85 (</w:t>
      </w:r>
      <w:r w:rsidRPr="005A01EB">
        <w:rPr>
          <w:b/>
          <w:bCs/>
          <w:lang w:val="fr-CH"/>
        </w:rPr>
        <w:t>CM</w:t>
      </w:r>
      <w:r w:rsidR="006F3F07">
        <w:rPr>
          <w:b/>
          <w:bCs/>
          <w:lang w:val="fr-CH"/>
        </w:rPr>
        <w:t>R</w:t>
      </w:r>
      <w:r w:rsidR="005308DA" w:rsidRPr="005A01EB">
        <w:rPr>
          <w:b/>
          <w:bCs/>
          <w:lang w:val="fr-CH"/>
        </w:rPr>
        <w:noBreakHyphen/>
        <w:t>03)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 xml:space="preserve">une fois que le logiciel de </w:t>
      </w:r>
      <w:r w:rsidR="005308DA" w:rsidRPr="005A01EB">
        <w:rPr>
          <w:lang w:val="fr-CH"/>
        </w:rPr>
        <w:t xml:space="preserve">validation </w:t>
      </w:r>
      <w:r w:rsidRPr="005A01EB">
        <w:rPr>
          <w:lang w:val="fr-CH"/>
        </w:rPr>
        <w:t xml:space="preserve">des </w:t>
      </w:r>
      <w:r w:rsidR="009A6BCC">
        <w:rPr>
          <w:lang w:val="fr-CH"/>
        </w:rPr>
        <w:t xml:space="preserve">valeurs </w:t>
      </w:r>
      <w:r w:rsidRPr="005A01EB">
        <w:rPr>
          <w:lang w:val="fr-CH"/>
        </w:rPr>
        <w:t>d'</w:t>
      </w:r>
      <w:r w:rsidR="00CC057E">
        <w:rPr>
          <w:lang w:val="fr-CH"/>
        </w:rPr>
        <w:t>EPFD</w:t>
      </w:r>
      <w:r w:rsidRPr="005A01EB">
        <w:rPr>
          <w:lang w:val="fr-CH"/>
        </w:rPr>
        <w:t xml:space="preserve"> sera disponible et </w:t>
      </w:r>
      <w:r w:rsidR="009A6BCC">
        <w:rPr>
          <w:lang w:val="fr-CH"/>
        </w:rPr>
        <w:t xml:space="preserve">aura été </w:t>
      </w:r>
      <w:r w:rsidRPr="005A01EB">
        <w:rPr>
          <w:lang w:val="fr-CH"/>
        </w:rPr>
        <w:t xml:space="preserve">distribué aux </w:t>
      </w:r>
      <w:r w:rsidR="005308DA" w:rsidRPr="005A01EB">
        <w:rPr>
          <w:lang w:val="fr-CH"/>
        </w:rPr>
        <w:t xml:space="preserve">administrations, </w:t>
      </w:r>
      <w:r w:rsidR="00D31A0D" w:rsidRPr="005A01EB">
        <w:rPr>
          <w:lang w:val="fr-CH"/>
        </w:rPr>
        <w:t xml:space="preserve">le Bureau reverra les conclusions qu'il aura formulées conformément aux numéros </w:t>
      </w:r>
      <w:r w:rsidR="005308DA" w:rsidRPr="005A01EB">
        <w:rPr>
          <w:b/>
          <w:bCs/>
          <w:lang w:val="fr-CH"/>
        </w:rPr>
        <w:t>9.35</w:t>
      </w:r>
      <w:r w:rsidR="005308DA" w:rsidRPr="005A01EB">
        <w:rPr>
          <w:lang w:val="fr-CH"/>
        </w:rPr>
        <w:t xml:space="preserve"> </w:t>
      </w:r>
      <w:r w:rsidR="00D31A0D" w:rsidRPr="005A01EB">
        <w:rPr>
          <w:lang w:val="fr-CH"/>
        </w:rPr>
        <w:t xml:space="preserve">et </w:t>
      </w:r>
      <w:r w:rsidR="005308DA" w:rsidRPr="005A01EB">
        <w:rPr>
          <w:b/>
          <w:bCs/>
          <w:lang w:val="fr-CH"/>
        </w:rPr>
        <w:t>11.31</w:t>
      </w:r>
      <w:r w:rsidR="005308DA" w:rsidRPr="005A01EB">
        <w:rPr>
          <w:lang w:val="fr-CH"/>
        </w:rPr>
        <w:t xml:space="preserve"> </w:t>
      </w:r>
      <w:r w:rsidR="00D31A0D" w:rsidRPr="005A01EB">
        <w:rPr>
          <w:lang w:val="fr-CH"/>
        </w:rPr>
        <w:t xml:space="preserve">et les besoins de </w:t>
      </w:r>
      <w:r w:rsidR="005308DA" w:rsidRPr="005A01EB">
        <w:rPr>
          <w:lang w:val="fr-CH"/>
        </w:rPr>
        <w:t xml:space="preserve">coordination </w:t>
      </w:r>
      <w:r w:rsidR="00D31A0D" w:rsidRPr="005A01EB">
        <w:rPr>
          <w:lang w:val="fr-CH"/>
        </w:rPr>
        <w:t xml:space="preserve">au titre des numéros </w:t>
      </w:r>
      <w:r w:rsidR="005308DA" w:rsidRPr="005A01EB">
        <w:rPr>
          <w:b/>
          <w:bCs/>
          <w:lang w:val="fr-CH"/>
        </w:rPr>
        <w:t>9.7A</w:t>
      </w:r>
      <w:r w:rsidR="005308DA" w:rsidRPr="005A01EB">
        <w:rPr>
          <w:lang w:val="fr-CH"/>
        </w:rPr>
        <w:t xml:space="preserve"> </w:t>
      </w:r>
      <w:r w:rsidR="00D31A0D" w:rsidRPr="005A01EB">
        <w:rPr>
          <w:lang w:val="fr-CH"/>
        </w:rPr>
        <w:t xml:space="preserve">et </w:t>
      </w:r>
      <w:r w:rsidR="005308DA" w:rsidRPr="005A01EB">
        <w:rPr>
          <w:b/>
          <w:bCs/>
          <w:lang w:val="fr-CH"/>
        </w:rPr>
        <w:t>9.7B</w:t>
      </w:r>
      <w:r w:rsidR="005308DA" w:rsidRPr="005A01EB">
        <w:rPr>
          <w:lang w:val="fr-CH"/>
        </w:rPr>
        <w:t xml:space="preserve"> </w:t>
      </w:r>
      <w:r w:rsidR="00D31A0D" w:rsidRPr="005A01EB">
        <w:rPr>
          <w:lang w:val="fr-CH"/>
        </w:rPr>
        <w:t>et déterminera si les assignations de fréquence</w:t>
      </w:r>
      <w:r w:rsidR="005308DA" w:rsidRPr="005A01EB">
        <w:rPr>
          <w:lang w:val="fr-CH"/>
        </w:rPr>
        <w:t xml:space="preserve">: </w:t>
      </w:r>
    </w:p>
    <w:p w:rsidR="005308DA" w:rsidRPr="00202DF0" w:rsidRDefault="005308DA" w:rsidP="00557624">
      <w:pPr>
        <w:pStyle w:val="enumlev1"/>
        <w:spacing w:before="360" w:after="240"/>
        <w:rPr>
          <w:lang w:val="fr-CH"/>
        </w:rPr>
      </w:pPr>
      <w:r w:rsidRPr="00202DF0">
        <w:rPr>
          <w:lang w:val="fr-CH"/>
        </w:rPr>
        <w:t>a)</w:t>
      </w:r>
      <w:r w:rsidRPr="00202DF0">
        <w:rPr>
          <w:lang w:val="fr-CH"/>
        </w:rPr>
        <w:tab/>
      </w:r>
      <w:r w:rsidR="00D31A0D" w:rsidRPr="00202DF0">
        <w:rPr>
          <w:lang w:val="fr-CH"/>
        </w:rPr>
        <w:t>aux systèmes à satellites non géostationnaires du SFS respectent les limites d'</w:t>
      </w:r>
      <w:r w:rsidR="00CC057E">
        <w:rPr>
          <w:lang w:val="fr-CH"/>
        </w:rPr>
        <w:t>EPFD</w:t>
      </w:r>
      <w:r w:rsidR="00D31A0D" w:rsidRPr="00202DF0">
        <w:rPr>
          <w:lang w:val="fr-CH"/>
        </w:rPr>
        <w:t xml:space="preserve"> indiquées dans les Tableaux</w:t>
      </w:r>
      <w:r w:rsidRPr="00202DF0">
        <w:rPr>
          <w:lang w:val="fr-CH"/>
        </w:rPr>
        <w:t xml:space="preserve"> </w:t>
      </w:r>
      <w:r w:rsidRPr="00202DF0">
        <w:rPr>
          <w:b/>
          <w:bCs/>
          <w:lang w:val="fr-CH"/>
        </w:rPr>
        <w:t>22-1A</w:t>
      </w:r>
      <w:r w:rsidRPr="00202DF0">
        <w:rPr>
          <w:lang w:val="fr-CH"/>
        </w:rPr>
        <w:t xml:space="preserve">, </w:t>
      </w:r>
      <w:r w:rsidRPr="00202DF0">
        <w:rPr>
          <w:b/>
          <w:bCs/>
          <w:lang w:val="fr-CH"/>
        </w:rPr>
        <w:t>22</w:t>
      </w:r>
      <w:r w:rsidRPr="00202DF0">
        <w:rPr>
          <w:b/>
          <w:bCs/>
          <w:lang w:val="fr-CH"/>
        </w:rPr>
        <w:noBreakHyphen/>
        <w:t>1B</w:t>
      </w:r>
      <w:r w:rsidRPr="00202DF0">
        <w:rPr>
          <w:lang w:val="fr-CH"/>
        </w:rPr>
        <w:t xml:space="preserve">, </w:t>
      </w:r>
      <w:r w:rsidRPr="00202DF0">
        <w:rPr>
          <w:b/>
          <w:bCs/>
          <w:lang w:val="fr-CH"/>
        </w:rPr>
        <w:t>22-1C</w:t>
      </w:r>
      <w:r w:rsidRPr="00202DF0">
        <w:rPr>
          <w:lang w:val="fr-CH"/>
        </w:rPr>
        <w:t xml:space="preserve">, </w:t>
      </w:r>
      <w:r w:rsidRPr="00202DF0">
        <w:rPr>
          <w:b/>
          <w:bCs/>
          <w:lang w:val="fr-CH"/>
        </w:rPr>
        <w:t>22-1D</w:t>
      </w:r>
      <w:r w:rsidRPr="00202DF0">
        <w:rPr>
          <w:lang w:val="fr-CH"/>
        </w:rPr>
        <w:t xml:space="preserve">, </w:t>
      </w:r>
      <w:r w:rsidRPr="00202DF0">
        <w:rPr>
          <w:b/>
          <w:bCs/>
          <w:lang w:val="fr-CH"/>
        </w:rPr>
        <w:t>22-1E</w:t>
      </w:r>
      <w:r w:rsidRPr="00202DF0">
        <w:rPr>
          <w:lang w:val="fr-CH"/>
        </w:rPr>
        <w:t xml:space="preserve">, </w:t>
      </w:r>
      <w:r w:rsidRPr="00202DF0">
        <w:rPr>
          <w:b/>
          <w:bCs/>
          <w:lang w:val="fr-CH"/>
        </w:rPr>
        <w:t>22-2</w:t>
      </w:r>
      <w:r w:rsidRPr="00202DF0">
        <w:rPr>
          <w:lang w:val="fr-CH"/>
        </w:rPr>
        <w:t xml:space="preserve"> </w:t>
      </w:r>
      <w:r w:rsidR="00D31A0D" w:rsidRPr="00202DF0">
        <w:rPr>
          <w:lang w:val="fr-CH"/>
        </w:rPr>
        <w:t xml:space="preserve">et </w:t>
      </w:r>
      <w:r w:rsidRPr="00202DF0">
        <w:rPr>
          <w:b/>
          <w:bCs/>
          <w:lang w:val="fr-CH"/>
        </w:rPr>
        <w:t>22-3</w:t>
      </w:r>
      <w:r w:rsidRPr="00202DF0">
        <w:rPr>
          <w:lang w:val="fr-CH"/>
        </w:rPr>
        <w:t xml:space="preserve"> </w:t>
      </w:r>
      <w:r w:rsidR="00D31A0D" w:rsidRPr="00202DF0">
        <w:rPr>
          <w:lang w:val="fr-CH"/>
        </w:rPr>
        <w:t>de l'</w:t>
      </w:r>
      <w:r w:rsidRPr="00202DF0">
        <w:rPr>
          <w:lang w:val="fr-CH"/>
        </w:rPr>
        <w:t xml:space="preserve">Article </w:t>
      </w:r>
      <w:r w:rsidRPr="00CC057E">
        <w:rPr>
          <w:lang w:val="fr-CH"/>
        </w:rPr>
        <w:t>22</w:t>
      </w:r>
      <w:r w:rsidR="00D31A0D" w:rsidRPr="00202DF0">
        <w:rPr>
          <w:lang w:val="fr-CH"/>
        </w:rPr>
        <w:t xml:space="preserve"> du RR</w:t>
      </w:r>
      <w:r w:rsidRPr="00202DF0">
        <w:rPr>
          <w:lang w:val="fr-CH"/>
        </w:rPr>
        <w:t>;</w:t>
      </w:r>
    </w:p>
    <w:p w:rsidR="005308DA" w:rsidRPr="00202DF0" w:rsidRDefault="005308DA" w:rsidP="00BE2126">
      <w:pPr>
        <w:pStyle w:val="enumlev1"/>
        <w:spacing w:before="240"/>
        <w:rPr>
          <w:lang w:val="fr-CH"/>
        </w:rPr>
      </w:pPr>
      <w:r w:rsidRPr="00202DF0">
        <w:rPr>
          <w:lang w:val="fr-CH"/>
        </w:rPr>
        <w:t>b)</w:t>
      </w:r>
      <w:r w:rsidRPr="00202DF0">
        <w:rPr>
          <w:lang w:val="fr-CH"/>
        </w:rPr>
        <w:tab/>
      </w:r>
      <w:r w:rsidR="00D31A0D" w:rsidRPr="00202DF0">
        <w:rPr>
          <w:lang w:val="fr-CH"/>
        </w:rPr>
        <w:t xml:space="preserve">à de grandes stations terriennes spécifiques (dans certaines conditions) doivent faire l'objet d'une coordination au titre du numéro </w:t>
      </w:r>
      <w:r w:rsidR="00D31A0D" w:rsidRPr="00202DF0">
        <w:rPr>
          <w:b/>
          <w:bCs/>
          <w:lang w:val="fr-CH"/>
        </w:rPr>
        <w:t>9.7A</w:t>
      </w:r>
      <w:r w:rsidR="00D31A0D" w:rsidRPr="00202DF0">
        <w:rPr>
          <w:lang w:val="fr-CH"/>
        </w:rPr>
        <w:t xml:space="preserve"> du RR vis-à-vis de tout système à satellites non géostationnaire</w:t>
      </w:r>
      <w:r w:rsidR="006F3F07" w:rsidRPr="00202DF0">
        <w:rPr>
          <w:lang w:val="fr-CH"/>
        </w:rPr>
        <w:t>s</w:t>
      </w:r>
      <w:r w:rsidR="00D31A0D" w:rsidRPr="00202DF0">
        <w:rPr>
          <w:lang w:val="fr-CH"/>
        </w:rPr>
        <w:t xml:space="preserve"> du SFS existant qui utilise les valeurs de déclenchement de la coordination indiquées dans l'Appendice </w:t>
      </w:r>
      <w:r w:rsidR="00D31A0D" w:rsidRPr="00202DF0">
        <w:rPr>
          <w:b/>
          <w:bCs/>
          <w:lang w:val="fr-CH"/>
        </w:rPr>
        <w:t>5</w:t>
      </w:r>
      <w:r w:rsidR="00D31A0D" w:rsidRPr="00202DF0">
        <w:rPr>
          <w:lang w:val="fr-CH"/>
        </w:rPr>
        <w:t xml:space="preserve"> du RR</w:t>
      </w:r>
      <w:r w:rsidRPr="00202DF0">
        <w:rPr>
          <w:lang w:val="fr-CH"/>
        </w:rPr>
        <w:t>; o</w:t>
      </w:r>
      <w:r w:rsidR="00D31A0D" w:rsidRPr="00202DF0">
        <w:rPr>
          <w:lang w:val="fr-CH"/>
        </w:rPr>
        <w:t>u</w:t>
      </w:r>
    </w:p>
    <w:p w:rsidR="005308DA" w:rsidRPr="00202DF0" w:rsidRDefault="005308DA" w:rsidP="00202DF0">
      <w:pPr>
        <w:pStyle w:val="enumlev1"/>
        <w:keepNext/>
        <w:keepLines/>
        <w:rPr>
          <w:lang w:val="fr-CH"/>
        </w:rPr>
      </w:pPr>
      <w:r w:rsidRPr="00202DF0">
        <w:rPr>
          <w:lang w:val="fr-CH"/>
        </w:rPr>
        <w:lastRenderedPageBreak/>
        <w:t>c)</w:t>
      </w:r>
      <w:r w:rsidRPr="00202DF0">
        <w:rPr>
          <w:lang w:val="fr-CH"/>
        </w:rPr>
        <w:tab/>
      </w:r>
      <w:r w:rsidR="00D31A0D" w:rsidRPr="00202DF0">
        <w:rPr>
          <w:lang w:val="fr-CH"/>
        </w:rPr>
        <w:t xml:space="preserve">aux systèmes à satellites non géostationnaires du SFS doivent faire l'objet d'une coordination au titre du numéro </w:t>
      </w:r>
      <w:r w:rsidR="00D31A0D" w:rsidRPr="00202DF0">
        <w:rPr>
          <w:b/>
          <w:bCs/>
          <w:lang w:val="fr-CH"/>
        </w:rPr>
        <w:t>9.7B</w:t>
      </w:r>
      <w:r w:rsidR="00D31A0D" w:rsidRPr="00202DF0">
        <w:rPr>
          <w:lang w:val="fr-CH"/>
        </w:rPr>
        <w:t xml:space="preserve"> du RR vis-à-vis d'une grande station terrienne (dans certaines conditions) qui utilise les valeurs de déclenchement de la coordination indiquées dans l'Appendice </w:t>
      </w:r>
      <w:r w:rsidR="00D31A0D" w:rsidRPr="00202DF0">
        <w:rPr>
          <w:b/>
          <w:bCs/>
          <w:lang w:val="fr-CH"/>
        </w:rPr>
        <w:t>5</w:t>
      </w:r>
      <w:r w:rsidR="00D31A0D" w:rsidRPr="00202DF0">
        <w:rPr>
          <w:lang w:val="fr-CH"/>
        </w:rPr>
        <w:t xml:space="preserve"> du RR</w:t>
      </w:r>
      <w:r w:rsidRPr="00202DF0">
        <w:rPr>
          <w:lang w:val="fr-CH"/>
        </w:rPr>
        <w:t>.</w:t>
      </w:r>
    </w:p>
    <w:p w:rsidR="005308DA" w:rsidRPr="005A01EB" w:rsidRDefault="00202DF0" w:rsidP="00CC057E">
      <w:pPr>
        <w:rPr>
          <w:lang w:val="fr-CH"/>
        </w:rPr>
      </w:pPr>
      <w:r>
        <w:rPr>
          <w:lang w:val="fr-CH"/>
        </w:rPr>
        <w:t>A</w:t>
      </w:r>
      <w:r w:rsidR="00D31A0D" w:rsidRPr="005A01EB">
        <w:rPr>
          <w:lang w:val="fr-CH"/>
        </w:rPr>
        <w:t xml:space="preserve"> cet égard</w:t>
      </w:r>
      <w:r w:rsidR="005308DA" w:rsidRPr="005A01EB">
        <w:rPr>
          <w:lang w:val="fr-CH"/>
        </w:rPr>
        <w:t xml:space="preserve">, </w:t>
      </w:r>
      <w:r w:rsidR="00D31A0D" w:rsidRPr="005A01EB">
        <w:rPr>
          <w:lang w:val="fr-CH"/>
        </w:rPr>
        <w:t xml:space="preserve">le </w:t>
      </w:r>
      <w:r w:rsidR="005308DA" w:rsidRPr="005A01EB">
        <w:rPr>
          <w:lang w:val="fr-CH"/>
        </w:rPr>
        <w:t xml:space="preserve">Bureau </w:t>
      </w:r>
      <w:r w:rsidR="00D31A0D" w:rsidRPr="005A01EB">
        <w:rPr>
          <w:lang w:val="fr-CH"/>
        </w:rPr>
        <w:t>a l'honneur d'</w:t>
      </w:r>
      <w:r w:rsidR="005308DA" w:rsidRPr="005A01EB">
        <w:rPr>
          <w:lang w:val="fr-CH"/>
        </w:rPr>
        <w:t>inform</w:t>
      </w:r>
      <w:r w:rsidR="00D31A0D" w:rsidRPr="005A01EB">
        <w:rPr>
          <w:lang w:val="fr-CH"/>
        </w:rPr>
        <w:t>er les</w:t>
      </w:r>
      <w:r w:rsidR="005308DA" w:rsidRPr="005A01EB">
        <w:rPr>
          <w:lang w:val="fr-CH"/>
        </w:rPr>
        <w:t xml:space="preserve"> administrations </w:t>
      </w:r>
      <w:r w:rsidR="00D31A0D" w:rsidRPr="005A01EB">
        <w:rPr>
          <w:lang w:val="fr-CH"/>
        </w:rPr>
        <w:t xml:space="preserve">qu'une </w:t>
      </w:r>
      <w:r w:rsidR="005308DA" w:rsidRPr="005A01EB">
        <w:rPr>
          <w:lang w:val="fr-CH"/>
        </w:rPr>
        <w:t xml:space="preserve">version </w:t>
      </w:r>
      <w:r w:rsidR="00D31A0D" w:rsidRPr="005A01EB">
        <w:rPr>
          <w:lang w:val="fr-CH"/>
        </w:rPr>
        <w:t xml:space="preserve">beta du logiciel de validation des </w:t>
      </w:r>
      <w:r w:rsidR="009A6BCC">
        <w:rPr>
          <w:lang w:val="fr-CH"/>
        </w:rPr>
        <w:t xml:space="preserve">valeurs </w:t>
      </w:r>
      <w:r w:rsidR="00D31A0D" w:rsidRPr="005A01EB">
        <w:rPr>
          <w:lang w:val="fr-CH"/>
        </w:rPr>
        <w:t>d'</w:t>
      </w:r>
      <w:r w:rsidR="00CC057E">
        <w:rPr>
          <w:lang w:val="fr-CH"/>
        </w:rPr>
        <w:t>EPFD</w:t>
      </w:r>
      <w:r w:rsidR="00D31A0D" w:rsidRPr="005A01EB">
        <w:rPr>
          <w:lang w:val="fr-CH"/>
        </w:rPr>
        <w:t xml:space="preserve"> destinée à être testée et évaluée est disponible à l'adresse</w:t>
      </w:r>
      <w:r w:rsidR="007C010A">
        <w:rPr>
          <w:lang w:val="fr-CH"/>
        </w:rPr>
        <w:t>:</w:t>
      </w:r>
      <w:r w:rsidR="00D31A0D" w:rsidRPr="005A01EB">
        <w:rPr>
          <w:lang w:val="fr-CH"/>
        </w:rPr>
        <w:t xml:space="preserve"> </w:t>
      </w:r>
      <w:hyperlink r:id="rId8" w:history="1">
        <w:r w:rsidRPr="00202DF0">
          <w:rPr>
            <w:rStyle w:val="Hyperlink"/>
            <w:lang w:val="fr-CH"/>
          </w:rPr>
          <w:t>www.itu.int/ITU-R/go/space-epfd/en</w:t>
        </w:r>
      </w:hyperlink>
      <w:r w:rsidR="005308DA" w:rsidRPr="005A01EB">
        <w:rPr>
          <w:lang w:val="fr-CH"/>
        </w:rPr>
        <w:t>.</w:t>
      </w:r>
    </w:p>
    <w:p w:rsidR="005308DA" w:rsidRPr="005A01EB" w:rsidRDefault="00D80AF9" w:rsidP="00CC057E">
      <w:pPr>
        <w:rPr>
          <w:lang w:val="fr-CH"/>
        </w:rPr>
      </w:pPr>
      <w:r w:rsidRPr="005A01EB">
        <w:rPr>
          <w:lang w:val="fr-CH"/>
        </w:rPr>
        <w:t xml:space="preserve">Le progiciel comprend un module </w:t>
      </w:r>
      <w:r w:rsidR="005308DA" w:rsidRPr="005A01EB">
        <w:rPr>
          <w:lang w:val="fr-CH"/>
        </w:rPr>
        <w:t xml:space="preserve">GIBC </w:t>
      </w:r>
      <w:r w:rsidR="009A6BCC">
        <w:rPr>
          <w:lang w:val="fr-CH"/>
        </w:rPr>
        <w:t>servant d'</w:t>
      </w:r>
      <w:r w:rsidR="005308DA" w:rsidRPr="005A01EB">
        <w:rPr>
          <w:lang w:val="fr-CH"/>
        </w:rPr>
        <w:t xml:space="preserve">interface </w:t>
      </w:r>
      <w:r w:rsidRPr="005A01EB">
        <w:rPr>
          <w:lang w:val="fr-CH"/>
        </w:rPr>
        <w:t xml:space="preserve">pour lancer la validation des </w:t>
      </w:r>
      <w:r w:rsidR="009A6BCC">
        <w:rPr>
          <w:lang w:val="fr-CH"/>
        </w:rPr>
        <w:t xml:space="preserve">valeurs </w:t>
      </w:r>
      <w:r w:rsidRPr="005A01EB">
        <w:rPr>
          <w:lang w:val="fr-CH"/>
        </w:rPr>
        <w:t>d'</w:t>
      </w:r>
      <w:r w:rsidR="00CC057E">
        <w:rPr>
          <w:lang w:val="fr-CH"/>
        </w:rPr>
        <w:t>EPFD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 xml:space="preserve">deux outils de </w:t>
      </w:r>
      <w:r w:rsidR="005308DA" w:rsidRPr="005A01EB">
        <w:rPr>
          <w:lang w:val="fr-CH"/>
        </w:rPr>
        <w:t xml:space="preserve">validation </w:t>
      </w:r>
      <w:r w:rsidRPr="005A01EB">
        <w:rPr>
          <w:lang w:val="fr-CH"/>
        </w:rPr>
        <w:t>d</w:t>
      </w:r>
      <w:r w:rsidR="005A01EB">
        <w:rPr>
          <w:lang w:val="fr-CH"/>
        </w:rPr>
        <w:t>e</w:t>
      </w:r>
      <w:r w:rsidRPr="005A01EB">
        <w:rPr>
          <w:lang w:val="fr-CH"/>
        </w:rPr>
        <w:t>s</w:t>
      </w:r>
      <w:r w:rsidR="005A01EB">
        <w:rPr>
          <w:lang w:val="fr-CH"/>
        </w:rPr>
        <w:t xml:space="preserve"> </w:t>
      </w:r>
      <w:r w:rsidR="009A6BCC">
        <w:rPr>
          <w:lang w:val="fr-CH"/>
        </w:rPr>
        <w:t xml:space="preserve">valeurs </w:t>
      </w:r>
      <w:r w:rsidRPr="005A01EB">
        <w:rPr>
          <w:lang w:val="fr-CH"/>
        </w:rPr>
        <w:t>d'</w:t>
      </w:r>
      <w:r w:rsidR="00CC057E">
        <w:rPr>
          <w:lang w:val="fr-CH"/>
        </w:rPr>
        <w:t>EPFD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>deux cas types et un guide d'utilisation</w:t>
      </w:r>
      <w:r w:rsidR="005308DA" w:rsidRPr="005A01EB">
        <w:rPr>
          <w:lang w:val="fr-CH"/>
        </w:rPr>
        <w:t xml:space="preserve">. </w:t>
      </w:r>
    </w:p>
    <w:p w:rsidR="005308DA" w:rsidRPr="005A01EB" w:rsidRDefault="00D80AF9" w:rsidP="00CC057E">
      <w:pPr>
        <w:rPr>
          <w:lang w:val="fr-CH"/>
        </w:rPr>
      </w:pPr>
      <w:r w:rsidRPr="005A01EB">
        <w:rPr>
          <w:lang w:val="fr-CH"/>
        </w:rPr>
        <w:t xml:space="preserve">Par ailleurs, un forum d'aide concernant l'outil de validation </w:t>
      </w:r>
      <w:r w:rsidR="005A01EB">
        <w:rPr>
          <w:lang w:val="fr-CH"/>
        </w:rPr>
        <w:t xml:space="preserve">des </w:t>
      </w:r>
      <w:r w:rsidR="009A6BCC">
        <w:rPr>
          <w:lang w:val="fr-CH"/>
        </w:rPr>
        <w:t xml:space="preserve">valeurs </w:t>
      </w:r>
      <w:r w:rsidRPr="005A01EB">
        <w:rPr>
          <w:lang w:val="fr-CH"/>
        </w:rPr>
        <w:t>d'</w:t>
      </w:r>
      <w:r w:rsidR="00CC057E">
        <w:rPr>
          <w:lang w:val="fr-CH"/>
        </w:rPr>
        <w:t>EPFD</w:t>
      </w:r>
      <w:r w:rsidRPr="005A01EB">
        <w:rPr>
          <w:lang w:val="fr-CH"/>
        </w:rPr>
        <w:t xml:space="preserve"> est accessible à l'adresse </w:t>
      </w:r>
      <w:hyperlink r:id="rId9" w:history="1">
        <w:r w:rsidR="00202DF0" w:rsidRPr="00202DF0">
          <w:rPr>
            <w:rStyle w:val="Hyperlink"/>
            <w:lang w:val="fr-CH"/>
          </w:rPr>
          <w:t>groups.itu.int/</w:t>
        </w:r>
        <w:proofErr w:type="spellStart"/>
        <w:r w:rsidR="00202DF0" w:rsidRPr="00202DF0">
          <w:rPr>
            <w:rStyle w:val="Hyperlink"/>
            <w:lang w:val="fr-CH"/>
          </w:rPr>
          <w:t>epfd</w:t>
        </w:r>
        <w:proofErr w:type="spellEnd"/>
        <w:r w:rsidR="00202DF0" w:rsidRPr="00202DF0">
          <w:rPr>
            <w:rStyle w:val="Hyperlink"/>
            <w:lang w:val="fr-CH"/>
          </w:rPr>
          <w:t>/</w:t>
        </w:r>
      </w:hyperlink>
      <w:r w:rsidRPr="005A01EB">
        <w:rPr>
          <w:lang w:val="fr-CH"/>
        </w:rPr>
        <w:t>.</w:t>
      </w:r>
      <w:r w:rsidR="005308DA" w:rsidRPr="005A01EB">
        <w:rPr>
          <w:lang w:val="fr-CH"/>
        </w:rPr>
        <w:t xml:space="preserve"> </w:t>
      </w:r>
      <w:r w:rsidRPr="005A01EB">
        <w:rPr>
          <w:lang w:val="fr-CH"/>
        </w:rPr>
        <w:t xml:space="preserve">Les utilisateurs trouveront sur ce forum un </w:t>
      </w:r>
      <w:r w:rsidR="005308DA" w:rsidRPr="005A01EB">
        <w:rPr>
          <w:lang w:val="fr-CH"/>
        </w:rPr>
        <w:t>guide</w:t>
      </w:r>
      <w:r w:rsidRPr="005A01EB">
        <w:rPr>
          <w:lang w:val="fr-CH"/>
        </w:rPr>
        <w:t xml:space="preserve"> d'utilisation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 xml:space="preserve">une foire aux questions ainsi qu'un espace dédié à l'échange et au partage de données d'expérience </w:t>
      </w:r>
      <w:r w:rsidR="00694A5B" w:rsidRPr="005A01EB">
        <w:rPr>
          <w:lang w:val="fr-CH"/>
        </w:rPr>
        <w:t>à travers la publication de messages écrits</w:t>
      </w:r>
      <w:r w:rsidR="005308DA" w:rsidRPr="005A01EB">
        <w:rPr>
          <w:lang w:val="fr-CH"/>
        </w:rPr>
        <w:t>.</w:t>
      </w:r>
    </w:p>
    <w:p w:rsidR="005308DA" w:rsidRPr="005A01EB" w:rsidRDefault="00694A5B" w:rsidP="00CC057E">
      <w:pPr>
        <w:rPr>
          <w:lang w:val="fr-CH"/>
        </w:rPr>
      </w:pPr>
      <w:r w:rsidRPr="005A01EB">
        <w:rPr>
          <w:lang w:val="fr-CH"/>
        </w:rPr>
        <w:t xml:space="preserve">Les administrations sont invitées </w:t>
      </w:r>
      <w:r w:rsidR="009A6BCC">
        <w:rPr>
          <w:lang w:val="fr-CH"/>
        </w:rPr>
        <w:t xml:space="preserve">à </w:t>
      </w:r>
      <w:r w:rsidRPr="005A01EB">
        <w:rPr>
          <w:lang w:val="fr-CH"/>
        </w:rPr>
        <w:t xml:space="preserve">participer activement à l'expérimentation de la version beta des outils de validation des </w:t>
      </w:r>
      <w:r w:rsidR="009A6BCC">
        <w:rPr>
          <w:lang w:val="fr-CH"/>
        </w:rPr>
        <w:t xml:space="preserve">valeurs </w:t>
      </w:r>
      <w:r w:rsidRPr="005A01EB">
        <w:rPr>
          <w:lang w:val="fr-CH"/>
        </w:rPr>
        <w:t>d'</w:t>
      </w:r>
      <w:r w:rsidR="00CC057E">
        <w:rPr>
          <w:lang w:val="fr-CH"/>
        </w:rPr>
        <w:t>EPFD</w:t>
      </w:r>
      <w:r w:rsidRPr="005A01EB">
        <w:rPr>
          <w:lang w:val="fr-CH"/>
        </w:rPr>
        <w:t xml:space="preserve"> et à faire part au Bureau, de préférence via le forum créé spécialement à cet effet, ou à l'adresse </w:t>
      </w:r>
      <w:hyperlink r:id="rId10" w:history="1">
        <w:r w:rsidRPr="005A01EB">
          <w:rPr>
            <w:rStyle w:val="Hyperlink"/>
            <w:lang w:val="fr-CH"/>
          </w:rPr>
          <w:t>BRMail@itu.int</w:t>
        </w:r>
      </w:hyperlink>
      <w:r w:rsidRPr="005A01EB">
        <w:rPr>
          <w:lang w:val="fr-CH"/>
        </w:rPr>
        <w:t xml:space="preserve"> ou </w:t>
      </w:r>
      <w:hyperlink r:id="rId11" w:history="1">
        <w:r w:rsidRPr="005A01EB">
          <w:rPr>
            <w:rStyle w:val="Hyperlink"/>
            <w:lang w:val="fr-CH"/>
          </w:rPr>
          <w:t>BRSAS@itu.int</w:t>
        </w:r>
      </w:hyperlink>
      <w:r w:rsidRPr="005A01EB">
        <w:rPr>
          <w:lang w:val="fr-CH"/>
        </w:rPr>
        <w:t>, de leurs éventuelles remarques, propositions ou suggestions d'amélioration</w:t>
      </w:r>
      <w:r w:rsidR="005308DA" w:rsidRPr="005A01EB">
        <w:rPr>
          <w:lang w:val="fr-CH"/>
        </w:rPr>
        <w:t>.</w:t>
      </w:r>
    </w:p>
    <w:p w:rsidR="005308DA" w:rsidRPr="005A01EB" w:rsidRDefault="00694A5B" w:rsidP="00CC057E">
      <w:pPr>
        <w:rPr>
          <w:rStyle w:val="Artref"/>
          <w:bCs/>
          <w:color w:val="000000"/>
          <w:lang w:val="fr-CH"/>
        </w:rPr>
      </w:pPr>
      <w:r w:rsidRPr="005A01EB">
        <w:rPr>
          <w:lang w:val="fr-CH"/>
        </w:rPr>
        <w:t xml:space="preserve">Conformément au point 5 du </w:t>
      </w:r>
      <w:r w:rsidRPr="005A01EB">
        <w:rPr>
          <w:i/>
          <w:iCs/>
          <w:lang w:val="fr-CH"/>
        </w:rPr>
        <w:t xml:space="preserve">décide </w:t>
      </w:r>
      <w:r w:rsidRPr="005A01EB">
        <w:rPr>
          <w:lang w:val="fr-CH"/>
        </w:rPr>
        <w:t xml:space="preserve">et aux points 2 et 3 du </w:t>
      </w:r>
      <w:r w:rsidRPr="005A01EB">
        <w:rPr>
          <w:rStyle w:val="Artref"/>
          <w:bCs/>
          <w:i/>
          <w:iCs/>
          <w:color w:val="000000"/>
          <w:lang w:val="fr-CH"/>
        </w:rPr>
        <w:t>charge le Directeu</w:t>
      </w:r>
      <w:r w:rsidR="005308DA" w:rsidRPr="005A01EB">
        <w:rPr>
          <w:rStyle w:val="Artref"/>
          <w:bCs/>
          <w:i/>
          <w:iCs/>
          <w:color w:val="000000"/>
          <w:lang w:val="fr-CH"/>
        </w:rPr>
        <w:t xml:space="preserve">r </w:t>
      </w:r>
      <w:r w:rsidRPr="005A01EB">
        <w:rPr>
          <w:rStyle w:val="Artref"/>
          <w:bCs/>
          <w:i/>
          <w:iCs/>
          <w:color w:val="000000"/>
          <w:lang w:val="fr-CH"/>
        </w:rPr>
        <w:t>du Bureau des r</w:t>
      </w:r>
      <w:r w:rsidR="005308DA" w:rsidRPr="005A01EB">
        <w:rPr>
          <w:rStyle w:val="Artref"/>
          <w:bCs/>
          <w:i/>
          <w:iCs/>
          <w:color w:val="000000"/>
          <w:lang w:val="fr-CH"/>
        </w:rPr>
        <w:t>adiocommunication</w:t>
      </w:r>
      <w:r w:rsidRPr="005A01EB">
        <w:rPr>
          <w:rStyle w:val="Artref"/>
          <w:bCs/>
          <w:i/>
          <w:iCs/>
          <w:color w:val="000000"/>
          <w:lang w:val="fr-CH"/>
        </w:rPr>
        <w:t>s</w:t>
      </w:r>
      <w:r w:rsidR="005308DA" w:rsidRPr="005A01EB">
        <w:rPr>
          <w:rStyle w:val="Artref"/>
          <w:bCs/>
          <w:i/>
          <w:iCs/>
          <w:color w:val="000000"/>
          <w:lang w:val="fr-CH"/>
        </w:rPr>
        <w:t xml:space="preserve"> </w:t>
      </w:r>
      <w:r w:rsidRPr="005A01EB">
        <w:rPr>
          <w:rStyle w:val="Artref"/>
          <w:bCs/>
          <w:color w:val="000000"/>
          <w:lang w:val="fr-CH"/>
        </w:rPr>
        <w:t xml:space="preserve">de la </w:t>
      </w:r>
      <w:r w:rsidR="005308DA" w:rsidRPr="005A01EB">
        <w:rPr>
          <w:lang w:val="fr-CH"/>
        </w:rPr>
        <w:t>R</w:t>
      </w:r>
      <w:r w:rsidRPr="005A01EB">
        <w:rPr>
          <w:lang w:val="fr-CH"/>
        </w:rPr>
        <w:t>é</w:t>
      </w:r>
      <w:r w:rsidR="005308DA" w:rsidRPr="005A01EB">
        <w:rPr>
          <w:lang w:val="fr-CH"/>
        </w:rPr>
        <w:t xml:space="preserve">solution </w:t>
      </w:r>
      <w:r w:rsidR="005308DA" w:rsidRPr="005A01EB">
        <w:rPr>
          <w:b/>
          <w:bCs/>
          <w:lang w:val="fr-CH"/>
        </w:rPr>
        <w:t>85 (</w:t>
      </w:r>
      <w:r w:rsidRPr="005A01EB">
        <w:rPr>
          <w:b/>
          <w:bCs/>
          <w:lang w:val="fr-CH"/>
        </w:rPr>
        <w:t>CMR</w:t>
      </w:r>
      <w:r w:rsidR="005308DA" w:rsidRPr="005A01EB">
        <w:rPr>
          <w:b/>
          <w:bCs/>
          <w:lang w:val="fr-CH"/>
        </w:rPr>
        <w:t>-03)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 xml:space="preserve">le </w:t>
      </w:r>
      <w:r w:rsidR="005308DA" w:rsidRPr="005A01EB">
        <w:rPr>
          <w:lang w:val="fr-CH"/>
        </w:rPr>
        <w:t xml:space="preserve">Bureau </w:t>
      </w:r>
      <w:r w:rsidRPr="005A01EB">
        <w:rPr>
          <w:lang w:val="fr-CH"/>
        </w:rPr>
        <w:t>prévoit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>d'ici</w:t>
      </w:r>
      <w:r w:rsidR="007C010A">
        <w:rPr>
          <w:lang w:val="fr-CH"/>
        </w:rPr>
        <w:t xml:space="preserve"> à</w:t>
      </w:r>
      <w:r w:rsidRPr="005A01EB">
        <w:rPr>
          <w:lang w:val="fr-CH"/>
        </w:rPr>
        <w:t xml:space="preserve"> octobre </w:t>
      </w:r>
      <w:r w:rsidR="005308DA" w:rsidRPr="005A01EB">
        <w:rPr>
          <w:lang w:val="fr-CH"/>
        </w:rPr>
        <w:t xml:space="preserve">2016, </w:t>
      </w:r>
      <w:r w:rsidRPr="005A01EB">
        <w:rPr>
          <w:lang w:val="fr-CH"/>
        </w:rPr>
        <w:t xml:space="preserve">de distribuer par Lettre circulaire </w:t>
      </w:r>
      <w:r w:rsidRPr="005A01EB">
        <w:rPr>
          <w:lang w:val="fr-CH" w:eastAsia="ko-KR"/>
        </w:rPr>
        <w:t xml:space="preserve">la </w:t>
      </w:r>
      <w:r w:rsidR="005308DA" w:rsidRPr="005A01EB">
        <w:rPr>
          <w:lang w:val="fr-CH" w:eastAsia="ko-KR"/>
        </w:rPr>
        <w:t xml:space="preserve">version </w:t>
      </w:r>
      <w:r w:rsidRPr="005A01EB">
        <w:rPr>
          <w:lang w:val="fr-CH" w:eastAsia="ko-KR"/>
        </w:rPr>
        <w:t xml:space="preserve">finale du logiciel de </w:t>
      </w:r>
      <w:r w:rsidR="005308DA" w:rsidRPr="005A01EB">
        <w:rPr>
          <w:lang w:val="fr-CH" w:eastAsia="ko-KR"/>
        </w:rPr>
        <w:t xml:space="preserve">validation </w:t>
      </w:r>
      <w:r w:rsidRPr="005A01EB">
        <w:rPr>
          <w:lang w:val="fr-CH" w:eastAsia="ko-KR"/>
        </w:rPr>
        <w:t xml:space="preserve">des </w:t>
      </w:r>
      <w:r w:rsidR="009A6BCC">
        <w:rPr>
          <w:lang w:val="fr-CH" w:eastAsia="ko-KR"/>
        </w:rPr>
        <w:t xml:space="preserve">valeurs </w:t>
      </w:r>
      <w:r w:rsidRPr="005A01EB">
        <w:rPr>
          <w:lang w:val="fr-CH" w:eastAsia="ko-KR"/>
        </w:rPr>
        <w:t>d'</w:t>
      </w:r>
      <w:r w:rsidR="00CC057E">
        <w:rPr>
          <w:lang w:val="fr-CH" w:eastAsia="ko-KR"/>
        </w:rPr>
        <w:t>EPFD</w:t>
      </w:r>
      <w:r w:rsidRPr="005A01EB">
        <w:rPr>
          <w:lang w:val="fr-CH" w:eastAsia="ko-KR"/>
        </w:rPr>
        <w:t xml:space="preserve">, accompagnée d'une </w:t>
      </w:r>
      <w:r w:rsidR="005308DA" w:rsidRPr="005A01EB">
        <w:rPr>
          <w:lang w:val="fr-CH" w:eastAsia="ko-KR"/>
        </w:rPr>
        <w:t xml:space="preserve">description </w:t>
      </w:r>
      <w:r w:rsidRPr="005A01EB">
        <w:rPr>
          <w:lang w:val="fr-CH" w:eastAsia="ko-KR"/>
        </w:rPr>
        <w:t xml:space="preserve">du processus d'examen des </w:t>
      </w:r>
      <w:r w:rsidR="00972093" w:rsidRPr="005A01EB">
        <w:rPr>
          <w:lang w:val="fr-CH" w:eastAsia="ko-KR"/>
        </w:rPr>
        <w:t>conclusions</w:t>
      </w:r>
      <w:r w:rsidRPr="005A01EB">
        <w:rPr>
          <w:lang w:val="fr-CH" w:eastAsia="ko-KR"/>
        </w:rPr>
        <w:t xml:space="preserve"> formulées conformément aux numéros </w:t>
      </w:r>
      <w:r w:rsidR="005308DA" w:rsidRPr="005A01EB">
        <w:rPr>
          <w:b/>
          <w:bCs/>
          <w:lang w:val="fr-CH" w:eastAsia="ko-KR"/>
        </w:rPr>
        <w:t>9.35</w:t>
      </w:r>
      <w:r w:rsidR="005308DA" w:rsidRPr="005A01EB">
        <w:rPr>
          <w:lang w:val="fr-CH" w:eastAsia="ko-KR"/>
        </w:rPr>
        <w:t xml:space="preserve"> </w:t>
      </w:r>
      <w:r w:rsidRPr="005A01EB">
        <w:rPr>
          <w:lang w:val="fr-CH" w:eastAsia="ko-KR"/>
        </w:rPr>
        <w:t xml:space="preserve">et </w:t>
      </w:r>
      <w:r w:rsidR="005308DA" w:rsidRPr="005A01EB">
        <w:rPr>
          <w:b/>
          <w:bCs/>
          <w:lang w:val="fr-CH" w:eastAsia="ko-KR"/>
        </w:rPr>
        <w:t>11.31</w:t>
      </w:r>
      <w:r w:rsidR="005308DA" w:rsidRPr="005A01EB">
        <w:rPr>
          <w:lang w:val="fr-CH" w:eastAsia="ko-KR"/>
        </w:rPr>
        <w:t xml:space="preserve"> </w:t>
      </w:r>
      <w:r w:rsidRPr="005A01EB">
        <w:rPr>
          <w:lang w:val="fr-CH" w:eastAsia="ko-KR"/>
        </w:rPr>
        <w:t xml:space="preserve">et des besoins de </w:t>
      </w:r>
      <w:r w:rsidR="005308DA" w:rsidRPr="005A01EB">
        <w:rPr>
          <w:lang w:val="fr-CH" w:eastAsia="ko-KR"/>
        </w:rPr>
        <w:t xml:space="preserve">coordination </w:t>
      </w:r>
      <w:r w:rsidRPr="005A01EB">
        <w:rPr>
          <w:lang w:val="fr-CH" w:eastAsia="ko-KR"/>
        </w:rPr>
        <w:t xml:space="preserve">au titre des numéros </w:t>
      </w:r>
      <w:r w:rsidR="005308DA" w:rsidRPr="005A01EB">
        <w:rPr>
          <w:b/>
          <w:bCs/>
          <w:lang w:val="fr-CH" w:eastAsia="ko-KR"/>
        </w:rPr>
        <w:t>9.7A</w:t>
      </w:r>
      <w:r w:rsidR="005308DA" w:rsidRPr="005A01EB">
        <w:rPr>
          <w:lang w:val="fr-CH" w:eastAsia="ko-KR"/>
        </w:rPr>
        <w:t xml:space="preserve"> </w:t>
      </w:r>
      <w:r w:rsidRPr="005A01EB">
        <w:rPr>
          <w:lang w:val="fr-CH" w:eastAsia="ko-KR"/>
        </w:rPr>
        <w:t xml:space="preserve">et </w:t>
      </w:r>
      <w:r w:rsidR="005308DA" w:rsidRPr="005A01EB">
        <w:rPr>
          <w:b/>
          <w:bCs/>
          <w:lang w:val="fr-CH" w:eastAsia="ko-KR"/>
        </w:rPr>
        <w:t>9.7B</w:t>
      </w:r>
      <w:r w:rsidR="005308DA" w:rsidRPr="005A01EB">
        <w:rPr>
          <w:lang w:val="fr-CH" w:eastAsia="ko-KR"/>
        </w:rPr>
        <w:t xml:space="preserve">. </w:t>
      </w:r>
    </w:p>
    <w:p w:rsidR="005308DA" w:rsidRPr="005A01EB" w:rsidRDefault="00694A5B" w:rsidP="00CC057E">
      <w:pPr>
        <w:rPr>
          <w:szCs w:val="24"/>
          <w:lang w:val="fr-CH"/>
        </w:rPr>
      </w:pPr>
      <w:r w:rsidRPr="005A01EB">
        <w:rPr>
          <w:rStyle w:val="Artref"/>
          <w:bCs/>
          <w:color w:val="000000"/>
          <w:lang w:val="fr-CH"/>
        </w:rPr>
        <w:t>Cela étant</w:t>
      </w:r>
      <w:r w:rsidR="005308DA" w:rsidRPr="005A01EB">
        <w:rPr>
          <w:rStyle w:val="Artref"/>
          <w:bCs/>
          <w:color w:val="000000"/>
          <w:lang w:val="fr-CH"/>
        </w:rPr>
        <w:t xml:space="preserve">, </w:t>
      </w:r>
      <w:r w:rsidRPr="005A01EB">
        <w:rPr>
          <w:rStyle w:val="Artref"/>
          <w:bCs/>
          <w:color w:val="000000"/>
          <w:lang w:val="fr-CH"/>
        </w:rPr>
        <w:t>le Bureau encourage</w:t>
      </w:r>
      <w:r w:rsidR="005308DA" w:rsidRPr="005A01EB">
        <w:rPr>
          <w:rStyle w:val="Artref"/>
          <w:bCs/>
          <w:color w:val="000000"/>
          <w:lang w:val="fr-CH"/>
        </w:rPr>
        <w:t xml:space="preserve"> </w:t>
      </w:r>
      <w:r w:rsidRPr="005A01EB">
        <w:rPr>
          <w:rStyle w:val="Artref"/>
          <w:bCs/>
          <w:color w:val="000000"/>
          <w:lang w:val="fr-CH"/>
        </w:rPr>
        <w:t xml:space="preserve">les </w:t>
      </w:r>
      <w:r w:rsidR="005308DA" w:rsidRPr="005A01EB">
        <w:rPr>
          <w:rStyle w:val="Artref"/>
          <w:bCs/>
          <w:color w:val="000000"/>
          <w:lang w:val="fr-CH"/>
        </w:rPr>
        <w:t xml:space="preserve">administrations </w:t>
      </w:r>
      <w:r w:rsidRPr="005A01EB">
        <w:rPr>
          <w:rStyle w:val="Artref"/>
          <w:bCs/>
          <w:color w:val="000000"/>
          <w:lang w:val="fr-CH"/>
        </w:rPr>
        <w:t>à revoir ou à préparer à l'avance l</w:t>
      </w:r>
      <w:r w:rsidR="000427F1" w:rsidRPr="005A01EB">
        <w:rPr>
          <w:rStyle w:val="Artref"/>
          <w:bCs/>
          <w:color w:val="000000"/>
          <w:lang w:val="fr-CH"/>
        </w:rPr>
        <w:t>e</w:t>
      </w:r>
      <w:r w:rsidRPr="005A01EB">
        <w:rPr>
          <w:rStyle w:val="Artref"/>
          <w:bCs/>
          <w:color w:val="000000"/>
          <w:lang w:val="fr-CH"/>
        </w:rPr>
        <w:t>s</w:t>
      </w:r>
      <w:r w:rsidR="000427F1" w:rsidRPr="005A01EB">
        <w:rPr>
          <w:rStyle w:val="Artref"/>
          <w:bCs/>
          <w:color w:val="000000"/>
          <w:lang w:val="fr-CH"/>
        </w:rPr>
        <w:t xml:space="preserve"> </w:t>
      </w:r>
      <w:r w:rsidRPr="005A01EB">
        <w:rPr>
          <w:rStyle w:val="Artref"/>
          <w:bCs/>
          <w:color w:val="000000"/>
          <w:lang w:val="fr-CH"/>
        </w:rPr>
        <w:t>éléments de données de l'Appendice</w:t>
      </w:r>
      <w:r w:rsidR="005308DA" w:rsidRPr="005A01EB">
        <w:rPr>
          <w:rStyle w:val="Artref"/>
          <w:bCs/>
          <w:color w:val="000000"/>
          <w:lang w:val="fr-CH"/>
        </w:rPr>
        <w:t> </w:t>
      </w:r>
      <w:r w:rsidR="005308DA" w:rsidRPr="005A01EB">
        <w:rPr>
          <w:rStyle w:val="Artref"/>
          <w:b/>
          <w:color w:val="000000"/>
          <w:lang w:val="fr-CH"/>
        </w:rPr>
        <w:t>4</w:t>
      </w:r>
      <w:r w:rsidR="005308DA" w:rsidRPr="005A01EB">
        <w:rPr>
          <w:rStyle w:val="Artref"/>
          <w:bCs/>
          <w:color w:val="000000"/>
          <w:lang w:val="fr-CH"/>
        </w:rPr>
        <w:t xml:space="preserve"> </w:t>
      </w:r>
      <w:r w:rsidR="000427F1" w:rsidRPr="005A01EB">
        <w:rPr>
          <w:rStyle w:val="Artref"/>
          <w:bCs/>
          <w:color w:val="000000"/>
          <w:lang w:val="fr-CH"/>
        </w:rPr>
        <w:t xml:space="preserve">à fournir pour la </w:t>
      </w:r>
      <w:r w:rsidR="005308DA" w:rsidRPr="005A01EB">
        <w:rPr>
          <w:rStyle w:val="Artref"/>
          <w:bCs/>
          <w:color w:val="000000"/>
          <w:lang w:val="fr-CH"/>
        </w:rPr>
        <w:t>validation</w:t>
      </w:r>
      <w:r w:rsidR="000427F1" w:rsidRPr="005A01EB">
        <w:rPr>
          <w:rStyle w:val="Artref"/>
          <w:bCs/>
          <w:color w:val="000000"/>
          <w:lang w:val="fr-CH"/>
        </w:rPr>
        <w:t xml:space="preserve"> des </w:t>
      </w:r>
      <w:r w:rsidR="009A6BCC">
        <w:rPr>
          <w:rStyle w:val="Artref"/>
          <w:bCs/>
          <w:color w:val="000000"/>
          <w:lang w:val="fr-CH"/>
        </w:rPr>
        <w:t xml:space="preserve">valeurs </w:t>
      </w:r>
      <w:r w:rsidR="000427F1" w:rsidRPr="005A01EB">
        <w:rPr>
          <w:rStyle w:val="Artref"/>
          <w:bCs/>
          <w:color w:val="000000"/>
          <w:lang w:val="fr-CH"/>
        </w:rPr>
        <w:t>d'</w:t>
      </w:r>
      <w:r w:rsidR="00CC057E">
        <w:rPr>
          <w:rStyle w:val="Artref"/>
          <w:bCs/>
          <w:color w:val="000000"/>
          <w:lang w:val="fr-CH"/>
        </w:rPr>
        <w:t>EPFD</w:t>
      </w:r>
      <w:r w:rsidR="005308DA" w:rsidRPr="005A01EB">
        <w:rPr>
          <w:rStyle w:val="Artref"/>
          <w:bCs/>
          <w:color w:val="000000"/>
          <w:lang w:val="fr-CH"/>
        </w:rPr>
        <w:t xml:space="preserve">, </w:t>
      </w:r>
      <w:r w:rsidR="000427F1" w:rsidRPr="005A01EB">
        <w:rPr>
          <w:rStyle w:val="Artref"/>
          <w:bCs/>
          <w:color w:val="000000"/>
          <w:lang w:val="fr-CH"/>
        </w:rPr>
        <w:t>en particulie</w:t>
      </w:r>
      <w:r w:rsidR="005308DA" w:rsidRPr="005A01EB">
        <w:rPr>
          <w:rStyle w:val="Artref"/>
          <w:bCs/>
          <w:color w:val="000000"/>
          <w:lang w:val="fr-CH"/>
        </w:rPr>
        <w:t xml:space="preserve">r </w:t>
      </w:r>
      <w:r w:rsidR="000427F1" w:rsidRPr="005A01EB">
        <w:rPr>
          <w:rStyle w:val="Artref"/>
          <w:bCs/>
          <w:color w:val="000000"/>
          <w:lang w:val="fr-CH"/>
        </w:rPr>
        <w:t xml:space="preserve">les données relatives aux gabarits de puissance surfacique et de p.i.r.e. </w:t>
      </w:r>
      <w:r w:rsidR="000427F1" w:rsidRPr="005A01EB">
        <w:rPr>
          <w:szCs w:val="24"/>
          <w:lang w:val="fr-CH"/>
        </w:rPr>
        <w:t xml:space="preserve">conformément à la </w:t>
      </w:r>
      <w:r w:rsidR="005308DA" w:rsidRPr="005A01EB">
        <w:rPr>
          <w:szCs w:val="24"/>
          <w:lang w:val="fr-CH"/>
        </w:rPr>
        <w:t xml:space="preserve">description </w:t>
      </w:r>
      <w:r w:rsidR="000427F1" w:rsidRPr="005A01EB">
        <w:rPr>
          <w:szCs w:val="24"/>
          <w:lang w:val="fr-CH"/>
        </w:rPr>
        <w:t xml:space="preserve">détaillée des gabarits figurant dans la </w:t>
      </w:r>
      <w:r w:rsidR="005308DA" w:rsidRPr="005A01EB">
        <w:rPr>
          <w:szCs w:val="24"/>
          <w:lang w:val="fr-CH"/>
        </w:rPr>
        <w:t>Recomm</w:t>
      </w:r>
      <w:r w:rsidR="000427F1" w:rsidRPr="005A01EB">
        <w:rPr>
          <w:szCs w:val="24"/>
          <w:lang w:val="fr-CH"/>
        </w:rPr>
        <w:t>a</w:t>
      </w:r>
      <w:r w:rsidR="005308DA" w:rsidRPr="005A01EB">
        <w:rPr>
          <w:szCs w:val="24"/>
          <w:lang w:val="fr-CH"/>
        </w:rPr>
        <w:t xml:space="preserve">ndation </w:t>
      </w:r>
      <w:r w:rsidR="000427F1" w:rsidRPr="005A01EB">
        <w:rPr>
          <w:szCs w:val="24"/>
          <w:lang w:val="fr-CH"/>
        </w:rPr>
        <w:t>UIT</w:t>
      </w:r>
      <w:r w:rsidR="005308DA" w:rsidRPr="005A01EB">
        <w:rPr>
          <w:szCs w:val="24"/>
          <w:lang w:val="fr-CH"/>
        </w:rPr>
        <w:t>-R S.1503</w:t>
      </w:r>
      <w:r w:rsidR="005308DA" w:rsidRPr="005A01EB">
        <w:rPr>
          <w:szCs w:val="24"/>
          <w:lang w:val="fr-CH"/>
        </w:rPr>
        <w:noBreakHyphen/>
        <w:t>2, Part</w:t>
      </w:r>
      <w:r w:rsidR="000427F1" w:rsidRPr="005A01EB">
        <w:rPr>
          <w:szCs w:val="24"/>
          <w:lang w:val="fr-CH"/>
        </w:rPr>
        <w:t>ie</w:t>
      </w:r>
      <w:r w:rsidR="005308DA" w:rsidRPr="005A01EB">
        <w:rPr>
          <w:szCs w:val="24"/>
          <w:lang w:val="fr-CH"/>
        </w:rPr>
        <w:t xml:space="preserve"> B. </w:t>
      </w:r>
      <w:r w:rsidR="000427F1" w:rsidRPr="005A01EB">
        <w:rPr>
          <w:szCs w:val="24"/>
          <w:lang w:val="fr-CH"/>
        </w:rPr>
        <w:t xml:space="preserve">Les données relatives aux gabarits doivent être fournies dans le format </w:t>
      </w:r>
      <w:r w:rsidR="005308DA" w:rsidRPr="005A01EB">
        <w:rPr>
          <w:szCs w:val="24"/>
          <w:lang w:val="fr-CH"/>
        </w:rPr>
        <w:t xml:space="preserve">XML, </w:t>
      </w:r>
      <w:r w:rsidR="000427F1" w:rsidRPr="005A01EB">
        <w:rPr>
          <w:szCs w:val="24"/>
          <w:lang w:val="fr-CH"/>
        </w:rPr>
        <w:t xml:space="preserve">dont on trouvera une </w:t>
      </w:r>
      <w:r w:rsidR="005308DA" w:rsidRPr="005A01EB">
        <w:rPr>
          <w:szCs w:val="24"/>
          <w:lang w:val="fr-CH"/>
        </w:rPr>
        <w:t xml:space="preserve">description </w:t>
      </w:r>
      <w:r w:rsidR="000427F1" w:rsidRPr="005A01EB">
        <w:rPr>
          <w:szCs w:val="24"/>
          <w:lang w:val="fr-CH"/>
        </w:rPr>
        <w:t>à l'adresse</w:t>
      </w:r>
      <w:r w:rsidR="005308DA" w:rsidRPr="005A01EB">
        <w:rPr>
          <w:szCs w:val="24"/>
          <w:lang w:val="fr-CH"/>
        </w:rPr>
        <w:t xml:space="preserve">: </w:t>
      </w:r>
      <w:hyperlink r:id="rId12" w:history="1">
        <w:r w:rsidR="005308DA" w:rsidRPr="005A01EB">
          <w:rPr>
            <w:rStyle w:val="Hyperlink"/>
            <w:szCs w:val="24"/>
            <w:lang w:val="fr-CH"/>
          </w:rPr>
          <w:t>www.itu.int/ITU-R/go/space-mask-XMLfile/en</w:t>
        </w:r>
      </w:hyperlink>
      <w:r w:rsidR="005308DA" w:rsidRPr="005A01EB">
        <w:rPr>
          <w:szCs w:val="24"/>
          <w:lang w:val="fr-CH"/>
        </w:rPr>
        <w:t>.</w:t>
      </w:r>
    </w:p>
    <w:p w:rsidR="00134B91" w:rsidRPr="005A01EB" w:rsidRDefault="00134B91" w:rsidP="00CC057E">
      <w:pPr>
        <w:rPr>
          <w:lang w:val="fr-CH"/>
        </w:rPr>
      </w:pPr>
      <w:r w:rsidRPr="005A01EB">
        <w:rPr>
          <w:lang w:val="fr-CH"/>
        </w:rPr>
        <w:t xml:space="preserve">Le Bureau reste à la disposition de votre Administration, via l'adresse </w:t>
      </w:r>
      <w:hyperlink r:id="rId13" w:history="1">
        <w:r w:rsidR="00A16635" w:rsidRPr="005A01EB">
          <w:rPr>
            <w:rStyle w:val="Hyperlink"/>
            <w:lang w:val="fr-CH"/>
          </w:rPr>
          <w:t>brmail@itu.int</w:t>
        </w:r>
      </w:hyperlink>
      <w:r w:rsidRPr="005A01EB">
        <w:rPr>
          <w:lang w:val="fr-CH"/>
        </w:rPr>
        <w:t xml:space="preserve"> </w:t>
      </w:r>
      <w:r w:rsidR="005308DA" w:rsidRPr="005A01EB">
        <w:rPr>
          <w:lang w:val="fr-CH"/>
        </w:rPr>
        <w:t>ou le forum consacré à l'outil de validation de</w:t>
      </w:r>
      <w:r w:rsidR="005A01EB">
        <w:rPr>
          <w:lang w:val="fr-CH"/>
        </w:rPr>
        <w:t xml:space="preserve">s </w:t>
      </w:r>
      <w:r w:rsidR="009A6BCC">
        <w:rPr>
          <w:lang w:val="fr-CH"/>
        </w:rPr>
        <w:t xml:space="preserve">valeurs </w:t>
      </w:r>
      <w:r w:rsidR="005A01EB">
        <w:rPr>
          <w:lang w:val="fr-CH"/>
        </w:rPr>
        <w:t>d</w:t>
      </w:r>
      <w:r w:rsidR="005308DA" w:rsidRPr="005A01EB">
        <w:rPr>
          <w:lang w:val="fr-CH"/>
        </w:rPr>
        <w:t>'</w:t>
      </w:r>
      <w:r w:rsidR="00CC057E">
        <w:rPr>
          <w:lang w:val="fr-CH"/>
        </w:rPr>
        <w:t>EPFD</w:t>
      </w:r>
      <w:r w:rsidR="005308DA" w:rsidRPr="005A01EB">
        <w:rPr>
          <w:lang w:val="fr-CH"/>
        </w:rPr>
        <w:t xml:space="preserve">, </w:t>
      </w:r>
      <w:r w:rsidRPr="005A01EB">
        <w:rPr>
          <w:lang w:val="fr-CH"/>
        </w:rPr>
        <w:t>pour toute précision dont elle pourrait avoir besoin concernant les sujets traités dans la présente Lettre circulaire</w:t>
      </w:r>
      <w:bookmarkEnd w:id="0"/>
      <w:r w:rsidR="00A73EEB" w:rsidRPr="005A01EB">
        <w:rPr>
          <w:lang w:val="fr-CH"/>
        </w:rPr>
        <w:t>.</w:t>
      </w:r>
    </w:p>
    <w:p w:rsidR="007832D4" w:rsidRPr="005A01EB" w:rsidRDefault="007832D4" w:rsidP="00202DF0">
      <w:pPr>
        <w:spacing w:line="240" w:lineRule="auto"/>
        <w:rPr>
          <w:lang w:val="fr-CH"/>
        </w:rPr>
      </w:pPr>
    </w:p>
    <w:p w:rsidR="007832D4" w:rsidRPr="005A01EB" w:rsidRDefault="007832D4" w:rsidP="00202DF0">
      <w:pPr>
        <w:spacing w:line="240" w:lineRule="auto"/>
        <w:rPr>
          <w:lang w:val="fr-CH"/>
        </w:rPr>
      </w:pPr>
    </w:p>
    <w:p w:rsidR="00134B91" w:rsidRPr="005A01EB" w:rsidRDefault="00134B91" w:rsidP="00202DF0">
      <w:pPr>
        <w:spacing w:before="840" w:line="240" w:lineRule="auto"/>
        <w:jc w:val="left"/>
        <w:rPr>
          <w:lang w:val="fr-CH"/>
        </w:rPr>
      </w:pPr>
      <w:bookmarkStart w:id="2" w:name="lt_pId025"/>
      <w:r w:rsidRPr="005A01EB">
        <w:rPr>
          <w:lang w:val="fr-CH"/>
        </w:rPr>
        <w:t>François Rancy</w:t>
      </w:r>
      <w:bookmarkStart w:id="3" w:name="lt_pId026"/>
      <w:bookmarkEnd w:id="2"/>
      <w:r w:rsidR="0008477E" w:rsidRPr="005A01EB">
        <w:rPr>
          <w:lang w:val="fr-CH"/>
        </w:rPr>
        <w:br/>
      </w:r>
      <w:r w:rsidRPr="005A01EB">
        <w:rPr>
          <w:lang w:val="fr-CH"/>
        </w:rPr>
        <w:t>Directeur</w:t>
      </w:r>
      <w:bookmarkEnd w:id="3"/>
    </w:p>
    <w:p w:rsidR="00134B91" w:rsidRPr="005A01EB" w:rsidRDefault="00134B91" w:rsidP="00202DF0">
      <w:pPr>
        <w:spacing w:before="1560" w:line="240" w:lineRule="auto"/>
        <w:rPr>
          <w:b/>
          <w:bCs/>
          <w:sz w:val="18"/>
          <w:szCs w:val="18"/>
          <w:u w:val="single"/>
          <w:lang w:val="fr-CH"/>
        </w:rPr>
      </w:pPr>
      <w:bookmarkStart w:id="4" w:name="ddistribution"/>
      <w:bookmarkStart w:id="5" w:name="lt_pId027"/>
      <w:bookmarkEnd w:id="4"/>
      <w:r w:rsidRPr="005A01EB">
        <w:rPr>
          <w:b/>
          <w:bCs/>
          <w:sz w:val="18"/>
          <w:szCs w:val="18"/>
          <w:u w:val="single"/>
          <w:lang w:val="fr-CH"/>
        </w:rPr>
        <w:t>Distribution:</w:t>
      </w:r>
      <w:bookmarkEnd w:id="5"/>
    </w:p>
    <w:p w:rsidR="00134B91" w:rsidRPr="005A01EB" w:rsidRDefault="00A6221B" w:rsidP="00202DF0">
      <w:pPr>
        <w:tabs>
          <w:tab w:val="clear" w:pos="794"/>
          <w:tab w:val="left" w:pos="284"/>
        </w:tabs>
        <w:spacing w:before="60" w:line="240" w:lineRule="auto"/>
        <w:jc w:val="left"/>
        <w:rPr>
          <w:lang w:val="fr-CH"/>
        </w:rPr>
      </w:pPr>
      <w:r w:rsidRPr="005A01EB">
        <w:rPr>
          <w:color w:val="000000"/>
          <w:sz w:val="18"/>
          <w:szCs w:val="18"/>
          <w:lang w:val="fr-CH"/>
        </w:rPr>
        <w:t>–</w:t>
      </w:r>
      <w:r w:rsidRPr="005A01EB">
        <w:rPr>
          <w:color w:val="000000"/>
          <w:sz w:val="18"/>
          <w:szCs w:val="18"/>
          <w:lang w:val="fr-CH"/>
        </w:rPr>
        <w:tab/>
      </w:r>
      <w:r w:rsidR="00134B91" w:rsidRPr="005A01EB">
        <w:rPr>
          <w:color w:val="000000"/>
          <w:sz w:val="18"/>
          <w:szCs w:val="18"/>
          <w:lang w:val="fr-CH"/>
        </w:rPr>
        <w:t>Administrations des Etats Membres de l'UIT</w:t>
      </w:r>
      <w:r w:rsidR="00134B91" w:rsidRPr="005A01EB">
        <w:rPr>
          <w:color w:val="000000"/>
          <w:sz w:val="18"/>
          <w:szCs w:val="18"/>
          <w:lang w:val="fr-CH"/>
        </w:rPr>
        <w:br/>
      </w:r>
      <w:r w:rsidRPr="005A01EB">
        <w:rPr>
          <w:color w:val="000000"/>
          <w:sz w:val="18"/>
          <w:szCs w:val="18"/>
          <w:lang w:val="fr-CH"/>
        </w:rPr>
        <w:t>–</w:t>
      </w:r>
      <w:r w:rsidRPr="005A01EB">
        <w:rPr>
          <w:color w:val="000000"/>
          <w:sz w:val="18"/>
          <w:szCs w:val="18"/>
          <w:lang w:val="fr-CH"/>
        </w:rPr>
        <w:tab/>
      </w:r>
      <w:r w:rsidR="00134B91" w:rsidRPr="005A01EB">
        <w:rPr>
          <w:color w:val="000000"/>
          <w:sz w:val="18"/>
          <w:szCs w:val="18"/>
          <w:lang w:val="fr-CH"/>
        </w:rPr>
        <w:t>Membres du Comité du Règlement des radiocommunications</w:t>
      </w:r>
    </w:p>
    <w:sectPr w:rsidR="00134B91" w:rsidRPr="005A01EB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91" w:rsidRDefault="00134B91">
      <w:r>
        <w:separator/>
      </w:r>
    </w:p>
  </w:endnote>
  <w:endnote w:type="continuationSeparator" w:id="0">
    <w:p w:rsidR="00134B91" w:rsidRDefault="001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B7" w:rsidRPr="00202DF0" w:rsidRDefault="002F5AA5" w:rsidP="00202DF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34B91">
      <w:rPr>
        <w:color w:val="3E8EDE"/>
        <w:sz w:val="18"/>
        <w:szCs w:val="18"/>
        <w:lang w:val="fr-CH"/>
      </w:rPr>
      <w:t>Union internationale des télécommunications • Place des Nations • CH</w:t>
    </w:r>
    <w:r w:rsidRPr="00134B91">
      <w:rPr>
        <w:color w:val="3E8EDE"/>
        <w:sz w:val="18"/>
        <w:szCs w:val="18"/>
        <w:lang w:val="fr-CH"/>
      </w:rPr>
      <w:noBreakHyphen/>
      <w:t xml:space="preserve">1211 Genève 20 • Suisse </w:t>
    </w:r>
    <w:r w:rsidRPr="00134B91">
      <w:rPr>
        <w:color w:val="3E8EDE"/>
        <w:sz w:val="18"/>
        <w:szCs w:val="18"/>
        <w:lang w:val="fr-CH"/>
      </w:rPr>
      <w:br/>
      <w:t>Tél</w:t>
    </w:r>
    <w:r w:rsidR="0098323B">
      <w:rPr>
        <w:color w:val="3E8EDE"/>
        <w:sz w:val="18"/>
        <w:szCs w:val="18"/>
        <w:lang w:val="fr-CH"/>
      </w:rPr>
      <w:t>.</w:t>
    </w:r>
    <w:r w:rsidRPr="00134B91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134B91">
      <w:rPr>
        <w:color w:val="3E8EDE"/>
        <w:sz w:val="18"/>
        <w:szCs w:val="18"/>
        <w:lang w:val="fr-CH"/>
      </w:rPr>
      <w:br/>
    </w:r>
    <w:r w:rsidRPr="00134B91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134B91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134B91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91" w:rsidRDefault="00134B91">
      <w:r>
        <w:t>____________________</w:t>
      </w:r>
    </w:p>
  </w:footnote>
  <w:footnote w:type="continuationSeparator" w:id="0">
    <w:p w:rsidR="00134B91" w:rsidRDefault="00134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08477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C6C26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393D9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34B9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7F1"/>
    <w:rsid w:val="00045A8D"/>
    <w:rsid w:val="0005167A"/>
    <w:rsid w:val="00054E5D"/>
    <w:rsid w:val="00070258"/>
    <w:rsid w:val="0007323C"/>
    <w:rsid w:val="0008477E"/>
    <w:rsid w:val="00086D03"/>
    <w:rsid w:val="000A096A"/>
    <w:rsid w:val="000A375E"/>
    <w:rsid w:val="000A5DC8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0135"/>
    <w:rsid w:val="00121C2D"/>
    <w:rsid w:val="00134404"/>
    <w:rsid w:val="00134B91"/>
    <w:rsid w:val="00144DFB"/>
    <w:rsid w:val="00173DB0"/>
    <w:rsid w:val="0017445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DF0"/>
    <w:rsid w:val="002302B3"/>
    <w:rsid w:val="00230C66"/>
    <w:rsid w:val="00235A29"/>
    <w:rsid w:val="00241526"/>
    <w:rsid w:val="00241EB1"/>
    <w:rsid w:val="002443A2"/>
    <w:rsid w:val="002569F7"/>
    <w:rsid w:val="00266E74"/>
    <w:rsid w:val="00275AAA"/>
    <w:rsid w:val="00283C3B"/>
    <w:rsid w:val="002861E6"/>
    <w:rsid w:val="00287D18"/>
    <w:rsid w:val="002A2618"/>
    <w:rsid w:val="002A5DD7"/>
    <w:rsid w:val="002B0CAC"/>
    <w:rsid w:val="002D5A15"/>
    <w:rsid w:val="002D5BDD"/>
    <w:rsid w:val="002D7D86"/>
    <w:rsid w:val="002E3D27"/>
    <w:rsid w:val="002F0890"/>
    <w:rsid w:val="002F2531"/>
    <w:rsid w:val="002F4967"/>
    <w:rsid w:val="002F5AA5"/>
    <w:rsid w:val="00316935"/>
    <w:rsid w:val="00320476"/>
    <w:rsid w:val="003266ED"/>
    <w:rsid w:val="00326C68"/>
    <w:rsid w:val="003321D0"/>
    <w:rsid w:val="003370B8"/>
    <w:rsid w:val="00345D38"/>
    <w:rsid w:val="003471C9"/>
    <w:rsid w:val="00352097"/>
    <w:rsid w:val="003571BC"/>
    <w:rsid w:val="003666FF"/>
    <w:rsid w:val="0037309C"/>
    <w:rsid w:val="00380A6E"/>
    <w:rsid w:val="003836D4"/>
    <w:rsid w:val="00387AE4"/>
    <w:rsid w:val="00393D98"/>
    <w:rsid w:val="003A1F49"/>
    <w:rsid w:val="003A55ED"/>
    <w:rsid w:val="003A5D52"/>
    <w:rsid w:val="003B2BDA"/>
    <w:rsid w:val="003B55EC"/>
    <w:rsid w:val="003C2EA7"/>
    <w:rsid w:val="003C3CAD"/>
    <w:rsid w:val="003C4471"/>
    <w:rsid w:val="003C6A2B"/>
    <w:rsid w:val="003C7D41"/>
    <w:rsid w:val="003D4418"/>
    <w:rsid w:val="003D4A69"/>
    <w:rsid w:val="003D712F"/>
    <w:rsid w:val="003E003B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DF4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0F7"/>
    <w:rsid w:val="0050789B"/>
    <w:rsid w:val="00512FD3"/>
    <w:rsid w:val="005224A1"/>
    <w:rsid w:val="005308DA"/>
    <w:rsid w:val="00534372"/>
    <w:rsid w:val="00543DF8"/>
    <w:rsid w:val="00546101"/>
    <w:rsid w:val="00553DD7"/>
    <w:rsid w:val="00557624"/>
    <w:rsid w:val="00562003"/>
    <w:rsid w:val="005638CF"/>
    <w:rsid w:val="0056741E"/>
    <w:rsid w:val="0057325A"/>
    <w:rsid w:val="0057469A"/>
    <w:rsid w:val="00580814"/>
    <w:rsid w:val="00583A0B"/>
    <w:rsid w:val="005946C7"/>
    <w:rsid w:val="005A01EB"/>
    <w:rsid w:val="005A03A3"/>
    <w:rsid w:val="005A2B92"/>
    <w:rsid w:val="005A3F66"/>
    <w:rsid w:val="005A79E9"/>
    <w:rsid w:val="005B214C"/>
    <w:rsid w:val="005B3AD3"/>
    <w:rsid w:val="005B4CDA"/>
    <w:rsid w:val="005B62F0"/>
    <w:rsid w:val="005C390C"/>
    <w:rsid w:val="005D3669"/>
    <w:rsid w:val="005E5EB3"/>
    <w:rsid w:val="005F3CB6"/>
    <w:rsid w:val="005F657C"/>
    <w:rsid w:val="00602D53"/>
    <w:rsid w:val="006047E5"/>
    <w:rsid w:val="006150B0"/>
    <w:rsid w:val="00624133"/>
    <w:rsid w:val="00642050"/>
    <w:rsid w:val="0064371D"/>
    <w:rsid w:val="00650543"/>
    <w:rsid w:val="00650B2A"/>
    <w:rsid w:val="00651777"/>
    <w:rsid w:val="006550F8"/>
    <w:rsid w:val="00666EC0"/>
    <w:rsid w:val="006829F3"/>
    <w:rsid w:val="00682FDC"/>
    <w:rsid w:val="00694A5B"/>
    <w:rsid w:val="006A518B"/>
    <w:rsid w:val="006B0590"/>
    <w:rsid w:val="006B49DA"/>
    <w:rsid w:val="006C53F8"/>
    <w:rsid w:val="006C7CDE"/>
    <w:rsid w:val="006F3F07"/>
    <w:rsid w:val="007234B1"/>
    <w:rsid w:val="00723D08"/>
    <w:rsid w:val="00725FDA"/>
    <w:rsid w:val="00727816"/>
    <w:rsid w:val="00730B9A"/>
    <w:rsid w:val="007404BC"/>
    <w:rsid w:val="00750CFA"/>
    <w:rsid w:val="007553DA"/>
    <w:rsid w:val="00773F7E"/>
    <w:rsid w:val="00775DB8"/>
    <w:rsid w:val="00782354"/>
    <w:rsid w:val="007832D4"/>
    <w:rsid w:val="007921A7"/>
    <w:rsid w:val="007B3DB1"/>
    <w:rsid w:val="007B4E0D"/>
    <w:rsid w:val="007C010A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6F45"/>
    <w:rsid w:val="00854131"/>
    <w:rsid w:val="0085652D"/>
    <w:rsid w:val="00857236"/>
    <w:rsid w:val="0087523F"/>
    <w:rsid w:val="0087694B"/>
    <w:rsid w:val="00880F4D"/>
    <w:rsid w:val="0088443B"/>
    <w:rsid w:val="008B33D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40A0"/>
    <w:rsid w:val="0095467E"/>
    <w:rsid w:val="00963D9D"/>
    <w:rsid w:val="00970771"/>
    <w:rsid w:val="00972093"/>
    <w:rsid w:val="0098013E"/>
    <w:rsid w:val="00981B54"/>
    <w:rsid w:val="0098323B"/>
    <w:rsid w:val="009842C3"/>
    <w:rsid w:val="009A009A"/>
    <w:rsid w:val="009A6BB6"/>
    <w:rsid w:val="009A6BCC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635"/>
    <w:rsid w:val="00A20FBC"/>
    <w:rsid w:val="00A231BC"/>
    <w:rsid w:val="00A259EB"/>
    <w:rsid w:val="00A31370"/>
    <w:rsid w:val="00A34D6F"/>
    <w:rsid w:val="00A41F91"/>
    <w:rsid w:val="00A6221B"/>
    <w:rsid w:val="00A63355"/>
    <w:rsid w:val="00A73EEB"/>
    <w:rsid w:val="00A7596D"/>
    <w:rsid w:val="00A87B3E"/>
    <w:rsid w:val="00A963DF"/>
    <w:rsid w:val="00AA211B"/>
    <w:rsid w:val="00AC0C22"/>
    <w:rsid w:val="00AC3896"/>
    <w:rsid w:val="00AD2CF2"/>
    <w:rsid w:val="00AD643B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2126"/>
    <w:rsid w:val="00BE63DB"/>
    <w:rsid w:val="00BE6574"/>
    <w:rsid w:val="00C07319"/>
    <w:rsid w:val="00C1526B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33C"/>
    <w:rsid w:val="00CA3F44"/>
    <w:rsid w:val="00CA4E58"/>
    <w:rsid w:val="00CB16F6"/>
    <w:rsid w:val="00CB3771"/>
    <w:rsid w:val="00CB44BF"/>
    <w:rsid w:val="00CB5153"/>
    <w:rsid w:val="00CC057E"/>
    <w:rsid w:val="00CE076A"/>
    <w:rsid w:val="00CE463D"/>
    <w:rsid w:val="00D10BA0"/>
    <w:rsid w:val="00D21694"/>
    <w:rsid w:val="00D24EB5"/>
    <w:rsid w:val="00D31A0D"/>
    <w:rsid w:val="00D35AB9"/>
    <w:rsid w:val="00D41571"/>
    <w:rsid w:val="00D416A0"/>
    <w:rsid w:val="00D47672"/>
    <w:rsid w:val="00D5123C"/>
    <w:rsid w:val="00D55560"/>
    <w:rsid w:val="00D576C4"/>
    <w:rsid w:val="00D61C5A"/>
    <w:rsid w:val="00D6790C"/>
    <w:rsid w:val="00D73277"/>
    <w:rsid w:val="00D76586"/>
    <w:rsid w:val="00D806B7"/>
    <w:rsid w:val="00D80AF9"/>
    <w:rsid w:val="00D82657"/>
    <w:rsid w:val="00D87E20"/>
    <w:rsid w:val="00DA4037"/>
    <w:rsid w:val="00DB783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37D8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6C2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0EC"/>
    <w:rsid w:val="00F8310E"/>
    <w:rsid w:val="00F914DD"/>
    <w:rsid w:val="00FA10D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2185AA71-0754-4B05-896C-9608E33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3C"/>
    <w:pPr>
      <w:ind w:left="720"/>
      <w:contextualSpacing/>
    </w:pPr>
  </w:style>
  <w:style w:type="character" w:customStyle="1" w:styleId="Artref">
    <w:name w:val="Art_ref"/>
    <w:basedOn w:val="DefaultParagraphFont"/>
    <w:rsid w:val="005308DA"/>
  </w:style>
  <w:style w:type="character" w:styleId="FollowedHyperlink">
    <w:name w:val="FollowedHyperlink"/>
    <w:basedOn w:val="DefaultParagraphFont"/>
    <w:semiHidden/>
    <w:unhideWhenUsed/>
    <w:rsid w:val="00D80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pfd/en" TargetMode="External"/><Relationship Id="rId13" Type="http://schemas.openxmlformats.org/officeDocument/2006/relationships/hyperlink" Target="mailto:brmail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space-mask-XMLfile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SA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Mail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groups.itu.int/epfd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A3144CE274EF682570CE2678B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A429-485D-4C07-94C7-FA2A9E035537}"/>
      </w:docPartPr>
      <w:docPartBody>
        <w:p w:rsidR="005D2250" w:rsidRDefault="005D2250">
          <w:pPr>
            <w:pStyle w:val="1DBA3144CE274EF682570CE2678B8F8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0"/>
    <w:rsid w:val="005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BA3144CE274EF682570CE2678B8F8C">
    <w:name w:val="1DBA3144CE274EF682570CE2678B8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B7F8-7992-4DB6-A878-96410DF2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6</TotalTime>
  <Pages>2</Pages>
  <Words>751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Anghelone, Christine</cp:lastModifiedBy>
  <cp:revision>13</cp:revision>
  <cp:lastPrinted>2016-06-03T07:57:00Z</cp:lastPrinted>
  <dcterms:created xsi:type="dcterms:W3CDTF">2016-05-30T13:27:00Z</dcterms:created>
  <dcterms:modified xsi:type="dcterms:W3CDTF">2016-06-03T08:37:00Z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