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F1F3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9F1F35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F1F35" w:rsidTr="006160CB">
        <w:tc>
          <w:tcPr>
            <w:tcW w:w="7054" w:type="dxa"/>
            <w:gridSpan w:val="2"/>
            <w:shd w:val="clear" w:color="auto" w:fill="auto"/>
          </w:tcPr>
          <w:p w:rsidR="00E53DCE" w:rsidRPr="003B53AE" w:rsidRDefault="00B65478" w:rsidP="003B53AE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 w:rsidRPr="009F1F35">
              <w:rPr>
                <w:lang w:val="ru-RU"/>
              </w:rPr>
              <w:t>Циркулярное письмо</w:t>
            </w:r>
            <w:r w:rsidR="00D92B90" w:rsidRPr="009F1F35">
              <w:rPr>
                <w:lang w:val="ru-RU"/>
              </w:rPr>
              <w:br/>
            </w:r>
            <w:r w:rsidR="00E9175C" w:rsidRPr="009F1F35">
              <w:rPr>
                <w:b/>
                <w:bCs/>
                <w:lang w:val="ru-RU"/>
              </w:rPr>
              <w:t>C</w:t>
            </w:r>
            <w:r w:rsidRPr="009F1F35">
              <w:rPr>
                <w:b/>
                <w:bCs/>
                <w:lang w:val="ru-RU"/>
              </w:rPr>
              <w:t>R</w:t>
            </w:r>
            <w:r w:rsidR="00E53DCE" w:rsidRPr="009F1F35">
              <w:rPr>
                <w:b/>
                <w:bCs/>
                <w:lang w:val="ru-RU"/>
              </w:rPr>
              <w:t>/</w:t>
            </w:r>
            <w:r w:rsidR="00E9175C" w:rsidRPr="009F1F35">
              <w:rPr>
                <w:b/>
                <w:bCs/>
                <w:lang w:val="ru-RU"/>
              </w:rPr>
              <w:t>3</w:t>
            </w:r>
            <w:r w:rsidR="003B53AE">
              <w:rPr>
                <w:b/>
                <w:bCs/>
              </w:rPr>
              <w:t>68</w:t>
            </w:r>
          </w:p>
        </w:tc>
        <w:tc>
          <w:tcPr>
            <w:tcW w:w="2835" w:type="dxa"/>
            <w:shd w:val="clear" w:color="auto" w:fill="auto"/>
          </w:tcPr>
          <w:p w:rsidR="00E53DCE" w:rsidRPr="009F1F35" w:rsidRDefault="002B72AE" w:rsidP="002B72AE">
            <w:pPr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</w:rPr>
                  <w:t>2</w:t>
                </w:r>
                <w:r w:rsidR="003B53AE">
                  <w:rPr>
                    <w:rFonts w:cs="Arial"/>
                  </w:rPr>
                  <w:t>4</w:t>
                </w:r>
                <w:r w:rsidR="009F1F35" w:rsidRPr="009F1F35">
                  <w:rPr>
                    <w:rFonts w:cs="Arial"/>
                    <w:lang w:val="ru-RU"/>
                  </w:rPr>
                  <w:t xml:space="preserve"> </w:t>
                </w:r>
                <w:r w:rsidR="003B53AE">
                  <w:rPr>
                    <w:rFonts w:cs="Arial"/>
                    <w:lang w:val="ru-RU"/>
                  </w:rPr>
                  <w:t>сентября</w:t>
                </w:r>
                <w:r w:rsidR="009F1F35" w:rsidRPr="009F1F35">
                  <w:rPr>
                    <w:rFonts w:cs="Arial"/>
                    <w:lang w:val="ru-RU"/>
                  </w:rPr>
                  <w:t xml:space="preserve"> 2014 года</w:t>
                </w:r>
              </w:sdtContent>
            </w:sdt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F26672" w:rsidP="006160CB">
            <w:pPr>
              <w:spacing w:before="0"/>
              <w:rPr>
                <w:b/>
                <w:bCs/>
                <w:lang w:val="ru-RU"/>
              </w:rPr>
            </w:pPr>
            <w:r w:rsidRPr="009F1F35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9F1F35" w:rsidRDefault="00E53DCE" w:rsidP="006160CB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2B72AE" w:rsidTr="006160CB">
        <w:tc>
          <w:tcPr>
            <w:tcW w:w="1526" w:type="dxa"/>
            <w:shd w:val="clear" w:color="auto" w:fill="auto"/>
          </w:tcPr>
          <w:p w:rsidR="00E53DCE" w:rsidRPr="009F1F35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9F1F35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F1F35" w:rsidRDefault="00E9175C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9F1F35">
              <w:rPr>
                <w:b/>
                <w:bCs/>
                <w:lang w:val="ru-RU"/>
              </w:rPr>
              <w:t>Правила процедуры, утвержденные Радиорегламентарным комитетом</w:t>
            </w:r>
          </w:p>
        </w:tc>
      </w:tr>
      <w:tr w:rsidR="00E53DCE" w:rsidRPr="002B72AE" w:rsidTr="006160CB">
        <w:tc>
          <w:tcPr>
            <w:tcW w:w="1526" w:type="dxa"/>
            <w:shd w:val="clear" w:color="auto" w:fill="auto"/>
          </w:tcPr>
          <w:p w:rsidR="00E53DCE" w:rsidRPr="009F1F3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F1F3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</w:tbl>
    <w:p w:rsidR="00E9175C" w:rsidRPr="009F1F35" w:rsidRDefault="00E9175C" w:rsidP="00A775E9">
      <w:pPr>
        <w:spacing w:before="960"/>
        <w:jc w:val="both"/>
        <w:rPr>
          <w:lang w:val="ru-RU"/>
        </w:rPr>
      </w:pPr>
      <w:r w:rsidRPr="009F1F35">
        <w:rPr>
          <w:lang w:val="ru-RU"/>
        </w:rPr>
        <w:t>В соответствии с положениями пп. 13.12 и 13.14 Регламента радиосвязи Радиорегламентарный комитет (РРК) на своем 6</w:t>
      </w:r>
      <w:r w:rsidR="003B53AE">
        <w:rPr>
          <w:lang w:val="ru-RU"/>
        </w:rPr>
        <w:t>6</w:t>
      </w:r>
      <w:r w:rsidRPr="009F1F35">
        <w:rPr>
          <w:lang w:val="ru-RU"/>
        </w:rPr>
        <w:noBreakHyphen/>
        <w:t>м собрании (</w:t>
      </w:r>
      <w:r w:rsidR="003B53AE">
        <w:rPr>
          <w:lang w:val="ru-RU"/>
        </w:rPr>
        <w:t>30</w:t>
      </w:r>
      <w:r w:rsidR="00EA183D" w:rsidRPr="009F1F35">
        <w:rPr>
          <w:lang w:val="ru-RU"/>
        </w:rPr>
        <w:t xml:space="preserve"> </w:t>
      </w:r>
      <w:r w:rsidR="003B53AE">
        <w:rPr>
          <w:lang w:val="ru-RU"/>
        </w:rPr>
        <w:t>июля</w:t>
      </w:r>
      <w:r w:rsidR="00EA183D" w:rsidRPr="009F1F35">
        <w:rPr>
          <w:lang w:val="ru-RU"/>
        </w:rPr>
        <w:t xml:space="preserve"> </w:t>
      </w:r>
      <w:r w:rsidRPr="009F1F35">
        <w:rPr>
          <w:lang w:val="ru-RU"/>
        </w:rPr>
        <w:t>−</w:t>
      </w:r>
      <w:r w:rsidR="009F1F35" w:rsidRPr="009F1F35">
        <w:rPr>
          <w:lang w:val="ru-RU"/>
        </w:rPr>
        <w:t xml:space="preserve"> </w:t>
      </w:r>
      <w:r w:rsidR="003B53AE">
        <w:rPr>
          <w:lang w:val="ru-RU"/>
        </w:rPr>
        <w:t>5</w:t>
      </w:r>
      <w:r w:rsidR="00A507D8" w:rsidRPr="009F1F35">
        <w:rPr>
          <w:lang w:val="ru-RU"/>
        </w:rPr>
        <w:t xml:space="preserve"> </w:t>
      </w:r>
      <w:r w:rsidR="003B53AE">
        <w:rPr>
          <w:lang w:val="ru-RU"/>
        </w:rPr>
        <w:t>августа</w:t>
      </w:r>
      <w:r w:rsidR="00A507D8" w:rsidRPr="009F1F35">
        <w:rPr>
          <w:lang w:val="ru-RU"/>
        </w:rPr>
        <w:t xml:space="preserve"> </w:t>
      </w:r>
      <w:r w:rsidRPr="009F1F35">
        <w:rPr>
          <w:lang w:val="ru-RU"/>
        </w:rPr>
        <w:t>201</w:t>
      </w:r>
      <w:r w:rsidR="00A775E9">
        <w:rPr>
          <w:lang w:val="ru-RU"/>
        </w:rPr>
        <w:t>4</w:t>
      </w:r>
      <w:r w:rsidRPr="009F1F35">
        <w:rPr>
          <w:lang w:val="ru-RU"/>
        </w:rPr>
        <w:t> г.) утвердил измен</w:t>
      </w:r>
      <w:r w:rsidR="00A507D8" w:rsidRPr="009F1F35">
        <w:rPr>
          <w:lang w:val="ru-RU"/>
        </w:rPr>
        <w:t>ения к</w:t>
      </w:r>
      <w:r w:rsidRPr="009F1F35">
        <w:rPr>
          <w:lang w:val="ru-RU"/>
        </w:rPr>
        <w:t xml:space="preserve"> Правила</w:t>
      </w:r>
      <w:r w:rsidR="00A507D8" w:rsidRPr="009F1F35">
        <w:rPr>
          <w:lang w:val="ru-RU"/>
        </w:rPr>
        <w:t>м</w:t>
      </w:r>
      <w:r w:rsidRPr="009F1F35">
        <w:rPr>
          <w:lang w:val="ru-RU"/>
        </w:rPr>
        <w:t xml:space="preserve"> процедуры (</w:t>
      </w:r>
      <w:r w:rsidR="008F3E96" w:rsidRPr="009F1F35">
        <w:rPr>
          <w:lang w:val="ru-RU"/>
        </w:rPr>
        <w:t xml:space="preserve">Издание </w:t>
      </w:r>
      <w:r w:rsidRPr="009F1F35">
        <w:rPr>
          <w:lang w:val="ru-RU"/>
        </w:rPr>
        <w:t xml:space="preserve">2012 г., </w:t>
      </w:r>
      <w:r w:rsidR="008F3E96" w:rsidRPr="009F1F35">
        <w:rPr>
          <w:lang w:val="ru-RU"/>
        </w:rPr>
        <w:t xml:space="preserve">Обновление </w:t>
      </w:r>
      <w:r w:rsidR="003B53AE">
        <w:rPr>
          <w:lang w:val="ru-RU"/>
        </w:rPr>
        <w:t>5</w:t>
      </w:r>
      <w:r w:rsidRPr="009F1F35">
        <w:rPr>
          <w:lang w:val="ru-RU"/>
        </w:rPr>
        <w:t>).</w:t>
      </w:r>
    </w:p>
    <w:p w:rsidR="00E9175C" w:rsidRPr="009F1F35" w:rsidRDefault="00E9175C" w:rsidP="00A775E9">
      <w:pPr>
        <w:jc w:val="both"/>
        <w:rPr>
          <w:lang w:val="ru-RU"/>
        </w:rPr>
      </w:pPr>
      <w:r w:rsidRPr="009F1F35">
        <w:rPr>
          <w:lang w:val="ru-RU"/>
        </w:rPr>
        <w:t>Эти измен</w:t>
      </w:r>
      <w:r w:rsidR="00A507D8" w:rsidRPr="009F1F35">
        <w:rPr>
          <w:lang w:val="ru-RU"/>
        </w:rPr>
        <w:t>ения заключаются в нов</w:t>
      </w:r>
      <w:r w:rsidR="00580EAC">
        <w:rPr>
          <w:lang w:val="ru-RU"/>
        </w:rPr>
        <w:t>ых или измененных</w:t>
      </w:r>
      <w:r w:rsidRPr="009F1F35">
        <w:rPr>
          <w:lang w:val="ru-RU"/>
        </w:rPr>
        <w:t xml:space="preserve"> Правил</w:t>
      </w:r>
      <w:r w:rsidR="00580EAC">
        <w:rPr>
          <w:lang w:val="ru-RU"/>
        </w:rPr>
        <w:t>ах</w:t>
      </w:r>
      <w:r w:rsidRPr="009F1F35">
        <w:rPr>
          <w:lang w:val="ru-RU"/>
        </w:rPr>
        <w:t xml:space="preserve"> процедуры</w:t>
      </w:r>
      <w:r w:rsidR="00A507D8" w:rsidRPr="009F1F35">
        <w:rPr>
          <w:lang w:val="ru-RU"/>
        </w:rPr>
        <w:t>,</w:t>
      </w:r>
      <w:r w:rsidRPr="009F1F35">
        <w:rPr>
          <w:lang w:val="ru-RU"/>
        </w:rPr>
        <w:t xml:space="preserve"> включен</w:t>
      </w:r>
      <w:r w:rsidR="00580EAC">
        <w:rPr>
          <w:lang w:val="ru-RU"/>
        </w:rPr>
        <w:t>ных</w:t>
      </w:r>
      <w:r w:rsidRPr="009F1F35">
        <w:rPr>
          <w:lang w:val="ru-RU"/>
        </w:rPr>
        <w:t xml:space="preserve"> в </w:t>
      </w:r>
      <w:r w:rsidR="00A507D8" w:rsidRPr="009F1F35">
        <w:rPr>
          <w:lang w:val="ru-RU"/>
        </w:rPr>
        <w:t>П</w:t>
      </w:r>
      <w:r w:rsidRPr="009F1F35">
        <w:rPr>
          <w:lang w:val="ru-RU"/>
        </w:rPr>
        <w:t>рил</w:t>
      </w:r>
      <w:r w:rsidR="00A507D8" w:rsidRPr="009F1F35">
        <w:rPr>
          <w:lang w:val="ru-RU"/>
        </w:rPr>
        <w:t>ожение</w:t>
      </w:r>
      <w:r w:rsidRPr="009F1F35">
        <w:rPr>
          <w:lang w:val="ru-RU"/>
        </w:rPr>
        <w:t xml:space="preserve"> </w:t>
      </w:r>
      <w:r w:rsidR="00A507D8" w:rsidRPr="009F1F35">
        <w:rPr>
          <w:lang w:val="ru-RU"/>
        </w:rPr>
        <w:t xml:space="preserve">ниже, для </w:t>
      </w:r>
      <w:r w:rsidRPr="009F1F35">
        <w:rPr>
          <w:lang w:val="ru-RU"/>
        </w:rPr>
        <w:t>Правил процедуры издания 2012 года (упомянутых в CR/339). Правил</w:t>
      </w:r>
      <w:r w:rsidR="00EA183D" w:rsidRPr="009F1F35">
        <w:rPr>
          <w:lang w:val="ru-RU"/>
        </w:rPr>
        <w:t>а</w:t>
      </w:r>
      <w:r w:rsidR="00D92B90" w:rsidRPr="009F1F35">
        <w:rPr>
          <w:lang w:val="ru-RU"/>
        </w:rPr>
        <w:t xml:space="preserve"> процедуры, представленн</w:t>
      </w:r>
      <w:r w:rsidR="00EA183D" w:rsidRPr="009F1F35">
        <w:rPr>
          <w:lang w:val="ru-RU"/>
        </w:rPr>
        <w:t>ы</w:t>
      </w:r>
      <w:r w:rsidRPr="009F1F35">
        <w:rPr>
          <w:lang w:val="ru-RU"/>
        </w:rPr>
        <w:t xml:space="preserve">е в Приложении, </w:t>
      </w:r>
      <w:r w:rsidR="00D92B90" w:rsidRPr="009F1F35">
        <w:rPr>
          <w:lang w:val="ru-RU"/>
        </w:rPr>
        <w:t>вступа</w:t>
      </w:r>
      <w:r w:rsidR="00EA183D" w:rsidRPr="009F1F35">
        <w:rPr>
          <w:lang w:val="ru-RU"/>
        </w:rPr>
        <w:t>ю</w:t>
      </w:r>
      <w:r w:rsidR="00A507D8" w:rsidRPr="009F1F35">
        <w:rPr>
          <w:lang w:val="ru-RU"/>
        </w:rPr>
        <w:t>т в силу незамедлительно</w:t>
      </w:r>
      <w:r w:rsidR="00EA183D" w:rsidRPr="009F1F35">
        <w:rPr>
          <w:lang w:val="ru-RU"/>
        </w:rPr>
        <w:t xml:space="preserve"> или с указанной даты</w:t>
      </w:r>
      <w:r w:rsidRPr="009F1F35">
        <w:rPr>
          <w:lang w:val="ru-RU"/>
        </w:rPr>
        <w:t xml:space="preserve">. </w:t>
      </w:r>
    </w:p>
    <w:p w:rsidR="00B65478" w:rsidRPr="009F1F35" w:rsidRDefault="00B65478" w:rsidP="00C278CE">
      <w:pPr>
        <w:spacing w:before="1320"/>
        <w:rPr>
          <w:lang w:val="ru-RU"/>
        </w:rPr>
      </w:pPr>
      <w:bookmarkStart w:id="0" w:name="ddistribution"/>
      <w:bookmarkEnd w:id="0"/>
      <w:r w:rsidRPr="009F1F35">
        <w:rPr>
          <w:lang w:val="ru-RU"/>
        </w:rPr>
        <w:t>Франсуа Ранси</w:t>
      </w:r>
      <w:r w:rsidRPr="009F1F35">
        <w:rPr>
          <w:lang w:val="ru-RU"/>
        </w:rPr>
        <w:br/>
        <w:t xml:space="preserve">Директор </w:t>
      </w:r>
    </w:p>
    <w:p w:rsidR="00B65478" w:rsidRPr="009F1F35" w:rsidRDefault="00B65478" w:rsidP="003B53AE">
      <w:pPr>
        <w:spacing w:before="1440"/>
        <w:rPr>
          <w:lang w:val="ru-RU"/>
        </w:rPr>
      </w:pPr>
      <w:r w:rsidRPr="009F1F35">
        <w:rPr>
          <w:b/>
          <w:bCs/>
          <w:lang w:val="ru-RU"/>
        </w:rPr>
        <w:t>Приложение</w:t>
      </w:r>
      <w:r w:rsidRPr="009F1F35">
        <w:rPr>
          <w:lang w:val="ru-RU"/>
        </w:rPr>
        <w:t xml:space="preserve">: </w:t>
      </w:r>
      <w:hyperlink r:id="rId9" w:history="1">
        <w:r w:rsidR="00E9175C" w:rsidRPr="009F1F35">
          <w:rPr>
            <w:rStyle w:val="Hyperlink"/>
            <w:lang w:val="ru-RU"/>
          </w:rPr>
          <w:t xml:space="preserve">Правила процедуры – Издание 2012 года – Обновление </w:t>
        </w:r>
        <w:r w:rsidR="003B53AE">
          <w:rPr>
            <w:rStyle w:val="Hyperlink"/>
            <w:lang w:val="ru-RU"/>
          </w:rPr>
          <w:t>6</w:t>
        </w:r>
        <w:r w:rsidR="00E9175C" w:rsidRPr="009F1F35">
          <w:rPr>
            <w:rStyle w:val="Hyperlink"/>
            <w:color w:val="auto"/>
            <w:position w:val="6"/>
            <w:sz w:val="16"/>
            <w:u w:val="none"/>
            <w:lang w:val="ru-RU"/>
          </w:rPr>
          <w:footnoteReference w:id="1"/>
        </w:r>
      </w:hyperlink>
    </w:p>
    <w:p w:rsidR="00B65478" w:rsidRPr="009F1F35" w:rsidRDefault="00B65478" w:rsidP="002407B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920"/>
        <w:jc w:val="both"/>
        <w:rPr>
          <w:sz w:val="18"/>
          <w:szCs w:val="18"/>
          <w:lang w:val="ru-RU"/>
        </w:rPr>
      </w:pPr>
      <w:r w:rsidRPr="009F1F35">
        <w:rPr>
          <w:bCs/>
          <w:sz w:val="18"/>
          <w:szCs w:val="18"/>
          <w:lang w:val="ru-RU"/>
        </w:rPr>
        <w:t>Рассылка</w:t>
      </w:r>
      <w:r w:rsidRPr="009F1F35">
        <w:rPr>
          <w:b w:val="0"/>
          <w:bCs/>
          <w:sz w:val="18"/>
          <w:szCs w:val="18"/>
          <w:lang w:val="ru-RU"/>
        </w:rPr>
        <w:t>:</w:t>
      </w:r>
    </w:p>
    <w:p w:rsidR="00B65478" w:rsidRPr="009F1F35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9F1F35">
        <w:rPr>
          <w:sz w:val="18"/>
          <w:szCs w:val="18"/>
          <w:lang w:val="ru-RU"/>
        </w:rPr>
        <w:t>–</w:t>
      </w:r>
      <w:r w:rsidRPr="009F1F35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9F1F35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9F1F35">
        <w:rPr>
          <w:sz w:val="18"/>
          <w:szCs w:val="18"/>
          <w:lang w:val="ru-RU"/>
        </w:rPr>
        <w:t>–</w:t>
      </w:r>
      <w:r w:rsidRPr="009F1F35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B65478" w:rsidRPr="009F1F35" w:rsidSect="00490DF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78" w:rsidRPr="00B65478" w:rsidRDefault="00B65478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2B72AE">
      <w:rPr>
        <w:noProof/>
        <w:sz w:val="16"/>
        <w:szCs w:val="16"/>
      </w:rPr>
      <w:t>R:\REFTXT\REFTXT2014\ITU-R\BR\DIR\CR\300\368R.DOCX</w:t>
    </w:r>
    <w:r w:rsidRPr="00B65478">
      <w:rPr>
        <w:noProof/>
        <w:sz w:val="16"/>
        <w:szCs w:val="16"/>
      </w:rPr>
      <w:fldChar w:fldCharType="end"/>
    </w:r>
    <w:r w:rsidRPr="002B72AE">
      <w:rPr>
        <w:noProof/>
        <w:sz w:val="16"/>
        <w:szCs w:val="16"/>
      </w:rPr>
      <w:t xml:space="preserve"> (</w:t>
    </w:r>
    <w:r w:rsidR="00E9175C">
      <w:rPr>
        <w:noProof/>
        <w:sz w:val="16"/>
        <w:szCs w:val="16"/>
      </w:rPr>
      <w:t>342493</w:t>
    </w:r>
    <w:r w:rsidRPr="002B72AE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2B72AE">
      <w:rPr>
        <w:noProof/>
        <w:sz w:val="16"/>
        <w:szCs w:val="16"/>
      </w:rPr>
      <w:t>11.09.14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2B72AE">
      <w:rPr>
        <w:noProof/>
        <w:sz w:val="16"/>
        <w:szCs w:val="16"/>
      </w:rPr>
      <w:t>22.09.14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  <w:footnote w:id="1">
    <w:p w:rsidR="002407BE" w:rsidRPr="009F1F35" w:rsidRDefault="00E9175C" w:rsidP="009F1F35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284" w:hanging="284"/>
        <w:rPr>
          <w:rFonts w:asciiTheme="minorHAnsi" w:hAnsiTheme="minorHAnsi" w:cstheme="minorHAnsi"/>
          <w:color w:val="0000FF"/>
          <w:szCs w:val="20"/>
          <w:u w:val="single"/>
          <w:lang w:val="ru-RU"/>
        </w:rPr>
      </w:pPr>
      <w:r w:rsidRPr="00C23078">
        <w:rPr>
          <w:rStyle w:val="FootnoteReference"/>
          <w:sz w:val="16"/>
          <w:szCs w:val="16"/>
        </w:rPr>
        <w:footnoteRef/>
      </w:r>
      <w:r w:rsidRPr="00C23078">
        <w:rPr>
          <w:sz w:val="16"/>
          <w:szCs w:val="16"/>
        </w:rPr>
        <w:tab/>
      </w:r>
      <w:hyperlink r:id="rId1" w:history="1">
        <w:r w:rsidR="00454E7A" w:rsidRPr="009F1F35">
          <w:rPr>
            <w:rStyle w:val="Hyperlink"/>
            <w:szCs w:val="20"/>
          </w:rPr>
          <w:t>http://www.itu.int/pub/R-REG-ROP-2012</w:t>
        </w:r>
      </w:hyperlink>
      <w:r w:rsidR="009F1F35" w:rsidRPr="009F1F35">
        <w:rPr>
          <w:szCs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65478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D92B90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  <w:t>С</w:t>
    </w:r>
    <w:r w:rsidR="00490DF9">
      <w:rPr>
        <w:rStyle w:val="PageNumber"/>
        <w:sz w:val="18"/>
        <w:szCs w:val="18"/>
      </w:rPr>
      <w:t>R/</w:t>
    </w:r>
    <w:r w:rsidR="00E9175C">
      <w:rPr>
        <w:rStyle w:val="PageNumber"/>
        <w:sz w:val="18"/>
        <w:szCs w:val="18"/>
      </w:rPr>
      <w:t>3</w:t>
    </w:r>
    <w:r w:rsidR="00490DF9">
      <w:rPr>
        <w:rStyle w:val="PageNumber"/>
        <w:sz w:val="18"/>
        <w:szCs w:val="18"/>
      </w:rPr>
      <w:t>4</w:t>
    </w:r>
    <w:r w:rsidR="00E9175C">
      <w:rPr>
        <w:rStyle w:val="PageNumber"/>
        <w:sz w:val="18"/>
        <w:szCs w:val="18"/>
      </w:rPr>
      <w:t>6</w:t>
    </w:r>
    <w:r w:rsidR="00490DF9"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B65478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3FAA1DC9" wp14:editId="7C45824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3AE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596D"/>
    <w:rsid w:val="00A775E9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.pub/R-REG-ROP-201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A629-26C0-4395-8D95-02C370B3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1</Pages>
  <Words>108</Words>
  <Characters>817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Gozal, Karine</cp:lastModifiedBy>
  <cp:revision>2</cp:revision>
  <cp:lastPrinted>2014-09-22T07:52:00Z</cp:lastPrinted>
  <dcterms:created xsi:type="dcterms:W3CDTF">2014-09-22T07:52:00Z</dcterms:created>
  <dcterms:modified xsi:type="dcterms:W3CDTF">2014-09-22T07:52:00Z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