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437A23" w:rsidRPr="00D35752" w:rsidTr="00437A23">
        <w:tc>
          <w:tcPr>
            <w:tcW w:w="9039" w:type="dxa"/>
            <w:vAlign w:val="center"/>
          </w:tcPr>
          <w:p w:rsidR="00437A23" w:rsidRPr="00D35752" w:rsidRDefault="00437A23" w:rsidP="00437A23">
            <w:pPr>
              <w:spacing w:before="0"/>
            </w:pP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U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NIÓN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I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NTERNACIONAL DE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T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ELECOMUNICACIONES</w:t>
            </w:r>
          </w:p>
        </w:tc>
        <w:tc>
          <w:tcPr>
            <w:tcW w:w="1559" w:type="dxa"/>
          </w:tcPr>
          <w:p w:rsidR="00437A23" w:rsidRPr="00D35752" w:rsidRDefault="00437A23" w:rsidP="00437A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3CB00A9" wp14:editId="1DE5117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437A23" w:rsidRPr="00124630" w:rsidTr="00437A23">
        <w:trPr>
          <w:cantSplit/>
        </w:trPr>
        <w:tc>
          <w:tcPr>
            <w:tcW w:w="5075" w:type="dxa"/>
          </w:tcPr>
          <w:p w:rsidR="00437A23" w:rsidRPr="00437A23" w:rsidRDefault="00437A23" w:rsidP="00437A23">
            <w:pPr>
              <w:spacing w:before="0"/>
              <w:rPr>
                <w:i/>
                <w:smallCaps/>
                <w:sz w:val="28"/>
                <w:szCs w:val="28"/>
                <w:lang w:val="es-ES_tradnl"/>
              </w:rPr>
            </w:pPr>
            <w:r w:rsidRPr="00437A23">
              <w:rPr>
                <w:i/>
                <w:sz w:val="28"/>
                <w:szCs w:val="28"/>
                <w:lang w:val="es-ES_tradnl"/>
              </w:rPr>
              <w:t>Oficina de Radiocomunicaciones</w:t>
            </w:r>
          </w:p>
          <w:p w:rsidR="00437A23" w:rsidRPr="00437A23" w:rsidRDefault="00437A23" w:rsidP="00437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  <w:lang w:val="es-ES_tradnl"/>
              </w:rPr>
            </w:pPr>
            <w:r w:rsidRPr="00437A23">
              <w:rPr>
                <w:i/>
                <w:sz w:val="18"/>
                <w:szCs w:val="18"/>
                <w:lang w:val="es-ES_tradnl"/>
              </w:rPr>
              <w:tab/>
              <w:t>(N° de Fax directo +41 22 730 57 85)</w:t>
            </w:r>
          </w:p>
        </w:tc>
      </w:tr>
    </w:tbl>
    <w:p w:rsidR="00437A23" w:rsidRPr="00437A23" w:rsidRDefault="00437A23" w:rsidP="00437A23">
      <w:pPr>
        <w:tabs>
          <w:tab w:val="left" w:pos="7513"/>
        </w:tabs>
        <w:rPr>
          <w:lang w:val="es-ES_tradnl"/>
        </w:rPr>
      </w:pPr>
    </w:p>
    <w:p w:rsidR="00437A23" w:rsidRPr="00437A23" w:rsidRDefault="00437A23" w:rsidP="00437A23">
      <w:pPr>
        <w:tabs>
          <w:tab w:val="left" w:pos="7513"/>
        </w:tabs>
        <w:rPr>
          <w:lang w:val="es-ES_tradnl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437A23" w:rsidRPr="00F96264" w:rsidTr="00437A23">
        <w:trPr>
          <w:cantSplit/>
        </w:trPr>
        <w:tc>
          <w:tcPr>
            <w:tcW w:w="2518" w:type="dxa"/>
          </w:tcPr>
          <w:p w:rsidR="00437A23" w:rsidRPr="002234E9" w:rsidRDefault="00437A23" w:rsidP="00437A23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proofErr w:type="spellStart"/>
            <w:r>
              <w:t>Carta</w:t>
            </w:r>
            <w:proofErr w:type="spellEnd"/>
            <w:r>
              <w:t xml:space="preserve"> Circular</w:t>
            </w:r>
            <w:bookmarkStart w:id="1" w:name="dnum"/>
            <w:bookmarkEnd w:id="1"/>
            <w:r>
              <w:rPr>
                <w:b/>
              </w:rPr>
              <w:br/>
            </w:r>
            <w:r>
              <w:rPr>
                <w:b/>
                <w:bCs/>
              </w:rPr>
              <w:t>CR/337</w:t>
            </w:r>
          </w:p>
        </w:tc>
        <w:tc>
          <w:tcPr>
            <w:tcW w:w="7502" w:type="dxa"/>
          </w:tcPr>
          <w:p w:rsidR="00437A23" w:rsidRPr="00A416DB" w:rsidRDefault="00124630" w:rsidP="00124630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10</w:t>
            </w:r>
            <w:r w:rsidR="00996DC6">
              <w:rPr>
                <w:bCs/>
              </w:rPr>
              <w:t xml:space="preserve"> </w:t>
            </w:r>
            <w:r w:rsidR="00437A23">
              <w:rPr>
                <w:bCs/>
              </w:rPr>
              <w:t xml:space="preserve">de </w:t>
            </w:r>
            <w:r>
              <w:rPr>
                <w:bCs/>
              </w:rPr>
              <w:t>septiembre</w:t>
            </w:r>
            <w:bookmarkStart w:id="3" w:name="_GoBack"/>
            <w:bookmarkEnd w:id="3"/>
            <w:r w:rsidR="00437A23">
              <w:rPr>
                <w:bCs/>
              </w:rPr>
              <w:t xml:space="preserve"> de 2012</w:t>
            </w:r>
          </w:p>
        </w:tc>
      </w:tr>
    </w:tbl>
    <w:p w:rsidR="00437A23" w:rsidRPr="00437A23" w:rsidRDefault="00437A23" w:rsidP="00437A23">
      <w:pPr>
        <w:tabs>
          <w:tab w:val="left" w:pos="7513"/>
        </w:tabs>
        <w:spacing w:before="480"/>
        <w:jc w:val="center"/>
        <w:rPr>
          <w:b/>
          <w:bCs/>
          <w:lang w:val="es-ES_tradnl"/>
        </w:rPr>
      </w:pPr>
      <w:r w:rsidRPr="00437A23">
        <w:rPr>
          <w:b/>
          <w:lang w:val="es-ES_tradnl"/>
        </w:rPr>
        <w:t>A las Administraciones de los Estados Miembros de la UIT</w:t>
      </w:r>
    </w:p>
    <w:p w:rsidR="00F7519C" w:rsidRPr="00E3325A" w:rsidRDefault="00E3325A" w:rsidP="00D175C9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lang w:val="es-ES_tradnl"/>
        </w:rPr>
      </w:pPr>
      <w:r w:rsidRPr="00E3325A">
        <w:rPr>
          <w:b/>
          <w:lang w:val="es-ES_tradnl"/>
        </w:rPr>
        <w:t>Asunto</w:t>
      </w:r>
      <w:r w:rsidR="00F7519C" w:rsidRPr="00E3325A">
        <w:rPr>
          <w:lang w:val="es-ES_tradnl"/>
        </w:rPr>
        <w:t>:</w:t>
      </w:r>
      <w:r w:rsidR="00F7519C" w:rsidRPr="00E3325A">
        <w:rPr>
          <w:lang w:val="es-ES_tradnl"/>
        </w:rPr>
        <w:tab/>
      </w:r>
      <w:bookmarkStart w:id="4" w:name="dtitle1"/>
      <w:bookmarkEnd w:id="4"/>
      <w:r w:rsidRPr="00E3325A">
        <w:rPr>
          <w:lang w:val="es-ES_tradnl"/>
        </w:rPr>
        <w:t>Presentación de diagramas gráficos de notificaciones de redes de sat</w:t>
      </w:r>
      <w:r>
        <w:rPr>
          <w:lang w:val="es-ES_tradnl"/>
        </w:rPr>
        <w:t xml:space="preserve">élite </w:t>
      </w:r>
    </w:p>
    <w:p w:rsidR="00F7519C" w:rsidRPr="00A31F06" w:rsidRDefault="00F7519C" w:rsidP="00D175C9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color w:val="000000"/>
          <w:lang w:val="es-ES_tradnl" w:eastAsia="zh-CN"/>
        </w:rPr>
      </w:pPr>
      <w:r w:rsidRPr="00A31F06">
        <w:rPr>
          <w:b/>
          <w:color w:val="000000"/>
          <w:lang w:val="es-ES_tradnl"/>
        </w:rPr>
        <w:t>Referenc</w:t>
      </w:r>
      <w:r w:rsidR="00E3325A" w:rsidRPr="00A31F06">
        <w:rPr>
          <w:b/>
          <w:color w:val="000000"/>
          <w:lang w:val="es-ES_tradnl"/>
        </w:rPr>
        <w:t>ia</w:t>
      </w:r>
      <w:r w:rsidRPr="00A31F06">
        <w:rPr>
          <w:color w:val="000000"/>
          <w:lang w:val="es-ES_tradnl"/>
        </w:rPr>
        <w:t xml:space="preserve">: </w:t>
      </w:r>
      <w:r w:rsidRPr="00A31F06">
        <w:rPr>
          <w:color w:val="000000"/>
          <w:lang w:val="es-ES_tradnl"/>
        </w:rPr>
        <w:tab/>
        <w:t>C</w:t>
      </w:r>
      <w:r w:rsidR="00E3325A" w:rsidRPr="00A31F06">
        <w:rPr>
          <w:color w:val="000000"/>
          <w:lang w:val="es-ES_tradnl"/>
        </w:rPr>
        <w:t>arta C</w:t>
      </w:r>
      <w:r w:rsidRPr="00A31F06">
        <w:rPr>
          <w:color w:val="000000"/>
          <w:lang w:val="es-ES_tradnl"/>
        </w:rPr>
        <w:t>ircular CR/2</w:t>
      </w:r>
      <w:r w:rsidRPr="00A31F06">
        <w:rPr>
          <w:rFonts w:hint="eastAsia"/>
          <w:color w:val="000000"/>
          <w:lang w:val="es-ES_tradnl" w:eastAsia="zh-CN"/>
        </w:rPr>
        <w:t>84</w:t>
      </w:r>
      <w:r w:rsidR="00E3325A" w:rsidRPr="00A31F06">
        <w:rPr>
          <w:color w:val="000000"/>
          <w:lang w:val="es-ES_tradnl" w:eastAsia="zh-CN"/>
        </w:rPr>
        <w:t xml:space="preserve"> de la BR del 1</w:t>
      </w:r>
      <w:r w:rsidRPr="00A31F06">
        <w:rPr>
          <w:rFonts w:hint="eastAsia"/>
          <w:color w:val="000000"/>
          <w:lang w:val="es-ES_tradnl" w:eastAsia="zh-CN"/>
        </w:rPr>
        <w:t>6</w:t>
      </w:r>
      <w:r w:rsidR="00E3325A" w:rsidRPr="00A31F06">
        <w:rPr>
          <w:color w:val="000000"/>
          <w:lang w:val="es-ES_tradnl" w:eastAsia="zh-CN"/>
        </w:rPr>
        <w:t xml:space="preserve"> de mayo de </w:t>
      </w:r>
      <w:r w:rsidRPr="00A31F06">
        <w:rPr>
          <w:color w:val="000000"/>
          <w:lang w:val="es-ES_tradnl"/>
        </w:rPr>
        <w:t>200</w:t>
      </w:r>
      <w:r w:rsidRPr="00A31F06">
        <w:rPr>
          <w:rFonts w:hint="eastAsia"/>
          <w:color w:val="000000"/>
          <w:lang w:val="es-ES_tradnl" w:eastAsia="zh-CN"/>
        </w:rPr>
        <w:t>8</w:t>
      </w:r>
    </w:p>
    <w:p w:rsidR="00F7519C" w:rsidRPr="00A31F06" w:rsidRDefault="00F7519C" w:rsidP="00D175C9">
      <w:pPr>
        <w:tabs>
          <w:tab w:val="left" w:pos="1134"/>
        </w:tabs>
        <w:spacing w:before="360"/>
        <w:rPr>
          <w:b/>
          <w:bCs/>
          <w:lang w:val="es-ES_tradnl"/>
        </w:rPr>
      </w:pPr>
    </w:p>
    <w:p w:rsidR="00F7519C" w:rsidRPr="00D56CE7" w:rsidRDefault="00A31F06" w:rsidP="00D175C9">
      <w:pPr>
        <w:tabs>
          <w:tab w:val="left" w:pos="1134"/>
        </w:tabs>
        <w:spacing w:before="360"/>
        <w:rPr>
          <w:b/>
          <w:bCs/>
          <w:lang w:val="es-ES_tradnl"/>
        </w:rPr>
      </w:pPr>
      <w:r w:rsidRPr="00D56CE7">
        <w:rPr>
          <w:b/>
          <w:bCs/>
          <w:lang w:val="es-ES_tradnl"/>
        </w:rPr>
        <w:t xml:space="preserve">Al </w:t>
      </w:r>
      <w:r w:rsidR="00F7519C" w:rsidRPr="00D56CE7">
        <w:rPr>
          <w:b/>
          <w:bCs/>
          <w:lang w:val="es-ES_tradnl"/>
        </w:rPr>
        <w:t>Director</w:t>
      </w:r>
      <w:r w:rsidRPr="00D56CE7">
        <w:rPr>
          <w:b/>
          <w:bCs/>
          <w:lang w:val="es-ES_tradnl"/>
        </w:rPr>
        <w:t xml:space="preserve"> </w:t>
      </w:r>
      <w:r w:rsidR="00F7519C" w:rsidRPr="00D56CE7">
        <w:rPr>
          <w:b/>
          <w:bCs/>
          <w:lang w:val="es-ES_tradnl"/>
        </w:rPr>
        <w:t>General</w:t>
      </w:r>
    </w:p>
    <w:p w:rsidR="00F7519C" w:rsidRPr="00D56CE7" w:rsidRDefault="00D56CE7" w:rsidP="00D175C9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360"/>
        <w:ind w:left="709" w:hanging="709"/>
        <w:rPr>
          <w:lang w:val="es-ES_tradnl"/>
        </w:rPr>
      </w:pPr>
      <w:r>
        <w:rPr>
          <w:lang w:val="es-ES_tradnl"/>
        </w:rPr>
        <w:t xml:space="preserve">Estimada </w:t>
      </w:r>
      <w:r w:rsidR="00437A23" w:rsidRPr="00D56CE7">
        <w:rPr>
          <w:lang w:val="es-ES_tradnl"/>
        </w:rPr>
        <w:t>S</w:t>
      </w:r>
      <w:r w:rsidRPr="00D56CE7">
        <w:rPr>
          <w:lang w:val="es-ES_tradnl"/>
        </w:rPr>
        <w:t xml:space="preserve">eñora/Estimado </w:t>
      </w:r>
      <w:r w:rsidR="00437A23">
        <w:rPr>
          <w:lang w:val="es-ES_tradnl"/>
        </w:rPr>
        <w:t>S</w:t>
      </w:r>
      <w:r w:rsidRPr="00D56CE7">
        <w:rPr>
          <w:lang w:val="es-ES_tradnl"/>
        </w:rPr>
        <w:t>eñor:</w:t>
      </w:r>
    </w:p>
    <w:p w:rsidR="00A31F06" w:rsidRPr="00A31F06" w:rsidRDefault="00F7519C" w:rsidP="00957FC9">
      <w:pPr>
        <w:rPr>
          <w:color w:val="000000"/>
          <w:lang w:val="es-ES_tradnl" w:eastAsia="zh-CN"/>
        </w:rPr>
      </w:pPr>
      <w:r w:rsidRPr="00770F06">
        <w:rPr>
          <w:lang w:val="es-ES_tradnl"/>
        </w:rPr>
        <w:t>1.</w:t>
      </w:r>
      <w:r w:rsidRPr="00770F06">
        <w:rPr>
          <w:lang w:val="es-ES_tradnl"/>
        </w:rPr>
        <w:tab/>
      </w:r>
      <w:r w:rsidR="00A31F06" w:rsidRPr="00A31F06">
        <w:rPr>
          <w:color w:val="000000"/>
          <w:lang w:val="es-ES_tradnl" w:eastAsia="zh-CN"/>
        </w:rPr>
        <w:t xml:space="preserve">La Oficina de Radiocomunicaciones se complace en </w:t>
      </w:r>
      <w:r w:rsidR="00F04B2A">
        <w:rPr>
          <w:color w:val="000000"/>
          <w:lang w:val="es-ES_tradnl" w:eastAsia="zh-CN"/>
        </w:rPr>
        <w:t xml:space="preserve">notificar </w:t>
      </w:r>
      <w:r w:rsidR="00156F66">
        <w:rPr>
          <w:color w:val="000000"/>
          <w:lang w:val="es-ES_tradnl" w:eastAsia="zh-CN"/>
        </w:rPr>
        <w:t xml:space="preserve">a </w:t>
      </w:r>
      <w:r w:rsidR="00A31F06" w:rsidRPr="00A31F06">
        <w:rPr>
          <w:color w:val="000000"/>
          <w:lang w:val="es-ES_tradnl" w:eastAsia="zh-CN"/>
        </w:rPr>
        <w:t>su Administración</w:t>
      </w:r>
      <w:r w:rsidR="00156F66">
        <w:rPr>
          <w:color w:val="000000"/>
          <w:lang w:val="es-ES_tradnl" w:eastAsia="zh-CN"/>
        </w:rPr>
        <w:t xml:space="preserve"> que con</w:t>
      </w:r>
      <w:r w:rsidR="00A31F06" w:rsidRPr="00A31F06">
        <w:rPr>
          <w:color w:val="000000"/>
          <w:lang w:val="es-ES_tradnl" w:eastAsia="zh-CN"/>
        </w:rPr>
        <w:t xml:space="preserve"> </w:t>
      </w:r>
      <w:r w:rsidR="00E41E37">
        <w:rPr>
          <w:color w:val="000000"/>
          <w:lang w:val="es-ES_tradnl" w:eastAsia="zh-CN"/>
        </w:rPr>
        <w:t xml:space="preserve">los programas informáticos </w:t>
      </w:r>
      <w:r w:rsidR="00156F66">
        <w:rPr>
          <w:color w:val="000000"/>
          <w:lang w:val="es-ES_tradnl" w:eastAsia="zh-CN"/>
        </w:rPr>
        <w:t xml:space="preserve">de </w:t>
      </w:r>
      <w:r w:rsidR="00A31F06">
        <w:rPr>
          <w:color w:val="000000"/>
          <w:lang w:val="es-ES_tradnl" w:eastAsia="zh-CN"/>
        </w:rPr>
        <w:t>validación</w:t>
      </w:r>
      <w:r w:rsidR="00F04B2A">
        <w:rPr>
          <w:color w:val="000000"/>
          <w:lang w:val="es-ES_tradnl" w:eastAsia="zh-CN"/>
        </w:rPr>
        <w:t xml:space="preserve"> de </w:t>
      </w:r>
      <w:r w:rsidR="00A31F06">
        <w:rPr>
          <w:color w:val="000000"/>
          <w:lang w:val="es-ES_tradnl" w:eastAsia="zh-CN"/>
        </w:rPr>
        <w:t xml:space="preserve">notificaciones espaciales, </w:t>
      </w:r>
      <w:proofErr w:type="spellStart"/>
      <w:r w:rsidR="00A31F06">
        <w:rPr>
          <w:color w:val="000000"/>
          <w:lang w:val="es-ES_tradnl" w:eastAsia="zh-CN"/>
        </w:rPr>
        <w:t>SpaceVal</w:t>
      </w:r>
      <w:proofErr w:type="spellEnd"/>
      <w:r w:rsidR="00A31F06">
        <w:rPr>
          <w:color w:val="000000"/>
          <w:lang w:val="es-ES_tradnl" w:eastAsia="zh-CN"/>
        </w:rPr>
        <w:t>,</w:t>
      </w:r>
      <w:r w:rsidR="00156F66">
        <w:rPr>
          <w:color w:val="000000"/>
          <w:lang w:val="es-ES_tradnl" w:eastAsia="zh-CN"/>
        </w:rPr>
        <w:t xml:space="preserve"> se podrá a partir de ahora validar</w:t>
      </w:r>
      <w:r w:rsidR="00F04B2A">
        <w:rPr>
          <w:color w:val="000000"/>
          <w:lang w:val="es-ES_tradnl" w:eastAsia="zh-CN"/>
        </w:rPr>
        <w:t xml:space="preserve"> diagramas gráficos presentados en formato GIMS </w:t>
      </w:r>
      <w:proofErr w:type="spellStart"/>
      <w:r w:rsidR="00F04B2A">
        <w:rPr>
          <w:color w:val="000000"/>
          <w:lang w:val="es-ES_tradnl" w:eastAsia="zh-CN"/>
        </w:rPr>
        <w:t>mdb</w:t>
      </w:r>
      <w:proofErr w:type="spellEnd"/>
      <w:r w:rsidR="00F04B2A">
        <w:rPr>
          <w:color w:val="000000"/>
          <w:lang w:val="es-ES_tradnl" w:eastAsia="zh-CN"/>
        </w:rPr>
        <w:t xml:space="preserve"> respecto </w:t>
      </w:r>
      <w:r w:rsidR="00156F66">
        <w:rPr>
          <w:color w:val="000000"/>
          <w:lang w:val="es-ES_tradnl" w:eastAsia="zh-CN"/>
        </w:rPr>
        <w:t>a</w:t>
      </w:r>
      <w:r w:rsidR="00F04B2A">
        <w:rPr>
          <w:color w:val="000000"/>
          <w:lang w:val="es-ES_tradnl" w:eastAsia="zh-CN"/>
        </w:rPr>
        <w:t xml:space="preserve"> la información recopilada en </w:t>
      </w:r>
      <w:r w:rsidR="00156F66">
        <w:rPr>
          <w:color w:val="000000"/>
          <w:lang w:val="es-ES_tradnl" w:eastAsia="zh-CN"/>
        </w:rPr>
        <w:t xml:space="preserve">el software </w:t>
      </w:r>
      <w:proofErr w:type="spellStart"/>
      <w:r w:rsidR="00F04B2A">
        <w:rPr>
          <w:color w:val="000000"/>
          <w:lang w:val="es-ES_tradnl" w:eastAsia="zh-CN"/>
        </w:rPr>
        <w:t>SpaceCap</w:t>
      </w:r>
      <w:proofErr w:type="spellEnd"/>
      <w:r w:rsidR="00F04B2A">
        <w:rPr>
          <w:color w:val="000000"/>
          <w:lang w:val="es-ES_tradnl" w:eastAsia="zh-CN"/>
        </w:rPr>
        <w:t xml:space="preserve"> relativa a </w:t>
      </w:r>
      <w:r w:rsidR="00156F66">
        <w:rPr>
          <w:color w:val="000000"/>
          <w:lang w:val="es-ES_tradnl" w:eastAsia="zh-CN"/>
        </w:rPr>
        <w:t xml:space="preserve">los </w:t>
      </w:r>
      <w:r w:rsidR="00F04B2A">
        <w:rPr>
          <w:color w:val="000000"/>
          <w:lang w:val="es-ES_tradnl" w:eastAsia="zh-CN"/>
        </w:rPr>
        <w:t>diagramas.</w:t>
      </w:r>
      <w:r w:rsidR="00A31F06">
        <w:rPr>
          <w:color w:val="000000"/>
          <w:lang w:val="es-ES_tradnl" w:eastAsia="zh-CN"/>
        </w:rPr>
        <w:t xml:space="preserve">  </w:t>
      </w:r>
    </w:p>
    <w:p w:rsidR="00F7519C" w:rsidRPr="00770F06" w:rsidRDefault="00F7519C" w:rsidP="00957FC9">
      <w:pPr>
        <w:rPr>
          <w:lang w:val="es-ES_tradnl"/>
        </w:rPr>
      </w:pPr>
      <w:r w:rsidRPr="00770F06">
        <w:rPr>
          <w:rFonts w:hint="eastAsia"/>
          <w:lang w:val="es-ES_tradnl" w:eastAsia="zh-CN"/>
        </w:rPr>
        <w:t>2.</w:t>
      </w:r>
      <w:r w:rsidRPr="00770F06">
        <w:rPr>
          <w:rFonts w:hint="eastAsia"/>
          <w:lang w:val="es-ES_tradnl" w:eastAsia="zh-CN"/>
        </w:rPr>
        <w:tab/>
      </w:r>
      <w:r w:rsidR="00770F06" w:rsidRPr="00770F06">
        <w:rPr>
          <w:lang w:val="es-ES_tradnl" w:eastAsia="zh-CN"/>
        </w:rPr>
        <w:t xml:space="preserve">Con la presente Carta Circular se desea </w:t>
      </w:r>
      <w:r w:rsidR="00156F66">
        <w:rPr>
          <w:lang w:val="es-ES_tradnl" w:eastAsia="zh-CN"/>
        </w:rPr>
        <w:t xml:space="preserve">informar y aconsejar a </w:t>
      </w:r>
      <w:r w:rsidR="00770F06" w:rsidRPr="00770F06">
        <w:rPr>
          <w:lang w:val="es-ES_tradnl" w:eastAsia="zh-CN"/>
        </w:rPr>
        <w:t xml:space="preserve">los usuarios </w:t>
      </w:r>
      <w:r w:rsidR="00156F66">
        <w:rPr>
          <w:lang w:val="es-ES_tradnl" w:eastAsia="zh-CN"/>
        </w:rPr>
        <w:t>s</w:t>
      </w:r>
      <w:r w:rsidR="00770F06">
        <w:rPr>
          <w:lang w:val="es-ES_tradnl" w:eastAsia="zh-CN"/>
        </w:rPr>
        <w:t>obre la</w:t>
      </w:r>
      <w:r w:rsidR="00770F06" w:rsidRPr="00770F06">
        <w:rPr>
          <w:lang w:val="es-ES_tradnl" w:eastAsia="zh-CN"/>
        </w:rPr>
        <w:t xml:space="preserve"> manera </w:t>
      </w:r>
      <w:r w:rsidR="00770F06">
        <w:rPr>
          <w:lang w:val="es-ES_tradnl" w:eastAsia="zh-CN"/>
        </w:rPr>
        <w:t xml:space="preserve">en que </w:t>
      </w:r>
      <w:r w:rsidR="00770F06" w:rsidRPr="00770F06">
        <w:rPr>
          <w:lang w:val="es-ES_tradnl" w:eastAsia="zh-CN"/>
        </w:rPr>
        <w:t xml:space="preserve">pueden presentar </w:t>
      </w:r>
      <w:r w:rsidR="00156F66">
        <w:rPr>
          <w:lang w:val="es-ES_tradnl" w:eastAsia="zh-CN"/>
        </w:rPr>
        <w:t>informaciones gráfica</w:t>
      </w:r>
      <w:r w:rsidR="00770F06" w:rsidRPr="00770F06">
        <w:rPr>
          <w:lang w:val="es-ES_tradnl" w:eastAsia="zh-CN"/>
        </w:rPr>
        <w:t xml:space="preserve">s a la Oficina </w:t>
      </w:r>
      <w:r w:rsidR="00770F06">
        <w:rPr>
          <w:lang w:val="es-ES_tradnl" w:eastAsia="zh-CN"/>
        </w:rPr>
        <w:t xml:space="preserve">utilizando </w:t>
      </w:r>
      <w:r w:rsidR="00E41E37">
        <w:rPr>
          <w:lang w:val="es-ES_tradnl" w:eastAsia="zh-CN"/>
        </w:rPr>
        <w:t xml:space="preserve">programas </w:t>
      </w:r>
      <w:r w:rsidR="001E227E">
        <w:rPr>
          <w:lang w:val="es-ES_tradnl" w:eastAsia="zh-CN"/>
        </w:rPr>
        <w:t>informáticos mejorado</w:t>
      </w:r>
      <w:r w:rsidR="00770F06">
        <w:rPr>
          <w:lang w:val="es-ES_tradnl" w:eastAsia="zh-CN"/>
        </w:rPr>
        <w:t xml:space="preserve">s. </w:t>
      </w:r>
    </w:p>
    <w:p w:rsidR="006B01AF" w:rsidRPr="006B01AF" w:rsidRDefault="00F7519C" w:rsidP="00957FC9">
      <w:pPr>
        <w:rPr>
          <w:lang w:val="es-ES_tradnl"/>
        </w:rPr>
      </w:pPr>
      <w:r w:rsidRPr="00FC5D1D">
        <w:rPr>
          <w:lang w:val="es-ES_tradnl"/>
        </w:rPr>
        <w:t>3.</w:t>
      </w:r>
      <w:r w:rsidRPr="00FC5D1D">
        <w:rPr>
          <w:lang w:val="es-ES_tradnl"/>
        </w:rPr>
        <w:tab/>
      </w:r>
      <w:r w:rsidR="006B01AF" w:rsidRPr="006B01AF">
        <w:rPr>
          <w:lang w:val="es-ES_tradnl"/>
        </w:rPr>
        <w:t>Además de</w:t>
      </w:r>
      <w:r w:rsidR="00806D90">
        <w:rPr>
          <w:lang w:val="es-ES_tradnl"/>
        </w:rPr>
        <w:t xml:space="preserve">l formato </w:t>
      </w:r>
      <w:r w:rsidR="006B01AF" w:rsidRPr="006B01AF">
        <w:rPr>
          <w:lang w:val="es-ES_tradnl"/>
        </w:rPr>
        <w:t>papel</w:t>
      </w:r>
      <w:r w:rsidR="00407FC1">
        <w:rPr>
          <w:lang w:val="es-ES_tradnl"/>
        </w:rPr>
        <w:t>,</w:t>
      </w:r>
      <w:r w:rsidR="009C5533">
        <w:rPr>
          <w:lang w:val="es-ES_tradnl"/>
        </w:rPr>
        <w:t xml:space="preserve"> que </w:t>
      </w:r>
      <w:r w:rsidR="006B01AF" w:rsidRPr="006B01AF">
        <w:rPr>
          <w:lang w:val="es-ES_tradnl"/>
        </w:rPr>
        <w:t xml:space="preserve">todavía se </w:t>
      </w:r>
      <w:r w:rsidR="009C5533">
        <w:rPr>
          <w:lang w:val="es-ES_tradnl"/>
        </w:rPr>
        <w:t>admite</w:t>
      </w:r>
      <w:r w:rsidR="006B01AF" w:rsidRPr="006B01AF">
        <w:rPr>
          <w:lang w:val="es-ES_tradnl"/>
        </w:rPr>
        <w:t xml:space="preserve"> de conformidad con la Resolución 55 (Rev.CMR-12), la Oficina acepta información gráfica de las redes espaciales en el siguiente formato electrónico: GIMS GXT o GIMS</w:t>
      </w:r>
      <w:r w:rsidR="009C5533">
        <w:rPr>
          <w:lang w:val="es-ES_tradnl"/>
        </w:rPr>
        <w:t xml:space="preserve"> </w:t>
      </w:r>
      <w:proofErr w:type="spellStart"/>
      <w:r w:rsidR="009C5533">
        <w:rPr>
          <w:lang w:val="es-ES_tradnl"/>
        </w:rPr>
        <w:t>mdb</w:t>
      </w:r>
      <w:proofErr w:type="spellEnd"/>
      <w:r w:rsidR="006B01AF" w:rsidRPr="006B01AF">
        <w:rPr>
          <w:lang w:val="es-ES_tradnl"/>
        </w:rPr>
        <w:t>.</w:t>
      </w:r>
      <w:r w:rsidR="009C5533">
        <w:rPr>
          <w:lang w:val="es-ES_tradnl"/>
        </w:rPr>
        <w:t xml:space="preserve"> </w:t>
      </w:r>
      <w:r w:rsidR="006B01AF" w:rsidRPr="006B01AF">
        <w:rPr>
          <w:lang w:val="es-ES_tradnl"/>
        </w:rPr>
        <w:t xml:space="preserve">En cuanto a los diagramas presentados en formato GIMS GXT, la </w:t>
      </w:r>
      <w:r w:rsidR="009C5533">
        <w:rPr>
          <w:lang w:val="es-ES_tradnl"/>
        </w:rPr>
        <w:t xml:space="preserve">Oficina observa que </w:t>
      </w:r>
      <w:r w:rsidR="006B01AF" w:rsidRPr="006B01AF">
        <w:rPr>
          <w:lang w:val="es-ES_tradnl"/>
        </w:rPr>
        <w:t xml:space="preserve">a menudo </w:t>
      </w:r>
      <w:r w:rsidR="009C5533">
        <w:rPr>
          <w:lang w:val="es-ES_tradnl"/>
        </w:rPr>
        <w:t xml:space="preserve">faltan </w:t>
      </w:r>
      <w:r w:rsidR="006B01AF" w:rsidRPr="006B01AF">
        <w:rPr>
          <w:lang w:val="es-ES_tradnl"/>
        </w:rPr>
        <w:t xml:space="preserve">diagramas, especialmente para </w:t>
      </w:r>
      <w:r w:rsidR="009C5533">
        <w:rPr>
          <w:lang w:val="es-ES_tradnl"/>
        </w:rPr>
        <w:t xml:space="preserve">redes de satélite con numerosos haces, </w:t>
      </w:r>
      <w:r w:rsidR="006B01AF" w:rsidRPr="006B01AF">
        <w:rPr>
          <w:lang w:val="es-ES_tradnl"/>
        </w:rPr>
        <w:t>los elementos de cabecera</w:t>
      </w:r>
      <w:r w:rsidR="009C5533">
        <w:rPr>
          <w:lang w:val="es-ES_tradnl"/>
        </w:rPr>
        <w:t xml:space="preserve"> </w:t>
      </w:r>
      <w:r w:rsidR="00323178" w:rsidRPr="00323178">
        <w:rPr>
          <w:lang w:val="es-ES_tradnl"/>
        </w:rPr>
        <w:t xml:space="preserve">son incorrectos </w:t>
      </w:r>
      <w:r w:rsidR="009C5533">
        <w:rPr>
          <w:lang w:val="es-ES_tradnl"/>
        </w:rPr>
        <w:t xml:space="preserve">o </w:t>
      </w:r>
      <w:r w:rsidR="00323178">
        <w:rPr>
          <w:lang w:val="es-ES_tradnl"/>
        </w:rPr>
        <w:t xml:space="preserve">los contornos se introducen con errores. </w:t>
      </w:r>
      <w:r w:rsidR="006B01AF" w:rsidRPr="006B01AF">
        <w:rPr>
          <w:lang w:val="es-ES_tradnl"/>
        </w:rPr>
        <w:t xml:space="preserve">La utilización del formato GIMS </w:t>
      </w:r>
      <w:proofErr w:type="spellStart"/>
      <w:r w:rsidR="006B01AF" w:rsidRPr="006B01AF">
        <w:rPr>
          <w:lang w:val="es-ES_tradnl"/>
        </w:rPr>
        <w:t>mdb</w:t>
      </w:r>
      <w:proofErr w:type="spellEnd"/>
      <w:r w:rsidR="006B01AF" w:rsidRPr="006B01AF">
        <w:rPr>
          <w:lang w:val="es-ES_tradnl"/>
        </w:rPr>
        <w:t xml:space="preserve"> </w:t>
      </w:r>
      <w:r w:rsidR="00F739D6">
        <w:rPr>
          <w:lang w:val="es-ES_tradnl"/>
        </w:rPr>
        <w:t xml:space="preserve">reducirá </w:t>
      </w:r>
      <w:r w:rsidR="00DB58A6">
        <w:rPr>
          <w:lang w:val="es-ES_tradnl"/>
        </w:rPr>
        <w:t>lo</w:t>
      </w:r>
      <w:r w:rsidR="006B01AF" w:rsidRPr="006B01AF">
        <w:rPr>
          <w:lang w:val="es-ES_tradnl"/>
        </w:rPr>
        <w:t xml:space="preserve">s </w:t>
      </w:r>
      <w:r w:rsidR="00DB58A6">
        <w:rPr>
          <w:lang w:val="es-ES_tradnl"/>
        </w:rPr>
        <w:t xml:space="preserve">errores tan </w:t>
      </w:r>
      <w:r w:rsidR="006B01AF" w:rsidRPr="006B01AF">
        <w:rPr>
          <w:lang w:val="es-ES_tradnl"/>
        </w:rPr>
        <w:t>comunes descrit</w:t>
      </w:r>
      <w:r w:rsidR="00DB58A6">
        <w:rPr>
          <w:lang w:val="es-ES_tradnl"/>
        </w:rPr>
        <w:t>o</w:t>
      </w:r>
      <w:r w:rsidR="006B01AF" w:rsidRPr="006B01AF">
        <w:rPr>
          <w:lang w:val="es-ES_tradnl"/>
        </w:rPr>
        <w:t>s</w:t>
      </w:r>
      <w:r w:rsidR="00F739D6">
        <w:rPr>
          <w:lang w:val="es-ES_tradnl"/>
        </w:rPr>
        <w:t xml:space="preserve">. De </w:t>
      </w:r>
      <w:r w:rsidR="006B01AF" w:rsidRPr="006B01AF">
        <w:rPr>
          <w:lang w:val="es-ES_tradnl"/>
        </w:rPr>
        <w:t xml:space="preserve">hecho, el formato GIMS </w:t>
      </w:r>
      <w:proofErr w:type="spellStart"/>
      <w:r w:rsidR="006B01AF" w:rsidRPr="006B01AF">
        <w:rPr>
          <w:lang w:val="es-ES_tradnl"/>
        </w:rPr>
        <w:t>mdb</w:t>
      </w:r>
      <w:proofErr w:type="spellEnd"/>
      <w:r w:rsidR="006B01AF" w:rsidRPr="006B01AF">
        <w:rPr>
          <w:lang w:val="es-ES_tradnl"/>
        </w:rPr>
        <w:t xml:space="preserve"> requiere que todos los diagramas para un</w:t>
      </w:r>
      <w:r w:rsidR="00F739D6">
        <w:rPr>
          <w:lang w:val="es-ES_tradnl"/>
        </w:rPr>
        <w:t>a notificación s</w:t>
      </w:r>
      <w:r w:rsidR="006B01AF" w:rsidRPr="006B01AF">
        <w:rPr>
          <w:lang w:val="es-ES_tradnl"/>
        </w:rPr>
        <w:t>e agrup</w:t>
      </w:r>
      <w:r w:rsidR="00F739D6">
        <w:rPr>
          <w:lang w:val="es-ES_tradnl"/>
        </w:rPr>
        <w:t>e</w:t>
      </w:r>
      <w:r w:rsidR="006B01AF" w:rsidRPr="006B01AF">
        <w:rPr>
          <w:lang w:val="es-ES_tradnl"/>
        </w:rPr>
        <w:t xml:space="preserve">n en un </w:t>
      </w:r>
      <w:r w:rsidR="00F739D6">
        <w:rPr>
          <w:lang w:val="es-ES_tradnl"/>
        </w:rPr>
        <w:t xml:space="preserve">solo fichero, </w:t>
      </w:r>
      <w:r w:rsidR="006B01AF" w:rsidRPr="006B01AF">
        <w:rPr>
          <w:lang w:val="es-ES_tradnl"/>
        </w:rPr>
        <w:t>eliminando así la posibilidad de que la información en la cabecera</w:t>
      </w:r>
      <w:r w:rsidR="00F739D6">
        <w:rPr>
          <w:lang w:val="es-ES_tradnl"/>
        </w:rPr>
        <w:t xml:space="preserve"> sea incorrecta; </w:t>
      </w:r>
      <w:r w:rsidR="006B01AF" w:rsidRPr="006B01AF">
        <w:rPr>
          <w:lang w:val="es-ES_tradnl"/>
        </w:rPr>
        <w:t>t</w:t>
      </w:r>
      <w:r w:rsidR="00F739D6">
        <w:rPr>
          <w:lang w:val="es-ES_tradnl"/>
        </w:rPr>
        <w:t>ambién evita que se introduzcan contornos con</w:t>
      </w:r>
      <w:r w:rsidR="006B01AF" w:rsidRPr="006B01AF">
        <w:rPr>
          <w:lang w:val="es-ES_tradnl"/>
        </w:rPr>
        <w:t xml:space="preserve"> errores</w:t>
      </w:r>
      <w:r w:rsidR="00DB58A6">
        <w:rPr>
          <w:lang w:val="es-ES_tradnl"/>
        </w:rPr>
        <w:t xml:space="preserve"> puesto que se </w:t>
      </w:r>
      <w:r w:rsidR="00F739D6">
        <w:rPr>
          <w:lang w:val="es-ES_tradnl"/>
        </w:rPr>
        <w:t>eliminan</w:t>
      </w:r>
      <w:r w:rsidR="00DB58A6">
        <w:rPr>
          <w:lang w:val="es-ES_tradnl"/>
        </w:rPr>
        <w:t xml:space="preserve"> los</w:t>
      </w:r>
      <w:r w:rsidR="00F739D6">
        <w:rPr>
          <w:lang w:val="es-ES_tradnl"/>
        </w:rPr>
        <w:t xml:space="preserve"> posibles errores en la presentación d</w:t>
      </w:r>
      <w:r w:rsidR="006B01AF" w:rsidRPr="006B01AF">
        <w:rPr>
          <w:lang w:val="es-ES_tradnl"/>
        </w:rPr>
        <w:t>e diagramas.</w:t>
      </w:r>
    </w:p>
    <w:p w:rsidR="006B01AF" w:rsidRPr="006B01AF" w:rsidRDefault="00F7519C" w:rsidP="00957FC9">
      <w:pPr>
        <w:rPr>
          <w:lang w:val="es-ES_tradnl" w:eastAsia="zh-CN"/>
        </w:rPr>
      </w:pPr>
      <w:r w:rsidRPr="00C91C91">
        <w:rPr>
          <w:lang w:val="es-ES_tradnl"/>
        </w:rPr>
        <w:t>4</w:t>
      </w:r>
      <w:r w:rsidRPr="00C91C91">
        <w:rPr>
          <w:rFonts w:hint="eastAsia"/>
          <w:lang w:val="es-ES_tradnl"/>
        </w:rPr>
        <w:t>.</w:t>
      </w:r>
      <w:r w:rsidRPr="00C91C91">
        <w:rPr>
          <w:rFonts w:hint="eastAsia"/>
          <w:lang w:val="es-ES_tradnl" w:eastAsia="zh-CN"/>
        </w:rPr>
        <w:tab/>
      </w:r>
      <w:r w:rsidR="006B01AF" w:rsidRPr="006B01AF">
        <w:rPr>
          <w:lang w:val="es-ES_tradnl" w:eastAsia="zh-CN"/>
        </w:rPr>
        <w:t>A</w:t>
      </w:r>
      <w:r w:rsidR="00FC5D1D">
        <w:rPr>
          <w:lang w:val="es-ES_tradnl" w:eastAsia="zh-CN"/>
        </w:rPr>
        <w:t>simismo</w:t>
      </w:r>
      <w:r w:rsidR="006B01AF" w:rsidRPr="006B01AF">
        <w:rPr>
          <w:lang w:val="es-ES_tradnl" w:eastAsia="zh-CN"/>
        </w:rPr>
        <w:t>, la nueva versión (6.2 o posterior) de</w:t>
      </w:r>
      <w:r w:rsidR="006E3359">
        <w:rPr>
          <w:lang w:val="es-ES_tradnl" w:eastAsia="zh-CN"/>
        </w:rPr>
        <w:t>l software</w:t>
      </w:r>
      <w:r w:rsidR="006B01AF" w:rsidRPr="006B01AF">
        <w:rPr>
          <w:lang w:val="es-ES_tradnl" w:eastAsia="zh-CN"/>
        </w:rPr>
        <w:t xml:space="preserve"> </w:t>
      </w:r>
      <w:proofErr w:type="spellStart"/>
      <w:r w:rsidR="006B01AF" w:rsidRPr="006B01AF">
        <w:rPr>
          <w:lang w:val="es-ES_tradnl" w:eastAsia="zh-CN"/>
        </w:rPr>
        <w:t>SpaceVal</w:t>
      </w:r>
      <w:proofErr w:type="spellEnd"/>
      <w:r w:rsidR="006B01AF" w:rsidRPr="006B01AF">
        <w:rPr>
          <w:lang w:val="es-ES_tradnl" w:eastAsia="zh-CN"/>
        </w:rPr>
        <w:t xml:space="preserve"> permitirá a los usuarios </w:t>
      </w:r>
      <w:r w:rsidR="00FC5D1D">
        <w:rPr>
          <w:lang w:val="es-ES_tradnl" w:eastAsia="zh-CN"/>
        </w:rPr>
        <w:t>verific</w:t>
      </w:r>
      <w:r w:rsidR="006B01AF" w:rsidRPr="006B01AF">
        <w:rPr>
          <w:lang w:val="es-ES_tradnl" w:eastAsia="zh-CN"/>
        </w:rPr>
        <w:t xml:space="preserve">ar la existencia de diagramas </w:t>
      </w:r>
      <w:r w:rsidR="00503C0F">
        <w:rPr>
          <w:lang w:val="es-ES_tradnl" w:eastAsia="zh-CN"/>
        </w:rPr>
        <w:t>introducidos u</w:t>
      </w:r>
      <w:r w:rsidR="006B01AF" w:rsidRPr="006B01AF">
        <w:rPr>
          <w:lang w:val="es-ES_tradnl" w:eastAsia="zh-CN"/>
        </w:rPr>
        <w:t>tilizando</w:t>
      </w:r>
      <w:r w:rsidR="006E3359">
        <w:rPr>
          <w:lang w:val="es-ES_tradnl" w:eastAsia="zh-CN"/>
        </w:rPr>
        <w:t xml:space="preserve"> el software</w:t>
      </w:r>
      <w:r w:rsidR="006B01AF" w:rsidRPr="006B01AF">
        <w:rPr>
          <w:lang w:val="es-ES_tradnl" w:eastAsia="zh-CN"/>
        </w:rPr>
        <w:t xml:space="preserve"> </w:t>
      </w:r>
      <w:proofErr w:type="spellStart"/>
      <w:r w:rsidR="006B01AF" w:rsidRPr="006B01AF">
        <w:rPr>
          <w:lang w:val="es-ES_tradnl" w:eastAsia="zh-CN"/>
        </w:rPr>
        <w:t>SpaceCap</w:t>
      </w:r>
      <w:proofErr w:type="spellEnd"/>
      <w:r w:rsidR="006B01AF" w:rsidRPr="006B01AF">
        <w:rPr>
          <w:lang w:val="es-ES_tradnl" w:eastAsia="zh-CN"/>
        </w:rPr>
        <w:t xml:space="preserve"> en co</w:t>
      </w:r>
      <w:r w:rsidR="00503C0F">
        <w:rPr>
          <w:lang w:val="es-ES_tradnl" w:eastAsia="zh-CN"/>
        </w:rPr>
        <w:t xml:space="preserve">mparación con </w:t>
      </w:r>
      <w:r w:rsidR="006B01AF" w:rsidRPr="006B01AF">
        <w:rPr>
          <w:lang w:val="es-ES_tradnl" w:eastAsia="zh-CN"/>
        </w:rPr>
        <w:t xml:space="preserve">diagramas </w:t>
      </w:r>
      <w:r w:rsidR="00503C0F">
        <w:rPr>
          <w:lang w:val="es-ES_tradnl" w:eastAsia="zh-CN"/>
        </w:rPr>
        <w:t xml:space="preserve">introducidos utilizando </w:t>
      </w:r>
      <w:r w:rsidR="006E3359">
        <w:rPr>
          <w:lang w:val="es-ES_tradnl" w:eastAsia="zh-CN"/>
        </w:rPr>
        <w:t xml:space="preserve">el software </w:t>
      </w:r>
      <w:r w:rsidR="006B01AF" w:rsidRPr="006B01AF">
        <w:rPr>
          <w:lang w:val="es-ES_tradnl" w:eastAsia="zh-CN"/>
        </w:rPr>
        <w:t xml:space="preserve">GIMS </w:t>
      </w:r>
      <w:r w:rsidR="00503C0F">
        <w:rPr>
          <w:lang w:val="es-ES_tradnl" w:eastAsia="zh-CN"/>
        </w:rPr>
        <w:t xml:space="preserve">para </w:t>
      </w:r>
      <w:r w:rsidR="006B01AF" w:rsidRPr="006B01AF">
        <w:rPr>
          <w:lang w:val="es-ES_tradnl" w:eastAsia="zh-CN"/>
        </w:rPr>
        <w:t>datos gráficos almacenados en</w:t>
      </w:r>
      <w:r w:rsidR="00503C0F">
        <w:rPr>
          <w:lang w:val="es-ES_tradnl" w:eastAsia="zh-CN"/>
        </w:rPr>
        <w:t xml:space="preserve"> formato GIMS </w:t>
      </w:r>
      <w:proofErr w:type="spellStart"/>
      <w:r w:rsidR="00503C0F">
        <w:rPr>
          <w:lang w:val="es-ES_tradnl" w:eastAsia="zh-CN"/>
        </w:rPr>
        <w:t>mdb</w:t>
      </w:r>
      <w:proofErr w:type="spellEnd"/>
      <w:r w:rsidR="00503C0F">
        <w:rPr>
          <w:lang w:val="es-ES_tradnl" w:eastAsia="zh-CN"/>
        </w:rPr>
        <w:t>. Seguidamente, las a</w:t>
      </w:r>
      <w:r w:rsidR="006B01AF" w:rsidRPr="006B01AF">
        <w:rPr>
          <w:lang w:val="es-ES_tradnl" w:eastAsia="zh-CN"/>
        </w:rPr>
        <w:t>dministra</w:t>
      </w:r>
      <w:r w:rsidR="00503C0F">
        <w:rPr>
          <w:lang w:val="es-ES_tradnl" w:eastAsia="zh-CN"/>
        </w:rPr>
        <w:t xml:space="preserve">ciones podrán verificar que </w:t>
      </w:r>
      <w:r w:rsidR="006B01AF" w:rsidRPr="006B01AF">
        <w:rPr>
          <w:lang w:val="es-ES_tradnl" w:eastAsia="zh-CN"/>
        </w:rPr>
        <w:t>la</w:t>
      </w:r>
      <w:r w:rsidR="00503C0F">
        <w:rPr>
          <w:lang w:val="es-ES_tradnl" w:eastAsia="zh-CN"/>
        </w:rPr>
        <w:t>s</w:t>
      </w:r>
      <w:r w:rsidR="006B01AF" w:rsidRPr="006B01AF">
        <w:rPr>
          <w:lang w:val="es-ES_tradnl" w:eastAsia="zh-CN"/>
        </w:rPr>
        <w:t xml:space="preserve"> parte</w:t>
      </w:r>
      <w:r w:rsidR="00503C0F">
        <w:rPr>
          <w:lang w:val="es-ES_tradnl" w:eastAsia="zh-CN"/>
        </w:rPr>
        <w:t>s</w:t>
      </w:r>
      <w:r w:rsidR="006B01AF" w:rsidRPr="006B01AF">
        <w:rPr>
          <w:lang w:val="es-ES_tradnl" w:eastAsia="zh-CN"/>
        </w:rPr>
        <w:t xml:space="preserve"> gráfica</w:t>
      </w:r>
      <w:r w:rsidR="00503C0F">
        <w:rPr>
          <w:lang w:val="es-ES_tradnl" w:eastAsia="zh-CN"/>
        </w:rPr>
        <w:t>s</w:t>
      </w:r>
      <w:r w:rsidR="006B01AF" w:rsidRPr="006B01AF">
        <w:rPr>
          <w:lang w:val="es-ES_tradnl" w:eastAsia="zh-CN"/>
        </w:rPr>
        <w:t xml:space="preserve"> y no gráfica</w:t>
      </w:r>
      <w:r w:rsidR="00503C0F">
        <w:rPr>
          <w:lang w:val="es-ES_tradnl" w:eastAsia="zh-CN"/>
        </w:rPr>
        <w:t>s</w:t>
      </w:r>
      <w:r w:rsidR="006B01AF" w:rsidRPr="006B01AF">
        <w:rPr>
          <w:lang w:val="es-ES_tradnl" w:eastAsia="zh-CN"/>
        </w:rPr>
        <w:t xml:space="preserve"> de la presentación son co</w:t>
      </w:r>
      <w:r w:rsidR="00503C0F">
        <w:rPr>
          <w:lang w:val="es-ES_tradnl" w:eastAsia="zh-CN"/>
        </w:rPr>
        <w:t xml:space="preserve">herentes. </w:t>
      </w:r>
      <w:r w:rsidR="006B01AF" w:rsidRPr="006B01AF">
        <w:rPr>
          <w:lang w:val="es-ES_tradnl" w:eastAsia="zh-CN"/>
        </w:rPr>
        <w:t>E</w:t>
      </w:r>
      <w:r w:rsidR="006E3359">
        <w:rPr>
          <w:lang w:val="es-ES_tradnl" w:eastAsia="zh-CN"/>
        </w:rPr>
        <w:t xml:space="preserve">se programa también permitirá </w:t>
      </w:r>
      <w:r w:rsidR="00503C0F">
        <w:rPr>
          <w:lang w:val="es-ES_tradnl" w:eastAsia="zh-CN"/>
        </w:rPr>
        <w:t>verificar</w:t>
      </w:r>
      <w:r w:rsidR="006B01AF" w:rsidRPr="006B01AF">
        <w:rPr>
          <w:lang w:val="es-ES_tradnl" w:eastAsia="zh-CN"/>
        </w:rPr>
        <w:t xml:space="preserve"> que todos </w:t>
      </w:r>
      <w:r w:rsidR="006B01AF" w:rsidRPr="006B01AF">
        <w:rPr>
          <w:lang w:val="es-ES_tradnl" w:eastAsia="zh-CN"/>
        </w:rPr>
        <w:lastRenderedPageBreak/>
        <w:t>los diagramas (</w:t>
      </w:r>
      <w:r w:rsidR="006E48CA" w:rsidRPr="006E48CA">
        <w:rPr>
          <w:lang w:val="es-ES_tradnl" w:eastAsia="zh-CN"/>
        </w:rPr>
        <w:t xml:space="preserve">B.3.b </w:t>
      </w:r>
      <w:r w:rsidR="00503C0F">
        <w:rPr>
          <w:lang w:val="es-ES_tradnl" w:eastAsia="zh-CN"/>
        </w:rPr>
        <w:t xml:space="preserve">diagramas de contorno de ganancia de antena, </w:t>
      </w:r>
      <w:r w:rsidR="006E48CA" w:rsidRPr="006E48CA">
        <w:rPr>
          <w:lang w:val="es-ES_tradnl" w:eastAsia="zh-CN"/>
        </w:rPr>
        <w:t xml:space="preserve">C.11.a </w:t>
      </w:r>
      <w:r w:rsidR="00503C0F">
        <w:rPr>
          <w:lang w:val="es-ES_tradnl" w:eastAsia="zh-CN"/>
        </w:rPr>
        <w:t>diagramas de zona de servicio</w:t>
      </w:r>
      <w:r w:rsidR="006B01AF" w:rsidRPr="006B01AF">
        <w:rPr>
          <w:lang w:val="es-ES_tradnl" w:eastAsia="zh-CN"/>
        </w:rPr>
        <w:t xml:space="preserve"> </w:t>
      </w:r>
      <w:r w:rsidR="00503C0F">
        <w:rPr>
          <w:lang w:val="es-ES_tradnl" w:eastAsia="zh-CN"/>
        </w:rPr>
        <w:t xml:space="preserve">y </w:t>
      </w:r>
      <w:r w:rsidR="006E48CA" w:rsidRPr="006E48CA">
        <w:rPr>
          <w:lang w:val="es-ES_tradnl" w:eastAsia="zh-CN"/>
        </w:rPr>
        <w:t xml:space="preserve">B.3.e </w:t>
      </w:r>
      <w:r w:rsidR="006B01AF" w:rsidRPr="006B01AF">
        <w:rPr>
          <w:lang w:val="es-ES_tradnl" w:eastAsia="zh-CN"/>
        </w:rPr>
        <w:t xml:space="preserve">diagramas de </w:t>
      </w:r>
      <w:r w:rsidR="00503C0F">
        <w:rPr>
          <w:lang w:val="es-ES_tradnl" w:eastAsia="zh-CN"/>
        </w:rPr>
        <w:t xml:space="preserve">ganancia de la antena con respecto a la </w:t>
      </w:r>
      <w:r w:rsidR="006B01AF" w:rsidRPr="006B01AF">
        <w:rPr>
          <w:lang w:val="es-ES_tradnl" w:eastAsia="zh-CN"/>
        </w:rPr>
        <w:t>órbita de satélites geoestacionarios) para tod</w:t>
      </w:r>
      <w:r w:rsidR="00503C0F">
        <w:rPr>
          <w:lang w:val="es-ES_tradnl" w:eastAsia="zh-CN"/>
        </w:rPr>
        <w:t xml:space="preserve">os los haces de una </w:t>
      </w:r>
      <w:r w:rsidR="006B01AF" w:rsidRPr="006B01AF">
        <w:rPr>
          <w:lang w:val="es-ES_tradnl" w:eastAsia="zh-CN"/>
        </w:rPr>
        <w:t xml:space="preserve">red de satélites geoestacionarios </w:t>
      </w:r>
      <w:r w:rsidR="00503C0F">
        <w:rPr>
          <w:lang w:val="es-ES_tradnl" w:eastAsia="zh-CN"/>
        </w:rPr>
        <w:t>introducidos util</w:t>
      </w:r>
      <w:r w:rsidR="006B01AF" w:rsidRPr="006B01AF">
        <w:rPr>
          <w:lang w:val="es-ES_tradnl" w:eastAsia="zh-CN"/>
        </w:rPr>
        <w:t>izando</w:t>
      </w:r>
      <w:r w:rsidR="006E3359">
        <w:rPr>
          <w:lang w:val="es-ES_tradnl" w:eastAsia="zh-CN"/>
        </w:rPr>
        <w:t xml:space="preserve"> el software</w:t>
      </w:r>
      <w:r w:rsidR="006B01AF" w:rsidRPr="006B01AF">
        <w:rPr>
          <w:lang w:val="es-ES_tradnl" w:eastAsia="zh-CN"/>
        </w:rPr>
        <w:t xml:space="preserve"> </w:t>
      </w:r>
      <w:proofErr w:type="spellStart"/>
      <w:r w:rsidR="006B01AF" w:rsidRPr="006B01AF">
        <w:rPr>
          <w:lang w:val="es-ES_tradnl" w:eastAsia="zh-CN"/>
        </w:rPr>
        <w:t>SpaceCap</w:t>
      </w:r>
      <w:proofErr w:type="spellEnd"/>
      <w:r w:rsidR="006B01AF" w:rsidRPr="006B01AF">
        <w:rPr>
          <w:lang w:val="es-ES_tradnl" w:eastAsia="zh-CN"/>
        </w:rPr>
        <w:t xml:space="preserve"> se han </w:t>
      </w:r>
      <w:r w:rsidR="00C91C91">
        <w:rPr>
          <w:lang w:val="es-ES_tradnl" w:eastAsia="zh-CN"/>
        </w:rPr>
        <w:t>presentad</w:t>
      </w:r>
      <w:r w:rsidR="006B01AF" w:rsidRPr="006B01AF">
        <w:rPr>
          <w:lang w:val="es-ES_tradnl" w:eastAsia="zh-CN"/>
        </w:rPr>
        <w:t>o en la parte gráfica</w:t>
      </w:r>
      <w:r w:rsidR="00503C0F">
        <w:rPr>
          <w:lang w:val="es-ES_tradnl" w:eastAsia="zh-CN"/>
        </w:rPr>
        <w:t xml:space="preserve"> en formato </w:t>
      </w:r>
      <w:r w:rsidR="006B01AF" w:rsidRPr="006B01AF">
        <w:rPr>
          <w:lang w:val="es-ES_tradnl" w:eastAsia="zh-CN"/>
        </w:rPr>
        <w:t xml:space="preserve">GIMS </w:t>
      </w:r>
      <w:proofErr w:type="spellStart"/>
      <w:r w:rsidR="006B01AF" w:rsidRPr="006B01AF">
        <w:rPr>
          <w:lang w:val="es-ES_tradnl" w:eastAsia="zh-CN"/>
        </w:rPr>
        <w:t>mdb</w:t>
      </w:r>
      <w:proofErr w:type="spellEnd"/>
      <w:r w:rsidR="006B01AF" w:rsidRPr="006B01AF">
        <w:rPr>
          <w:lang w:val="es-ES_tradnl" w:eastAsia="zh-CN"/>
        </w:rPr>
        <w:t>.</w:t>
      </w:r>
    </w:p>
    <w:p w:rsidR="006B01AF" w:rsidRPr="006B01AF" w:rsidRDefault="00F7519C" w:rsidP="00B348DB">
      <w:pPr>
        <w:rPr>
          <w:color w:val="000000"/>
          <w:lang w:val="es-ES_tradnl"/>
        </w:rPr>
      </w:pPr>
      <w:r w:rsidRPr="009F1709">
        <w:rPr>
          <w:lang w:val="es-ES_tradnl" w:eastAsia="zh-CN"/>
        </w:rPr>
        <w:t>5.</w:t>
      </w:r>
      <w:r w:rsidRPr="009F1709">
        <w:rPr>
          <w:lang w:val="es-ES_tradnl" w:eastAsia="zh-CN"/>
        </w:rPr>
        <w:tab/>
      </w:r>
      <w:r w:rsidR="006B01AF" w:rsidRPr="006B01AF">
        <w:rPr>
          <w:color w:val="000000"/>
          <w:lang w:val="es-ES_tradnl"/>
        </w:rPr>
        <w:t xml:space="preserve">En vista de lo </w:t>
      </w:r>
      <w:r w:rsidR="00C91C91">
        <w:rPr>
          <w:color w:val="000000"/>
          <w:lang w:val="es-ES_tradnl"/>
        </w:rPr>
        <w:t xml:space="preserve">indicado, </w:t>
      </w:r>
      <w:r w:rsidR="006B01AF" w:rsidRPr="006B01AF">
        <w:rPr>
          <w:color w:val="000000"/>
          <w:lang w:val="es-ES_tradnl"/>
        </w:rPr>
        <w:t>la Oficina agradecer</w:t>
      </w:r>
      <w:r w:rsidR="00C91C91">
        <w:rPr>
          <w:color w:val="000000"/>
          <w:lang w:val="es-ES_tradnl"/>
        </w:rPr>
        <w:t>á</w:t>
      </w:r>
      <w:r w:rsidR="006B01AF" w:rsidRPr="006B01AF">
        <w:rPr>
          <w:color w:val="000000"/>
          <w:lang w:val="es-ES_tradnl"/>
        </w:rPr>
        <w:t xml:space="preserve"> a las administraciones </w:t>
      </w:r>
      <w:r w:rsidR="00C91C91">
        <w:rPr>
          <w:color w:val="000000"/>
          <w:lang w:val="es-ES_tradnl"/>
        </w:rPr>
        <w:t>que</w:t>
      </w:r>
      <w:r w:rsidR="00EB0DD8">
        <w:rPr>
          <w:color w:val="000000"/>
          <w:lang w:val="es-ES_tradnl"/>
        </w:rPr>
        <w:t xml:space="preserve">, </w:t>
      </w:r>
      <w:r w:rsidR="00EB0DD8" w:rsidRPr="00EB0DD8">
        <w:rPr>
          <w:color w:val="000000"/>
          <w:lang w:val="es-ES_tradnl"/>
        </w:rPr>
        <w:t>para presentar información gráfica de las redes espaciales</w:t>
      </w:r>
      <w:r w:rsidR="00EB0DD8">
        <w:rPr>
          <w:color w:val="000000"/>
          <w:lang w:val="es-ES_tradnl"/>
        </w:rPr>
        <w:t>,</w:t>
      </w:r>
      <w:r w:rsidR="00C91C91">
        <w:rPr>
          <w:color w:val="000000"/>
          <w:lang w:val="es-ES_tradnl"/>
        </w:rPr>
        <w:t xml:space="preserve"> utilicen </w:t>
      </w:r>
      <w:r w:rsidR="006B01AF" w:rsidRPr="006B01AF">
        <w:rPr>
          <w:color w:val="000000"/>
          <w:lang w:val="es-ES_tradnl"/>
        </w:rPr>
        <w:t>el formato GIM</w:t>
      </w:r>
      <w:r w:rsidR="00C91C91">
        <w:rPr>
          <w:color w:val="000000"/>
          <w:lang w:val="es-ES_tradnl"/>
        </w:rPr>
        <w:t xml:space="preserve">S </w:t>
      </w:r>
      <w:proofErr w:type="spellStart"/>
      <w:r w:rsidR="00C91C91">
        <w:rPr>
          <w:color w:val="000000"/>
          <w:lang w:val="es-ES_tradnl"/>
        </w:rPr>
        <w:t>mdb</w:t>
      </w:r>
      <w:proofErr w:type="spellEnd"/>
      <w:r w:rsidR="00C91C91">
        <w:rPr>
          <w:color w:val="000000"/>
          <w:lang w:val="es-ES_tradnl"/>
        </w:rPr>
        <w:t xml:space="preserve"> </w:t>
      </w:r>
      <w:r w:rsidR="00EB0DD8">
        <w:rPr>
          <w:color w:val="000000"/>
          <w:lang w:val="es-ES_tradnl"/>
        </w:rPr>
        <w:t xml:space="preserve">y no </w:t>
      </w:r>
      <w:r w:rsidR="006B01AF" w:rsidRPr="006B01AF">
        <w:rPr>
          <w:color w:val="000000"/>
          <w:lang w:val="es-ES_tradnl"/>
        </w:rPr>
        <w:t>el formato GIMS GXT.</w:t>
      </w:r>
      <w:r w:rsidR="00C91C91">
        <w:rPr>
          <w:color w:val="000000"/>
          <w:lang w:val="es-ES_tradnl"/>
        </w:rPr>
        <w:t xml:space="preserve"> Por otra parte, se invita cordialmente a las </w:t>
      </w:r>
      <w:r w:rsidR="006B01AF" w:rsidRPr="006B01AF">
        <w:rPr>
          <w:color w:val="000000"/>
          <w:lang w:val="es-ES_tradnl"/>
        </w:rPr>
        <w:t xml:space="preserve">administraciones </w:t>
      </w:r>
      <w:r w:rsidR="00EB0DD8">
        <w:rPr>
          <w:color w:val="000000"/>
          <w:lang w:val="es-ES_tradnl"/>
        </w:rPr>
        <w:t>que</w:t>
      </w:r>
      <w:r w:rsidR="006B01AF" w:rsidRPr="006B01AF">
        <w:rPr>
          <w:color w:val="000000"/>
          <w:lang w:val="es-ES_tradnl"/>
        </w:rPr>
        <w:t xml:space="preserve"> </w:t>
      </w:r>
      <w:r w:rsidR="00C91C91">
        <w:rPr>
          <w:color w:val="000000"/>
          <w:lang w:val="es-ES_tradnl"/>
        </w:rPr>
        <w:t>notifi</w:t>
      </w:r>
      <w:r w:rsidR="00EB0DD8">
        <w:rPr>
          <w:color w:val="000000"/>
          <w:lang w:val="es-ES_tradnl"/>
        </w:rPr>
        <w:t>quen</w:t>
      </w:r>
      <w:r w:rsidR="00C91C91">
        <w:rPr>
          <w:color w:val="000000"/>
          <w:lang w:val="es-ES_tradnl"/>
        </w:rPr>
        <w:t xml:space="preserve"> </w:t>
      </w:r>
      <w:r w:rsidR="006B01AF" w:rsidRPr="006B01AF">
        <w:rPr>
          <w:color w:val="000000"/>
          <w:lang w:val="es-ES_tradnl"/>
        </w:rPr>
        <w:t xml:space="preserve">a la Oficina cualquier dificultad que </w:t>
      </w:r>
      <w:r w:rsidR="00EB0DD8">
        <w:rPr>
          <w:color w:val="000000"/>
          <w:lang w:val="es-ES_tradnl"/>
        </w:rPr>
        <w:t>les</w:t>
      </w:r>
      <w:r w:rsidR="00C91C91">
        <w:rPr>
          <w:color w:val="000000"/>
          <w:lang w:val="es-ES_tradnl"/>
        </w:rPr>
        <w:t xml:space="preserve"> plantee la utilización del </w:t>
      </w:r>
      <w:r w:rsidR="006B01AF" w:rsidRPr="006B01AF">
        <w:rPr>
          <w:color w:val="000000"/>
          <w:lang w:val="es-ES_tradnl"/>
        </w:rPr>
        <w:t xml:space="preserve">formato </w:t>
      </w:r>
      <w:r w:rsidR="00B32208" w:rsidRPr="006B01AF">
        <w:rPr>
          <w:color w:val="000000"/>
          <w:lang w:val="es-ES_tradnl"/>
        </w:rPr>
        <w:t xml:space="preserve">GIMS </w:t>
      </w:r>
      <w:proofErr w:type="spellStart"/>
      <w:r w:rsidR="00B348DB">
        <w:rPr>
          <w:color w:val="000000"/>
          <w:lang w:val="es-ES_tradnl"/>
        </w:rPr>
        <w:t>mdb</w:t>
      </w:r>
      <w:proofErr w:type="spellEnd"/>
      <w:r w:rsidR="006B01AF" w:rsidRPr="006B01AF">
        <w:rPr>
          <w:color w:val="000000"/>
          <w:lang w:val="es-ES_tradnl"/>
        </w:rPr>
        <w:t>. La Oficina seguirá acepta</w:t>
      </w:r>
      <w:r w:rsidR="00C91C91">
        <w:rPr>
          <w:color w:val="000000"/>
          <w:lang w:val="es-ES_tradnl"/>
        </w:rPr>
        <w:t>ndo</w:t>
      </w:r>
      <w:r w:rsidR="006B01AF" w:rsidRPr="006B01AF">
        <w:rPr>
          <w:color w:val="000000"/>
          <w:lang w:val="es-ES_tradnl"/>
        </w:rPr>
        <w:t xml:space="preserve"> la presentación de datos gráfic</w:t>
      </w:r>
      <w:r w:rsidR="00C91C91">
        <w:rPr>
          <w:color w:val="000000"/>
          <w:lang w:val="es-ES_tradnl"/>
        </w:rPr>
        <w:t xml:space="preserve">os en ficheros </w:t>
      </w:r>
      <w:r w:rsidR="00B32208" w:rsidRPr="006B01AF">
        <w:rPr>
          <w:color w:val="000000"/>
          <w:lang w:val="es-ES_tradnl"/>
        </w:rPr>
        <w:t>GIMS</w:t>
      </w:r>
      <w:r w:rsidR="006B01AF" w:rsidRPr="006B01AF">
        <w:rPr>
          <w:color w:val="000000"/>
          <w:lang w:val="es-ES_tradnl"/>
        </w:rPr>
        <w:t xml:space="preserve"> GXT hasta el 31 de diciembre de 2012. Después de esa fecha</w:t>
      </w:r>
      <w:r w:rsidR="00C91C91">
        <w:rPr>
          <w:color w:val="000000"/>
          <w:lang w:val="es-ES_tradnl"/>
        </w:rPr>
        <w:t>,</w:t>
      </w:r>
      <w:r w:rsidR="006B01AF" w:rsidRPr="006B01AF">
        <w:rPr>
          <w:color w:val="000000"/>
          <w:lang w:val="es-ES_tradnl"/>
        </w:rPr>
        <w:t xml:space="preserve"> se</w:t>
      </w:r>
      <w:r w:rsidR="00C91C91">
        <w:rPr>
          <w:color w:val="000000"/>
          <w:lang w:val="es-ES_tradnl"/>
        </w:rPr>
        <w:t xml:space="preserve"> admitirán únicamente diagramas en formato</w:t>
      </w:r>
      <w:r w:rsidR="006B01AF" w:rsidRPr="006B01AF">
        <w:rPr>
          <w:color w:val="000000"/>
          <w:lang w:val="es-ES_tradnl"/>
        </w:rPr>
        <w:t xml:space="preserve"> GIMS </w:t>
      </w:r>
      <w:r w:rsidR="00B348DB">
        <w:rPr>
          <w:color w:val="000000"/>
          <w:lang w:val="es-ES_tradnl"/>
        </w:rPr>
        <w:t>mdb</w:t>
      </w:r>
      <w:r w:rsidR="00C91C91">
        <w:rPr>
          <w:color w:val="000000"/>
          <w:lang w:val="es-ES_tradnl"/>
        </w:rPr>
        <w:t xml:space="preserve">. </w:t>
      </w:r>
    </w:p>
    <w:p w:rsidR="006B01AF" w:rsidRPr="006B01AF" w:rsidRDefault="00F7519C" w:rsidP="00957FC9">
      <w:pPr>
        <w:rPr>
          <w:lang w:val="es-ES_tradnl" w:eastAsia="zh-CN"/>
        </w:rPr>
      </w:pPr>
      <w:r w:rsidRPr="00E30108">
        <w:rPr>
          <w:rFonts w:hint="eastAsia"/>
          <w:lang w:val="es-ES_tradnl" w:eastAsia="zh-CN"/>
        </w:rPr>
        <w:t>6.</w:t>
      </w:r>
      <w:r w:rsidRPr="00E30108">
        <w:rPr>
          <w:rFonts w:hint="eastAsia"/>
          <w:lang w:val="es-ES_tradnl" w:eastAsia="zh-CN"/>
        </w:rPr>
        <w:tab/>
      </w:r>
      <w:r w:rsidR="009F1709">
        <w:rPr>
          <w:lang w:val="es-ES_tradnl" w:eastAsia="zh-CN"/>
        </w:rPr>
        <w:t xml:space="preserve">En virtud del </w:t>
      </w:r>
      <w:r w:rsidR="006B01AF" w:rsidRPr="006B01AF">
        <w:rPr>
          <w:lang w:val="es-ES_tradnl" w:eastAsia="zh-CN"/>
        </w:rPr>
        <w:t>párrafo 3.3 de las Reglas de Procedimiento rel</w:t>
      </w:r>
      <w:r w:rsidR="009F1709">
        <w:rPr>
          <w:lang w:val="es-ES_tradnl" w:eastAsia="zh-CN"/>
        </w:rPr>
        <w:t>ativas a la a</w:t>
      </w:r>
      <w:r w:rsidR="00D56CE7">
        <w:rPr>
          <w:lang w:val="es-ES_tradnl" w:eastAsia="zh-CN"/>
        </w:rPr>
        <w:t xml:space="preserve">ceptabilidad </w:t>
      </w:r>
      <w:r w:rsidR="009F1709">
        <w:rPr>
          <w:lang w:val="es-ES_tradnl" w:eastAsia="zh-CN"/>
        </w:rPr>
        <w:t xml:space="preserve">de los formularios </w:t>
      </w:r>
      <w:r w:rsidR="006B01AF" w:rsidRPr="006B01AF">
        <w:rPr>
          <w:lang w:val="es-ES_tradnl" w:eastAsia="zh-CN"/>
        </w:rPr>
        <w:t>de notificaci</w:t>
      </w:r>
      <w:r w:rsidR="009F1709">
        <w:rPr>
          <w:lang w:val="es-ES_tradnl" w:eastAsia="zh-CN"/>
        </w:rPr>
        <w:t xml:space="preserve">ón </w:t>
      </w:r>
      <w:r w:rsidR="000A4F82">
        <w:rPr>
          <w:lang w:val="es-ES_tradnl" w:eastAsia="zh-CN"/>
        </w:rPr>
        <w:t xml:space="preserve">de </w:t>
      </w:r>
      <w:r w:rsidR="006B01AF" w:rsidRPr="006B01AF">
        <w:rPr>
          <w:lang w:val="es-ES_tradnl" w:eastAsia="zh-CN"/>
        </w:rPr>
        <w:t xml:space="preserve">servicios espaciales, </w:t>
      </w:r>
      <w:r w:rsidR="00D56CE7" w:rsidRPr="00D56CE7">
        <w:rPr>
          <w:lang w:val="es-ES_tradnl" w:eastAsia="zh-CN"/>
        </w:rPr>
        <w:t>cuando una</w:t>
      </w:r>
      <w:r w:rsidR="00D56CE7">
        <w:rPr>
          <w:lang w:val="es-ES_tradnl" w:eastAsia="zh-CN"/>
        </w:rPr>
        <w:t xml:space="preserve"> </w:t>
      </w:r>
      <w:r w:rsidR="00D56CE7" w:rsidRPr="00D56CE7">
        <w:rPr>
          <w:lang w:val="es-ES_tradnl" w:eastAsia="zh-CN"/>
        </w:rPr>
        <w:t>notificación recibida en la Oficina no contenga toda la información obligatoria que se define</w:t>
      </w:r>
      <w:r w:rsidR="00D56CE7">
        <w:rPr>
          <w:lang w:val="es-ES_tradnl" w:eastAsia="zh-CN"/>
        </w:rPr>
        <w:t xml:space="preserve"> </w:t>
      </w:r>
      <w:r w:rsidR="00D56CE7" w:rsidRPr="00D56CE7">
        <w:rPr>
          <w:lang w:val="es-ES_tradnl" w:eastAsia="zh-CN"/>
        </w:rPr>
        <w:t>en el Anexo 2 del Apéndice 4 o un motivo adecuado para toda omisión,</w:t>
      </w:r>
      <w:r w:rsidR="006B01AF" w:rsidRPr="006B01AF">
        <w:rPr>
          <w:lang w:val="es-ES_tradnl" w:eastAsia="zh-CN"/>
        </w:rPr>
        <w:t xml:space="preserve"> </w:t>
      </w:r>
      <w:r w:rsidR="004E49C5">
        <w:rPr>
          <w:lang w:val="es-ES_tradnl" w:eastAsia="zh-CN"/>
        </w:rPr>
        <w:t xml:space="preserve">se considera que la notificación es </w:t>
      </w:r>
      <w:r w:rsidR="006B01AF" w:rsidRPr="006B01AF">
        <w:rPr>
          <w:lang w:val="es-ES_tradnl" w:eastAsia="zh-CN"/>
        </w:rPr>
        <w:t xml:space="preserve">incompleta. Si, por ejemplo, </w:t>
      </w:r>
      <w:r w:rsidR="00D56CE7">
        <w:rPr>
          <w:lang w:val="es-ES_tradnl" w:eastAsia="zh-CN"/>
        </w:rPr>
        <w:t xml:space="preserve">falta </w:t>
      </w:r>
      <w:r w:rsidR="006B01AF" w:rsidRPr="006B01AF">
        <w:rPr>
          <w:lang w:val="es-ES_tradnl" w:eastAsia="zh-CN"/>
        </w:rPr>
        <w:t xml:space="preserve">un diagrama de contorno de ganancia </w:t>
      </w:r>
      <w:r w:rsidR="00D56CE7">
        <w:rPr>
          <w:lang w:val="es-ES_tradnl" w:eastAsia="zh-CN"/>
        </w:rPr>
        <w:t xml:space="preserve">en una notificación, ésta </w:t>
      </w:r>
      <w:r w:rsidR="006B01AF" w:rsidRPr="006B01AF">
        <w:rPr>
          <w:lang w:val="es-ES_tradnl" w:eastAsia="zh-CN"/>
        </w:rPr>
        <w:t>se considera incompleta. Los errores</w:t>
      </w:r>
      <w:r w:rsidR="00D56CE7">
        <w:rPr>
          <w:lang w:val="es-ES_tradnl" w:eastAsia="zh-CN"/>
        </w:rPr>
        <w:t xml:space="preserve"> mencionados, </w:t>
      </w:r>
      <w:r w:rsidR="006B01AF" w:rsidRPr="006B01AF">
        <w:rPr>
          <w:lang w:val="es-ES_tradnl" w:eastAsia="zh-CN"/>
        </w:rPr>
        <w:t>que se marcarán co</w:t>
      </w:r>
      <w:r w:rsidR="004E49C5">
        <w:rPr>
          <w:lang w:val="es-ES_tradnl" w:eastAsia="zh-CN"/>
        </w:rPr>
        <w:t>n un mensaje de a</w:t>
      </w:r>
      <w:r w:rsidR="006B01AF" w:rsidRPr="006B01AF">
        <w:rPr>
          <w:lang w:val="es-ES_tradnl" w:eastAsia="zh-CN"/>
        </w:rPr>
        <w:t xml:space="preserve">dvertencia </w:t>
      </w:r>
      <w:r w:rsidR="00D56CE7">
        <w:rPr>
          <w:lang w:val="es-ES_tradnl" w:eastAsia="zh-CN"/>
        </w:rPr>
        <w:t>(</w:t>
      </w:r>
      <w:proofErr w:type="spellStart"/>
      <w:r w:rsidR="00D56CE7" w:rsidRPr="00D56CE7">
        <w:rPr>
          <w:i/>
          <w:iCs/>
          <w:lang w:val="es-ES_tradnl" w:eastAsia="zh-CN"/>
        </w:rPr>
        <w:t>Warnings</w:t>
      </w:r>
      <w:proofErr w:type="spellEnd"/>
      <w:r w:rsidR="00D56CE7">
        <w:rPr>
          <w:lang w:val="es-ES_tradnl" w:eastAsia="zh-CN"/>
        </w:rPr>
        <w:t xml:space="preserve">) </w:t>
      </w:r>
      <w:r w:rsidR="006B01AF" w:rsidRPr="006B01AF">
        <w:rPr>
          <w:lang w:val="es-ES_tradnl" w:eastAsia="zh-CN"/>
        </w:rPr>
        <w:t>en la versión 6.2 de</w:t>
      </w:r>
      <w:r w:rsidR="00332162">
        <w:rPr>
          <w:lang w:val="es-ES_tradnl" w:eastAsia="zh-CN"/>
        </w:rPr>
        <w:t>l software</w:t>
      </w:r>
      <w:r w:rsidR="006B01AF" w:rsidRPr="006B01AF">
        <w:rPr>
          <w:lang w:val="es-ES_tradnl" w:eastAsia="zh-CN"/>
        </w:rPr>
        <w:t xml:space="preserve"> </w:t>
      </w:r>
      <w:proofErr w:type="spellStart"/>
      <w:r w:rsidR="006B01AF" w:rsidRPr="006B01AF">
        <w:rPr>
          <w:lang w:val="es-ES_tradnl" w:eastAsia="zh-CN"/>
        </w:rPr>
        <w:t>SpaceVal</w:t>
      </w:r>
      <w:proofErr w:type="spellEnd"/>
      <w:r w:rsidR="006B01AF" w:rsidRPr="006B01AF">
        <w:rPr>
          <w:lang w:val="es-ES_tradnl" w:eastAsia="zh-CN"/>
        </w:rPr>
        <w:t xml:space="preserve"> hasta el 31 de diciembre de 2012, </w:t>
      </w:r>
      <w:r w:rsidR="00D56CE7">
        <w:rPr>
          <w:lang w:val="es-ES_tradnl" w:eastAsia="zh-CN"/>
        </w:rPr>
        <w:t xml:space="preserve">pasarán a ser </w:t>
      </w:r>
      <w:r w:rsidR="006B01AF" w:rsidRPr="006B01AF">
        <w:rPr>
          <w:lang w:val="es-ES_tradnl" w:eastAsia="zh-CN"/>
        </w:rPr>
        <w:t>errores fatales</w:t>
      </w:r>
      <w:r w:rsidR="00D56CE7">
        <w:rPr>
          <w:lang w:val="es-ES_tradnl" w:eastAsia="zh-CN"/>
        </w:rPr>
        <w:t xml:space="preserve"> (</w:t>
      </w:r>
      <w:r w:rsidR="00D56CE7" w:rsidRPr="00D56CE7">
        <w:rPr>
          <w:i/>
          <w:iCs/>
          <w:lang w:val="es-ES_tradnl" w:eastAsia="zh-CN"/>
        </w:rPr>
        <w:t xml:space="preserve">Fatal </w:t>
      </w:r>
      <w:proofErr w:type="spellStart"/>
      <w:r w:rsidR="00D56CE7" w:rsidRPr="00D56CE7">
        <w:rPr>
          <w:i/>
          <w:iCs/>
          <w:lang w:val="es-ES_tradnl" w:eastAsia="zh-CN"/>
        </w:rPr>
        <w:t>Errors</w:t>
      </w:r>
      <w:proofErr w:type="spellEnd"/>
      <w:r w:rsidR="00D56CE7">
        <w:rPr>
          <w:lang w:val="es-ES_tradnl" w:eastAsia="zh-CN"/>
        </w:rPr>
        <w:t>)</w:t>
      </w:r>
      <w:r w:rsidR="006B01AF" w:rsidRPr="006B01AF">
        <w:rPr>
          <w:lang w:val="es-ES_tradnl" w:eastAsia="zh-CN"/>
        </w:rPr>
        <w:t xml:space="preserve"> después de esa fecha.</w:t>
      </w:r>
    </w:p>
    <w:p w:rsidR="006B01AF" w:rsidRPr="006B01AF" w:rsidRDefault="00F7519C" w:rsidP="00957FC9">
      <w:pPr>
        <w:rPr>
          <w:lang w:val="es-ES_tradnl" w:eastAsia="zh-CN"/>
        </w:rPr>
      </w:pPr>
      <w:r w:rsidRPr="00B0090C">
        <w:rPr>
          <w:rFonts w:hint="eastAsia"/>
          <w:lang w:val="es-ES_tradnl" w:eastAsia="zh-CN"/>
        </w:rPr>
        <w:t>7.</w:t>
      </w:r>
      <w:r w:rsidRPr="00B0090C">
        <w:rPr>
          <w:rFonts w:hint="eastAsia"/>
          <w:lang w:val="es-ES_tradnl" w:eastAsia="zh-CN"/>
        </w:rPr>
        <w:tab/>
      </w:r>
      <w:r w:rsidR="006B01AF" w:rsidRPr="006B01AF">
        <w:rPr>
          <w:lang w:val="es-ES_tradnl" w:eastAsia="zh-CN"/>
        </w:rPr>
        <w:t>A</w:t>
      </w:r>
      <w:r w:rsidR="00E30108">
        <w:rPr>
          <w:lang w:val="es-ES_tradnl" w:eastAsia="zh-CN"/>
        </w:rPr>
        <w:t xml:space="preserve">unque </w:t>
      </w:r>
      <w:r w:rsidR="006B01AF" w:rsidRPr="006B01AF">
        <w:rPr>
          <w:lang w:val="es-ES_tradnl" w:eastAsia="zh-CN"/>
        </w:rPr>
        <w:t>todavía se</w:t>
      </w:r>
      <w:r w:rsidR="00E30108">
        <w:rPr>
          <w:lang w:val="es-ES_tradnl" w:eastAsia="zh-CN"/>
        </w:rPr>
        <w:t xml:space="preserve"> pueden </w:t>
      </w:r>
      <w:r w:rsidR="006B01AF" w:rsidRPr="006B01AF">
        <w:rPr>
          <w:lang w:val="es-ES_tradnl" w:eastAsia="zh-CN"/>
        </w:rPr>
        <w:t xml:space="preserve">presentar diagramas en papel, según lo dispuesto en el </w:t>
      </w:r>
      <w:r w:rsidR="006B01AF" w:rsidRPr="003E71CE">
        <w:rPr>
          <w:i/>
          <w:iCs/>
          <w:lang w:val="es-ES_tradnl" w:eastAsia="zh-CN"/>
        </w:rPr>
        <w:t>resuelve</w:t>
      </w:r>
      <w:r w:rsidR="006B01AF" w:rsidRPr="006B01AF">
        <w:rPr>
          <w:lang w:val="es-ES_tradnl" w:eastAsia="zh-CN"/>
        </w:rPr>
        <w:t xml:space="preserve"> 6 de la Resolución 55 (CMR-12), se insta </w:t>
      </w:r>
      <w:r w:rsidR="003E71CE">
        <w:rPr>
          <w:lang w:val="es-ES_tradnl" w:eastAsia="zh-CN"/>
        </w:rPr>
        <w:t xml:space="preserve">y alienta </w:t>
      </w:r>
      <w:r w:rsidR="006B01AF" w:rsidRPr="006B01AF">
        <w:rPr>
          <w:lang w:val="es-ES_tradnl" w:eastAsia="zh-CN"/>
        </w:rPr>
        <w:t xml:space="preserve">a las administraciones </w:t>
      </w:r>
      <w:r w:rsidR="003E71CE">
        <w:rPr>
          <w:lang w:val="es-ES_tradnl" w:eastAsia="zh-CN"/>
        </w:rPr>
        <w:t>a utilizar el formato</w:t>
      </w:r>
      <w:r w:rsidR="004E49C5">
        <w:rPr>
          <w:lang w:val="es-ES_tradnl" w:eastAsia="zh-CN"/>
        </w:rPr>
        <w:t xml:space="preserve"> electrónico</w:t>
      </w:r>
      <w:r w:rsidR="006B01AF" w:rsidRPr="006B01AF">
        <w:rPr>
          <w:lang w:val="es-ES_tradnl" w:eastAsia="zh-CN"/>
        </w:rPr>
        <w:t xml:space="preserve"> </w:t>
      </w:r>
      <w:r w:rsidR="003E71CE">
        <w:rPr>
          <w:lang w:val="es-ES_tradnl" w:eastAsia="zh-CN"/>
        </w:rPr>
        <w:t xml:space="preserve">GIMS </w:t>
      </w:r>
      <w:proofErr w:type="spellStart"/>
      <w:r w:rsidR="003E71CE">
        <w:rPr>
          <w:lang w:val="es-ES_tradnl" w:eastAsia="zh-CN"/>
        </w:rPr>
        <w:t>mdb</w:t>
      </w:r>
      <w:proofErr w:type="spellEnd"/>
      <w:r w:rsidR="003E71CE">
        <w:rPr>
          <w:lang w:val="es-ES_tradnl" w:eastAsia="zh-CN"/>
        </w:rPr>
        <w:t xml:space="preserve"> sie</w:t>
      </w:r>
      <w:r w:rsidR="006B01AF" w:rsidRPr="006B01AF">
        <w:rPr>
          <w:lang w:val="es-ES_tradnl" w:eastAsia="zh-CN"/>
        </w:rPr>
        <w:t xml:space="preserve">mpre que sea posible para que puedan </w:t>
      </w:r>
      <w:r w:rsidR="003E71CE">
        <w:rPr>
          <w:lang w:val="es-ES_tradnl" w:eastAsia="zh-CN"/>
        </w:rPr>
        <w:t>aprovechar las venta</w:t>
      </w:r>
      <w:r w:rsidR="001E227E">
        <w:rPr>
          <w:lang w:val="es-ES_tradnl" w:eastAsia="zh-CN"/>
        </w:rPr>
        <w:t>jas de la versión mejorada de lo</w:t>
      </w:r>
      <w:r w:rsidR="003E71CE">
        <w:rPr>
          <w:lang w:val="es-ES_tradnl" w:eastAsia="zh-CN"/>
        </w:rPr>
        <w:t xml:space="preserve">s </w:t>
      </w:r>
      <w:r w:rsidR="001E227E">
        <w:rPr>
          <w:lang w:val="es-ES_tradnl" w:eastAsia="zh-CN"/>
        </w:rPr>
        <w:t>programas informáticos</w:t>
      </w:r>
      <w:r w:rsidR="003E71CE">
        <w:rPr>
          <w:lang w:val="es-ES_tradnl" w:eastAsia="zh-CN"/>
        </w:rPr>
        <w:t xml:space="preserve"> </w:t>
      </w:r>
      <w:r w:rsidR="006B01AF" w:rsidRPr="006B01AF">
        <w:rPr>
          <w:lang w:val="es-ES_tradnl" w:eastAsia="zh-CN"/>
        </w:rPr>
        <w:t>antes de presentar sus notificaciones de redes de satélite a la Oficina.</w:t>
      </w:r>
    </w:p>
    <w:p w:rsidR="008903BD" w:rsidRPr="008903BD" w:rsidRDefault="00F7519C" w:rsidP="00957FC9">
      <w:pPr>
        <w:rPr>
          <w:lang w:val="es-ES_tradnl" w:eastAsia="zh-CN"/>
        </w:rPr>
      </w:pPr>
      <w:r w:rsidRPr="00B0090C">
        <w:rPr>
          <w:rFonts w:hint="eastAsia"/>
          <w:lang w:val="es-ES_tradnl" w:eastAsia="zh-CN"/>
        </w:rPr>
        <w:t>8.</w:t>
      </w:r>
      <w:r w:rsidRPr="00B0090C">
        <w:rPr>
          <w:rFonts w:hint="eastAsia"/>
          <w:lang w:val="es-ES_tradnl" w:eastAsia="zh-CN"/>
        </w:rPr>
        <w:tab/>
      </w:r>
      <w:r w:rsidR="008903BD" w:rsidRPr="008903BD">
        <w:rPr>
          <w:lang w:val="es-ES_tradnl" w:eastAsia="zh-CN"/>
        </w:rPr>
        <w:t xml:space="preserve">La función </w:t>
      </w:r>
      <w:r w:rsidR="00B0090C">
        <w:rPr>
          <w:lang w:val="es-ES_tradnl" w:eastAsia="zh-CN"/>
        </w:rPr>
        <w:t xml:space="preserve">de </w:t>
      </w:r>
      <w:r w:rsidR="008903BD" w:rsidRPr="008903BD">
        <w:rPr>
          <w:lang w:val="es-ES_tradnl" w:eastAsia="zh-CN"/>
        </w:rPr>
        <w:t xml:space="preserve">validación </w:t>
      </w:r>
      <w:r w:rsidR="00B0090C">
        <w:rPr>
          <w:lang w:val="es-ES_tradnl" w:eastAsia="zh-CN"/>
        </w:rPr>
        <w:t xml:space="preserve">recíproca </w:t>
      </w:r>
      <w:r w:rsidR="008903BD" w:rsidRPr="008903BD">
        <w:rPr>
          <w:lang w:val="es-ES_tradnl" w:eastAsia="zh-CN"/>
        </w:rPr>
        <w:t>de los diagramas está disponible para la</w:t>
      </w:r>
      <w:r w:rsidR="004E49C5">
        <w:rPr>
          <w:lang w:val="es-ES_tradnl" w:eastAsia="zh-CN"/>
        </w:rPr>
        <w:t xml:space="preserve">s </w:t>
      </w:r>
      <w:r w:rsidR="008903BD" w:rsidRPr="008903BD">
        <w:rPr>
          <w:lang w:val="es-ES_tradnl" w:eastAsia="zh-CN"/>
        </w:rPr>
        <w:t xml:space="preserve">notificaciones </w:t>
      </w:r>
      <w:r w:rsidR="004E49C5">
        <w:rPr>
          <w:lang w:val="es-ES_tradnl" w:eastAsia="zh-CN"/>
        </w:rPr>
        <w:t xml:space="preserve">presentadas en soporte </w:t>
      </w:r>
      <w:r w:rsidR="008903BD" w:rsidRPr="008903BD">
        <w:rPr>
          <w:lang w:val="es-ES_tradnl" w:eastAsia="zh-CN"/>
        </w:rPr>
        <w:t>electrónic</w:t>
      </w:r>
      <w:r w:rsidR="004E49C5">
        <w:rPr>
          <w:lang w:val="es-ES_tradnl" w:eastAsia="zh-CN"/>
        </w:rPr>
        <w:t>o</w:t>
      </w:r>
      <w:r w:rsidR="00B0090C">
        <w:rPr>
          <w:lang w:val="es-ES_tradnl" w:eastAsia="zh-CN"/>
        </w:rPr>
        <w:t xml:space="preserve"> con arreglo a los A</w:t>
      </w:r>
      <w:r w:rsidR="008903BD" w:rsidRPr="008903BD">
        <w:rPr>
          <w:lang w:val="es-ES_tradnl" w:eastAsia="zh-CN"/>
        </w:rPr>
        <w:t>rtículos 9 y 11 del Reglamento de Radiocomunicaciones, así como</w:t>
      </w:r>
      <w:r w:rsidR="00B0090C">
        <w:rPr>
          <w:lang w:val="es-ES_tradnl" w:eastAsia="zh-CN"/>
        </w:rPr>
        <w:t xml:space="preserve"> para</w:t>
      </w:r>
      <w:r w:rsidR="008903BD" w:rsidRPr="008903BD">
        <w:rPr>
          <w:lang w:val="es-ES_tradnl" w:eastAsia="zh-CN"/>
        </w:rPr>
        <w:t xml:space="preserve"> las presenta</w:t>
      </w:r>
      <w:r w:rsidR="004E49C5">
        <w:rPr>
          <w:lang w:val="es-ES_tradnl" w:eastAsia="zh-CN"/>
        </w:rPr>
        <w:t xml:space="preserve">das en virtud de </w:t>
      </w:r>
      <w:r w:rsidR="008903BD" w:rsidRPr="008903BD">
        <w:rPr>
          <w:lang w:val="es-ES_tradnl" w:eastAsia="zh-CN"/>
        </w:rPr>
        <w:t xml:space="preserve">los Apéndices 30, 30A y 30B. </w:t>
      </w:r>
      <w:r w:rsidR="00B0090C">
        <w:rPr>
          <w:lang w:val="es-ES_tradnl" w:eastAsia="zh-CN"/>
        </w:rPr>
        <w:t>En el Anexo 1 se describen l</w:t>
      </w:r>
      <w:r w:rsidR="00CC443D">
        <w:rPr>
          <w:lang w:val="es-ES_tradnl" w:eastAsia="zh-CN"/>
        </w:rPr>
        <w:t>a</w:t>
      </w:r>
      <w:r w:rsidR="008903BD" w:rsidRPr="008903BD">
        <w:rPr>
          <w:lang w:val="es-ES_tradnl" w:eastAsia="zh-CN"/>
        </w:rPr>
        <w:t xml:space="preserve">s </w:t>
      </w:r>
      <w:r w:rsidR="00CC443D">
        <w:rPr>
          <w:lang w:val="es-ES_tradnl" w:eastAsia="zh-CN"/>
        </w:rPr>
        <w:t xml:space="preserve">etapas </w:t>
      </w:r>
      <w:r w:rsidR="004E49C5">
        <w:rPr>
          <w:lang w:val="es-ES_tradnl" w:eastAsia="zh-CN"/>
        </w:rPr>
        <w:t>de</w:t>
      </w:r>
      <w:r w:rsidR="008903BD" w:rsidRPr="008903BD">
        <w:rPr>
          <w:lang w:val="es-ES_tradnl" w:eastAsia="zh-CN"/>
        </w:rPr>
        <w:t xml:space="preserve"> validación</w:t>
      </w:r>
      <w:r w:rsidR="00B0090C">
        <w:rPr>
          <w:lang w:val="es-ES_tradnl" w:eastAsia="zh-CN"/>
        </w:rPr>
        <w:t>. En el Anexo 2 figuran i</w:t>
      </w:r>
      <w:r w:rsidR="008903BD" w:rsidRPr="008903BD">
        <w:rPr>
          <w:lang w:val="es-ES_tradnl" w:eastAsia="zh-CN"/>
        </w:rPr>
        <w:t>nstrucci</w:t>
      </w:r>
      <w:r w:rsidR="00B0090C">
        <w:rPr>
          <w:lang w:val="es-ES_tradnl" w:eastAsia="zh-CN"/>
        </w:rPr>
        <w:t xml:space="preserve">ones para crear un fichero </w:t>
      </w:r>
      <w:r w:rsidR="008903BD" w:rsidRPr="008903BD">
        <w:rPr>
          <w:lang w:val="es-ES_tradnl" w:eastAsia="zh-CN"/>
        </w:rPr>
        <w:t>GIMS</w:t>
      </w:r>
      <w:r w:rsidR="00B0090C">
        <w:rPr>
          <w:lang w:val="es-ES_tradnl" w:eastAsia="zh-CN"/>
        </w:rPr>
        <w:t xml:space="preserve"> </w:t>
      </w:r>
      <w:proofErr w:type="spellStart"/>
      <w:r w:rsidR="00B0090C">
        <w:rPr>
          <w:lang w:val="es-ES_tradnl" w:eastAsia="zh-CN"/>
        </w:rPr>
        <w:t>mdb</w:t>
      </w:r>
      <w:proofErr w:type="spellEnd"/>
      <w:r w:rsidR="00B0090C">
        <w:rPr>
          <w:lang w:val="es-ES_tradnl" w:eastAsia="zh-CN"/>
        </w:rPr>
        <w:t xml:space="preserve">. </w:t>
      </w:r>
    </w:p>
    <w:p w:rsidR="008903BD" w:rsidRPr="008903BD" w:rsidRDefault="00F7519C" w:rsidP="00957FC9">
      <w:pPr>
        <w:rPr>
          <w:lang w:val="es-ES_tradnl" w:eastAsia="zh-CN"/>
        </w:rPr>
      </w:pPr>
      <w:r w:rsidRPr="005D765B">
        <w:rPr>
          <w:lang w:val="es-ES_tradnl" w:eastAsia="zh-CN"/>
        </w:rPr>
        <w:t>9</w:t>
      </w:r>
      <w:r w:rsidRPr="005D765B">
        <w:rPr>
          <w:rFonts w:hint="eastAsia"/>
          <w:lang w:val="es-ES_tradnl" w:eastAsia="zh-CN"/>
        </w:rPr>
        <w:t>.</w:t>
      </w:r>
      <w:r w:rsidRPr="005D765B">
        <w:rPr>
          <w:rFonts w:hint="eastAsia"/>
          <w:lang w:val="es-ES_tradnl" w:eastAsia="zh-CN"/>
        </w:rPr>
        <w:tab/>
      </w:r>
      <w:r w:rsidR="005D765B">
        <w:rPr>
          <w:lang w:val="es-ES_tradnl" w:eastAsia="zh-CN"/>
        </w:rPr>
        <w:t>En cuanto</w:t>
      </w:r>
      <w:r w:rsidR="00B0090C">
        <w:rPr>
          <w:lang w:val="es-ES_tradnl" w:eastAsia="zh-CN"/>
        </w:rPr>
        <w:t xml:space="preserve"> a</w:t>
      </w:r>
      <w:r w:rsidR="008903BD" w:rsidRPr="008903BD">
        <w:rPr>
          <w:lang w:val="es-ES_tradnl" w:eastAsia="zh-CN"/>
        </w:rPr>
        <w:t xml:space="preserve"> los diagramas </w:t>
      </w:r>
      <w:r w:rsidR="00B0090C">
        <w:rPr>
          <w:lang w:val="es-ES_tradnl" w:eastAsia="zh-CN"/>
        </w:rPr>
        <w:t xml:space="preserve">introducidos </w:t>
      </w:r>
      <w:r w:rsidR="008903BD" w:rsidRPr="008903BD">
        <w:rPr>
          <w:lang w:val="es-ES_tradnl" w:eastAsia="zh-CN"/>
        </w:rPr>
        <w:t xml:space="preserve">en formato GIMS GXT, </w:t>
      </w:r>
      <w:r w:rsidR="00B0090C">
        <w:rPr>
          <w:lang w:val="es-ES_tradnl" w:eastAsia="zh-CN"/>
        </w:rPr>
        <w:t xml:space="preserve">se invita a </w:t>
      </w:r>
      <w:r w:rsidR="008903BD" w:rsidRPr="008903BD">
        <w:rPr>
          <w:lang w:val="es-ES_tradnl" w:eastAsia="zh-CN"/>
        </w:rPr>
        <w:t xml:space="preserve">los usuarios a utilizar </w:t>
      </w:r>
      <w:r w:rsidR="004E49C5">
        <w:rPr>
          <w:lang w:val="es-ES_tradnl" w:eastAsia="zh-CN"/>
        </w:rPr>
        <w:t>la función</w:t>
      </w:r>
      <w:r w:rsidR="005D765B">
        <w:rPr>
          <w:lang w:val="es-ES_tradnl" w:eastAsia="zh-CN"/>
        </w:rPr>
        <w:t xml:space="preserve"> de importación (ver </w:t>
      </w:r>
      <w:r w:rsidR="008903BD" w:rsidRPr="008903BD">
        <w:rPr>
          <w:lang w:val="es-ES_tradnl" w:eastAsia="zh-CN"/>
        </w:rPr>
        <w:t xml:space="preserve">instrucciones </w:t>
      </w:r>
      <w:r w:rsidR="005D765B">
        <w:rPr>
          <w:lang w:val="es-ES_tradnl" w:eastAsia="zh-CN"/>
        </w:rPr>
        <w:t xml:space="preserve">más completas </w:t>
      </w:r>
      <w:r w:rsidR="008903BD" w:rsidRPr="008903BD">
        <w:rPr>
          <w:lang w:val="es-ES_tradnl" w:eastAsia="zh-CN"/>
        </w:rPr>
        <w:t>en el Anexo 3) proporcionad</w:t>
      </w:r>
      <w:r w:rsidR="004E49C5">
        <w:rPr>
          <w:lang w:val="es-ES_tradnl" w:eastAsia="zh-CN"/>
        </w:rPr>
        <w:t>a</w:t>
      </w:r>
      <w:r w:rsidR="008903BD" w:rsidRPr="008903BD">
        <w:rPr>
          <w:lang w:val="es-ES_tradnl" w:eastAsia="zh-CN"/>
        </w:rPr>
        <w:t xml:space="preserve"> en el software GIMS para importar</w:t>
      </w:r>
      <w:r w:rsidR="004E49C5">
        <w:rPr>
          <w:lang w:val="es-ES_tradnl" w:eastAsia="zh-CN"/>
        </w:rPr>
        <w:t xml:space="preserve"> esos diagramas </w:t>
      </w:r>
      <w:r w:rsidR="008903BD" w:rsidRPr="008903BD">
        <w:rPr>
          <w:lang w:val="es-ES_tradnl" w:eastAsia="zh-CN"/>
        </w:rPr>
        <w:t xml:space="preserve">en un formato GIMS </w:t>
      </w:r>
      <w:proofErr w:type="spellStart"/>
      <w:r w:rsidR="008903BD" w:rsidRPr="008903BD">
        <w:rPr>
          <w:lang w:val="es-ES_tradnl" w:eastAsia="zh-CN"/>
        </w:rPr>
        <w:t>mdb</w:t>
      </w:r>
      <w:proofErr w:type="spellEnd"/>
      <w:r w:rsidR="008903BD" w:rsidRPr="008903BD">
        <w:rPr>
          <w:lang w:val="es-ES_tradnl" w:eastAsia="zh-CN"/>
        </w:rPr>
        <w:t>.</w:t>
      </w:r>
    </w:p>
    <w:p w:rsidR="008903BD" w:rsidRPr="008903BD" w:rsidRDefault="00F7519C" w:rsidP="00957FC9">
      <w:pPr>
        <w:rPr>
          <w:lang w:val="es-ES_tradnl" w:eastAsia="zh-CN"/>
        </w:rPr>
      </w:pPr>
      <w:r w:rsidRPr="005D765B">
        <w:rPr>
          <w:lang w:val="es-ES_tradnl" w:eastAsia="zh-CN"/>
        </w:rPr>
        <w:t>10</w:t>
      </w:r>
      <w:r w:rsidRPr="005D765B">
        <w:rPr>
          <w:rFonts w:hint="eastAsia"/>
          <w:lang w:val="es-ES_tradnl" w:eastAsia="zh-CN"/>
        </w:rPr>
        <w:t>.</w:t>
      </w:r>
      <w:r w:rsidRPr="005D765B">
        <w:rPr>
          <w:rFonts w:hint="eastAsia"/>
          <w:lang w:val="es-ES_tradnl" w:eastAsia="zh-CN"/>
        </w:rPr>
        <w:tab/>
      </w:r>
      <w:r w:rsidR="005D765B" w:rsidRPr="005D765B">
        <w:rPr>
          <w:lang w:val="es-ES_tradnl" w:eastAsia="zh-CN"/>
        </w:rPr>
        <w:t>Tod</w:t>
      </w:r>
      <w:r w:rsidR="001E227E">
        <w:rPr>
          <w:lang w:val="es-ES_tradnl" w:eastAsia="zh-CN"/>
        </w:rPr>
        <w:t>o</w:t>
      </w:r>
      <w:r w:rsidR="005D765B" w:rsidRPr="005D765B">
        <w:rPr>
          <w:lang w:val="es-ES_tradnl" w:eastAsia="zh-CN"/>
        </w:rPr>
        <w:t>s l</w:t>
      </w:r>
      <w:r w:rsidR="001E227E">
        <w:rPr>
          <w:lang w:val="es-ES_tradnl" w:eastAsia="zh-CN"/>
        </w:rPr>
        <w:t>o</w:t>
      </w:r>
      <w:r w:rsidR="005D765B" w:rsidRPr="005D765B">
        <w:rPr>
          <w:lang w:val="es-ES_tradnl" w:eastAsia="zh-CN"/>
        </w:rPr>
        <w:t xml:space="preserve">s </w:t>
      </w:r>
      <w:r w:rsidR="001E227E">
        <w:rPr>
          <w:lang w:val="es-ES_tradnl" w:eastAsia="zh-CN"/>
        </w:rPr>
        <w:t>programas informáticos</w:t>
      </w:r>
      <w:r w:rsidR="005D765B" w:rsidRPr="005D765B">
        <w:rPr>
          <w:lang w:val="es-ES_tradnl" w:eastAsia="zh-CN"/>
        </w:rPr>
        <w:t xml:space="preserve"> se distribuyen con cada copia del DVD-ROM de la BR IFIC y también pueden </w:t>
      </w:r>
      <w:proofErr w:type="spellStart"/>
      <w:r w:rsidR="005D765B" w:rsidRPr="005D765B">
        <w:rPr>
          <w:lang w:val="es-ES_tradnl" w:eastAsia="zh-CN"/>
        </w:rPr>
        <w:t>teledescargarse</w:t>
      </w:r>
      <w:proofErr w:type="spellEnd"/>
      <w:r w:rsidR="005D765B" w:rsidRPr="005D765B">
        <w:rPr>
          <w:lang w:val="es-ES_tradnl" w:eastAsia="zh-CN"/>
        </w:rPr>
        <w:t xml:space="preserve"> en el sitio web de la UIT </w:t>
      </w:r>
      <w:r w:rsidRPr="005D765B">
        <w:rPr>
          <w:rFonts w:hint="eastAsia"/>
          <w:lang w:val="es-ES_tradnl" w:eastAsia="zh-CN"/>
        </w:rPr>
        <w:t>(</w:t>
      </w:r>
      <w:hyperlink r:id="rId9" w:history="1">
        <w:r w:rsidRPr="005D765B">
          <w:rPr>
            <w:lang w:val="es-ES_tradnl" w:eastAsia="zh-CN"/>
          </w:rPr>
          <w:t>http://www.itu.int/ITU-R/go/space-software/en</w:t>
        </w:r>
      </w:hyperlink>
      <w:r w:rsidR="00571471">
        <w:rPr>
          <w:rFonts w:hint="eastAsia"/>
          <w:lang w:val="es-ES_tradnl" w:eastAsia="zh-CN"/>
        </w:rPr>
        <w:t>).</w:t>
      </w:r>
      <w:r w:rsidR="00571471">
        <w:rPr>
          <w:lang w:val="es-ES_tradnl" w:eastAsia="zh-CN"/>
        </w:rPr>
        <w:t xml:space="preserve"> </w:t>
      </w:r>
      <w:r w:rsidR="008903BD" w:rsidRPr="008903BD">
        <w:rPr>
          <w:lang w:val="es-ES_tradnl" w:eastAsia="zh-CN"/>
        </w:rPr>
        <w:t xml:space="preserve">La Oficina </w:t>
      </w:r>
      <w:r w:rsidR="00D91788">
        <w:rPr>
          <w:lang w:val="es-ES_tradnl" w:eastAsia="zh-CN"/>
        </w:rPr>
        <w:t xml:space="preserve">trata de poner al día periódicamente </w:t>
      </w:r>
      <w:r w:rsidR="008903BD" w:rsidRPr="008903BD">
        <w:rPr>
          <w:lang w:val="es-ES_tradnl" w:eastAsia="zh-CN"/>
        </w:rPr>
        <w:t xml:space="preserve">sus </w:t>
      </w:r>
      <w:r w:rsidR="001E227E">
        <w:rPr>
          <w:lang w:val="es-ES_tradnl" w:eastAsia="zh-CN"/>
        </w:rPr>
        <w:t>programas informáticos</w:t>
      </w:r>
      <w:r w:rsidR="008903BD" w:rsidRPr="008903BD">
        <w:rPr>
          <w:lang w:val="es-ES_tradnl" w:eastAsia="zh-CN"/>
        </w:rPr>
        <w:t xml:space="preserve"> para </w:t>
      </w:r>
      <w:r w:rsidR="003C7A78">
        <w:rPr>
          <w:lang w:val="es-ES_tradnl" w:eastAsia="zh-CN"/>
        </w:rPr>
        <w:t xml:space="preserve">que sean fáciles de utilizar </w:t>
      </w:r>
      <w:r w:rsidR="008903BD" w:rsidRPr="008903BD">
        <w:rPr>
          <w:lang w:val="es-ES_tradnl" w:eastAsia="zh-CN"/>
        </w:rPr>
        <w:t>y</w:t>
      </w:r>
      <w:r w:rsidR="003C7A78">
        <w:rPr>
          <w:lang w:val="es-ES_tradnl" w:eastAsia="zh-CN"/>
        </w:rPr>
        <w:t xml:space="preserve"> para</w:t>
      </w:r>
      <w:r w:rsidR="008903BD" w:rsidRPr="008903BD">
        <w:rPr>
          <w:lang w:val="es-ES_tradnl" w:eastAsia="zh-CN"/>
        </w:rPr>
        <w:t xml:space="preserve"> </w:t>
      </w:r>
      <w:r w:rsidR="00D91788">
        <w:rPr>
          <w:lang w:val="es-ES_tradnl" w:eastAsia="zh-CN"/>
        </w:rPr>
        <w:t xml:space="preserve">corregir los </w:t>
      </w:r>
      <w:r w:rsidR="008903BD" w:rsidRPr="008903BD">
        <w:rPr>
          <w:lang w:val="es-ES_tradnl" w:eastAsia="zh-CN"/>
        </w:rPr>
        <w:t>errores.</w:t>
      </w:r>
      <w:r w:rsidR="00D91788">
        <w:rPr>
          <w:lang w:val="es-ES_tradnl" w:eastAsia="zh-CN"/>
        </w:rPr>
        <w:t xml:space="preserve"> Se pide por tanto a </w:t>
      </w:r>
      <w:r w:rsidR="008903BD" w:rsidRPr="008903BD">
        <w:rPr>
          <w:lang w:val="es-ES_tradnl" w:eastAsia="zh-CN"/>
        </w:rPr>
        <w:t xml:space="preserve">los usuarios </w:t>
      </w:r>
      <w:r w:rsidR="00D91788">
        <w:rPr>
          <w:lang w:val="es-ES_tradnl" w:eastAsia="zh-CN"/>
        </w:rPr>
        <w:t xml:space="preserve">que </w:t>
      </w:r>
      <w:r w:rsidR="003C7A78">
        <w:rPr>
          <w:lang w:val="es-ES_tradnl" w:eastAsia="zh-CN"/>
        </w:rPr>
        <w:t xml:space="preserve">mantengan al día </w:t>
      </w:r>
      <w:r w:rsidR="00D91788">
        <w:rPr>
          <w:lang w:val="es-ES_tradnl" w:eastAsia="zh-CN"/>
        </w:rPr>
        <w:t xml:space="preserve">las versiones de </w:t>
      </w:r>
      <w:r w:rsidR="003C7A78">
        <w:rPr>
          <w:lang w:val="es-ES_tradnl" w:eastAsia="zh-CN"/>
        </w:rPr>
        <w:t>lo</w:t>
      </w:r>
      <w:r w:rsidR="00D91788">
        <w:rPr>
          <w:lang w:val="es-ES_tradnl" w:eastAsia="zh-CN"/>
        </w:rPr>
        <w:t xml:space="preserve">s programas informáticos. </w:t>
      </w:r>
      <w:r w:rsidR="000F7F39">
        <w:rPr>
          <w:lang w:val="es-ES_tradnl" w:eastAsia="zh-CN"/>
        </w:rPr>
        <w:t xml:space="preserve">Por otra parte, </w:t>
      </w:r>
      <w:r w:rsidR="00CC443D">
        <w:rPr>
          <w:lang w:val="es-ES_tradnl" w:eastAsia="zh-CN"/>
        </w:rPr>
        <w:t>las etapa</w:t>
      </w:r>
      <w:r w:rsidR="008903BD" w:rsidRPr="008903BD">
        <w:rPr>
          <w:lang w:val="es-ES_tradnl" w:eastAsia="zh-CN"/>
        </w:rPr>
        <w:t xml:space="preserve">s </w:t>
      </w:r>
      <w:r w:rsidR="000F7F39">
        <w:rPr>
          <w:lang w:val="es-ES_tradnl" w:eastAsia="zh-CN"/>
        </w:rPr>
        <w:t xml:space="preserve">que figuran </w:t>
      </w:r>
      <w:r w:rsidR="008903BD" w:rsidRPr="008903BD">
        <w:rPr>
          <w:lang w:val="es-ES_tradnl" w:eastAsia="zh-CN"/>
        </w:rPr>
        <w:t xml:space="preserve">en los </w:t>
      </w:r>
      <w:r w:rsidR="000F7F39">
        <w:rPr>
          <w:lang w:val="es-ES_tradnl" w:eastAsia="zh-CN"/>
        </w:rPr>
        <w:t>A</w:t>
      </w:r>
      <w:r w:rsidR="008903BD" w:rsidRPr="008903BD">
        <w:rPr>
          <w:lang w:val="es-ES_tradnl" w:eastAsia="zh-CN"/>
        </w:rPr>
        <w:t xml:space="preserve">nexos se </w:t>
      </w:r>
      <w:r w:rsidR="000F7F39">
        <w:rPr>
          <w:lang w:val="es-ES_tradnl" w:eastAsia="zh-CN"/>
        </w:rPr>
        <w:t xml:space="preserve">facilitan </w:t>
      </w:r>
      <w:r w:rsidR="003C7A78">
        <w:rPr>
          <w:lang w:val="es-ES_tradnl" w:eastAsia="zh-CN"/>
        </w:rPr>
        <w:t xml:space="preserve">a título de </w:t>
      </w:r>
      <w:r w:rsidR="008903BD" w:rsidRPr="008903BD">
        <w:rPr>
          <w:lang w:val="es-ES_tradnl" w:eastAsia="zh-CN"/>
        </w:rPr>
        <w:t>referen</w:t>
      </w:r>
      <w:r w:rsidR="000F7F39">
        <w:rPr>
          <w:lang w:val="es-ES_tradnl" w:eastAsia="zh-CN"/>
        </w:rPr>
        <w:t>cia para la versión actual de lo</w:t>
      </w:r>
      <w:r w:rsidR="008903BD" w:rsidRPr="008903BD">
        <w:rPr>
          <w:lang w:val="es-ES_tradnl" w:eastAsia="zh-CN"/>
        </w:rPr>
        <w:t xml:space="preserve">s </w:t>
      </w:r>
      <w:r w:rsidR="000F7F39">
        <w:rPr>
          <w:lang w:val="es-ES_tradnl" w:eastAsia="zh-CN"/>
        </w:rPr>
        <w:t xml:space="preserve">programas informáticos; para </w:t>
      </w:r>
      <w:r w:rsidR="003C7A78">
        <w:rPr>
          <w:lang w:val="es-ES_tradnl" w:eastAsia="zh-CN"/>
        </w:rPr>
        <w:t>todas las modificaciones que podrían efectuarse en el fut</w:t>
      </w:r>
      <w:r w:rsidR="00230190">
        <w:rPr>
          <w:lang w:val="es-ES_tradnl" w:eastAsia="zh-CN"/>
        </w:rPr>
        <w:t>u</w:t>
      </w:r>
      <w:r w:rsidR="000F7F39">
        <w:rPr>
          <w:lang w:val="es-ES_tradnl" w:eastAsia="zh-CN"/>
        </w:rPr>
        <w:t>ro</w:t>
      </w:r>
      <w:r w:rsidR="003C7A78">
        <w:rPr>
          <w:lang w:val="es-ES_tradnl" w:eastAsia="zh-CN"/>
        </w:rPr>
        <w:t xml:space="preserve">, </w:t>
      </w:r>
      <w:r w:rsidR="000F7F39">
        <w:rPr>
          <w:lang w:val="es-ES_tradnl" w:eastAsia="zh-CN"/>
        </w:rPr>
        <w:t xml:space="preserve">pueden </w:t>
      </w:r>
      <w:r w:rsidR="008903BD" w:rsidRPr="008903BD">
        <w:rPr>
          <w:lang w:val="es-ES_tradnl" w:eastAsia="zh-CN"/>
        </w:rPr>
        <w:t>consult</w:t>
      </w:r>
      <w:r w:rsidR="000F7F39">
        <w:rPr>
          <w:lang w:val="es-ES_tradnl" w:eastAsia="zh-CN"/>
        </w:rPr>
        <w:t>arse</w:t>
      </w:r>
      <w:r w:rsidR="008903BD" w:rsidRPr="008903BD">
        <w:rPr>
          <w:lang w:val="es-ES_tradnl" w:eastAsia="zh-CN"/>
        </w:rPr>
        <w:t xml:space="preserve"> los manuales de usuario </w:t>
      </w:r>
      <w:r w:rsidR="000F7F39">
        <w:rPr>
          <w:lang w:val="es-ES_tradnl" w:eastAsia="zh-CN"/>
        </w:rPr>
        <w:t xml:space="preserve">en la misma página </w:t>
      </w:r>
      <w:r w:rsidR="008903BD" w:rsidRPr="008903BD">
        <w:rPr>
          <w:lang w:val="es-ES_tradnl" w:eastAsia="zh-CN"/>
        </w:rPr>
        <w:t>web.</w:t>
      </w:r>
    </w:p>
    <w:p w:rsidR="00230190" w:rsidRDefault="0023019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lang w:val="es-ES_tradnl" w:eastAsia="zh-CN"/>
        </w:rPr>
      </w:pPr>
      <w:r>
        <w:rPr>
          <w:lang w:val="es-ES_tradnl" w:eastAsia="zh-CN"/>
        </w:rPr>
        <w:br w:type="page"/>
      </w:r>
    </w:p>
    <w:p w:rsidR="008903BD" w:rsidRPr="008903BD" w:rsidRDefault="00F7519C" w:rsidP="00957FC9">
      <w:pPr>
        <w:rPr>
          <w:lang w:val="es-ES_tradnl" w:eastAsia="zh-CN"/>
        </w:rPr>
      </w:pPr>
      <w:r w:rsidRPr="00DD07B3">
        <w:rPr>
          <w:rFonts w:hint="eastAsia"/>
          <w:lang w:val="es-ES_tradnl" w:eastAsia="zh-CN"/>
        </w:rPr>
        <w:lastRenderedPageBreak/>
        <w:t>1</w:t>
      </w:r>
      <w:r w:rsidRPr="00DD07B3">
        <w:rPr>
          <w:lang w:val="es-ES_tradnl" w:eastAsia="zh-CN"/>
        </w:rPr>
        <w:t>1</w:t>
      </w:r>
      <w:r w:rsidRPr="00DD07B3">
        <w:rPr>
          <w:rFonts w:hint="eastAsia"/>
          <w:lang w:val="es-ES_tradnl" w:eastAsia="zh-CN"/>
        </w:rPr>
        <w:t>.</w:t>
      </w:r>
      <w:r w:rsidRPr="00DD07B3">
        <w:rPr>
          <w:rFonts w:hint="eastAsia"/>
          <w:lang w:val="es-ES_tradnl" w:eastAsia="zh-CN"/>
        </w:rPr>
        <w:tab/>
      </w:r>
      <w:r w:rsidR="008903BD" w:rsidRPr="008903BD">
        <w:rPr>
          <w:lang w:val="es-ES_tradnl" w:eastAsia="zh-CN"/>
        </w:rPr>
        <w:t>La Ofi</w:t>
      </w:r>
      <w:r w:rsidR="00CD344F">
        <w:rPr>
          <w:lang w:val="es-ES_tradnl" w:eastAsia="zh-CN"/>
        </w:rPr>
        <w:t>cina queda a disposición de su A</w:t>
      </w:r>
      <w:r w:rsidR="008903BD" w:rsidRPr="008903BD">
        <w:rPr>
          <w:lang w:val="es-ES_tradnl" w:eastAsia="zh-CN"/>
        </w:rPr>
        <w:t xml:space="preserve">dministración </w:t>
      </w:r>
      <w:r w:rsidR="00CD344F">
        <w:rPr>
          <w:lang w:val="es-ES_tradnl" w:eastAsia="zh-CN"/>
        </w:rPr>
        <w:t xml:space="preserve">para todo tipo de </w:t>
      </w:r>
      <w:r w:rsidR="008903BD" w:rsidRPr="008903BD">
        <w:rPr>
          <w:lang w:val="es-ES_tradnl" w:eastAsia="zh-CN"/>
        </w:rPr>
        <w:t>aclaración (</w:t>
      </w:r>
      <w:r w:rsidR="00CD344F">
        <w:rPr>
          <w:lang w:val="es-ES_tradnl" w:eastAsia="zh-CN"/>
        </w:rPr>
        <w:t xml:space="preserve">persona de </w:t>
      </w:r>
      <w:r w:rsidR="008903BD" w:rsidRPr="008903BD">
        <w:rPr>
          <w:lang w:val="es-ES_tradnl" w:eastAsia="zh-CN"/>
        </w:rPr>
        <w:t>contacto: Sr. Attila Matas</w:t>
      </w:r>
      <w:r w:rsidR="00CD344F">
        <w:rPr>
          <w:lang w:val="es-ES_tradnl" w:eastAsia="zh-CN"/>
        </w:rPr>
        <w:t xml:space="preserve">, </w:t>
      </w:r>
      <w:r w:rsidR="00B419BD">
        <w:rPr>
          <w:lang w:val="es-ES_tradnl" w:eastAsia="zh-CN"/>
        </w:rPr>
        <w:t>por teléfono</w:t>
      </w:r>
      <w:r w:rsidR="00CD344F">
        <w:rPr>
          <w:lang w:val="es-ES_tradnl" w:eastAsia="zh-CN"/>
        </w:rPr>
        <w:t xml:space="preserve">: </w:t>
      </w:r>
      <w:r w:rsidR="008903BD" w:rsidRPr="008903BD">
        <w:rPr>
          <w:lang w:val="es-ES_tradnl" w:eastAsia="zh-CN"/>
        </w:rPr>
        <w:t>+41 22 730 61 05, fax</w:t>
      </w:r>
      <w:r w:rsidR="00CD344F">
        <w:rPr>
          <w:lang w:val="es-ES_tradnl" w:eastAsia="zh-CN"/>
        </w:rPr>
        <w:t xml:space="preserve">: +41 22 730 57 85, </w:t>
      </w:r>
      <w:r w:rsidR="00B419BD">
        <w:rPr>
          <w:lang w:val="es-ES_tradnl" w:eastAsia="zh-CN"/>
        </w:rPr>
        <w:t>o correo-</w:t>
      </w:r>
      <w:r w:rsidR="00CD344F">
        <w:rPr>
          <w:lang w:val="es-ES_tradnl" w:eastAsia="zh-CN"/>
        </w:rPr>
        <w:t>e</w:t>
      </w:r>
      <w:r w:rsidR="008903BD" w:rsidRPr="008903BD">
        <w:rPr>
          <w:lang w:val="es-ES_tradnl" w:eastAsia="zh-CN"/>
        </w:rPr>
        <w:t xml:space="preserve">: </w:t>
      </w:r>
      <w:proofErr w:type="gramStart"/>
      <w:r w:rsidR="008903BD" w:rsidRPr="008903BD">
        <w:rPr>
          <w:lang w:val="es-ES_tradnl" w:eastAsia="zh-CN"/>
        </w:rPr>
        <w:t>matas@itu.int )</w:t>
      </w:r>
      <w:proofErr w:type="gramEnd"/>
      <w:r w:rsidR="008903BD" w:rsidRPr="008903BD">
        <w:rPr>
          <w:lang w:val="es-ES_tradnl" w:eastAsia="zh-CN"/>
        </w:rPr>
        <w:t>.</w:t>
      </w:r>
    </w:p>
    <w:p w:rsidR="00F7519C" w:rsidRPr="008903BD" w:rsidRDefault="00F7519C" w:rsidP="00D175C9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360"/>
        <w:rPr>
          <w:lang w:val="es-ES_tradnl"/>
        </w:rPr>
      </w:pPr>
      <w:r w:rsidRPr="008903BD">
        <w:rPr>
          <w:lang w:val="es-ES_tradnl"/>
        </w:rPr>
        <w:tab/>
      </w:r>
      <w:r w:rsidR="008903BD" w:rsidRPr="008903BD">
        <w:rPr>
          <w:lang w:val="es-ES_tradnl"/>
        </w:rPr>
        <w:t>Atentamente</w:t>
      </w:r>
      <w:r w:rsidRPr="008903BD">
        <w:rPr>
          <w:lang w:val="es-ES_tradnl"/>
        </w:rPr>
        <w:t>,</w:t>
      </w:r>
    </w:p>
    <w:p w:rsidR="00F7519C" w:rsidRPr="008903BD" w:rsidRDefault="00F7519C" w:rsidP="00D175C9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1080"/>
        <w:rPr>
          <w:lang w:val="es-ES_tradnl"/>
        </w:rPr>
      </w:pPr>
      <w:r w:rsidRPr="008903BD">
        <w:rPr>
          <w:lang w:val="es-ES_tradnl"/>
        </w:rPr>
        <w:tab/>
        <w:t xml:space="preserve">François </w:t>
      </w:r>
      <w:proofErr w:type="spellStart"/>
      <w:r w:rsidRPr="008903BD">
        <w:rPr>
          <w:lang w:val="es-ES_tradnl"/>
        </w:rPr>
        <w:t>Rancy</w:t>
      </w:r>
      <w:proofErr w:type="spellEnd"/>
      <w:r w:rsidRPr="008903BD">
        <w:rPr>
          <w:lang w:val="es-ES_tradnl"/>
        </w:rPr>
        <w:br/>
      </w:r>
      <w:r w:rsidRPr="008903BD">
        <w:rPr>
          <w:lang w:val="es-ES_tradnl"/>
        </w:rPr>
        <w:tab/>
        <w:t>Director</w:t>
      </w:r>
      <w:r w:rsidR="008903BD" w:rsidRPr="008903BD">
        <w:rPr>
          <w:lang w:val="es-ES_tradnl"/>
        </w:rPr>
        <w:t xml:space="preserve"> de la Oficina de</w:t>
      </w:r>
      <w:r w:rsidRPr="008903BD">
        <w:rPr>
          <w:lang w:val="es-ES_tradnl"/>
        </w:rPr>
        <w:t xml:space="preserve"> Radiocomunica</w:t>
      </w:r>
      <w:r w:rsidR="008903BD" w:rsidRPr="008903BD">
        <w:rPr>
          <w:lang w:val="es-ES_tradnl"/>
        </w:rPr>
        <w:t>ciones</w:t>
      </w:r>
    </w:p>
    <w:p w:rsidR="00D175C9" w:rsidRDefault="00D175C9" w:rsidP="00D175C9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Cs w:val="24"/>
          <w:lang w:val="es-ES_tradnl"/>
        </w:rPr>
      </w:pPr>
    </w:p>
    <w:p w:rsidR="00F7519C" w:rsidRPr="008903BD" w:rsidRDefault="008903BD" w:rsidP="00D175C9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lang w:val="es-ES_tradnl"/>
        </w:rPr>
      </w:pPr>
      <w:r w:rsidRPr="008903BD">
        <w:rPr>
          <w:bCs/>
          <w:szCs w:val="24"/>
          <w:lang w:val="es-ES_tradnl"/>
        </w:rPr>
        <w:t>An</w:t>
      </w:r>
      <w:r w:rsidR="00F7519C" w:rsidRPr="008903BD">
        <w:rPr>
          <w:bCs/>
          <w:szCs w:val="24"/>
          <w:lang w:val="es-ES_tradnl"/>
        </w:rPr>
        <w:t>ex</w:t>
      </w:r>
      <w:r w:rsidRPr="008903BD">
        <w:rPr>
          <w:bCs/>
          <w:szCs w:val="24"/>
          <w:lang w:val="es-ES_tradnl"/>
        </w:rPr>
        <w:t>o</w:t>
      </w:r>
      <w:r w:rsidR="00F7519C" w:rsidRPr="008903BD">
        <w:rPr>
          <w:bCs/>
          <w:szCs w:val="24"/>
          <w:lang w:val="es-ES_tradnl"/>
        </w:rPr>
        <w:t>s:</w:t>
      </w:r>
      <w:r w:rsidR="00F7519C" w:rsidRPr="008903BD">
        <w:rPr>
          <w:bCs/>
          <w:sz w:val="18"/>
          <w:szCs w:val="18"/>
          <w:lang w:val="es-ES_tradnl"/>
        </w:rPr>
        <w:t xml:space="preserve"> </w:t>
      </w:r>
      <w:r w:rsidR="00F7519C" w:rsidRPr="008903BD">
        <w:rPr>
          <w:b w:val="0"/>
          <w:szCs w:val="24"/>
          <w:lang w:val="es-ES_tradnl"/>
        </w:rPr>
        <w:t>3</w:t>
      </w:r>
    </w:p>
    <w:p w:rsidR="00D175C9" w:rsidRDefault="00D175C9" w:rsidP="00D175C9">
      <w:pPr>
        <w:pStyle w:val="toc0"/>
        <w:tabs>
          <w:tab w:val="left" w:pos="794"/>
          <w:tab w:val="left" w:pos="1191"/>
          <w:tab w:val="left" w:pos="1588"/>
          <w:tab w:val="left" w:pos="1985"/>
        </w:tabs>
        <w:jc w:val="both"/>
        <w:rPr>
          <w:bCs/>
          <w:sz w:val="18"/>
          <w:szCs w:val="18"/>
          <w:lang w:val="es-ES_tradnl"/>
        </w:rPr>
      </w:pPr>
    </w:p>
    <w:p w:rsidR="00D175C9" w:rsidRDefault="00D175C9" w:rsidP="00D175C9">
      <w:pPr>
        <w:pStyle w:val="toc0"/>
        <w:tabs>
          <w:tab w:val="left" w:pos="794"/>
          <w:tab w:val="left" w:pos="1191"/>
          <w:tab w:val="left" w:pos="1588"/>
          <w:tab w:val="left" w:pos="1985"/>
        </w:tabs>
        <w:jc w:val="both"/>
        <w:rPr>
          <w:bCs/>
          <w:sz w:val="18"/>
          <w:szCs w:val="18"/>
          <w:lang w:val="es-ES_tradnl"/>
        </w:rPr>
      </w:pPr>
    </w:p>
    <w:p w:rsidR="00D175C9" w:rsidRDefault="00D175C9" w:rsidP="00D175C9">
      <w:pPr>
        <w:pStyle w:val="toc0"/>
        <w:tabs>
          <w:tab w:val="left" w:pos="794"/>
          <w:tab w:val="left" w:pos="1191"/>
          <w:tab w:val="left" w:pos="1588"/>
          <w:tab w:val="left" w:pos="1985"/>
        </w:tabs>
        <w:jc w:val="both"/>
        <w:rPr>
          <w:bCs/>
          <w:sz w:val="18"/>
          <w:szCs w:val="18"/>
          <w:lang w:val="es-ES_tradnl"/>
        </w:rPr>
      </w:pPr>
    </w:p>
    <w:p w:rsidR="00D175C9" w:rsidRDefault="00D175C9" w:rsidP="00D175C9">
      <w:pPr>
        <w:pStyle w:val="toc0"/>
        <w:tabs>
          <w:tab w:val="left" w:pos="794"/>
          <w:tab w:val="left" w:pos="1191"/>
          <w:tab w:val="left" w:pos="1588"/>
          <w:tab w:val="left" w:pos="1985"/>
        </w:tabs>
        <w:jc w:val="both"/>
        <w:rPr>
          <w:bCs/>
          <w:sz w:val="18"/>
          <w:szCs w:val="18"/>
          <w:lang w:val="es-ES_tradnl"/>
        </w:rPr>
      </w:pPr>
    </w:p>
    <w:p w:rsidR="00D175C9" w:rsidRDefault="00D175C9" w:rsidP="00D175C9">
      <w:pPr>
        <w:pStyle w:val="toc0"/>
        <w:tabs>
          <w:tab w:val="left" w:pos="794"/>
          <w:tab w:val="left" w:pos="1191"/>
          <w:tab w:val="left" w:pos="1588"/>
          <w:tab w:val="left" w:pos="1985"/>
        </w:tabs>
        <w:jc w:val="both"/>
        <w:rPr>
          <w:bCs/>
          <w:sz w:val="18"/>
          <w:szCs w:val="18"/>
          <w:lang w:val="es-ES_tradnl"/>
        </w:rPr>
      </w:pPr>
    </w:p>
    <w:p w:rsidR="00D175C9" w:rsidRDefault="00D175C9" w:rsidP="00D175C9">
      <w:pPr>
        <w:pStyle w:val="toc0"/>
        <w:tabs>
          <w:tab w:val="left" w:pos="794"/>
          <w:tab w:val="left" w:pos="1191"/>
          <w:tab w:val="left" w:pos="1588"/>
          <w:tab w:val="left" w:pos="1985"/>
        </w:tabs>
        <w:jc w:val="both"/>
        <w:rPr>
          <w:bCs/>
          <w:sz w:val="18"/>
          <w:szCs w:val="18"/>
          <w:lang w:val="es-ES_tradnl"/>
        </w:rPr>
      </w:pPr>
    </w:p>
    <w:p w:rsidR="00D175C9" w:rsidRDefault="00D175C9" w:rsidP="00D175C9">
      <w:pPr>
        <w:pStyle w:val="toc0"/>
        <w:tabs>
          <w:tab w:val="left" w:pos="794"/>
          <w:tab w:val="left" w:pos="1191"/>
          <w:tab w:val="left" w:pos="1588"/>
          <w:tab w:val="left" w:pos="1985"/>
        </w:tabs>
        <w:jc w:val="both"/>
        <w:rPr>
          <w:bCs/>
          <w:sz w:val="18"/>
          <w:szCs w:val="18"/>
          <w:lang w:val="es-ES_tradnl"/>
        </w:rPr>
      </w:pPr>
    </w:p>
    <w:p w:rsidR="00D175C9" w:rsidRDefault="00D175C9" w:rsidP="00D175C9">
      <w:pPr>
        <w:pStyle w:val="toc0"/>
        <w:tabs>
          <w:tab w:val="left" w:pos="794"/>
          <w:tab w:val="left" w:pos="1191"/>
          <w:tab w:val="left" w:pos="1588"/>
          <w:tab w:val="left" w:pos="1985"/>
        </w:tabs>
        <w:jc w:val="both"/>
        <w:rPr>
          <w:bCs/>
          <w:sz w:val="18"/>
          <w:szCs w:val="18"/>
          <w:lang w:val="es-ES_tradnl"/>
        </w:rPr>
      </w:pPr>
    </w:p>
    <w:p w:rsidR="00D175C9" w:rsidRDefault="00D175C9" w:rsidP="00D175C9">
      <w:pPr>
        <w:pStyle w:val="toc0"/>
        <w:tabs>
          <w:tab w:val="left" w:pos="794"/>
          <w:tab w:val="left" w:pos="1191"/>
          <w:tab w:val="left" w:pos="1588"/>
          <w:tab w:val="left" w:pos="1985"/>
        </w:tabs>
        <w:jc w:val="both"/>
        <w:rPr>
          <w:bCs/>
          <w:sz w:val="18"/>
          <w:szCs w:val="18"/>
          <w:lang w:val="es-ES_tradnl"/>
        </w:rPr>
      </w:pPr>
    </w:p>
    <w:p w:rsidR="00D175C9" w:rsidRDefault="00D175C9" w:rsidP="00D175C9">
      <w:pPr>
        <w:pStyle w:val="toc0"/>
        <w:tabs>
          <w:tab w:val="left" w:pos="794"/>
          <w:tab w:val="left" w:pos="1191"/>
          <w:tab w:val="left" w:pos="1588"/>
          <w:tab w:val="left" w:pos="1985"/>
        </w:tabs>
        <w:jc w:val="both"/>
        <w:rPr>
          <w:bCs/>
          <w:sz w:val="18"/>
          <w:szCs w:val="18"/>
          <w:lang w:val="es-ES_tradnl"/>
        </w:rPr>
      </w:pPr>
    </w:p>
    <w:p w:rsidR="00D175C9" w:rsidRDefault="00D175C9" w:rsidP="00D175C9">
      <w:pPr>
        <w:pStyle w:val="toc0"/>
        <w:tabs>
          <w:tab w:val="left" w:pos="794"/>
          <w:tab w:val="left" w:pos="1191"/>
          <w:tab w:val="left" w:pos="1588"/>
          <w:tab w:val="left" w:pos="1985"/>
        </w:tabs>
        <w:jc w:val="both"/>
        <w:rPr>
          <w:bCs/>
          <w:sz w:val="18"/>
          <w:szCs w:val="18"/>
          <w:lang w:val="es-ES_tradnl"/>
        </w:rPr>
      </w:pPr>
    </w:p>
    <w:p w:rsidR="00D175C9" w:rsidRDefault="00D175C9" w:rsidP="00D175C9">
      <w:pPr>
        <w:pStyle w:val="toc0"/>
        <w:tabs>
          <w:tab w:val="left" w:pos="794"/>
          <w:tab w:val="left" w:pos="1191"/>
          <w:tab w:val="left" w:pos="1588"/>
          <w:tab w:val="left" w:pos="1985"/>
        </w:tabs>
        <w:jc w:val="both"/>
        <w:rPr>
          <w:bCs/>
          <w:sz w:val="18"/>
          <w:szCs w:val="18"/>
          <w:lang w:val="es-ES_tradnl"/>
        </w:rPr>
      </w:pPr>
    </w:p>
    <w:p w:rsidR="00D175C9" w:rsidRDefault="00D175C9" w:rsidP="00D175C9">
      <w:pPr>
        <w:pStyle w:val="toc0"/>
        <w:tabs>
          <w:tab w:val="left" w:pos="794"/>
          <w:tab w:val="left" w:pos="1191"/>
          <w:tab w:val="left" w:pos="1588"/>
          <w:tab w:val="left" w:pos="1985"/>
        </w:tabs>
        <w:jc w:val="both"/>
        <w:rPr>
          <w:bCs/>
          <w:sz w:val="18"/>
          <w:szCs w:val="18"/>
          <w:lang w:val="es-ES_tradnl"/>
        </w:rPr>
      </w:pPr>
    </w:p>
    <w:p w:rsidR="00D175C9" w:rsidRDefault="00D175C9" w:rsidP="00D175C9">
      <w:pPr>
        <w:pStyle w:val="toc0"/>
        <w:tabs>
          <w:tab w:val="left" w:pos="794"/>
          <w:tab w:val="left" w:pos="1191"/>
          <w:tab w:val="left" w:pos="1588"/>
          <w:tab w:val="left" w:pos="1985"/>
        </w:tabs>
        <w:jc w:val="both"/>
        <w:rPr>
          <w:bCs/>
          <w:sz w:val="18"/>
          <w:szCs w:val="18"/>
          <w:lang w:val="es-ES_tradnl"/>
        </w:rPr>
      </w:pPr>
    </w:p>
    <w:p w:rsidR="00D175C9" w:rsidRDefault="00D175C9" w:rsidP="00D175C9">
      <w:pPr>
        <w:pStyle w:val="toc0"/>
        <w:tabs>
          <w:tab w:val="left" w:pos="794"/>
          <w:tab w:val="left" w:pos="1191"/>
          <w:tab w:val="left" w:pos="1588"/>
          <w:tab w:val="left" w:pos="1985"/>
        </w:tabs>
        <w:jc w:val="both"/>
        <w:rPr>
          <w:bCs/>
          <w:sz w:val="18"/>
          <w:szCs w:val="18"/>
          <w:lang w:val="es-ES_tradnl"/>
        </w:rPr>
      </w:pPr>
    </w:p>
    <w:p w:rsidR="00D175C9" w:rsidRDefault="00D175C9" w:rsidP="00D175C9">
      <w:pPr>
        <w:pStyle w:val="toc0"/>
        <w:tabs>
          <w:tab w:val="left" w:pos="794"/>
          <w:tab w:val="left" w:pos="1191"/>
          <w:tab w:val="left" w:pos="1588"/>
          <w:tab w:val="left" w:pos="1985"/>
        </w:tabs>
        <w:jc w:val="both"/>
        <w:rPr>
          <w:bCs/>
          <w:sz w:val="18"/>
          <w:szCs w:val="18"/>
          <w:lang w:val="es-ES_tradnl"/>
        </w:rPr>
      </w:pPr>
    </w:p>
    <w:p w:rsidR="00D175C9" w:rsidRDefault="00D175C9" w:rsidP="00D175C9">
      <w:pPr>
        <w:pStyle w:val="toc0"/>
        <w:tabs>
          <w:tab w:val="left" w:pos="794"/>
          <w:tab w:val="left" w:pos="1191"/>
          <w:tab w:val="left" w:pos="1588"/>
          <w:tab w:val="left" w:pos="1985"/>
        </w:tabs>
        <w:jc w:val="both"/>
        <w:rPr>
          <w:bCs/>
          <w:sz w:val="18"/>
          <w:szCs w:val="18"/>
          <w:lang w:val="es-ES_tradnl"/>
        </w:rPr>
      </w:pPr>
    </w:p>
    <w:p w:rsidR="00D175C9" w:rsidRDefault="00D175C9" w:rsidP="00D175C9">
      <w:pPr>
        <w:pStyle w:val="toc0"/>
        <w:tabs>
          <w:tab w:val="left" w:pos="794"/>
          <w:tab w:val="left" w:pos="1191"/>
          <w:tab w:val="left" w:pos="1588"/>
          <w:tab w:val="left" w:pos="1985"/>
        </w:tabs>
        <w:jc w:val="both"/>
        <w:rPr>
          <w:bCs/>
          <w:sz w:val="18"/>
          <w:szCs w:val="18"/>
          <w:lang w:val="es-ES_tradnl"/>
        </w:rPr>
      </w:pPr>
    </w:p>
    <w:p w:rsidR="00D175C9" w:rsidRDefault="00D175C9" w:rsidP="00D175C9">
      <w:pPr>
        <w:pStyle w:val="toc0"/>
        <w:tabs>
          <w:tab w:val="left" w:pos="794"/>
          <w:tab w:val="left" w:pos="1191"/>
          <w:tab w:val="left" w:pos="1588"/>
          <w:tab w:val="left" w:pos="1985"/>
        </w:tabs>
        <w:jc w:val="both"/>
        <w:rPr>
          <w:bCs/>
          <w:sz w:val="18"/>
          <w:szCs w:val="18"/>
          <w:lang w:val="es-ES_tradnl"/>
        </w:rPr>
      </w:pPr>
    </w:p>
    <w:p w:rsidR="00D175C9" w:rsidRDefault="00D175C9" w:rsidP="00D175C9">
      <w:pPr>
        <w:pStyle w:val="toc0"/>
        <w:tabs>
          <w:tab w:val="left" w:pos="794"/>
          <w:tab w:val="left" w:pos="1191"/>
          <w:tab w:val="left" w:pos="1588"/>
          <w:tab w:val="left" w:pos="1985"/>
        </w:tabs>
        <w:jc w:val="both"/>
        <w:rPr>
          <w:bCs/>
          <w:sz w:val="18"/>
          <w:szCs w:val="18"/>
          <w:lang w:val="es-ES_tradnl"/>
        </w:rPr>
      </w:pPr>
    </w:p>
    <w:p w:rsidR="00D175C9" w:rsidRDefault="00D175C9" w:rsidP="00D175C9">
      <w:pPr>
        <w:pStyle w:val="toc0"/>
        <w:tabs>
          <w:tab w:val="left" w:pos="794"/>
          <w:tab w:val="left" w:pos="1191"/>
          <w:tab w:val="left" w:pos="1588"/>
          <w:tab w:val="left" w:pos="1985"/>
        </w:tabs>
        <w:jc w:val="both"/>
        <w:rPr>
          <w:bCs/>
          <w:sz w:val="18"/>
          <w:szCs w:val="18"/>
          <w:lang w:val="es-ES_tradnl"/>
        </w:rPr>
      </w:pPr>
    </w:p>
    <w:p w:rsidR="00D175C9" w:rsidRDefault="00D175C9" w:rsidP="00D175C9">
      <w:pPr>
        <w:pStyle w:val="toc0"/>
        <w:tabs>
          <w:tab w:val="left" w:pos="794"/>
          <w:tab w:val="left" w:pos="1191"/>
          <w:tab w:val="left" w:pos="1588"/>
          <w:tab w:val="left" w:pos="1985"/>
        </w:tabs>
        <w:jc w:val="both"/>
        <w:rPr>
          <w:bCs/>
          <w:sz w:val="18"/>
          <w:szCs w:val="18"/>
          <w:lang w:val="es-ES_tradnl"/>
        </w:rPr>
      </w:pPr>
    </w:p>
    <w:p w:rsidR="00D175C9" w:rsidRDefault="00D175C9" w:rsidP="00D175C9">
      <w:pPr>
        <w:pStyle w:val="toc0"/>
        <w:tabs>
          <w:tab w:val="left" w:pos="794"/>
          <w:tab w:val="left" w:pos="1191"/>
          <w:tab w:val="left" w:pos="1588"/>
          <w:tab w:val="left" w:pos="1985"/>
        </w:tabs>
        <w:jc w:val="both"/>
        <w:rPr>
          <w:bCs/>
          <w:sz w:val="18"/>
          <w:szCs w:val="18"/>
          <w:lang w:val="es-ES_tradnl"/>
        </w:rPr>
      </w:pPr>
    </w:p>
    <w:p w:rsidR="00F7519C" w:rsidRPr="008903BD" w:rsidRDefault="00F7519C" w:rsidP="00D175C9">
      <w:pPr>
        <w:pStyle w:val="toc0"/>
        <w:tabs>
          <w:tab w:val="left" w:pos="794"/>
          <w:tab w:val="left" w:pos="1191"/>
          <w:tab w:val="left" w:pos="1588"/>
          <w:tab w:val="left" w:pos="1985"/>
        </w:tabs>
        <w:jc w:val="both"/>
        <w:rPr>
          <w:bCs/>
          <w:sz w:val="18"/>
          <w:szCs w:val="18"/>
          <w:lang w:val="es-ES_tradnl"/>
        </w:rPr>
      </w:pPr>
      <w:r w:rsidRPr="008903BD">
        <w:rPr>
          <w:bCs/>
          <w:sz w:val="18"/>
          <w:szCs w:val="18"/>
          <w:lang w:val="es-ES_tradnl"/>
        </w:rPr>
        <w:t>Distribu</w:t>
      </w:r>
      <w:r w:rsidR="008903BD" w:rsidRPr="008903BD">
        <w:rPr>
          <w:bCs/>
          <w:sz w:val="18"/>
          <w:szCs w:val="18"/>
          <w:lang w:val="es-ES_tradnl"/>
        </w:rPr>
        <w:t>ció</w:t>
      </w:r>
      <w:r w:rsidRPr="008903BD">
        <w:rPr>
          <w:bCs/>
          <w:sz w:val="18"/>
          <w:szCs w:val="18"/>
          <w:lang w:val="es-ES_tradnl"/>
        </w:rPr>
        <w:t>n:</w:t>
      </w:r>
    </w:p>
    <w:p w:rsidR="00F7519C" w:rsidRPr="008903BD" w:rsidRDefault="00F7519C" w:rsidP="00D175C9">
      <w:pPr>
        <w:pStyle w:val="enumlev1"/>
        <w:tabs>
          <w:tab w:val="clear" w:pos="794"/>
          <w:tab w:val="left" w:pos="284"/>
        </w:tabs>
        <w:spacing w:before="40"/>
        <w:rPr>
          <w:sz w:val="18"/>
          <w:szCs w:val="18"/>
          <w:lang w:val="es-ES_tradnl"/>
        </w:rPr>
      </w:pPr>
      <w:r w:rsidRPr="008903BD">
        <w:rPr>
          <w:sz w:val="18"/>
          <w:szCs w:val="18"/>
          <w:lang w:val="es-ES_tradnl"/>
        </w:rPr>
        <w:t>–</w:t>
      </w:r>
      <w:r w:rsidRPr="008903BD">
        <w:rPr>
          <w:sz w:val="18"/>
          <w:szCs w:val="18"/>
          <w:lang w:val="es-ES_tradnl"/>
        </w:rPr>
        <w:tab/>
        <w:t>Administra</w:t>
      </w:r>
      <w:r w:rsidR="008903BD" w:rsidRPr="008903BD">
        <w:rPr>
          <w:sz w:val="18"/>
          <w:szCs w:val="18"/>
          <w:lang w:val="es-ES_tradnl"/>
        </w:rPr>
        <w:t>c</w:t>
      </w:r>
      <w:r w:rsidRPr="008903BD">
        <w:rPr>
          <w:sz w:val="18"/>
          <w:szCs w:val="18"/>
          <w:lang w:val="es-ES_tradnl"/>
        </w:rPr>
        <w:t>ion</w:t>
      </w:r>
      <w:r w:rsidR="008903BD" w:rsidRPr="008903BD">
        <w:rPr>
          <w:sz w:val="18"/>
          <w:szCs w:val="18"/>
          <w:lang w:val="es-ES_tradnl"/>
        </w:rPr>
        <w:t>e</w:t>
      </w:r>
      <w:r w:rsidRPr="008903BD">
        <w:rPr>
          <w:sz w:val="18"/>
          <w:szCs w:val="18"/>
          <w:lang w:val="es-ES_tradnl"/>
        </w:rPr>
        <w:t xml:space="preserve">s </w:t>
      </w:r>
      <w:r w:rsidR="008903BD" w:rsidRPr="008903BD">
        <w:rPr>
          <w:sz w:val="18"/>
          <w:szCs w:val="18"/>
          <w:lang w:val="es-ES_tradnl"/>
        </w:rPr>
        <w:t xml:space="preserve">de los Estados Miembros de la UIT </w:t>
      </w:r>
    </w:p>
    <w:p w:rsidR="00F7519C" w:rsidRPr="008903BD" w:rsidRDefault="00F7519C" w:rsidP="00D175C9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val="es-ES_tradnl"/>
        </w:rPr>
      </w:pPr>
    </w:p>
    <w:p w:rsidR="00F7519C" w:rsidRPr="008903BD" w:rsidRDefault="00F7519C" w:rsidP="00D175C9">
      <w:pPr>
        <w:pStyle w:val="Heading2"/>
        <w:jc w:val="center"/>
        <w:rPr>
          <w:lang w:val="es-ES_tradnl"/>
        </w:rPr>
        <w:sectPr w:rsidR="00F7519C" w:rsidRPr="008903BD" w:rsidSect="00437A2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F7519C" w:rsidRPr="00DD07B3" w:rsidRDefault="00DD07B3" w:rsidP="00230190">
      <w:pPr>
        <w:pStyle w:val="AnnexNotitle"/>
        <w:rPr>
          <w:lang w:val="es-ES_tradnl" w:eastAsia="zh-CN"/>
        </w:rPr>
      </w:pPr>
      <w:r w:rsidRPr="00DD07B3">
        <w:rPr>
          <w:lang w:val="es-ES_tradnl"/>
        </w:rPr>
        <w:t>A</w:t>
      </w:r>
      <w:r w:rsidR="00F7519C" w:rsidRPr="00DD07B3">
        <w:rPr>
          <w:lang w:val="es-ES_tradnl"/>
        </w:rPr>
        <w:t>nex</w:t>
      </w:r>
      <w:r w:rsidRPr="00DD07B3">
        <w:rPr>
          <w:lang w:val="es-ES_tradnl"/>
        </w:rPr>
        <w:t>o</w:t>
      </w:r>
      <w:r w:rsidR="00F7519C" w:rsidRPr="00DD07B3">
        <w:rPr>
          <w:lang w:val="es-ES_tradnl"/>
        </w:rPr>
        <w:t xml:space="preserve"> 1</w:t>
      </w:r>
      <w:r w:rsidR="00F7519C" w:rsidRPr="00DD07B3">
        <w:rPr>
          <w:lang w:val="es-ES_tradnl"/>
        </w:rPr>
        <w:br/>
      </w:r>
      <w:r w:rsidR="00F7519C" w:rsidRPr="00DD07B3">
        <w:rPr>
          <w:lang w:val="es-ES_tradnl"/>
        </w:rPr>
        <w:br/>
      </w:r>
      <w:r w:rsidR="00CC443D">
        <w:rPr>
          <w:lang w:val="es-ES_tradnl"/>
        </w:rPr>
        <w:t>Etapa</w:t>
      </w:r>
      <w:r w:rsidRPr="00DD07B3">
        <w:rPr>
          <w:lang w:val="es-ES_tradnl"/>
        </w:rPr>
        <w:t xml:space="preserve">s para la validación recíproca de datos </w:t>
      </w:r>
      <w:r w:rsidR="00F7519C" w:rsidRPr="00DD07B3">
        <w:rPr>
          <w:lang w:val="es-ES_tradnl"/>
        </w:rPr>
        <w:t xml:space="preserve">SNS </w:t>
      </w:r>
      <w:r w:rsidRPr="00DD07B3">
        <w:rPr>
          <w:lang w:val="es-ES_tradnl"/>
        </w:rPr>
        <w:t>y</w:t>
      </w:r>
      <w:r w:rsidR="00F7519C" w:rsidRPr="00DD07B3">
        <w:rPr>
          <w:lang w:val="es-ES_tradnl"/>
        </w:rPr>
        <w:t xml:space="preserve"> GIMS </w:t>
      </w:r>
      <w:r w:rsidR="00230190">
        <w:rPr>
          <w:lang w:val="es-ES_tradnl"/>
        </w:rPr>
        <w:br/>
      </w:r>
      <w:r w:rsidRPr="00DD07B3">
        <w:rPr>
          <w:lang w:val="es-ES_tradnl"/>
        </w:rPr>
        <w:t>relativos a una red de sat</w:t>
      </w:r>
      <w:r>
        <w:rPr>
          <w:lang w:val="es-ES_tradnl"/>
        </w:rPr>
        <w:t>élites geoestacionarios</w:t>
      </w:r>
    </w:p>
    <w:p w:rsidR="00F7519C" w:rsidRPr="00DD07B3" w:rsidRDefault="00F7519C" w:rsidP="00D175C9">
      <w:pPr>
        <w:pStyle w:val="Headingb"/>
        <w:rPr>
          <w:lang w:val="es-ES_tradnl"/>
        </w:rPr>
      </w:pPr>
    </w:p>
    <w:p w:rsidR="00F7519C" w:rsidRPr="00C313FB" w:rsidRDefault="00951584" w:rsidP="00D175C9">
      <w:pPr>
        <w:pStyle w:val="Headingb"/>
        <w:rPr>
          <w:lang w:val="es-ES_tradnl"/>
        </w:rPr>
      </w:pPr>
      <w:r w:rsidRPr="00C313FB">
        <w:rPr>
          <w:lang w:val="es-ES_tradnl"/>
        </w:rPr>
        <w:t>Cómo u</w:t>
      </w:r>
      <w:r w:rsidR="00DD07B3" w:rsidRPr="00C313FB">
        <w:rPr>
          <w:lang w:val="es-ES_tradnl"/>
        </w:rPr>
        <w:t>tiliza</w:t>
      </w:r>
      <w:r w:rsidRPr="00C313FB">
        <w:rPr>
          <w:lang w:val="es-ES_tradnl"/>
        </w:rPr>
        <w:t xml:space="preserve">r </w:t>
      </w:r>
      <w:r w:rsidR="00DD07B3" w:rsidRPr="00C313FB">
        <w:rPr>
          <w:lang w:val="es-ES_tradnl"/>
        </w:rPr>
        <w:t xml:space="preserve">el software </w:t>
      </w:r>
      <w:proofErr w:type="spellStart"/>
      <w:r w:rsidR="00F7519C" w:rsidRPr="00C313FB">
        <w:rPr>
          <w:lang w:val="es-ES_tradnl"/>
        </w:rPr>
        <w:t>SpaceVal</w:t>
      </w:r>
      <w:proofErr w:type="spellEnd"/>
      <w:r w:rsidR="00F7519C" w:rsidRPr="00C313FB">
        <w:rPr>
          <w:lang w:val="es-ES_tradnl"/>
        </w:rPr>
        <w:t xml:space="preserve"> </w:t>
      </w:r>
    </w:p>
    <w:p w:rsidR="00F7519C" w:rsidRPr="00951584" w:rsidRDefault="00DD07B3" w:rsidP="00D175C9">
      <w:pPr>
        <w:rPr>
          <w:lang w:val="es-ES_tradnl"/>
        </w:rPr>
      </w:pPr>
      <w:r w:rsidRPr="00951584">
        <w:rPr>
          <w:lang w:val="es-ES_tradnl"/>
        </w:rPr>
        <w:t xml:space="preserve">Seleccionar la base de datos </w:t>
      </w:r>
      <w:r w:rsidR="00951584" w:rsidRPr="00951584">
        <w:rPr>
          <w:lang w:val="es-ES_tradnl"/>
        </w:rPr>
        <w:t xml:space="preserve">SNS </w:t>
      </w:r>
      <w:r w:rsidRPr="00951584">
        <w:rPr>
          <w:lang w:val="es-ES_tradnl"/>
        </w:rPr>
        <w:t xml:space="preserve">Microsoft Access que contiene los datos no gráficos para la presentación </w:t>
      </w:r>
      <w:r w:rsidR="00951584" w:rsidRPr="00951584">
        <w:rPr>
          <w:lang w:val="es-ES_tradnl"/>
        </w:rPr>
        <w:t xml:space="preserve">que se deben validar y pulsar </w:t>
      </w:r>
      <w:r w:rsidR="00C313FB">
        <w:rPr>
          <w:lang w:val="es-ES_tradnl"/>
        </w:rPr>
        <w:t>la tecla</w:t>
      </w:r>
      <w:r w:rsidRPr="00951584">
        <w:rPr>
          <w:lang w:val="es-ES_tradnl"/>
        </w:rPr>
        <w:t xml:space="preserve"> </w:t>
      </w:r>
      <w:r w:rsidR="00D175C9">
        <w:rPr>
          <w:lang w:val="es-ES_tradnl"/>
        </w:rPr>
        <w:t>«</w:t>
      </w:r>
      <w:r w:rsidR="00951584" w:rsidRPr="00951584">
        <w:rPr>
          <w:i/>
          <w:iCs/>
          <w:lang w:val="es-ES_tradnl"/>
        </w:rPr>
        <w:t>Open</w:t>
      </w:r>
      <w:r w:rsidR="00D175C9">
        <w:rPr>
          <w:lang w:val="es-ES_tradnl"/>
        </w:rPr>
        <w:t>»</w:t>
      </w:r>
      <w:r w:rsidRPr="00951584">
        <w:rPr>
          <w:lang w:val="es-ES_tradnl"/>
        </w:rPr>
        <w:t>:</w:t>
      </w:r>
    </w:p>
    <w:p w:rsidR="00F7519C" w:rsidRDefault="00F7519C" w:rsidP="00D175C9">
      <w:r>
        <w:rPr>
          <w:noProof/>
          <w:lang w:val="en-US" w:eastAsia="zh-CN"/>
        </w:rPr>
        <w:drawing>
          <wp:inline distT="0" distB="0" distL="0" distR="0" wp14:anchorId="5E9651EB" wp14:editId="47D17B23">
            <wp:extent cx="1152525" cy="638175"/>
            <wp:effectExtent l="0" t="0" r="9525" b="9525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19C" w:rsidRDefault="00F7519C" w:rsidP="00D175C9"/>
    <w:p w:rsidR="00F7519C" w:rsidRPr="00951584" w:rsidRDefault="00951584" w:rsidP="00D175C9">
      <w:pPr>
        <w:rPr>
          <w:lang w:val="es-ES_tradnl"/>
        </w:rPr>
      </w:pPr>
      <w:r w:rsidRPr="00951584">
        <w:rPr>
          <w:lang w:val="es-ES_tradnl"/>
        </w:rPr>
        <w:t xml:space="preserve">A continuación seleccionar </w:t>
      </w:r>
      <w:proofErr w:type="spellStart"/>
      <w:r w:rsidR="00F7519C" w:rsidRPr="00951584">
        <w:rPr>
          <w:i/>
          <w:iCs/>
          <w:lang w:val="es-ES_tradnl"/>
        </w:rPr>
        <w:t>Notice</w:t>
      </w:r>
      <w:proofErr w:type="spellEnd"/>
      <w:r w:rsidR="00F7519C" w:rsidRPr="00951584">
        <w:rPr>
          <w:i/>
          <w:iCs/>
          <w:lang w:val="es-ES_tradnl"/>
        </w:rPr>
        <w:t xml:space="preserve"> Id</w:t>
      </w:r>
      <w:r w:rsidR="00F7519C" w:rsidRPr="00951584">
        <w:rPr>
          <w:lang w:val="es-ES_tradnl"/>
        </w:rPr>
        <w:t xml:space="preserve"> </w:t>
      </w:r>
      <w:r w:rsidRPr="00951584">
        <w:rPr>
          <w:lang w:val="es-ES_tradnl"/>
        </w:rPr>
        <w:t>a partir del men</w:t>
      </w:r>
      <w:r>
        <w:rPr>
          <w:lang w:val="es-ES_tradnl"/>
        </w:rPr>
        <w:t xml:space="preserve">ú </w:t>
      </w:r>
      <w:r w:rsidR="002C71BE">
        <w:rPr>
          <w:lang w:val="es-ES_tradnl"/>
        </w:rPr>
        <w:t>desplegable</w:t>
      </w:r>
      <w:r w:rsidR="00F7519C" w:rsidRPr="00951584">
        <w:rPr>
          <w:lang w:val="es-ES_tradnl"/>
        </w:rPr>
        <w:t>:</w:t>
      </w:r>
    </w:p>
    <w:p w:rsidR="00F7519C" w:rsidRDefault="00F7519C" w:rsidP="00D175C9">
      <w:r>
        <w:rPr>
          <w:noProof/>
          <w:lang w:val="en-US" w:eastAsia="zh-CN"/>
        </w:rPr>
        <w:drawing>
          <wp:inline distT="0" distB="0" distL="0" distR="0" wp14:anchorId="4A6DD497" wp14:editId="72818DC1">
            <wp:extent cx="3781425" cy="714375"/>
            <wp:effectExtent l="0" t="0" r="9525" b="9525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19C" w:rsidRDefault="00F7519C" w:rsidP="00D175C9"/>
    <w:p w:rsidR="00F7519C" w:rsidRPr="00CA1E3A" w:rsidRDefault="00F7519C" w:rsidP="00D175C9">
      <w:proofErr w:type="spellStart"/>
      <w:r>
        <w:t>Indica</w:t>
      </w:r>
      <w:r w:rsidR="002C71BE">
        <w:t>r</w:t>
      </w:r>
      <w:proofErr w:type="spellEnd"/>
      <w:r w:rsidR="002C71BE">
        <w:t xml:space="preserve"> la base de </w:t>
      </w:r>
      <w:proofErr w:type="spellStart"/>
      <w:r w:rsidR="002C71BE">
        <w:t>datos</w:t>
      </w:r>
      <w:proofErr w:type="spellEnd"/>
      <w:r w:rsidR="002C71BE">
        <w:t xml:space="preserve"> </w:t>
      </w:r>
      <w:r>
        <w:t xml:space="preserve">GIMS Microsoft Access </w:t>
      </w:r>
      <w:proofErr w:type="spellStart"/>
      <w:r w:rsidR="002C71BE">
        <w:t>correspondiente</w:t>
      </w:r>
      <w:proofErr w:type="spellEnd"/>
      <w:r w:rsidR="002C71BE">
        <w:t xml:space="preserve"> </w:t>
      </w:r>
      <w:proofErr w:type="spellStart"/>
      <w:r w:rsidR="002C71BE">
        <w:t>marcando</w:t>
      </w:r>
      <w:proofErr w:type="spellEnd"/>
      <w:r w:rsidR="002C71BE">
        <w:t xml:space="preserve"> la </w:t>
      </w:r>
      <w:proofErr w:type="spellStart"/>
      <w:r w:rsidR="002C71BE">
        <w:t>casilla</w:t>
      </w:r>
      <w:proofErr w:type="spellEnd"/>
      <w:r w:rsidR="002C71BE">
        <w:t xml:space="preserve"> </w:t>
      </w:r>
      <w:r w:rsidR="00D175C9">
        <w:rPr>
          <w:i/>
          <w:iCs/>
        </w:rPr>
        <w:t>«</w:t>
      </w:r>
      <w:r w:rsidRPr="00CA1E3A">
        <w:rPr>
          <w:i/>
          <w:iCs/>
        </w:rPr>
        <w:t xml:space="preserve">Cross validation with </w:t>
      </w:r>
      <w:proofErr w:type="spellStart"/>
      <w:r w:rsidRPr="00CA1E3A">
        <w:rPr>
          <w:i/>
          <w:iCs/>
        </w:rPr>
        <w:t>Gims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mdb</w:t>
      </w:r>
      <w:proofErr w:type="spellEnd"/>
      <w:r>
        <w:rPr>
          <w:i/>
          <w:iCs/>
        </w:rPr>
        <w:t xml:space="preserve"> file</w:t>
      </w:r>
      <w:r w:rsidR="00D175C9">
        <w:rPr>
          <w:i/>
          <w:iCs/>
        </w:rPr>
        <w:t>»</w:t>
      </w:r>
      <w:r>
        <w:t>:</w:t>
      </w:r>
      <w:r w:rsidRPr="00CA1E3A">
        <w:t xml:space="preserve"> </w:t>
      </w:r>
    </w:p>
    <w:p w:rsidR="00F7519C" w:rsidRDefault="00F7519C" w:rsidP="00D175C9">
      <w:r>
        <w:rPr>
          <w:noProof/>
          <w:lang w:val="en-US" w:eastAsia="zh-CN"/>
        </w:rPr>
        <w:drawing>
          <wp:inline distT="0" distB="0" distL="0" distR="0" wp14:anchorId="6F280A57" wp14:editId="6E2194BA">
            <wp:extent cx="3476625" cy="657225"/>
            <wp:effectExtent l="0" t="0" r="9525" b="9525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19C" w:rsidRDefault="00F7519C" w:rsidP="00D175C9"/>
    <w:p w:rsidR="00F7519C" w:rsidRPr="00F002A6" w:rsidRDefault="00F002A6" w:rsidP="00D175C9">
      <w:pPr>
        <w:keepNext/>
        <w:rPr>
          <w:lang w:val="es-ES_tradnl"/>
        </w:rPr>
      </w:pPr>
      <w:r w:rsidRPr="00F002A6">
        <w:rPr>
          <w:lang w:val="es-ES_tradnl"/>
        </w:rPr>
        <w:t>Seleccionar ahora la base de datos a partir de la casilla de di</w:t>
      </w:r>
      <w:r>
        <w:rPr>
          <w:lang w:val="es-ES_tradnl"/>
        </w:rPr>
        <w:t xml:space="preserve">álogo </w:t>
      </w:r>
      <w:r w:rsidR="00F7519C" w:rsidRPr="00F002A6">
        <w:rPr>
          <w:i/>
          <w:iCs/>
          <w:lang w:val="es-ES_tradnl"/>
        </w:rPr>
        <w:t>Open</w:t>
      </w:r>
      <w:r w:rsidR="00041000">
        <w:rPr>
          <w:lang w:val="es-ES_tradnl"/>
        </w:rPr>
        <w:t>.</w:t>
      </w:r>
    </w:p>
    <w:p w:rsidR="00F7519C" w:rsidRPr="00041000" w:rsidRDefault="00F7519C" w:rsidP="00D175C9">
      <w:pPr>
        <w:rPr>
          <w:lang w:val="es-ES_tradnl"/>
        </w:rPr>
      </w:pPr>
    </w:p>
    <w:p w:rsidR="00F7519C" w:rsidRPr="00C313FB" w:rsidRDefault="00F002A6" w:rsidP="00D175C9">
      <w:pPr>
        <w:rPr>
          <w:lang w:val="es-ES_tradnl"/>
        </w:rPr>
      </w:pPr>
      <w:r w:rsidRPr="00C313FB">
        <w:rPr>
          <w:noProof/>
          <w:lang w:val="es-ES_tradnl" w:eastAsia="zh-CN"/>
        </w:rPr>
        <w:t xml:space="preserve">Por último, iniciar la </w:t>
      </w:r>
      <w:r w:rsidR="00F7519C" w:rsidRPr="00C313FB">
        <w:rPr>
          <w:noProof/>
          <w:lang w:val="es-ES_tradnl" w:eastAsia="zh-CN"/>
        </w:rPr>
        <w:t>valida</w:t>
      </w:r>
      <w:r w:rsidRPr="00C313FB">
        <w:rPr>
          <w:noProof/>
          <w:lang w:val="es-ES_tradnl" w:eastAsia="zh-CN"/>
        </w:rPr>
        <w:t>ció</w:t>
      </w:r>
      <w:r w:rsidR="00F7519C" w:rsidRPr="00C313FB">
        <w:rPr>
          <w:noProof/>
          <w:lang w:val="es-ES_tradnl" w:eastAsia="zh-CN"/>
        </w:rPr>
        <w:t xml:space="preserve">n: </w:t>
      </w:r>
      <w:r w:rsidR="00F7519C">
        <w:rPr>
          <w:noProof/>
          <w:lang w:val="en-US" w:eastAsia="zh-CN"/>
        </w:rPr>
        <w:drawing>
          <wp:inline distT="0" distB="0" distL="0" distR="0" wp14:anchorId="112519F5" wp14:editId="57617823">
            <wp:extent cx="676275" cy="590550"/>
            <wp:effectExtent l="0" t="0" r="9525" b="0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19C" w:rsidRDefault="00F7519C" w:rsidP="00D175C9">
      <w:pPr>
        <w:rPr>
          <w:lang w:val="es-ES_tradnl"/>
        </w:rPr>
      </w:pPr>
    </w:p>
    <w:p w:rsidR="00041000" w:rsidRPr="00C313FB" w:rsidRDefault="00041000" w:rsidP="00D175C9">
      <w:pPr>
        <w:rPr>
          <w:lang w:val="es-ES_tradnl"/>
        </w:rPr>
      </w:pPr>
    </w:p>
    <w:p w:rsidR="00F7519C" w:rsidRPr="00C313FB" w:rsidRDefault="00C313FB" w:rsidP="00D175C9">
      <w:pPr>
        <w:pStyle w:val="Headingb"/>
        <w:rPr>
          <w:lang w:val="es-ES_tradnl"/>
        </w:rPr>
      </w:pPr>
      <w:r w:rsidRPr="00C313FB">
        <w:rPr>
          <w:lang w:val="es-ES_tradnl"/>
        </w:rPr>
        <w:t xml:space="preserve">Activar el software </w:t>
      </w:r>
      <w:proofErr w:type="spellStart"/>
      <w:r w:rsidR="00F7519C" w:rsidRPr="00C313FB">
        <w:rPr>
          <w:lang w:val="es-ES_tradnl"/>
        </w:rPr>
        <w:t>SpaceVal</w:t>
      </w:r>
      <w:proofErr w:type="spellEnd"/>
      <w:r w:rsidR="00F7519C" w:rsidRPr="00C313FB">
        <w:rPr>
          <w:lang w:val="es-ES_tradnl"/>
        </w:rPr>
        <w:t xml:space="preserve"> </w:t>
      </w:r>
      <w:r w:rsidRPr="00C313FB">
        <w:rPr>
          <w:lang w:val="es-ES_tradnl"/>
        </w:rPr>
        <w:t xml:space="preserve">a partir del software </w:t>
      </w:r>
      <w:proofErr w:type="spellStart"/>
      <w:r w:rsidR="00F7519C" w:rsidRPr="00C313FB">
        <w:rPr>
          <w:lang w:val="es-ES_tradnl"/>
        </w:rPr>
        <w:t>SpaceCap</w:t>
      </w:r>
      <w:proofErr w:type="spellEnd"/>
      <w:r w:rsidR="00F7519C" w:rsidRPr="00C313FB">
        <w:rPr>
          <w:lang w:val="es-ES_tradnl"/>
        </w:rPr>
        <w:t xml:space="preserve"> </w:t>
      </w:r>
    </w:p>
    <w:p w:rsidR="00F7519C" w:rsidRPr="00C313FB" w:rsidRDefault="00C313FB" w:rsidP="00D175C9">
      <w:pPr>
        <w:rPr>
          <w:lang w:val="es-ES_tradnl"/>
        </w:rPr>
      </w:pPr>
      <w:r w:rsidRPr="00C313FB">
        <w:rPr>
          <w:lang w:val="es-ES_tradnl"/>
        </w:rPr>
        <w:t xml:space="preserve">Esta opción también está disponible con el software </w:t>
      </w:r>
      <w:proofErr w:type="spellStart"/>
      <w:r w:rsidRPr="00C313FB">
        <w:rPr>
          <w:lang w:val="es-ES_tradnl"/>
        </w:rPr>
        <w:t>SpacCap</w:t>
      </w:r>
      <w:proofErr w:type="spellEnd"/>
      <w:r w:rsidRPr="00C313FB">
        <w:rPr>
          <w:lang w:val="es-ES_tradnl"/>
        </w:rPr>
        <w:t xml:space="preserve"> s</w:t>
      </w:r>
      <w:r>
        <w:rPr>
          <w:lang w:val="es-ES_tradnl"/>
        </w:rPr>
        <w:t xml:space="preserve">eleccionando </w:t>
      </w:r>
      <w:proofErr w:type="spellStart"/>
      <w:r w:rsidR="00F7519C" w:rsidRPr="00C313FB">
        <w:rPr>
          <w:i/>
          <w:iCs/>
          <w:lang w:val="es-ES_tradnl"/>
        </w:rPr>
        <w:t>Notice</w:t>
      </w:r>
      <w:proofErr w:type="spellEnd"/>
      <w:r w:rsidR="00F7519C" w:rsidRPr="00C313FB">
        <w:rPr>
          <w:i/>
          <w:iCs/>
          <w:lang w:val="es-ES_tradnl"/>
        </w:rPr>
        <w:t xml:space="preserve"> Id</w:t>
      </w:r>
      <w:r w:rsidR="00F7519C" w:rsidRPr="00C313FB">
        <w:rPr>
          <w:lang w:val="es-ES_tradnl"/>
        </w:rPr>
        <w:t xml:space="preserve"> </w:t>
      </w:r>
      <w:r>
        <w:rPr>
          <w:lang w:val="es-ES_tradnl"/>
        </w:rPr>
        <w:t>e</w:t>
      </w:r>
      <w:r w:rsidR="00F7519C" w:rsidRPr="00C313FB">
        <w:rPr>
          <w:lang w:val="es-ES_tradnl"/>
        </w:rPr>
        <w:t xml:space="preserve">n </w:t>
      </w:r>
      <w:r>
        <w:rPr>
          <w:lang w:val="es-ES_tradnl"/>
        </w:rPr>
        <w:t>el explorador de notificaciones y</w:t>
      </w:r>
      <w:r w:rsidR="00F7519C" w:rsidRPr="00C313FB">
        <w:rPr>
          <w:lang w:val="es-ES_tradnl"/>
        </w:rPr>
        <w:t xml:space="preserve"> </w:t>
      </w:r>
      <w:r>
        <w:rPr>
          <w:lang w:val="es-ES_tradnl"/>
        </w:rPr>
        <w:t xml:space="preserve">pulsando la tecla </w:t>
      </w:r>
      <w:r w:rsidR="00D175C9">
        <w:rPr>
          <w:lang w:val="es-ES_tradnl"/>
        </w:rPr>
        <w:t>«</w:t>
      </w:r>
      <w:proofErr w:type="spellStart"/>
      <w:r w:rsidR="00F7519C" w:rsidRPr="00C313FB">
        <w:rPr>
          <w:i/>
          <w:iCs/>
          <w:lang w:val="es-ES_tradnl"/>
        </w:rPr>
        <w:t>SpaceVal</w:t>
      </w:r>
      <w:proofErr w:type="spellEnd"/>
      <w:r w:rsidR="00D175C9">
        <w:rPr>
          <w:lang w:val="es-ES_tradnl"/>
        </w:rPr>
        <w:t>»</w:t>
      </w:r>
      <w:r w:rsidR="00F7519C" w:rsidRPr="00C313FB">
        <w:rPr>
          <w:lang w:val="es-ES_tradnl"/>
        </w:rPr>
        <w:t>:</w:t>
      </w:r>
      <w:r w:rsidRPr="00C313FB">
        <w:rPr>
          <w:lang w:val="es-ES_tradnl"/>
        </w:rPr>
        <w:t xml:space="preserve"> </w:t>
      </w:r>
    </w:p>
    <w:p w:rsidR="00F7519C" w:rsidRDefault="00F7519C" w:rsidP="00D175C9">
      <w:r>
        <w:rPr>
          <w:rFonts w:ascii="Arial" w:hAnsi="Arial" w:cs="Arial"/>
          <w:noProof/>
          <w:lang w:val="en-US" w:eastAsia="zh-CN"/>
        </w:rPr>
        <w:drawing>
          <wp:inline distT="0" distB="0" distL="0" distR="0" wp14:anchorId="514AB007" wp14:editId="394FEA2A">
            <wp:extent cx="876300" cy="342900"/>
            <wp:effectExtent l="0" t="0" r="0" b="0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000" w:rsidRDefault="0004100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>
        <w:br w:type="page"/>
      </w:r>
    </w:p>
    <w:p w:rsidR="00F7519C" w:rsidRDefault="00F7519C" w:rsidP="00D175C9"/>
    <w:p w:rsidR="00F7519C" w:rsidRPr="00563E3C" w:rsidRDefault="00C313FB" w:rsidP="00D175C9">
      <w:pPr>
        <w:rPr>
          <w:lang w:val="es-ES_tradnl"/>
        </w:rPr>
      </w:pPr>
      <w:r w:rsidRPr="00C313FB">
        <w:rPr>
          <w:lang w:val="es-ES_tradnl"/>
        </w:rPr>
        <w:t xml:space="preserve">Aparecerá una nueva ventana </w:t>
      </w:r>
      <w:r w:rsidR="00D175C9">
        <w:rPr>
          <w:lang w:val="es-ES_tradnl"/>
        </w:rPr>
        <w:t>«</w:t>
      </w:r>
      <w:r w:rsidR="00F7519C" w:rsidRPr="00C313FB">
        <w:rPr>
          <w:i/>
          <w:iCs/>
          <w:lang w:val="es-ES_tradnl"/>
        </w:rPr>
        <w:t xml:space="preserve">GIMS Cross </w:t>
      </w:r>
      <w:proofErr w:type="spellStart"/>
      <w:r w:rsidR="00F7519C" w:rsidRPr="00C313FB">
        <w:rPr>
          <w:i/>
          <w:iCs/>
          <w:lang w:val="es-ES_tradnl"/>
        </w:rPr>
        <w:t>Validation</w:t>
      </w:r>
      <w:proofErr w:type="spellEnd"/>
      <w:r w:rsidR="00D175C9">
        <w:rPr>
          <w:lang w:val="es-ES_tradnl"/>
        </w:rPr>
        <w:t>»</w:t>
      </w:r>
      <w:r w:rsidR="00F7519C" w:rsidRPr="00C313FB">
        <w:rPr>
          <w:lang w:val="es-ES_tradnl"/>
        </w:rPr>
        <w:t xml:space="preserve">. </w:t>
      </w:r>
      <w:r>
        <w:rPr>
          <w:lang w:val="es-ES_tradnl"/>
        </w:rPr>
        <w:t xml:space="preserve">Si se marca la casilla </w:t>
      </w:r>
      <w:r w:rsidR="00D175C9">
        <w:rPr>
          <w:lang w:val="es-ES_tradnl"/>
        </w:rPr>
        <w:t>«</w:t>
      </w:r>
      <w:r w:rsidR="00F7519C" w:rsidRPr="00563E3C">
        <w:rPr>
          <w:i/>
          <w:iCs/>
          <w:lang w:val="es-ES_tradnl"/>
        </w:rPr>
        <w:t xml:space="preserve">Cross </w:t>
      </w:r>
      <w:proofErr w:type="spellStart"/>
      <w:r w:rsidR="00F7519C" w:rsidRPr="00563E3C">
        <w:rPr>
          <w:i/>
          <w:iCs/>
          <w:lang w:val="es-ES_tradnl"/>
        </w:rPr>
        <w:t>Validation</w:t>
      </w:r>
      <w:proofErr w:type="spellEnd"/>
      <w:r w:rsidR="00F7519C" w:rsidRPr="00563E3C">
        <w:rPr>
          <w:i/>
          <w:iCs/>
          <w:lang w:val="es-ES_tradnl"/>
        </w:rPr>
        <w:t xml:space="preserve"> </w:t>
      </w:r>
      <w:proofErr w:type="spellStart"/>
      <w:r w:rsidR="00F7519C" w:rsidRPr="00563E3C">
        <w:rPr>
          <w:i/>
          <w:iCs/>
          <w:lang w:val="es-ES_tradnl"/>
        </w:rPr>
        <w:t>with</w:t>
      </w:r>
      <w:proofErr w:type="spellEnd"/>
      <w:r w:rsidR="00F7519C" w:rsidRPr="00563E3C">
        <w:rPr>
          <w:i/>
          <w:iCs/>
          <w:lang w:val="es-ES_tradnl"/>
        </w:rPr>
        <w:t xml:space="preserve"> </w:t>
      </w:r>
      <w:proofErr w:type="spellStart"/>
      <w:r w:rsidR="00F7519C" w:rsidRPr="00563E3C">
        <w:rPr>
          <w:i/>
          <w:iCs/>
          <w:lang w:val="es-ES_tradnl"/>
        </w:rPr>
        <w:t>Gims</w:t>
      </w:r>
      <w:proofErr w:type="spellEnd"/>
      <w:r w:rsidR="00D175C9">
        <w:rPr>
          <w:lang w:val="es-ES_tradnl"/>
        </w:rPr>
        <w:t>»</w:t>
      </w:r>
      <w:r w:rsidRPr="00563E3C">
        <w:rPr>
          <w:lang w:val="es-ES_tradnl"/>
        </w:rPr>
        <w:t xml:space="preserve"> y se selecciona la base de datos </w:t>
      </w:r>
      <w:r w:rsidR="00F7519C" w:rsidRPr="00563E3C">
        <w:rPr>
          <w:lang w:val="es-ES_tradnl"/>
        </w:rPr>
        <w:t xml:space="preserve">GIMS, </w:t>
      </w:r>
      <w:r w:rsidR="00563E3C" w:rsidRPr="00563E3C">
        <w:rPr>
          <w:lang w:val="es-ES_tradnl"/>
        </w:rPr>
        <w:t xml:space="preserve">el software </w:t>
      </w:r>
      <w:proofErr w:type="spellStart"/>
      <w:r w:rsidR="00F7519C" w:rsidRPr="00563E3C">
        <w:rPr>
          <w:lang w:val="es-ES_tradnl"/>
        </w:rPr>
        <w:t>SpaceCap</w:t>
      </w:r>
      <w:proofErr w:type="spellEnd"/>
      <w:r w:rsidR="00F7519C" w:rsidRPr="00563E3C">
        <w:rPr>
          <w:lang w:val="es-ES_tradnl"/>
        </w:rPr>
        <w:t xml:space="preserve"> </w:t>
      </w:r>
      <w:r w:rsidR="00563E3C">
        <w:rPr>
          <w:lang w:val="es-ES_tradnl"/>
        </w:rPr>
        <w:t xml:space="preserve">activará el software </w:t>
      </w:r>
      <w:r w:rsidR="00F7519C" w:rsidRPr="00563E3C">
        <w:rPr>
          <w:lang w:val="es-ES_tradnl"/>
        </w:rPr>
        <w:t xml:space="preserve"> </w:t>
      </w:r>
      <w:proofErr w:type="spellStart"/>
      <w:r w:rsidR="00F7519C" w:rsidRPr="00563E3C">
        <w:rPr>
          <w:lang w:val="es-ES_tradnl"/>
        </w:rPr>
        <w:t>SpaceVal</w:t>
      </w:r>
      <w:proofErr w:type="spellEnd"/>
      <w:r w:rsidR="00F7519C" w:rsidRPr="00563E3C">
        <w:rPr>
          <w:lang w:val="es-ES_tradnl"/>
        </w:rPr>
        <w:t xml:space="preserve"> </w:t>
      </w:r>
      <w:r w:rsidR="00563E3C">
        <w:rPr>
          <w:lang w:val="es-ES_tradnl"/>
        </w:rPr>
        <w:t xml:space="preserve">con los parámetros necesarios para una validación recíproca con el </w:t>
      </w:r>
      <w:r w:rsidR="00AE63E4">
        <w:rPr>
          <w:lang w:val="es-ES_tradnl"/>
        </w:rPr>
        <w:t xml:space="preserve">formato </w:t>
      </w:r>
      <w:r w:rsidR="00563E3C">
        <w:rPr>
          <w:lang w:val="es-ES_tradnl"/>
        </w:rPr>
        <w:t>GI</w:t>
      </w:r>
      <w:r w:rsidR="00F7519C" w:rsidRPr="00563E3C">
        <w:rPr>
          <w:lang w:val="es-ES_tradnl"/>
        </w:rPr>
        <w:t>MS:</w:t>
      </w:r>
      <w:r w:rsidR="00563E3C">
        <w:rPr>
          <w:lang w:val="es-ES_tradnl"/>
        </w:rPr>
        <w:t xml:space="preserve"> </w:t>
      </w:r>
    </w:p>
    <w:p w:rsidR="00F7519C" w:rsidRDefault="00F7519C" w:rsidP="00D175C9">
      <w:r>
        <w:rPr>
          <w:noProof/>
          <w:lang w:val="en-US" w:eastAsia="zh-CN"/>
        </w:rPr>
        <w:drawing>
          <wp:inline distT="0" distB="0" distL="0" distR="0" wp14:anchorId="49D71D22" wp14:editId="5C856CF4">
            <wp:extent cx="5191125" cy="1057275"/>
            <wp:effectExtent l="0" t="0" r="9525" b="9525"/>
            <wp:docPr id="13" name="Picture 10" descr="cid:image001.png@01CC9A09.5F2FE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C9A09.5F2FE7E0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19C" w:rsidRDefault="00F7519C" w:rsidP="00D175C9"/>
    <w:p w:rsidR="00F7519C" w:rsidRPr="00CC443D" w:rsidRDefault="00AE63E4" w:rsidP="00D175C9">
      <w:pPr>
        <w:pStyle w:val="Headingb"/>
        <w:rPr>
          <w:lang w:val="es-ES_tradnl"/>
        </w:rPr>
      </w:pPr>
      <w:r w:rsidRPr="00CC443D">
        <w:rPr>
          <w:lang w:val="es-ES_tradnl"/>
        </w:rPr>
        <w:t xml:space="preserve">Etapas del proceso de </w:t>
      </w:r>
      <w:r w:rsidR="00F7519C" w:rsidRPr="00CC443D">
        <w:rPr>
          <w:lang w:val="es-ES_tradnl"/>
        </w:rPr>
        <w:t>valida</w:t>
      </w:r>
      <w:r w:rsidRPr="00CC443D">
        <w:rPr>
          <w:lang w:val="es-ES_tradnl"/>
        </w:rPr>
        <w:t>ción</w:t>
      </w:r>
      <w:r w:rsidR="00F7519C" w:rsidRPr="00CC443D">
        <w:rPr>
          <w:lang w:val="es-ES_tradnl"/>
        </w:rPr>
        <w:t>:</w:t>
      </w:r>
    </w:p>
    <w:p w:rsidR="00F7519C" w:rsidRPr="000E1CCF" w:rsidRDefault="000E1CCF" w:rsidP="00D175C9">
      <w:pPr>
        <w:keepNext/>
        <w:rPr>
          <w:lang w:val="es-ES_tradnl"/>
        </w:rPr>
      </w:pPr>
      <w:r w:rsidRPr="000E1CCF">
        <w:rPr>
          <w:rFonts w:asciiTheme="majorBidi" w:hAnsiTheme="majorBidi" w:cstheme="majorBidi"/>
          <w:lang w:val="es-ES_tradnl"/>
        </w:rPr>
        <w:t xml:space="preserve">El proceso de validación recíproca </w:t>
      </w:r>
      <w:r w:rsidR="00F7519C" w:rsidRPr="000E1CCF">
        <w:rPr>
          <w:rFonts w:asciiTheme="majorBidi" w:hAnsiTheme="majorBidi" w:cstheme="majorBidi"/>
          <w:lang w:val="es-ES_tradnl"/>
        </w:rPr>
        <w:t xml:space="preserve">GIMS </w:t>
      </w:r>
      <w:r w:rsidRPr="000E1CCF">
        <w:rPr>
          <w:rFonts w:asciiTheme="majorBidi" w:hAnsiTheme="majorBidi" w:cstheme="majorBidi"/>
          <w:lang w:val="es-ES_tradnl"/>
        </w:rPr>
        <w:t xml:space="preserve">permite en primer lugar verificar que las cabeceras de los diagramas </w:t>
      </w:r>
      <w:r w:rsidR="00F7519C" w:rsidRPr="000E1CCF">
        <w:rPr>
          <w:lang w:val="es-ES_tradnl"/>
        </w:rPr>
        <w:t xml:space="preserve">GIMS </w:t>
      </w:r>
      <w:r w:rsidRPr="000E1CCF">
        <w:rPr>
          <w:lang w:val="es-ES_tradnl"/>
        </w:rPr>
        <w:t>correspondan a los valores</w:t>
      </w:r>
      <w:r w:rsidR="00F7519C" w:rsidRPr="000E1CCF">
        <w:rPr>
          <w:lang w:val="es-ES_tradnl"/>
        </w:rPr>
        <w:t xml:space="preserve"> SNS </w:t>
      </w:r>
      <w:r>
        <w:rPr>
          <w:lang w:val="es-ES_tradnl"/>
        </w:rPr>
        <w:t>para los siguientes elementos</w:t>
      </w:r>
      <w:r w:rsidR="00F7519C" w:rsidRPr="000E1CCF">
        <w:rPr>
          <w:lang w:val="es-ES_tradnl"/>
        </w:rPr>
        <w:t xml:space="preserve">: </w:t>
      </w:r>
      <w:proofErr w:type="spellStart"/>
      <w:r w:rsidR="00F7519C" w:rsidRPr="000E1CCF">
        <w:rPr>
          <w:lang w:val="es-ES_tradnl"/>
        </w:rPr>
        <w:t>ntc_id</w:t>
      </w:r>
      <w:proofErr w:type="spellEnd"/>
      <w:r w:rsidR="00F7519C" w:rsidRPr="000E1CCF">
        <w:rPr>
          <w:lang w:val="es-ES_tradnl"/>
        </w:rPr>
        <w:t xml:space="preserve">, </w:t>
      </w:r>
      <w:proofErr w:type="spellStart"/>
      <w:r w:rsidR="00F7519C" w:rsidRPr="000E1CCF">
        <w:rPr>
          <w:lang w:val="es-ES_tradnl"/>
        </w:rPr>
        <w:t>sat_name</w:t>
      </w:r>
      <w:proofErr w:type="spellEnd"/>
      <w:r w:rsidR="00F7519C" w:rsidRPr="000E1CCF">
        <w:rPr>
          <w:lang w:val="es-ES_tradnl"/>
        </w:rPr>
        <w:t xml:space="preserve">, </w:t>
      </w:r>
      <w:proofErr w:type="spellStart"/>
      <w:r w:rsidR="009D51F8">
        <w:rPr>
          <w:lang w:val="es-ES_tradnl"/>
        </w:rPr>
        <w:t>long_nom</w:t>
      </w:r>
      <w:proofErr w:type="spellEnd"/>
      <w:r w:rsidR="009D51F8">
        <w:rPr>
          <w:lang w:val="es-ES_tradnl"/>
        </w:rPr>
        <w:t xml:space="preserve">, </w:t>
      </w:r>
      <w:proofErr w:type="spellStart"/>
      <w:r w:rsidR="00F7519C" w:rsidRPr="000E1CCF">
        <w:rPr>
          <w:lang w:val="es-ES_tradnl"/>
        </w:rPr>
        <w:t>adm</w:t>
      </w:r>
      <w:proofErr w:type="spellEnd"/>
      <w:r w:rsidR="00F7519C" w:rsidRPr="000E1CCF">
        <w:rPr>
          <w:lang w:val="es-ES_tradnl"/>
        </w:rPr>
        <w:t xml:space="preserve">, </w:t>
      </w:r>
      <w:proofErr w:type="spellStart"/>
      <w:r w:rsidR="00F7519C" w:rsidRPr="000E1CCF">
        <w:rPr>
          <w:lang w:val="es-ES_tradnl"/>
        </w:rPr>
        <w:t>ntf_rsn</w:t>
      </w:r>
      <w:proofErr w:type="spellEnd"/>
      <w:r w:rsidR="00F7519C" w:rsidRPr="000E1CCF">
        <w:rPr>
          <w:lang w:val="es-ES_tradnl"/>
        </w:rPr>
        <w:t>.</w:t>
      </w:r>
    </w:p>
    <w:p w:rsidR="00F7519C" w:rsidRPr="000C7EA5" w:rsidRDefault="000C7EA5" w:rsidP="00230190">
      <w:pPr>
        <w:keepNext/>
        <w:rPr>
          <w:lang w:val="es-ES_tradnl"/>
        </w:rPr>
      </w:pPr>
      <w:r w:rsidRPr="000C7EA5">
        <w:rPr>
          <w:lang w:val="es-ES_tradnl"/>
        </w:rPr>
        <w:t xml:space="preserve">Si las cabeceras </w:t>
      </w:r>
      <w:r w:rsidR="00F7519C" w:rsidRPr="000C7EA5">
        <w:rPr>
          <w:lang w:val="es-ES_tradnl"/>
        </w:rPr>
        <w:t xml:space="preserve">GIMS </w:t>
      </w:r>
      <w:r w:rsidRPr="000C7EA5">
        <w:rPr>
          <w:lang w:val="es-ES_tradnl"/>
        </w:rPr>
        <w:t>y</w:t>
      </w:r>
      <w:r w:rsidR="00F7519C" w:rsidRPr="000C7EA5">
        <w:rPr>
          <w:lang w:val="es-ES_tradnl"/>
        </w:rPr>
        <w:t xml:space="preserve"> SNS </w:t>
      </w:r>
      <w:r w:rsidRPr="000C7EA5">
        <w:rPr>
          <w:lang w:val="es-ES_tradnl"/>
        </w:rPr>
        <w:t>son diferentes, el proceso de validaci</w:t>
      </w:r>
      <w:r>
        <w:rPr>
          <w:lang w:val="es-ES_tradnl"/>
        </w:rPr>
        <w:t>ón recíproca</w:t>
      </w:r>
      <w:r w:rsidR="00F7519C" w:rsidRPr="000C7EA5">
        <w:rPr>
          <w:lang w:val="es-ES_tradnl"/>
        </w:rPr>
        <w:t xml:space="preserve"> GIMS </w:t>
      </w:r>
      <w:r>
        <w:rPr>
          <w:lang w:val="es-ES_tradnl"/>
        </w:rPr>
        <w:t>emitirá un mensaje de advertencia/</w:t>
      </w:r>
      <w:r w:rsidR="00F7519C" w:rsidRPr="000C7EA5">
        <w:rPr>
          <w:lang w:val="es-ES_tradnl"/>
        </w:rPr>
        <w:t xml:space="preserve">error*. </w:t>
      </w:r>
    </w:p>
    <w:p w:rsidR="00F7519C" w:rsidRPr="008D51F1" w:rsidRDefault="008D51F1" w:rsidP="00D175C9">
      <w:pPr>
        <w:keepNext/>
        <w:rPr>
          <w:rFonts w:asciiTheme="majorBidi" w:hAnsiTheme="majorBidi" w:cstheme="majorBidi"/>
          <w:lang w:val="es-ES_tradnl"/>
        </w:rPr>
      </w:pPr>
      <w:r w:rsidRPr="008D51F1">
        <w:rPr>
          <w:rFonts w:asciiTheme="majorBidi" w:hAnsiTheme="majorBidi" w:cstheme="majorBidi"/>
          <w:lang w:val="es-ES_tradnl"/>
        </w:rPr>
        <w:t>El proceso de validación recíproca GIMS emitirá un mensaje de advertencia/error</w:t>
      </w:r>
      <w:r w:rsidR="00F7519C" w:rsidRPr="008D51F1">
        <w:rPr>
          <w:rFonts w:asciiTheme="majorBidi" w:hAnsiTheme="majorBidi" w:cstheme="majorBidi"/>
          <w:lang w:val="es-ES_tradnl"/>
        </w:rPr>
        <w:t xml:space="preserve">* </w:t>
      </w:r>
      <w:r w:rsidRPr="008D51F1">
        <w:rPr>
          <w:rFonts w:asciiTheme="majorBidi" w:hAnsiTheme="majorBidi" w:cstheme="majorBidi"/>
          <w:lang w:val="es-ES_tradnl"/>
        </w:rPr>
        <w:t xml:space="preserve">en caso de diagramas suplementarios o diagramas que faltan en el </w:t>
      </w:r>
      <w:r w:rsidR="00225C1A">
        <w:rPr>
          <w:rFonts w:asciiTheme="majorBidi" w:hAnsiTheme="majorBidi" w:cstheme="majorBidi"/>
          <w:lang w:val="es-ES_tradnl"/>
        </w:rPr>
        <w:t xml:space="preserve">formato </w:t>
      </w:r>
      <w:r w:rsidR="00F7519C" w:rsidRPr="008D51F1">
        <w:rPr>
          <w:rFonts w:asciiTheme="majorBidi" w:hAnsiTheme="majorBidi" w:cstheme="majorBidi"/>
          <w:lang w:val="es-ES_tradnl"/>
        </w:rPr>
        <w:t xml:space="preserve">GIMS, </w:t>
      </w:r>
      <w:r w:rsidRPr="008D51F1">
        <w:rPr>
          <w:rFonts w:asciiTheme="majorBidi" w:hAnsiTheme="majorBidi" w:cstheme="majorBidi"/>
          <w:lang w:val="es-ES_tradnl"/>
        </w:rPr>
        <w:t>para la red en curso de validaci</w:t>
      </w:r>
      <w:r>
        <w:rPr>
          <w:rFonts w:asciiTheme="majorBidi" w:hAnsiTheme="majorBidi" w:cstheme="majorBidi"/>
          <w:lang w:val="es-ES_tradnl"/>
        </w:rPr>
        <w:t xml:space="preserve">ón. </w:t>
      </w:r>
    </w:p>
    <w:p w:rsidR="008D51F1" w:rsidRDefault="008D51F1" w:rsidP="00D175C9">
      <w:pPr>
        <w:pStyle w:val="ListParagraph"/>
        <w:ind w:left="0"/>
        <w:rPr>
          <w:rFonts w:asciiTheme="majorBidi" w:hAnsiTheme="majorBidi" w:cstheme="majorBidi"/>
          <w:lang w:val="es-ES_tradnl"/>
        </w:rPr>
      </w:pPr>
    </w:p>
    <w:p w:rsidR="00F7519C" w:rsidRPr="008D51F1" w:rsidRDefault="008D51F1" w:rsidP="00D175C9">
      <w:pPr>
        <w:pStyle w:val="ListParagraph"/>
        <w:ind w:left="0"/>
        <w:rPr>
          <w:rFonts w:asciiTheme="majorBidi" w:hAnsiTheme="majorBidi" w:cstheme="majorBidi"/>
          <w:lang w:val="es-ES_tradnl"/>
        </w:rPr>
      </w:pPr>
      <w:r w:rsidRPr="008D51F1">
        <w:rPr>
          <w:rFonts w:asciiTheme="majorBidi" w:hAnsiTheme="majorBidi" w:cstheme="majorBidi"/>
          <w:lang w:val="es-ES_tradnl"/>
        </w:rPr>
        <w:t>E</w:t>
      </w:r>
      <w:r w:rsidR="00F7519C" w:rsidRPr="008D51F1">
        <w:rPr>
          <w:rFonts w:asciiTheme="majorBidi" w:hAnsiTheme="majorBidi" w:cstheme="majorBidi"/>
          <w:lang w:val="es-ES_tradnl"/>
        </w:rPr>
        <w:t xml:space="preserve">n </w:t>
      </w:r>
      <w:r w:rsidRPr="008D51F1">
        <w:rPr>
          <w:rFonts w:asciiTheme="majorBidi" w:hAnsiTheme="majorBidi" w:cstheme="majorBidi"/>
          <w:lang w:val="es-ES_tradnl"/>
        </w:rPr>
        <w:t xml:space="preserve">el informe de </w:t>
      </w:r>
      <w:r w:rsidR="00F7519C" w:rsidRPr="008D51F1">
        <w:rPr>
          <w:rFonts w:asciiTheme="majorBidi" w:hAnsiTheme="majorBidi" w:cstheme="majorBidi"/>
          <w:lang w:val="es-ES_tradnl"/>
        </w:rPr>
        <w:t>valida</w:t>
      </w:r>
      <w:r w:rsidRPr="008D51F1">
        <w:rPr>
          <w:rFonts w:asciiTheme="majorBidi" w:hAnsiTheme="majorBidi" w:cstheme="majorBidi"/>
          <w:lang w:val="es-ES_tradnl"/>
        </w:rPr>
        <w:t>ció</w:t>
      </w:r>
      <w:r w:rsidR="00F7519C" w:rsidRPr="008D51F1">
        <w:rPr>
          <w:rFonts w:asciiTheme="majorBidi" w:hAnsiTheme="majorBidi" w:cstheme="majorBidi"/>
          <w:lang w:val="es-ES_tradnl"/>
        </w:rPr>
        <w:t xml:space="preserve">n, </w:t>
      </w:r>
      <w:r w:rsidRPr="008D51F1">
        <w:rPr>
          <w:rFonts w:asciiTheme="majorBidi" w:hAnsiTheme="majorBidi" w:cstheme="majorBidi"/>
          <w:lang w:val="es-ES_tradnl"/>
        </w:rPr>
        <w:t xml:space="preserve">el número del elemento </w:t>
      </w:r>
      <w:r>
        <w:rPr>
          <w:rFonts w:asciiTheme="majorBidi" w:hAnsiTheme="majorBidi" w:cstheme="majorBidi"/>
          <w:lang w:val="es-ES_tradnl"/>
        </w:rPr>
        <w:t xml:space="preserve">de validación </w:t>
      </w:r>
      <w:r w:rsidR="00F7519C" w:rsidRPr="008D51F1">
        <w:rPr>
          <w:rFonts w:asciiTheme="majorBidi" w:hAnsiTheme="majorBidi" w:cstheme="majorBidi"/>
          <w:lang w:val="es-ES_tradnl"/>
        </w:rPr>
        <w:t>correspondi</w:t>
      </w:r>
      <w:r>
        <w:rPr>
          <w:rFonts w:asciiTheme="majorBidi" w:hAnsiTheme="majorBidi" w:cstheme="majorBidi"/>
          <w:lang w:val="es-ES_tradnl"/>
        </w:rPr>
        <w:t xml:space="preserve">ente a un mensaje advertencia/error* del proceso de validación recíproca </w:t>
      </w:r>
      <w:r w:rsidR="00F7519C" w:rsidRPr="008D51F1">
        <w:rPr>
          <w:rFonts w:asciiTheme="majorBidi" w:hAnsiTheme="majorBidi" w:cstheme="majorBidi"/>
          <w:lang w:val="es-ES_tradnl"/>
        </w:rPr>
        <w:t xml:space="preserve">GIMS </w:t>
      </w:r>
      <w:r>
        <w:rPr>
          <w:rFonts w:asciiTheme="majorBidi" w:hAnsiTheme="majorBidi" w:cstheme="majorBidi"/>
          <w:lang w:val="es-ES_tradnl"/>
        </w:rPr>
        <w:t>será</w:t>
      </w:r>
      <w:r w:rsidR="00F7519C" w:rsidRPr="008D51F1">
        <w:rPr>
          <w:rFonts w:asciiTheme="majorBidi" w:hAnsiTheme="majorBidi" w:cstheme="majorBidi"/>
          <w:lang w:val="es-ES_tradnl"/>
        </w:rPr>
        <w:t xml:space="preserve"> </w:t>
      </w:r>
      <w:r w:rsidR="00F7519C" w:rsidRPr="008D51F1">
        <w:rPr>
          <w:rFonts w:asciiTheme="majorBidi" w:hAnsiTheme="majorBidi" w:cstheme="majorBidi"/>
          <w:i/>
          <w:iCs/>
          <w:lang w:val="es-ES_tradnl"/>
        </w:rPr>
        <w:t>9000</w:t>
      </w:r>
      <w:r w:rsidR="00F7519C" w:rsidRPr="008D51F1">
        <w:rPr>
          <w:rFonts w:asciiTheme="majorBidi" w:hAnsiTheme="majorBidi" w:cstheme="majorBidi"/>
          <w:lang w:val="es-ES_tradnl"/>
        </w:rPr>
        <w:t>:</w:t>
      </w:r>
    </w:p>
    <w:p w:rsidR="00F7519C" w:rsidRPr="008D51F1" w:rsidRDefault="008D51F1" w:rsidP="00D175C9">
      <w:pPr>
        <w:keepNext/>
        <w:rPr>
          <w:lang w:val="es-ES_tradnl"/>
        </w:rPr>
      </w:pPr>
      <w:r w:rsidRPr="008D51F1">
        <w:rPr>
          <w:lang w:val="es-ES_tradnl"/>
        </w:rPr>
        <w:t>A continuación se dan algunos ejemplos de mensajes de advertencia relativos al proceso de validaci</w:t>
      </w:r>
      <w:r>
        <w:rPr>
          <w:lang w:val="es-ES_tradnl"/>
        </w:rPr>
        <w:t xml:space="preserve">ón recíproca </w:t>
      </w:r>
      <w:r w:rsidR="00F7519C" w:rsidRPr="008D51F1">
        <w:rPr>
          <w:rFonts w:asciiTheme="majorBidi" w:hAnsiTheme="majorBidi" w:cstheme="majorBidi"/>
          <w:lang w:val="es-ES_tradnl"/>
        </w:rPr>
        <w:t>GIMS:</w:t>
      </w:r>
    </w:p>
    <w:p w:rsidR="00F7519C" w:rsidRPr="00D04B3A" w:rsidRDefault="00F7519C" w:rsidP="00D175C9">
      <w:pPr>
        <w:keepNext/>
        <w:rPr>
          <w:lang w:val="en-US"/>
        </w:rPr>
      </w:pPr>
      <w:r w:rsidRPr="00001A54">
        <w:rPr>
          <w:rFonts w:asciiTheme="majorBidi" w:hAnsiTheme="majorBidi" w:cstheme="majorBidi"/>
          <w:noProof/>
          <w:lang w:val="en-US" w:eastAsia="zh-CN"/>
        </w:rPr>
        <w:drawing>
          <wp:inline distT="0" distB="0" distL="0" distR="0" wp14:anchorId="05B1B10C" wp14:editId="0CE1DC20">
            <wp:extent cx="6115050" cy="3619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19C" w:rsidRDefault="00F7519C" w:rsidP="00D175C9">
      <w:pPr>
        <w:pStyle w:val="enumlev1"/>
        <w:rPr>
          <w:lang w:val="en-US" w:eastAsia="zh-CN"/>
        </w:rPr>
      </w:pPr>
    </w:p>
    <w:p w:rsidR="00F7519C" w:rsidRPr="008D51F1" w:rsidRDefault="00F7519C" w:rsidP="00D175C9">
      <w:pPr>
        <w:pStyle w:val="enumlev1"/>
        <w:rPr>
          <w:lang w:val="es-ES_tradnl" w:eastAsia="zh-CN"/>
        </w:rPr>
      </w:pPr>
      <w:r>
        <w:rPr>
          <w:lang w:val="en-US" w:eastAsia="zh-CN"/>
        </w:rPr>
        <w:tab/>
      </w:r>
      <w:r w:rsidRPr="000F3133">
        <w:rPr>
          <w:lang w:val="es-ES_tradnl" w:eastAsia="zh-CN"/>
        </w:rPr>
        <w:t>*</w:t>
      </w:r>
      <w:r w:rsidR="000F3133" w:rsidRPr="000F3133">
        <w:rPr>
          <w:lang w:val="es-ES_tradnl" w:eastAsia="zh-CN"/>
        </w:rPr>
        <w:t>advertencia</w:t>
      </w:r>
      <w:r w:rsidRPr="000F3133">
        <w:rPr>
          <w:lang w:val="es-ES_tradnl"/>
        </w:rPr>
        <w:t>/error:</w:t>
      </w:r>
      <w:r w:rsidR="000F3133" w:rsidRPr="000F3133">
        <w:rPr>
          <w:lang w:val="es-ES_tradnl"/>
        </w:rPr>
        <w:t xml:space="preserve"> los errores en las cabeceras y los diagramas que faltan o los diagramas suplementarios estarán señalados con mensajes de advertencia en </w:t>
      </w:r>
      <w:r w:rsidR="00DF695F">
        <w:rPr>
          <w:lang w:val="es-ES_tradnl"/>
        </w:rPr>
        <w:t xml:space="preserve">el proceso de </w:t>
      </w:r>
      <w:r w:rsidR="000F3133" w:rsidRPr="000F3133">
        <w:rPr>
          <w:lang w:val="es-ES_tradnl"/>
        </w:rPr>
        <w:t>validaci</w:t>
      </w:r>
      <w:r w:rsidR="000F3133">
        <w:rPr>
          <w:lang w:val="es-ES_tradnl"/>
        </w:rPr>
        <w:t xml:space="preserve">ón recíproca </w:t>
      </w:r>
      <w:r w:rsidRPr="000F3133">
        <w:rPr>
          <w:lang w:val="es-ES_tradnl"/>
        </w:rPr>
        <w:t xml:space="preserve">GIMS </w:t>
      </w:r>
      <w:r w:rsidR="000F3133">
        <w:rPr>
          <w:lang w:val="es-ES_tradnl"/>
        </w:rPr>
        <w:t xml:space="preserve">hasta el </w:t>
      </w:r>
      <w:r w:rsidRPr="000F3133">
        <w:rPr>
          <w:lang w:val="es-ES_tradnl"/>
        </w:rPr>
        <w:t xml:space="preserve">31 </w:t>
      </w:r>
      <w:r w:rsidR="000F3133">
        <w:rPr>
          <w:lang w:val="es-ES_tradnl"/>
        </w:rPr>
        <w:t xml:space="preserve">de diciembre de </w:t>
      </w:r>
      <w:r w:rsidRPr="000F3133">
        <w:rPr>
          <w:lang w:val="es-ES_tradnl"/>
        </w:rPr>
        <w:t xml:space="preserve">2012. </w:t>
      </w:r>
      <w:r w:rsidR="000F3133" w:rsidRPr="008D51F1">
        <w:rPr>
          <w:lang w:val="es-ES_tradnl"/>
        </w:rPr>
        <w:t xml:space="preserve">Después de esa fecha, se señalarán como errores fatales. </w:t>
      </w:r>
    </w:p>
    <w:p w:rsidR="00F7519C" w:rsidRPr="008D51F1" w:rsidRDefault="00F7519C" w:rsidP="00D175C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8D51F1">
        <w:rPr>
          <w:lang w:val="es-ES_tradnl"/>
        </w:rPr>
        <w:br w:type="page"/>
      </w:r>
    </w:p>
    <w:p w:rsidR="00F7519C" w:rsidRPr="00CB7CA8" w:rsidRDefault="009927B5" w:rsidP="00D175C9">
      <w:pPr>
        <w:pStyle w:val="AnnexNotitle"/>
        <w:rPr>
          <w:lang w:val="es-ES_tradnl" w:eastAsia="zh-CN"/>
        </w:rPr>
      </w:pPr>
      <w:r w:rsidRPr="00CB7CA8">
        <w:rPr>
          <w:lang w:val="es-ES_tradnl"/>
        </w:rPr>
        <w:t>An</w:t>
      </w:r>
      <w:r w:rsidR="00F7519C" w:rsidRPr="00CB7CA8">
        <w:rPr>
          <w:lang w:val="es-ES_tradnl"/>
        </w:rPr>
        <w:t>ex</w:t>
      </w:r>
      <w:r w:rsidRPr="00CB7CA8">
        <w:rPr>
          <w:lang w:val="es-ES_tradnl"/>
        </w:rPr>
        <w:t>o</w:t>
      </w:r>
      <w:r w:rsidR="00F7519C" w:rsidRPr="00CB7CA8">
        <w:rPr>
          <w:lang w:val="es-ES_tradnl"/>
        </w:rPr>
        <w:t xml:space="preserve"> </w:t>
      </w:r>
      <w:r w:rsidR="00F7519C" w:rsidRPr="00CB7CA8">
        <w:rPr>
          <w:rFonts w:hint="eastAsia"/>
          <w:lang w:val="es-ES_tradnl" w:eastAsia="zh-CN"/>
        </w:rPr>
        <w:t>2</w:t>
      </w:r>
      <w:r w:rsidR="00F7519C" w:rsidRPr="00CB7CA8">
        <w:rPr>
          <w:lang w:val="es-ES_tradnl" w:eastAsia="zh-CN"/>
        </w:rPr>
        <w:br/>
      </w:r>
      <w:r w:rsidR="00F7519C" w:rsidRPr="00CB7CA8">
        <w:rPr>
          <w:lang w:val="es-ES_tradnl" w:eastAsia="zh-CN"/>
        </w:rPr>
        <w:br/>
      </w:r>
      <w:r w:rsidRPr="00CB7CA8">
        <w:rPr>
          <w:lang w:val="es-ES_tradnl" w:eastAsia="zh-CN"/>
        </w:rPr>
        <w:t xml:space="preserve">Etapas de la creación de un fichero </w:t>
      </w:r>
      <w:proofErr w:type="spellStart"/>
      <w:r w:rsidR="00F7519C" w:rsidRPr="00CB7CA8">
        <w:rPr>
          <w:rFonts w:hint="eastAsia"/>
          <w:lang w:val="es-ES_tradnl" w:eastAsia="zh-CN"/>
        </w:rPr>
        <w:t>mdb</w:t>
      </w:r>
      <w:proofErr w:type="spellEnd"/>
      <w:r w:rsidR="00F7519C" w:rsidRPr="00CB7CA8">
        <w:rPr>
          <w:rFonts w:hint="eastAsia"/>
          <w:lang w:val="es-ES_tradnl" w:eastAsia="zh-CN"/>
        </w:rPr>
        <w:t xml:space="preserve"> </w:t>
      </w:r>
      <w:r w:rsidR="00225C1A">
        <w:rPr>
          <w:lang w:val="es-ES_tradnl" w:eastAsia="zh-CN"/>
        </w:rPr>
        <w:t xml:space="preserve">utilizando </w:t>
      </w:r>
      <w:r w:rsidRPr="00CB7CA8">
        <w:rPr>
          <w:lang w:val="es-ES_tradnl" w:eastAsia="zh-CN"/>
        </w:rPr>
        <w:t xml:space="preserve">el </w:t>
      </w:r>
      <w:r w:rsidR="00225C1A">
        <w:rPr>
          <w:lang w:val="es-ES_tradnl" w:eastAsia="zh-CN"/>
        </w:rPr>
        <w:t xml:space="preserve">software </w:t>
      </w:r>
      <w:r w:rsidR="00F7519C" w:rsidRPr="00CB7CA8">
        <w:rPr>
          <w:rFonts w:hint="eastAsia"/>
          <w:lang w:val="es-ES_tradnl" w:eastAsia="zh-CN"/>
        </w:rPr>
        <w:t>GIMS</w:t>
      </w:r>
    </w:p>
    <w:p w:rsidR="00F7519C" w:rsidRPr="00CB7CA8" w:rsidRDefault="00CB7CA8" w:rsidP="00D175C9">
      <w:pPr>
        <w:pStyle w:val="Normalaftertitle"/>
        <w:rPr>
          <w:lang w:val="es-ES_tradnl" w:eastAsia="zh-CN"/>
        </w:rPr>
      </w:pPr>
      <w:r w:rsidRPr="00CB7CA8">
        <w:rPr>
          <w:lang w:val="es-ES_tradnl" w:eastAsia="zh-CN"/>
        </w:rPr>
        <w:t>E</w:t>
      </w:r>
      <w:r w:rsidR="00F7519C" w:rsidRPr="00CB7CA8">
        <w:rPr>
          <w:lang w:val="es-ES_tradnl" w:eastAsia="zh-CN"/>
        </w:rPr>
        <w:t xml:space="preserve">n </w:t>
      </w:r>
      <w:r w:rsidRPr="00CB7CA8">
        <w:rPr>
          <w:lang w:val="es-ES_tradnl" w:eastAsia="zh-CN"/>
        </w:rPr>
        <w:t xml:space="preserve">el menú </w:t>
      </w:r>
      <w:proofErr w:type="spellStart"/>
      <w:r w:rsidR="00F7519C" w:rsidRPr="00CB7CA8">
        <w:rPr>
          <w:b/>
          <w:bCs/>
          <w:lang w:val="es-ES_tradnl" w:eastAsia="zh-CN"/>
        </w:rPr>
        <w:t>Database</w:t>
      </w:r>
      <w:proofErr w:type="spellEnd"/>
      <w:r w:rsidR="00F7519C" w:rsidRPr="00CB7CA8">
        <w:rPr>
          <w:lang w:val="es-ES_tradnl" w:eastAsia="zh-CN"/>
        </w:rPr>
        <w:t xml:space="preserve"> </w:t>
      </w:r>
      <w:r w:rsidRPr="00CB7CA8">
        <w:rPr>
          <w:lang w:val="es-ES_tradnl" w:eastAsia="zh-CN"/>
        </w:rPr>
        <w:t xml:space="preserve">seleccionar </w:t>
      </w:r>
      <w:r w:rsidR="00F7519C" w:rsidRPr="00CB7CA8">
        <w:rPr>
          <w:b/>
          <w:bCs/>
          <w:lang w:val="es-ES_tradnl" w:eastAsia="zh-CN"/>
        </w:rPr>
        <w:t>New</w:t>
      </w:r>
      <w:r w:rsidR="00F7519C" w:rsidRPr="00CB7CA8">
        <w:rPr>
          <w:lang w:val="es-ES_tradnl" w:eastAsia="zh-CN"/>
        </w:rPr>
        <w:t xml:space="preserve">. </w:t>
      </w:r>
    </w:p>
    <w:p w:rsidR="00F7519C" w:rsidRPr="00CB7CA8" w:rsidRDefault="00CB7CA8" w:rsidP="00D175C9">
      <w:pPr>
        <w:rPr>
          <w:lang w:val="es-ES_tradnl" w:eastAsia="zh-CN"/>
        </w:rPr>
      </w:pPr>
      <w:r w:rsidRPr="00CB7CA8">
        <w:rPr>
          <w:lang w:val="es-ES_tradnl" w:eastAsia="zh-CN"/>
        </w:rPr>
        <w:t>Aparece una casilla de diálogo en la cual se puede indicar el n</w:t>
      </w:r>
      <w:r>
        <w:rPr>
          <w:lang w:val="es-ES_tradnl" w:eastAsia="zh-CN"/>
        </w:rPr>
        <w:t>ombre y lugar de la nueva base de datos</w:t>
      </w:r>
      <w:r w:rsidR="00F7519C" w:rsidRPr="00CB7CA8">
        <w:rPr>
          <w:lang w:val="es-ES_tradnl" w:eastAsia="zh-CN"/>
        </w:rPr>
        <w:t>:</w:t>
      </w:r>
    </w:p>
    <w:p w:rsidR="00F7519C" w:rsidRDefault="00F7519C" w:rsidP="00D175C9">
      <w:pPr>
        <w:rPr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4FC66508" wp14:editId="091EC099">
            <wp:extent cx="3022648" cy="2495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403" cy="249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19C" w:rsidRDefault="00F7519C" w:rsidP="00D175C9">
      <w:pPr>
        <w:rPr>
          <w:lang w:eastAsia="zh-CN"/>
        </w:rPr>
      </w:pPr>
    </w:p>
    <w:p w:rsidR="00230190" w:rsidRDefault="00CB7CA8" w:rsidP="00230190">
      <w:pPr>
        <w:rPr>
          <w:lang w:val="es-ES_tradnl" w:eastAsia="zh-CN"/>
        </w:rPr>
      </w:pPr>
      <w:r w:rsidRPr="00CB7CA8">
        <w:rPr>
          <w:lang w:val="es-ES_tradnl" w:eastAsia="zh-CN"/>
        </w:rPr>
        <w:t>E</w:t>
      </w:r>
      <w:r w:rsidR="00F7519C" w:rsidRPr="00CB7CA8">
        <w:rPr>
          <w:lang w:val="es-ES_tradnl" w:eastAsia="zh-CN"/>
        </w:rPr>
        <w:t xml:space="preserve">n </w:t>
      </w:r>
      <w:r w:rsidRPr="00CB7CA8">
        <w:rPr>
          <w:lang w:val="es-ES_tradnl" w:eastAsia="zh-CN"/>
        </w:rPr>
        <w:t xml:space="preserve">el campo </w:t>
      </w:r>
      <w:proofErr w:type="spellStart"/>
      <w:r w:rsidR="00F7519C" w:rsidRPr="00CB7CA8">
        <w:rPr>
          <w:b/>
          <w:bCs/>
          <w:lang w:val="es-ES_tradnl" w:eastAsia="zh-CN"/>
        </w:rPr>
        <w:t>Location</w:t>
      </w:r>
      <w:proofErr w:type="spellEnd"/>
      <w:r w:rsidR="00F7519C" w:rsidRPr="00CB7CA8">
        <w:rPr>
          <w:lang w:val="es-ES_tradnl" w:eastAsia="zh-CN"/>
        </w:rPr>
        <w:t xml:space="preserve">, </w:t>
      </w:r>
      <w:r w:rsidRPr="00CB7CA8">
        <w:rPr>
          <w:lang w:val="es-ES_tradnl" w:eastAsia="zh-CN"/>
        </w:rPr>
        <w:t xml:space="preserve">anotar el trayecto </w:t>
      </w:r>
      <w:r>
        <w:rPr>
          <w:lang w:val="es-ES_tradnl" w:eastAsia="zh-CN"/>
        </w:rPr>
        <w:t xml:space="preserve">del fichero en el que se va a </w:t>
      </w:r>
      <w:r w:rsidRPr="00CB7CA8">
        <w:rPr>
          <w:lang w:val="es-ES_tradnl" w:eastAsia="zh-CN"/>
        </w:rPr>
        <w:t>crear la nueva base de datos.</w:t>
      </w:r>
    </w:p>
    <w:p w:rsidR="00F7519C" w:rsidRPr="00CB7CA8" w:rsidRDefault="00CB7CA8" w:rsidP="00230190">
      <w:pPr>
        <w:rPr>
          <w:lang w:val="es-ES_tradnl" w:eastAsia="zh-CN"/>
        </w:rPr>
      </w:pPr>
      <w:r>
        <w:rPr>
          <w:lang w:val="es-ES_tradnl" w:eastAsia="zh-CN"/>
        </w:rPr>
        <w:t xml:space="preserve">En el campo </w:t>
      </w:r>
      <w:proofErr w:type="spellStart"/>
      <w:r w:rsidR="00F7519C" w:rsidRPr="00CB7CA8">
        <w:rPr>
          <w:b/>
          <w:bCs/>
          <w:lang w:val="es-ES_tradnl" w:eastAsia="zh-CN"/>
        </w:rPr>
        <w:t>Name</w:t>
      </w:r>
      <w:proofErr w:type="spellEnd"/>
      <w:r w:rsidR="00F7519C" w:rsidRPr="00CB7CA8">
        <w:rPr>
          <w:lang w:val="es-ES_tradnl" w:eastAsia="zh-CN"/>
        </w:rPr>
        <w:t xml:space="preserve">, </w:t>
      </w:r>
      <w:r w:rsidRPr="00CB7CA8">
        <w:rPr>
          <w:lang w:val="es-ES_tradnl" w:eastAsia="zh-CN"/>
        </w:rPr>
        <w:t>indicar el nombre de la nueva base de datos</w:t>
      </w:r>
      <w:r w:rsidR="00F7519C" w:rsidRPr="00CB7CA8">
        <w:rPr>
          <w:lang w:val="es-ES_tradnl" w:eastAsia="zh-CN"/>
        </w:rPr>
        <w:t>.</w:t>
      </w:r>
    </w:p>
    <w:p w:rsidR="00F7519C" w:rsidRPr="00CB7CA8" w:rsidRDefault="00F7519C" w:rsidP="00D175C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val="es-ES_tradnl"/>
        </w:rPr>
      </w:pPr>
      <w:r w:rsidRPr="00CB7CA8">
        <w:rPr>
          <w:b/>
          <w:bCs/>
          <w:lang w:val="es-ES_tradnl"/>
        </w:rPr>
        <w:br w:type="page"/>
      </w:r>
    </w:p>
    <w:p w:rsidR="00F7519C" w:rsidRPr="008B1123" w:rsidRDefault="00CB7CA8" w:rsidP="00D175C9">
      <w:pPr>
        <w:pStyle w:val="AnnexNotitle"/>
        <w:rPr>
          <w:lang w:val="es-ES_tradnl" w:eastAsia="zh-CN"/>
        </w:rPr>
      </w:pPr>
      <w:r w:rsidRPr="008B1123">
        <w:rPr>
          <w:bCs/>
          <w:lang w:val="es-ES_tradnl"/>
        </w:rPr>
        <w:t>A</w:t>
      </w:r>
      <w:r w:rsidR="00F7519C" w:rsidRPr="008B1123">
        <w:rPr>
          <w:bCs/>
          <w:lang w:val="es-ES_tradnl"/>
        </w:rPr>
        <w:t>nex</w:t>
      </w:r>
      <w:r w:rsidRPr="008B1123">
        <w:rPr>
          <w:bCs/>
          <w:lang w:val="es-ES_tradnl"/>
        </w:rPr>
        <w:t>o</w:t>
      </w:r>
      <w:r w:rsidR="00F7519C" w:rsidRPr="008B1123">
        <w:rPr>
          <w:bCs/>
          <w:lang w:val="es-ES_tradnl"/>
        </w:rPr>
        <w:t xml:space="preserve"> </w:t>
      </w:r>
      <w:r w:rsidR="00F7519C" w:rsidRPr="008B1123">
        <w:rPr>
          <w:rFonts w:hint="eastAsia"/>
          <w:bCs/>
          <w:lang w:val="es-ES_tradnl" w:eastAsia="zh-CN"/>
        </w:rPr>
        <w:t>3</w:t>
      </w:r>
      <w:r w:rsidR="00F7519C" w:rsidRPr="008B1123">
        <w:rPr>
          <w:bCs/>
          <w:lang w:val="es-ES_tradnl" w:eastAsia="zh-CN"/>
        </w:rPr>
        <w:br/>
      </w:r>
      <w:r w:rsidR="00F7519C" w:rsidRPr="008B1123">
        <w:rPr>
          <w:bCs/>
          <w:lang w:val="es-ES_tradnl" w:eastAsia="zh-CN"/>
        </w:rPr>
        <w:br/>
      </w:r>
      <w:r w:rsidRPr="008B1123">
        <w:rPr>
          <w:lang w:val="es-ES_tradnl" w:eastAsia="zh-CN"/>
        </w:rPr>
        <w:t xml:space="preserve">Etapas de la importación de varios ficheros </w:t>
      </w:r>
      <w:r w:rsidR="00F7519C" w:rsidRPr="008B1123">
        <w:rPr>
          <w:rFonts w:hint="eastAsia"/>
          <w:lang w:val="es-ES_tradnl" w:eastAsia="zh-CN"/>
        </w:rPr>
        <w:t xml:space="preserve">GXT </w:t>
      </w:r>
      <w:r w:rsidR="00D175C9">
        <w:rPr>
          <w:lang w:val="es-ES_tradnl" w:eastAsia="zh-CN"/>
        </w:rPr>
        <w:br/>
      </w:r>
      <w:r w:rsidRPr="008B1123">
        <w:rPr>
          <w:lang w:val="es-ES_tradnl" w:eastAsia="zh-CN"/>
        </w:rPr>
        <w:t xml:space="preserve">en ficheros </w:t>
      </w:r>
      <w:r w:rsidR="00F7519C" w:rsidRPr="008B1123">
        <w:rPr>
          <w:rFonts w:hint="eastAsia"/>
          <w:lang w:val="es-ES_tradnl" w:eastAsia="zh-CN"/>
        </w:rPr>
        <w:t xml:space="preserve">MDB </w:t>
      </w:r>
      <w:r w:rsidRPr="008B1123">
        <w:rPr>
          <w:lang w:val="es-ES_tradnl" w:eastAsia="zh-CN"/>
        </w:rPr>
        <w:t xml:space="preserve">utilizando el </w:t>
      </w:r>
      <w:r w:rsidR="00C67AFB">
        <w:rPr>
          <w:lang w:val="es-ES_tradnl" w:eastAsia="zh-CN"/>
        </w:rPr>
        <w:t xml:space="preserve">software </w:t>
      </w:r>
      <w:r w:rsidR="00F7519C" w:rsidRPr="008B1123">
        <w:rPr>
          <w:rFonts w:hint="eastAsia"/>
          <w:lang w:val="es-ES_tradnl" w:eastAsia="zh-CN"/>
        </w:rPr>
        <w:t>GIMS</w:t>
      </w:r>
    </w:p>
    <w:p w:rsidR="00F7519C" w:rsidRPr="007F2FD0" w:rsidRDefault="008B1123" w:rsidP="00D175C9">
      <w:pPr>
        <w:pStyle w:val="Normalaftertitle"/>
        <w:rPr>
          <w:lang w:val="es-ES_tradnl" w:eastAsia="zh-CN"/>
        </w:rPr>
      </w:pPr>
      <w:r w:rsidRPr="007F2FD0">
        <w:rPr>
          <w:lang w:val="es-ES_tradnl" w:eastAsia="zh-CN"/>
        </w:rPr>
        <w:t>E</w:t>
      </w:r>
      <w:r w:rsidR="00F7519C" w:rsidRPr="007F2FD0">
        <w:rPr>
          <w:lang w:val="es-ES_tradnl" w:eastAsia="zh-CN"/>
        </w:rPr>
        <w:t>n</w:t>
      </w:r>
      <w:r w:rsidRPr="007F2FD0">
        <w:rPr>
          <w:lang w:val="es-ES_tradnl" w:eastAsia="zh-CN"/>
        </w:rPr>
        <w:t xml:space="preserve"> el menú </w:t>
      </w:r>
      <w:proofErr w:type="spellStart"/>
      <w:r w:rsidR="00F7519C" w:rsidRPr="007F2FD0">
        <w:rPr>
          <w:b/>
          <w:bCs/>
          <w:lang w:val="es-ES_tradnl" w:eastAsia="zh-CN"/>
        </w:rPr>
        <w:t>Database</w:t>
      </w:r>
      <w:proofErr w:type="spellEnd"/>
      <w:r w:rsidR="00F7519C" w:rsidRPr="007F2FD0">
        <w:rPr>
          <w:lang w:val="es-ES_tradnl" w:eastAsia="zh-CN"/>
        </w:rPr>
        <w:t xml:space="preserve"> </w:t>
      </w:r>
      <w:r w:rsidR="007F2FD0" w:rsidRPr="007F2FD0">
        <w:rPr>
          <w:lang w:val="es-ES_tradnl" w:eastAsia="zh-CN"/>
        </w:rPr>
        <w:t xml:space="preserve">pulsar </w:t>
      </w:r>
      <w:r w:rsidR="00F7519C" w:rsidRPr="007F2FD0">
        <w:rPr>
          <w:b/>
          <w:bCs/>
          <w:lang w:val="es-ES_tradnl" w:eastAsia="zh-CN"/>
        </w:rPr>
        <w:t>Tools</w:t>
      </w:r>
      <w:r w:rsidR="00F7519C" w:rsidRPr="007F2FD0">
        <w:rPr>
          <w:lang w:val="es-ES_tradnl" w:eastAsia="zh-CN"/>
        </w:rPr>
        <w:t xml:space="preserve"> </w:t>
      </w:r>
      <w:r w:rsidR="007F2FD0" w:rsidRPr="007F2FD0">
        <w:rPr>
          <w:lang w:val="es-ES_tradnl" w:eastAsia="zh-CN"/>
        </w:rPr>
        <w:t xml:space="preserve">y luego </w:t>
      </w:r>
      <w:proofErr w:type="spellStart"/>
      <w:r w:rsidR="00F7519C" w:rsidRPr="007F2FD0">
        <w:rPr>
          <w:b/>
          <w:bCs/>
          <w:lang w:val="es-ES_tradnl" w:eastAsia="zh-CN"/>
        </w:rPr>
        <w:t>Import</w:t>
      </w:r>
      <w:proofErr w:type="spellEnd"/>
      <w:r w:rsidR="00F7519C" w:rsidRPr="007F2FD0">
        <w:rPr>
          <w:b/>
          <w:bCs/>
          <w:lang w:val="es-ES_tradnl" w:eastAsia="zh-CN"/>
        </w:rPr>
        <w:t xml:space="preserve"> </w:t>
      </w:r>
      <w:proofErr w:type="spellStart"/>
      <w:r w:rsidR="00F7519C" w:rsidRPr="007F2FD0">
        <w:rPr>
          <w:b/>
          <w:bCs/>
          <w:lang w:val="es-ES_tradnl" w:eastAsia="zh-CN"/>
        </w:rPr>
        <w:t>multiple</w:t>
      </w:r>
      <w:proofErr w:type="spellEnd"/>
      <w:r w:rsidR="00F7519C" w:rsidRPr="007F2FD0">
        <w:rPr>
          <w:b/>
          <w:bCs/>
          <w:lang w:val="es-ES_tradnl" w:eastAsia="zh-CN"/>
        </w:rPr>
        <w:t xml:space="preserve"> GXT files</w:t>
      </w:r>
      <w:r w:rsidR="00F7519C" w:rsidRPr="007F2FD0">
        <w:rPr>
          <w:lang w:val="es-ES_tradnl" w:eastAsia="zh-CN"/>
        </w:rPr>
        <w:t xml:space="preserve">. </w:t>
      </w:r>
    </w:p>
    <w:p w:rsidR="00F7519C" w:rsidRPr="007F2FD0" w:rsidRDefault="007F2FD0" w:rsidP="00D175C9">
      <w:pPr>
        <w:rPr>
          <w:bCs/>
          <w:lang w:val="es-ES_tradnl" w:eastAsia="zh-CN"/>
        </w:rPr>
      </w:pPr>
      <w:r w:rsidRPr="007F2FD0">
        <w:rPr>
          <w:bCs/>
          <w:lang w:val="es-ES_tradnl" w:eastAsia="zh-CN"/>
        </w:rPr>
        <w:t xml:space="preserve">En la aplicación </w:t>
      </w:r>
      <w:r w:rsidR="00F7519C" w:rsidRPr="007F2FD0">
        <w:rPr>
          <w:bCs/>
          <w:lang w:val="es-ES_tradnl" w:eastAsia="zh-CN"/>
        </w:rPr>
        <w:t xml:space="preserve">GIMS </w:t>
      </w:r>
      <w:proofErr w:type="spellStart"/>
      <w:r w:rsidR="00F7519C" w:rsidRPr="007F2FD0">
        <w:rPr>
          <w:bCs/>
          <w:lang w:val="es-ES_tradnl" w:eastAsia="zh-CN"/>
        </w:rPr>
        <w:t>Database</w:t>
      </w:r>
      <w:proofErr w:type="spellEnd"/>
      <w:r w:rsidR="00F7519C" w:rsidRPr="007F2FD0">
        <w:rPr>
          <w:bCs/>
          <w:lang w:val="es-ES_tradnl" w:eastAsia="zh-CN"/>
        </w:rPr>
        <w:t xml:space="preserve"> Tools </w:t>
      </w:r>
      <w:r w:rsidRPr="007F2FD0">
        <w:rPr>
          <w:bCs/>
          <w:lang w:val="es-ES_tradnl" w:eastAsia="zh-CN"/>
        </w:rPr>
        <w:t xml:space="preserve">activada: </w:t>
      </w:r>
    </w:p>
    <w:p w:rsidR="00F7519C" w:rsidRPr="007F2FD0" w:rsidRDefault="00F7519C" w:rsidP="00D175C9">
      <w:pPr>
        <w:pStyle w:val="enumlev1"/>
        <w:rPr>
          <w:lang w:val="es-ES_tradnl"/>
        </w:rPr>
      </w:pPr>
      <w:r w:rsidRPr="007F2FD0">
        <w:rPr>
          <w:lang w:val="es-ES_tradnl"/>
        </w:rPr>
        <w:t>1.</w:t>
      </w:r>
      <w:r w:rsidRPr="007F2FD0">
        <w:rPr>
          <w:lang w:val="es-ES_tradnl"/>
        </w:rPr>
        <w:tab/>
        <w:t>Selec</w:t>
      </w:r>
      <w:r w:rsidR="007F2FD0" w:rsidRPr="007F2FD0">
        <w:rPr>
          <w:lang w:val="es-ES_tradnl"/>
        </w:rPr>
        <w:t xml:space="preserve">cionar los ficheros </w:t>
      </w:r>
      <w:r w:rsidRPr="007F2FD0">
        <w:rPr>
          <w:lang w:val="es-ES_tradnl"/>
        </w:rPr>
        <w:t xml:space="preserve">GXT </w:t>
      </w:r>
      <w:r w:rsidR="007F2FD0" w:rsidRPr="007F2FD0">
        <w:rPr>
          <w:lang w:val="es-ES_tradnl"/>
        </w:rPr>
        <w:t xml:space="preserve">que se desea </w:t>
      </w:r>
      <w:r w:rsidRPr="007F2FD0">
        <w:rPr>
          <w:lang w:val="es-ES_tradnl"/>
        </w:rPr>
        <w:t>import</w:t>
      </w:r>
      <w:r w:rsidR="007F2FD0" w:rsidRPr="007F2FD0">
        <w:rPr>
          <w:lang w:val="es-ES_tradnl"/>
        </w:rPr>
        <w:t>ar</w:t>
      </w:r>
      <w:r w:rsidRPr="007F2FD0">
        <w:rPr>
          <w:lang w:val="es-ES_tradnl"/>
        </w:rPr>
        <w:t>:</w:t>
      </w:r>
    </w:p>
    <w:p w:rsidR="00F7519C" w:rsidRPr="007F2FD0" w:rsidRDefault="00F7519C" w:rsidP="00D175C9">
      <w:pPr>
        <w:pStyle w:val="enumlev2"/>
        <w:rPr>
          <w:lang w:val="es-ES_tradnl"/>
        </w:rPr>
      </w:pPr>
      <w:r w:rsidRPr="007F2FD0">
        <w:rPr>
          <w:lang w:val="es-ES_tradnl"/>
        </w:rPr>
        <w:t>a)</w:t>
      </w:r>
      <w:r w:rsidRPr="007F2FD0">
        <w:rPr>
          <w:lang w:val="es-ES_tradnl"/>
        </w:rPr>
        <w:tab/>
      </w:r>
      <w:r w:rsidR="007F2FD0" w:rsidRPr="007F2FD0">
        <w:rPr>
          <w:lang w:val="es-ES_tradnl"/>
        </w:rPr>
        <w:t xml:space="preserve">Pulsar </w:t>
      </w:r>
      <w:r>
        <w:rPr>
          <w:noProof/>
          <w:lang w:val="en-US" w:eastAsia="zh-CN"/>
        </w:rPr>
        <w:drawing>
          <wp:inline distT="0" distB="0" distL="0" distR="0" wp14:anchorId="7BCF5524" wp14:editId="5C0242AF">
            <wp:extent cx="1009524" cy="285714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24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2FD0" w:rsidRPr="007F2FD0">
        <w:rPr>
          <w:lang w:val="es-ES_tradnl"/>
        </w:rPr>
        <w:t xml:space="preserve">para seleccionar todos los ficheros </w:t>
      </w:r>
      <w:r w:rsidRPr="007F2FD0">
        <w:rPr>
          <w:lang w:val="es-ES_tradnl"/>
        </w:rPr>
        <w:t xml:space="preserve">GXT </w:t>
      </w:r>
      <w:r w:rsidR="007F2FD0" w:rsidRPr="007F2FD0">
        <w:rPr>
          <w:lang w:val="es-ES_tradnl"/>
        </w:rPr>
        <w:t>en un</w:t>
      </w:r>
      <w:r w:rsidR="007F2FD0">
        <w:rPr>
          <w:lang w:val="es-ES_tradnl"/>
        </w:rPr>
        <w:t xml:space="preserve">a carpeta, o </w:t>
      </w:r>
    </w:p>
    <w:p w:rsidR="00F7519C" w:rsidRPr="007F2FD0" w:rsidRDefault="00F7519C" w:rsidP="00D175C9">
      <w:pPr>
        <w:pStyle w:val="enumlev2"/>
        <w:rPr>
          <w:lang w:val="es-ES_tradnl"/>
        </w:rPr>
      </w:pPr>
      <w:r w:rsidRPr="007F2FD0">
        <w:rPr>
          <w:lang w:val="es-ES_tradnl"/>
        </w:rPr>
        <w:t>b)</w:t>
      </w:r>
      <w:r w:rsidRPr="007F2FD0">
        <w:rPr>
          <w:lang w:val="es-ES_tradnl"/>
        </w:rPr>
        <w:tab/>
      </w:r>
      <w:r w:rsidR="007F2FD0" w:rsidRPr="007F2FD0">
        <w:rPr>
          <w:lang w:val="es-ES_tradnl"/>
        </w:rPr>
        <w:t xml:space="preserve">Pulsar </w:t>
      </w:r>
      <w:r>
        <w:rPr>
          <w:noProof/>
          <w:lang w:val="en-US" w:eastAsia="zh-CN"/>
        </w:rPr>
        <w:drawing>
          <wp:inline distT="0" distB="0" distL="0" distR="0" wp14:anchorId="5DC5101C" wp14:editId="6C07E886">
            <wp:extent cx="866667" cy="304762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667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2FD0" w:rsidRPr="007F2FD0">
        <w:rPr>
          <w:lang w:val="es-ES_tradnl"/>
        </w:rPr>
        <w:t xml:space="preserve">para seleccionar un determinado fichero </w:t>
      </w:r>
      <w:r w:rsidRPr="007F2FD0">
        <w:rPr>
          <w:lang w:val="es-ES_tradnl"/>
        </w:rPr>
        <w:t>GXT.</w:t>
      </w:r>
    </w:p>
    <w:p w:rsidR="00F7519C" w:rsidRPr="007F2FD0" w:rsidRDefault="00F7519C" w:rsidP="00D175C9">
      <w:pPr>
        <w:pStyle w:val="enumlev1"/>
        <w:rPr>
          <w:lang w:val="es-ES_tradnl"/>
        </w:rPr>
      </w:pPr>
      <w:r w:rsidRPr="007F2FD0">
        <w:rPr>
          <w:lang w:val="es-ES_tradnl"/>
        </w:rPr>
        <w:t>2.</w:t>
      </w:r>
      <w:r w:rsidRPr="007F2FD0">
        <w:rPr>
          <w:lang w:val="es-ES_tradnl"/>
        </w:rPr>
        <w:tab/>
        <w:t>Selec</w:t>
      </w:r>
      <w:r w:rsidR="007F2FD0" w:rsidRPr="007F2FD0">
        <w:rPr>
          <w:lang w:val="es-ES_tradnl"/>
        </w:rPr>
        <w:t xml:space="preserve">cionar la base de datos </w:t>
      </w:r>
      <w:r w:rsidRPr="007F2FD0">
        <w:rPr>
          <w:lang w:val="es-ES_tradnl"/>
        </w:rPr>
        <w:t xml:space="preserve">GIMS </w:t>
      </w:r>
      <w:r w:rsidR="007F2FD0" w:rsidRPr="007F2FD0">
        <w:rPr>
          <w:lang w:val="es-ES_tradnl"/>
        </w:rPr>
        <w:t xml:space="preserve">en la que se desea salvaguardar los ficheros </w:t>
      </w:r>
      <w:r w:rsidRPr="007F2FD0">
        <w:rPr>
          <w:lang w:val="es-ES_tradnl"/>
        </w:rPr>
        <w:t>GXT:</w:t>
      </w:r>
    </w:p>
    <w:p w:rsidR="00F7519C" w:rsidRDefault="00F7519C" w:rsidP="00D175C9">
      <w:pPr>
        <w:pStyle w:val="enumlev1"/>
        <w:jc w:val="center"/>
      </w:pPr>
      <w:r>
        <w:rPr>
          <w:noProof/>
          <w:lang w:val="en-US" w:eastAsia="zh-CN"/>
        </w:rPr>
        <w:drawing>
          <wp:inline distT="0" distB="0" distL="0" distR="0" wp14:anchorId="06703B2B" wp14:editId="1A9A960C">
            <wp:extent cx="3266667" cy="476191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6667" cy="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19C" w:rsidRPr="007F2FD0" w:rsidRDefault="007F2FD0" w:rsidP="00D175C9">
      <w:pPr>
        <w:pStyle w:val="enumlev1"/>
        <w:rPr>
          <w:lang w:val="es-ES_tradnl"/>
        </w:rPr>
      </w:pPr>
      <w:r w:rsidRPr="007F2FD0">
        <w:rPr>
          <w:lang w:val="es-ES_tradnl"/>
        </w:rPr>
        <w:t>3.</w:t>
      </w:r>
      <w:r w:rsidRPr="007F2FD0">
        <w:rPr>
          <w:lang w:val="es-ES_tradnl"/>
        </w:rPr>
        <w:tab/>
        <w:t xml:space="preserve">Pulsar la tecla </w:t>
      </w:r>
      <w:proofErr w:type="spellStart"/>
      <w:r w:rsidR="00F7519C" w:rsidRPr="007F2FD0">
        <w:rPr>
          <w:b/>
          <w:lang w:val="es-ES_tradnl"/>
        </w:rPr>
        <w:t>Start</w:t>
      </w:r>
      <w:proofErr w:type="spellEnd"/>
      <w:r w:rsidR="00F7519C" w:rsidRPr="007F2FD0">
        <w:rPr>
          <w:lang w:val="es-ES_tradnl"/>
        </w:rPr>
        <w:t xml:space="preserve"> </w:t>
      </w:r>
      <w:r w:rsidRPr="007F2FD0">
        <w:rPr>
          <w:lang w:val="es-ES_tradnl"/>
        </w:rPr>
        <w:t>para iniciar el proceso de importaci</w:t>
      </w:r>
      <w:r>
        <w:rPr>
          <w:lang w:val="es-ES_tradnl"/>
        </w:rPr>
        <w:t xml:space="preserve">ón. </w:t>
      </w:r>
    </w:p>
    <w:p w:rsidR="00F7519C" w:rsidRPr="007F2FD0" w:rsidRDefault="007F2FD0" w:rsidP="00D175C9">
      <w:pPr>
        <w:pStyle w:val="enumlev1"/>
        <w:rPr>
          <w:lang w:val="es-ES_tradnl"/>
        </w:rPr>
      </w:pPr>
      <w:r w:rsidRPr="007F2FD0">
        <w:rPr>
          <w:lang w:val="es-ES_tradnl"/>
        </w:rPr>
        <w:t>4.</w:t>
      </w:r>
      <w:r w:rsidRPr="007F2FD0">
        <w:rPr>
          <w:lang w:val="es-ES_tradnl"/>
        </w:rPr>
        <w:tab/>
        <w:t>Examinar la situación de la importación de los ficheros que aparece a la izquierda del trayecto de cada fichero</w:t>
      </w:r>
      <w:r w:rsidR="00F7519C" w:rsidRPr="007F2FD0">
        <w:rPr>
          <w:lang w:val="es-ES_tradnl"/>
        </w:rPr>
        <w:t>:</w:t>
      </w:r>
    </w:p>
    <w:p w:rsidR="00F7519C" w:rsidRPr="00396D3D" w:rsidRDefault="00F7519C" w:rsidP="00D175C9">
      <w:pPr>
        <w:rPr>
          <w:lang w:val="es-ES_tradnl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377B1164" wp14:editId="07570AAA">
            <wp:simplePos x="0" y="0"/>
            <wp:positionH relativeFrom="column">
              <wp:posOffset>461010</wp:posOffset>
            </wp:positionH>
            <wp:positionV relativeFrom="paragraph">
              <wp:posOffset>66675</wp:posOffset>
            </wp:positionV>
            <wp:extent cx="470535" cy="873760"/>
            <wp:effectExtent l="0" t="0" r="0" b="0"/>
            <wp:wrapSquare wrapText="right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19"/>
                    <a:stretch/>
                  </pic:blipFill>
                  <pic:spPr bwMode="auto">
                    <a:xfrm>
                      <a:off x="0" y="0"/>
                      <a:ext cx="470535" cy="87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96D3D" w:rsidRPr="00396D3D">
        <w:rPr>
          <w:lang w:val="es-ES_tradnl"/>
        </w:rPr>
        <w:t>Los ficheros que contienen errores no quedan salvaguardados en</w:t>
      </w:r>
      <w:r w:rsidR="00396D3D">
        <w:rPr>
          <w:lang w:val="es-ES_tradnl"/>
        </w:rPr>
        <w:t xml:space="preserve"> la base de datos seleccionada.</w:t>
      </w:r>
      <w:r w:rsidRPr="00396D3D">
        <w:rPr>
          <w:lang w:val="es-ES_tradnl"/>
        </w:rPr>
        <w:br/>
      </w:r>
      <w:r w:rsidR="00396D3D" w:rsidRPr="00396D3D">
        <w:rPr>
          <w:lang w:val="es-ES_tradnl"/>
        </w:rPr>
        <w:t xml:space="preserve">Se puede pulsar dos veces cada trayecto de fichero para visualizar su contenido y corregir los errores. Otra posibilidad es abrir el fichero </w:t>
      </w:r>
      <w:proofErr w:type="spellStart"/>
      <w:r w:rsidR="00D54919">
        <w:rPr>
          <w:i/>
          <w:iCs/>
          <w:lang w:val="es-ES_tradnl"/>
        </w:rPr>
        <w:t>report</w:t>
      </w:r>
      <w:proofErr w:type="spellEnd"/>
      <w:r w:rsidR="00396D3D" w:rsidRPr="00396D3D">
        <w:rPr>
          <w:lang w:val="es-ES_tradnl"/>
        </w:rPr>
        <w:t xml:space="preserve">, que se creó al pulsar la opción </w:t>
      </w:r>
      <w:proofErr w:type="spellStart"/>
      <w:r w:rsidRPr="00396D3D">
        <w:rPr>
          <w:b/>
          <w:lang w:val="es-ES_tradnl"/>
        </w:rPr>
        <w:t>Create</w:t>
      </w:r>
      <w:proofErr w:type="spellEnd"/>
      <w:r w:rsidRPr="00396D3D">
        <w:rPr>
          <w:b/>
          <w:lang w:val="es-ES_tradnl"/>
        </w:rPr>
        <w:t xml:space="preserve"> </w:t>
      </w:r>
      <w:proofErr w:type="spellStart"/>
      <w:r w:rsidRPr="00396D3D">
        <w:rPr>
          <w:b/>
          <w:lang w:val="es-ES_tradnl"/>
        </w:rPr>
        <w:t>report</w:t>
      </w:r>
      <w:proofErr w:type="spellEnd"/>
      <w:r w:rsidRPr="00396D3D">
        <w:rPr>
          <w:b/>
          <w:lang w:val="es-ES_tradnl"/>
        </w:rPr>
        <w:t xml:space="preserve"> (RTF file)</w:t>
      </w:r>
      <w:r w:rsidRPr="00396D3D">
        <w:rPr>
          <w:lang w:val="es-ES_tradnl"/>
        </w:rPr>
        <w:t xml:space="preserve">, </w:t>
      </w:r>
      <w:r w:rsidR="00396D3D" w:rsidRPr="00396D3D">
        <w:rPr>
          <w:lang w:val="es-ES_tradnl"/>
        </w:rPr>
        <w:t>donde todos los mensajes de validaci</w:t>
      </w:r>
      <w:r w:rsidR="00396D3D">
        <w:rPr>
          <w:lang w:val="es-ES_tradnl"/>
        </w:rPr>
        <w:t xml:space="preserve">ón </w:t>
      </w:r>
      <w:r w:rsidRPr="00396D3D">
        <w:rPr>
          <w:lang w:val="es-ES_tradnl"/>
        </w:rPr>
        <w:t xml:space="preserve">GXT </w:t>
      </w:r>
      <w:r w:rsidR="00396D3D">
        <w:rPr>
          <w:lang w:val="es-ES_tradnl"/>
        </w:rPr>
        <w:t xml:space="preserve">han sido salvaguardados. </w:t>
      </w:r>
    </w:p>
    <w:p w:rsidR="00F7519C" w:rsidRPr="00396D3D" w:rsidRDefault="00F7519C" w:rsidP="00D175C9">
      <w:pPr>
        <w:tabs>
          <w:tab w:val="left" w:pos="720"/>
        </w:tabs>
        <w:spacing w:before="0"/>
        <w:ind w:left="720" w:hanging="720"/>
        <w:jc w:val="both"/>
        <w:rPr>
          <w:b/>
          <w:lang w:val="es-ES_tradnl"/>
        </w:rPr>
      </w:pPr>
    </w:p>
    <w:p w:rsidR="00F7519C" w:rsidRPr="00396D3D" w:rsidRDefault="00F7519C" w:rsidP="00D175C9">
      <w:pPr>
        <w:rPr>
          <w:lang w:val="es-ES_tradnl" w:eastAsia="zh-CN"/>
        </w:rPr>
      </w:pPr>
    </w:p>
    <w:p w:rsidR="00F7519C" w:rsidRPr="00396D3D" w:rsidRDefault="00F7519C" w:rsidP="00D175C9">
      <w:pPr>
        <w:rPr>
          <w:lang w:val="es-ES_tradnl"/>
        </w:rPr>
      </w:pPr>
    </w:p>
    <w:p w:rsidR="00F7519C" w:rsidRPr="00396D3D" w:rsidRDefault="00F7519C" w:rsidP="00D175C9">
      <w:pPr>
        <w:pStyle w:val="Reasons"/>
        <w:rPr>
          <w:lang w:val="es-ES_tradnl"/>
        </w:rPr>
      </w:pPr>
    </w:p>
    <w:p w:rsidR="00F7519C" w:rsidRDefault="00F7519C" w:rsidP="00D175C9">
      <w:pPr>
        <w:jc w:val="center"/>
      </w:pPr>
      <w:r>
        <w:t>______________</w:t>
      </w:r>
    </w:p>
    <w:sectPr w:rsidR="00F7519C" w:rsidSect="00437A23">
      <w:footerReference w:type="first" r:id="rId29"/>
      <w:pgSz w:w="11907" w:h="16834"/>
      <w:pgMar w:top="1418" w:right="1134" w:bottom="1418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190" w:rsidRDefault="00230190">
      <w:pPr>
        <w:spacing w:before="0"/>
      </w:pPr>
      <w:r>
        <w:separator/>
      </w:r>
    </w:p>
  </w:endnote>
  <w:endnote w:type="continuationSeparator" w:id="0">
    <w:p w:rsidR="00230190" w:rsidRDefault="0023019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85F" w:rsidRDefault="003668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85F" w:rsidRDefault="003668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51"/>
      <w:gridCol w:w="2976"/>
      <w:gridCol w:w="2268"/>
      <w:gridCol w:w="2658"/>
    </w:tblGrid>
    <w:tr w:rsidR="00230190" w:rsidRPr="00124630" w:rsidTr="009C5533">
      <w:trPr>
        <w:cantSplit/>
      </w:trPr>
      <w:tc>
        <w:tcPr>
          <w:tcW w:w="990" w:type="pct"/>
          <w:tcBorders>
            <w:top w:val="single" w:sz="6" w:space="0" w:color="auto"/>
          </w:tcBorders>
          <w:tcMar>
            <w:top w:w="57" w:type="dxa"/>
          </w:tcMar>
        </w:tcPr>
        <w:p w:rsidR="00230190" w:rsidRDefault="00230190">
          <w:pPr>
            <w:pStyle w:val="itu"/>
          </w:pPr>
          <w:r>
            <w:t>Place des Nations</w:t>
          </w:r>
        </w:p>
      </w:tc>
      <w:tc>
        <w:tcPr>
          <w:tcW w:w="1510" w:type="pct"/>
          <w:tcBorders>
            <w:top w:val="single" w:sz="6" w:space="0" w:color="auto"/>
          </w:tcBorders>
          <w:tcMar>
            <w:top w:w="57" w:type="dxa"/>
          </w:tcMar>
        </w:tcPr>
        <w:p w:rsidR="00230190" w:rsidRDefault="00230190" w:rsidP="009C5533">
          <w:pPr>
            <w:pStyle w:val="itu"/>
          </w:pPr>
          <w:proofErr w:type="spellStart"/>
          <w:r>
            <w:t>Teléfono</w:t>
          </w:r>
          <w:proofErr w:type="spellEnd"/>
          <w:r>
            <w:t>:</w:t>
          </w:r>
          <w:r>
            <w:tab/>
            <w:t>+41 22 730 51 11</w:t>
          </w:r>
        </w:p>
      </w:tc>
      <w:tc>
        <w:tcPr>
          <w:tcW w:w="1151" w:type="pct"/>
          <w:tcBorders>
            <w:top w:val="single" w:sz="6" w:space="0" w:color="auto"/>
          </w:tcBorders>
          <w:tcMar>
            <w:top w:w="57" w:type="dxa"/>
          </w:tcMar>
        </w:tcPr>
        <w:p w:rsidR="00230190" w:rsidRDefault="00230190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349" w:type="pct"/>
          <w:tcBorders>
            <w:top w:val="single" w:sz="6" w:space="0" w:color="auto"/>
          </w:tcBorders>
          <w:tcMar>
            <w:top w:w="57" w:type="dxa"/>
          </w:tcMar>
        </w:tcPr>
        <w:p w:rsidR="00230190" w:rsidRPr="009C5533" w:rsidRDefault="00230190" w:rsidP="009C5533">
          <w:pPr>
            <w:pStyle w:val="itu"/>
            <w:rPr>
              <w:lang w:val="es-ES_tradnl"/>
            </w:rPr>
          </w:pPr>
          <w:r w:rsidRPr="009C5533">
            <w:rPr>
              <w:lang w:val="es-ES_tradnl"/>
            </w:rPr>
            <w:t>Correo-e:  itumail@itu.int</w:t>
          </w:r>
        </w:p>
      </w:tc>
    </w:tr>
    <w:tr w:rsidR="00230190" w:rsidTr="009C5533">
      <w:trPr>
        <w:cantSplit/>
      </w:trPr>
      <w:tc>
        <w:tcPr>
          <w:tcW w:w="990" w:type="pct"/>
        </w:tcPr>
        <w:p w:rsidR="00230190" w:rsidRDefault="00230190" w:rsidP="009C5533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10" w:type="pct"/>
        </w:tcPr>
        <w:p w:rsidR="00230190" w:rsidRDefault="00230190">
          <w:pPr>
            <w:pStyle w:val="itu"/>
          </w:pPr>
          <w:r>
            <w:t>Telefax: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151" w:type="pct"/>
        </w:tcPr>
        <w:p w:rsidR="00230190" w:rsidRDefault="00230190">
          <w:pPr>
            <w:pStyle w:val="itu"/>
          </w:pPr>
          <w:r>
            <w:t>Telegram ITU GENEVE</w:t>
          </w:r>
        </w:p>
      </w:tc>
      <w:tc>
        <w:tcPr>
          <w:tcW w:w="1349" w:type="pct"/>
        </w:tcPr>
        <w:p w:rsidR="00230190" w:rsidRPr="0036685F" w:rsidRDefault="00230190">
          <w:pPr>
            <w:pStyle w:val="itu"/>
          </w:pPr>
          <w:r>
            <w:tab/>
            <w:t xml:space="preserve">   </w:t>
          </w:r>
          <w:hyperlink r:id="rId1" w:history="1">
            <w:r w:rsidRPr="0036685F">
              <w:rPr>
                <w:rStyle w:val="Hyperlink"/>
                <w:color w:val="auto"/>
                <w:u w:val="none"/>
              </w:rPr>
              <w:t>http://www.itu.int/</w:t>
            </w:r>
          </w:hyperlink>
        </w:p>
      </w:tc>
    </w:tr>
    <w:tr w:rsidR="00230190" w:rsidRPr="009C5533" w:rsidTr="009C5533">
      <w:trPr>
        <w:cantSplit/>
      </w:trPr>
      <w:tc>
        <w:tcPr>
          <w:tcW w:w="990" w:type="pct"/>
        </w:tcPr>
        <w:p w:rsidR="00230190" w:rsidRDefault="00230190" w:rsidP="009C5533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10" w:type="pct"/>
        </w:tcPr>
        <w:p w:rsidR="00230190" w:rsidRPr="009C5533" w:rsidRDefault="00230190" w:rsidP="00290CB0">
          <w:pPr>
            <w:pStyle w:val="itu"/>
            <w:rPr>
              <w:lang w:val="fr-CH"/>
            </w:rPr>
          </w:pPr>
          <w:r>
            <w:tab/>
            <w:t>Gr4:</w:t>
          </w:r>
          <w:r>
            <w:tab/>
            <w:t>+41 22 730 65 00</w:t>
          </w:r>
        </w:p>
      </w:tc>
      <w:tc>
        <w:tcPr>
          <w:tcW w:w="1151" w:type="pct"/>
        </w:tcPr>
        <w:p w:rsidR="00230190" w:rsidRPr="009C5533" w:rsidRDefault="00230190">
          <w:pPr>
            <w:pStyle w:val="itu"/>
            <w:rPr>
              <w:lang w:val="fr-CH"/>
            </w:rPr>
          </w:pPr>
        </w:p>
      </w:tc>
      <w:tc>
        <w:tcPr>
          <w:tcW w:w="1349" w:type="pct"/>
        </w:tcPr>
        <w:p w:rsidR="00230190" w:rsidRPr="009C5533" w:rsidRDefault="00230190">
          <w:pPr>
            <w:pStyle w:val="itu"/>
            <w:rPr>
              <w:lang w:val="fr-CH"/>
            </w:rPr>
          </w:pPr>
        </w:p>
      </w:tc>
    </w:tr>
  </w:tbl>
  <w:p w:rsidR="00230190" w:rsidRPr="009C5533" w:rsidRDefault="00230190" w:rsidP="00437A23">
    <w:pPr>
      <w:spacing w:before="0"/>
      <w:rPr>
        <w:sz w:val="8"/>
        <w:szCs w:val="8"/>
        <w:lang w:val="fr-CH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23019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30190" w:rsidRDefault="00230190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30190" w:rsidRDefault="00230190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30190" w:rsidRDefault="00230190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30190" w:rsidRDefault="00230190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230190">
      <w:trPr>
        <w:cantSplit/>
      </w:trPr>
      <w:tc>
        <w:tcPr>
          <w:tcW w:w="1062" w:type="pct"/>
        </w:tcPr>
        <w:p w:rsidR="00230190" w:rsidRDefault="00230190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230190" w:rsidRDefault="00230190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230190" w:rsidRDefault="00230190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230190" w:rsidRDefault="00230190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230190">
      <w:trPr>
        <w:cantSplit/>
      </w:trPr>
      <w:tc>
        <w:tcPr>
          <w:tcW w:w="1062" w:type="pct"/>
        </w:tcPr>
        <w:p w:rsidR="00230190" w:rsidRDefault="00230190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230190" w:rsidRDefault="00230190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30190" w:rsidRDefault="00230190">
          <w:pPr>
            <w:pStyle w:val="itu"/>
          </w:pPr>
        </w:p>
      </w:tc>
      <w:tc>
        <w:tcPr>
          <w:tcW w:w="1131" w:type="pct"/>
        </w:tcPr>
        <w:p w:rsidR="00230190" w:rsidRDefault="00230190">
          <w:pPr>
            <w:pStyle w:val="itu"/>
          </w:pPr>
        </w:p>
      </w:tc>
    </w:tr>
  </w:tbl>
  <w:p w:rsidR="00230190" w:rsidRPr="009E1957" w:rsidRDefault="00230190" w:rsidP="00437A23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190" w:rsidRDefault="00230190">
      <w:pPr>
        <w:spacing w:before="0"/>
      </w:pPr>
      <w:r>
        <w:separator/>
      </w:r>
    </w:p>
  </w:footnote>
  <w:footnote w:type="continuationSeparator" w:id="0">
    <w:p w:rsidR="00230190" w:rsidRDefault="0023019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85F" w:rsidRDefault="003668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190" w:rsidRDefault="00230190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4630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30190" w:rsidRPr="001E15AA" w:rsidRDefault="00230190" w:rsidP="00DD07B3">
    <w:pPr>
      <w:pStyle w:val="Header"/>
      <w:rPr>
        <w:lang w:val="en-US"/>
      </w:rPr>
    </w:pPr>
    <w:r>
      <w:rPr>
        <w:lang w:val="en-US"/>
      </w:rPr>
      <w:t>CR/337-S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85F" w:rsidRDefault="003668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9C"/>
    <w:rsid w:val="00001AB1"/>
    <w:rsid w:val="0000235C"/>
    <w:rsid w:val="00003775"/>
    <w:rsid w:val="00005D40"/>
    <w:rsid w:val="00011E36"/>
    <w:rsid w:val="00012036"/>
    <w:rsid w:val="000125F1"/>
    <w:rsid w:val="0001441D"/>
    <w:rsid w:val="0001456D"/>
    <w:rsid w:val="00015C21"/>
    <w:rsid w:val="00017AD9"/>
    <w:rsid w:val="000222D7"/>
    <w:rsid w:val="00023B1B"/>
    <w:rsid w:val="00025980"/>
    <w:rsid w:val="00026364"/>
    <w:rsid w:val="00030DDC"/>
    <w:rsid w:val="00030E44"/>
    <w:rsid w:val="00031A39"/>
    <w:rsid w:val="00032EBA"/>
    <w:rsid w:val="00033046"/>
    <w:rsid w:val="00033B21"/>
    <w:rsid w:val="00035FEC"/>
    <w:rsid w:val="00036817"/>
    <w:rsid w:val="000373D4"/>
    <w:rsid w:val="00037A02"/>
    <w:rsid w:val="00041000"/>
    <w:rsid w:val="00041408"/>
    <w:rsid w:val="000432EC"/>
    <w:rsid w:val="00046C51"/>
    <w:rsid w:val="00050220"/>
    <w:rsid w:val="00051533"/>
    <w:rsid w:val="00052DB5"/>
    <w:rsid w:val="00056745"/>
    <w:rsid w:val="00063678"/>
    <w:rsid w:val="000676FB"/>
    <w:rsid w:val="00070EDF"/>
    <w:rsid w:val="000710BA"/>
    <w:rsid w:val="00072E40"/>
    <w:rsid w:val="00072F72"/>
    <w:rsid w:val="00076160"/>
    <w:rsid w:val="00080E93"/>
    <w:rsid w:val="00082DF6"/>
    <w:rsid w:val="00091825"/>
    <w:rsid w:val="00091898"/>
    <w:rsid w:val="00091D33"/>
    <w:rsid w:val="0009356C"/>
    <w:rsid w:val="0009582D"/>
    <w:rsid w:val="00096277"/>
    <w:rsid w:val="000964B1"/>
    <w:rsid w:val="000A0BA1"/>
    <w:rsid w:val="000A22A9"/>
    <w:rsid w:val="000A2A47"/>
    <w:rsid w:val="000A3A2E"/>
    <w:rsid w:val="000A4F82"/>
    <w:rsid w:val="000A4FC4"/>
    <w:rsid w:val="000A568E"/>
    <w:rsid w:val="000B01CD"/>
    <w:rsid w:val="000B027C"/>
    <w:rsid w:val="000B483D"/>
    <w:rsid w:val="000B5B50"/>
    <w:rsid w:val="000C087D"/>
    <w:rsid w:val="000C1D58"/>
    <w:rsid w:val="000C20CF"/>
    <w:rsid w:val="000C5D11"/>
    <w:rsid w:val="000C5FAF"/>
    <w:rsid w:val="000C7EA5"/>
    <w:rsid w:val="000D2539"/>
    <w:rsid w:val="000D3207"/>
    <w:rsid w:val="000D77E4"/>
    <w:rsid w:val="000E08DF"/>
    <w:rsid w:val="000E0BB4"/>
    <w:rsid w:val="000E17F4"/>
    <w:rsid w:val="000E1CCF"/>
    <w:rsid w:val="000E29B2"/>
    <w:rsid w:val="000E3CC7"/>
    <w:rsid w:val="000E487B"/>
    <w:rsid w:val="000E5F16"/>
    <w:rsid w:val="000E6D28"/>
    <w:rsid w:val="000E7C0B"/>
    <w:rsid w:val="000F1844"/>
    <w:rsid w:val="000F3133"/>
    <w:rsid w:val="000F493E"/>
    <w:rsid w:val="000F5311"/>
    <w:rsid w:val="000F580B"/>
    <w:rsid w:val="000F6A96"/>
    <w:rsid w:val="000F7F39"/>
    <w:rsid w:val="0010101D"/>
    <w:rsid w:val="0010766E"/>
    <w:rsid w:val="00107C30"/>
    <w:rsid w:val="0011020B"/>
    <w:rsid w:val="001116E6"/>
    <w:rsid w:val="0011172D"/>
    <w:rsid w:val="00115047"/>
    <w:rsid w:val="0012137F"/>
    <w:rsid w:val="001215D2"/>
    <w:rsid w:val="001216E2"/>
    <w:rsid w:val="00122CE0"/>
    <w:rsid w:val="00124630"/>
    <w:rsid w:val="00126086"/>
    <w:rsid w:val="0012690A"/>
    <w:rsid w:val="00127858"/>
    <w:rsid w:val="00130626"/>
    <w:rsid w:val="0013180F"/>
    <w:rsid w:val="0013188D"/>
    <w:rsid w:val="00133EC8"/>
    <w:rsid w:val="0013432C"/>
    <w:rsid w:val="00134629"/>
    <w:rsid w:val="0014109D"/>
    <w:rsid w:val="0014159D"/>
    <w:rsid w:val="00143A69"/>
    <w:rsid w:val="00144AC2"/>
    <w:rsid w:val="0014552B"/>
    <w:rsid w:val="001474CF"/>
    <w:rsid w:val="001475D9"/>
    <w:rsid w:val="001506E7"/>
    <w:rsid w:val="00152FE7"/>
    <w:rsid w:val="00154FEF"/>
    <w:rsid w:val="00156F66"/>
    <w:rsid w:val="00160337"/>
    <w:rsid w:val="00160A32"/>
    <w:rsid w:val="00164E75"/>
    <w:rsid w:val="00165053"/>
    <w:rsid w:val="00166D14"/>
    <w:rsid w:val="00166DCF"/>
    <w:rsid w:val="001674A8"/>
    <w:rsid w:val="00171922"/>
    <w:rsid w:val="00172C5B"/>
    <w:rsid w:val="00173017"/>
    <w:rsid w:val="00174BFC"/>
    <w:rsid w:val="0018006C"/>
    <w:rsid w:val="00180153"/>
    <w:rsid w:val="00180591"/>
    <w:rsid w:val="00181FDA"/>
    <w:rsid w:val="00184C28"/>
    <w:rsid w:val="00186676"/>
    <w:rsid w:val="00186776"/>
    <w:rsid w:val="0018711D"/>
    <w:rsid w:val="00191A81"/>
    <w:rsid w:val="001922A7"/>
    <w:rsid w:val="00196C36"/>
    <w:rsid w:val="00196DA8"/>
    <w:rsid w:val="001A2102"/>
    <w:rsid w:val="001A210E"/>
    <w:rsid w:val="001A34A2"/>
    <w:rsid w:val="001A6128"/>
    <w:rsid w:val="001A6425"/>
    <w:rsid w:val="001A6827"/>
    <w:rsid w:val="001A6E88"/>
    <w:rsid w:val="001A7FE2"/>
    <w:rsid w:val="001B0768"/>
    <w:rsid w:val="001B2F96"/>
    <w:rsid w:val="001B4884"/>
    <w:rsid w:val="001B5D59"/>
    <w:rsid w:val="001B6420"/>
    <w:rsid w:val="001C007C"/>
    <w:rsid w:val="001C21D8"/>
    <w:rsid w:val="001C38FA"/>
    <w:rsid w:val="001C42D6"/>
    <w:rsid w:val="001D0574"/>
    <w:rsid w:val="001D0C89"/>
    <w:rsid w:val="001D11C5"/>
    <w:rsid w:val="001D3D4E"/>
    <w:rsid w:val="001D68DC"/>
    <w:rsid w:val="001D7226"/>
    <w:rsid w:val="001E227E"/>
    <w:rsid w:val="001E28B0"/>
    <w:rsid w:val="001E4620"/>
    <w:rsid w:val="001E4DE2"/>
    <w:rsid w:val="001E4EB0"/>
    <w:rsid w:val="001E5A19"/>
    <w:rsid w:val="001E5C36"/>
    <w:rsid w:val="001E66B9"/>
    <w:rsid w:val="001E6BF4"/>
    <w:rsid w:val="001E7B3B"/>
    <w:rsid w:val="001F01A9"/>
    <w:rsid w:val="001F25EF"/>
    <w:rsid w:val="001F2983"/>
    <w:rsid w:val="001F2D21"/>
    <w:rsid w:val="001F3EBA"/>
    <w:rsid w:val="00200C4C"/>
    <w:rsid w:val="002017AE"/>
    <w:rsid w:val="00203A51"/>
    <w:rsid w:val="00206CFA"/>
    <w:rsid w:val="002122D0"/>
    <w:rsid w:val="00212B88"/>
    <w:rsid w:val="00214851"/>
    <w:rsid w:val="00214F44"/>
    <w:rsid w:val="00215EED"/>
    <w:rsid w:val="00217FA8"/>
    <w:rsid w:val="002214FE"/>
    <w:rsid w:val="00223276"/>
    <w:rsid w:val="002237B7"/>
    <w:rsid w:val="00224B56"/>
    <w:rsid w:val="00225C1A"/>
    <w:rsid w:val="00230190"/>
    <w:rsid w:val="002308E5"/>
    <w:rsid w:val="00231257"/>
    <w:rsid w:val="002321D1"/>
    <w:rsid w:val="00233195"/>
    <w:rsid w:val="00236071"/>
    <w:rsid w:val="0024074D"/>
    <w:rsid w:val="00241E01"/>
    <w:rsid w:val="002421E4"/>
    <w:rsid w:val="00243816"/>
    <w:rsid w:val="002446FA"/>
    <w:rsid w:val="00244C5B"/>
    <w:rsid w:val="002457D9"/>
    <w:rsid w:val="00246FBC"/>
    <w:rsid w:val="002519EA"/>
    <w:rsid w:val="00251A5A"/>
    <w:rsid w:val="002541BC"/>
    <w:rsid w:val="002542BA"/>
    <w:rsid w:val="00254CD2"/>
    <w:rsid w:val="00260171"/>
    <w:rsid w:val="00260A8C"/>
    <w:rsid w:val="00264D94"/>
    <w:rsid w:val="00265270"/>
    <w:rsid w:val="0026616E"/>
    <w:rsid w:val="0027014C"/>
    <w:rsid w:val="0027099A"/>
    <w:rsid w:val="00271910"/>
    <w:rsid w:val="00274792"/>
    <w:rsid w:val="00274812"/>
    <w:rsid w:val="00275414"/>
    <w:rsid w:val="00276E0F"/>
    <w:rsid w:val="00277448"/>
    <w:rsid w:val="002801A2"/>
    <w:rsid w:val="002809CD"/>
    <w:rsid w:val="00280CFF"/>
    <w:rsid w:val="00284775"/>
    <w:rsid w:val="00286E82"/>
    <w:rsid w:val="00287127"/>
    <w:rsid w:val="0029044A"/>
    <w:rsid w:val="00290CB0"/>
    <w:rsid w:val="002919EC"/>
    <w:rsid w:val="00291BE3"/>
    <w:rsid w:val="00293CB8"/>
    <w:rsid w:val="00294CB8"/>
    <w:rsid w:val="00295B90"/>
    <w:rsid w:val="00295BAC"/>
    <w:rsid w:val="002961B0"/>
    <w:rsid w:val="002A212D"/>
    <w:rsid w:val="002A228C"/>
    <w:rsid w:val="002A240D"/>
    <w:rsid w:val="002A2823"/>
    <w:rsid w:val="002A2C35"/>
    <w:rsid w:val="002A3326"/>
    <w:rsid w:val="002A35E6"/>
    <w:rsid w:val="002A3717"/>
    <w:rsid w:val="002A38E2"/>
    <w:rsid w:val="002A3ADD"/>
    <w:rsid w:val="002A61C4"/>
    <w:rsid w:val="002A638C"/>
    <w:rsid w:val="002A6CE4"/>
    <w:rsid w:val="002A741E"/>
    <w:rsid w:val="002A785C"/>
    <w:rsid w:val="002B078D"/>
    <w:rsid w:val="002B12E5"/>
    <w:rsid w:val="002B4F0C"/>
    <w:rsid w:val="002B5541"/>
    <w:rsid w:val="002B6243"/>
    <w:rsid w:val="002B78C2"/>
    <w:rsid w:val="002B78DA"/>
    <w:rsid w:val="002C0984"/>
    <w:rsid w:val="002C2234"/>
    <w:rsid w:val="002C4CD6"/>
    <w:rsid w:val="002C71BE"/>
    <w:rsid w:val="002C7A1E"/>
    <w:rsid w:val="002D0875"/>
    <w:rsid w:val="002D6CD8"/>
    <w:rsid w:val="002D7498"/>
    <w:rsid w:val="002E0A3B"/>
    <w:rsid w:val="002E3ADA"/>
    <w:rsid w:val="002E4D4F"/>
    <w:rsid w:val="002E5001"/>
    <w:rsid w:val="002E57DE"/>
    <w:rsid w:val="002E7C2E"/>
    <w:rsid w:val="002F0381"/>
    <w:rsid w:val="002F05C8"/>
    <w:rsid w:val="002F0692"/>
    <w:rsid w:val="002F1002"/>
    <w:rsid w:val="002F1B08"/>
    <w:rsid w:val="002F34DE"/>
    <w:rsid w:val="002F3C0B"/>
    <w:rsid w:val="002F5A28"/>
    <w:rsid w:val="002F5F56"/>
    <w:rsid w:val="002F7819"/>
    <w:rsid w:val="002F794C"/>
    <w:rsid w:val="003010DA"/>
    <w:rsid w:val="003023C0"/>
    <w:rsid w:val="00302E13"/>
    <w:rsid w:val="00302FC8"/>
    <w:rsid w:val="003138EE"/>
    <w:rsid w:val="003150B3"/>
    <w:rsid w:val="00315D3E"/>
    <w:rsid w:val="00316060"/>
    <w:rsid w:val="0031652C"/>
    <w:rsid w:val="00323178"/>
    <w:rsid w:val="003250ED"/>
    <w:rsid w:val="003252A9"/>
    <w:rsid w:val="003263E6"/>
    <w:rsid w:val="003314CA"/>
    <w:rsid w:val="00331DE3"/>
    <w:rsid w:val="00331F6F"/>
    <w:rsid w:val="00332162"/>
    <w:rsid w:val="00332D61"/>
    <w:rsid w:val="00332E0C"/>
    <w:rsid w:val="00340155"/>
    <w:rsid w:val="003409BC"/>
    <w:rsid w:val="00340F93"/>
    <w:rsid w:val="00341540"/>
    <w:rsid w:val="00346851"/>
    <w:rsid w:val="00350309"/>
    <w:rsid w:val="003518F6"/>
    <w:rsid w:val="003538E6"/>
    <w:rsid w:val="00353DE0"/>
    <w:rsid w:val="003542D9"/>
    <w:rsid w:val="0035490C"/>
    <w:rsid w:val="00354A50"/>
    <w:rsid w:val="003551A9"/>
    <w:rsid w:val="0035604E"/>
    <w:rsid w:val="003577F1"/>
    <w:rsid w:val="00360B39"/>
    <w:rsid w:val="003618AC"/>
    <w:rsid w:val="003643FD"/>
    <w:rsid w:val="00364FAE"/>
    <w:rsid w:val="0036685F"/>
    <w:rsid w:val="00367058"/>
    <w:rsid w:val="00367835"/>
    <w:rsid w:val="00370691"/>
    <w:rsid w:val="003748FC"/>
    <w:rsid w:val="003767D7"/>
    <w:rsid w:val="00381160"/>
    <w:rsid w:val="00381915"/>
    <w:rsid w:val="0038340C"/>
    <w:rsid w:val="003844CD"/>
    <w:rsid w:val="00384B89"/>
    <w:rsid w:val="00385FA7"/>
    <w:rsid w:val="00386FF5"/>
    <w:rsid w:val="0038708C"/>
    <w:rsid w:val="003871A2"/>
    <w:rsid w:val="00392A36"/>
    <w:rsid w:val="0039487C"/>
    <w:rsid w:val="0039562C"/>
    <w:rsid w:val="00395675"/>
    <w:rsid w:val="00395F4E"/>
    <w:rsid w:val="00396D3D"/>
    <w:rsid w:val="00396F6F"/>
    <w:rsid w:val="003970FE"/>
    <w:rsid w:val="00397169"/>
    <w:rsid w:val="003A20FF"/>
    <w:rsid w:val="003A55AF"/>
    <w:rsid w:val="003A652F"/>
    <w:rsid w:val="003A65E8"/>
    <w:rsid w:val="003B18C9"/>
    <w:rsid w:val="003B37D7"/>
    <w:rsid w:val="003B3899"/>
    <w:rsid w:val="003C0901"/>
    <w:rsid w:val="003C4445"/>
    <w:rsid w:val="003C497E"/>
    <w:rsid w:val="003C6D29"/>
    <w:rsid w:val="003C705F"/>
    <w:rsid w:val="003C7A78"/>
    <w:rsid w:val="003D3D54"/>
    <w:rsid w:val="003E0000"/>
    <w:rsid w:val="003E173D"/>
    <w:rsid w:val="003E247A"/>
    <w:rsid w:val="003E2643"/>
    <w:rsid w:val="003E2BD5"/>
    <w:rsid w:val="003E437E"/>
    <w:rsid w:val="003E71CE"/>
    <w:rsid w:val="003F2986"/>
    <w:rsid w:val="003F5666"/>
    <w:rsid w:val="003F6C06"/>
    <w:rsid w:val="00400095"/>
    <w:rsid w:val="00406558"/>
    <w:rsid w:val="004067BD"/>
    <w:rsid w:val="00406D99"/>
    <w:rsid w:val="00407FC1"/>
    <w:rsid w:val="00412A00"/>
    <w:rsid w:val="0041460B"/>
    <w:rsid w:val="00421252"/>
    <w:rsid w:val="00423229"/>
    <w:rsid w:val="0042464D"/>
    <w:rsid w:val="00424977"/>
    <w:rsid w:val="00425CDD"/>
    <w:rsid w:val="00425FED"/>
    <w:rsid w:val="00427542"/>
    <w:rsid w:val="00432D3C"/>
    <w:rsid w:val="00437A23"/>
    <w:rsid w:val="00440236"/>
    <w:rsid w:val="00440CE8"/>
    <w:rsid w:val="004423E3"/>
    <w:rsid w:val="00442B53"/>
    <w:rsid w:val="00445D3F"/>
    <w:rsid w:val="004462C0"/>
    <w:rsid w:val="00447079"/>
    <w:rsid w:val="00451DF3"/>
    <w:rsid w:val="00453272"/>
    <w:rsid w:val="00454E27"/>
    <w:rsid w:val="00455847"/>
    <w:rsid w:val="0045584E"/>
    <w:rsid w:val="004605F1"/>
    <w:rsid w:val="00462A48"/>
    <w:rsid w:val="0046415D"/>
    <w:rsid w:val="00464458"/>
    <w:rsid w:val="00466AAF"/>
    <w:rsid w:val="00467B6D"/>
    <w:rsid w:val="00471958"/>
    <w:rsid w:val="00472CAE"/>
    <w:rsid w:val="00474298"/>
    <w:rsid w:val="00475FAC"/>
    <w:rsid w:val="004779AF"/>
    <w:rsid w:val="004813A1"/>
    <w:rsid w:val="0048233A"/>
    <w:rsid w:val="00483D51"/>
    <w:rsid w:val="0048506B"/>
    <w:rsid w:val="004859AA"/>
    <w:rsid w:val="00486262"/>
    <w:rsid w:val="00487C23"/>
    <w:rsid w:val="00490258"/>
    <w:rsid w:val="00490C9C"/>
    <w:rsid w:val="004921A1"/>
    <w:rsid w:val="00493587"/>
    <w:rsid w:val="004940BA"/>
    <w:rsid w:val="0049535D"/>
    <w:rsid w:val="00495653"/>
    <w:rsid w:val="0049599C"/>
    <w:rsid w:val="00496A8A"/>
    <w:rsid w:val="00496CB0"/>
    <w:rsid w:val="004A12B5"/>
    <w:rsid w:val="004A1FB0"/>
    <w:rsid w:val="004A51E0"/>
    <w:rsid w:val="004A7B87"/>
    <w:rsid w:val="004B1E44"/>
    <w:rsid w:val="004B255D"/>
    <w:rsid w:val="004B5363"/>
    <w:rsid w:val="004B629F"/>
    <w:rsid w:val="004B64F6"/>
    <w:rsid w:val="004B6940"/>
    <w:rsid w:val="004B7533"/>
    <w:rsid w:val="004B7EFC"/>
    <w:rsid w:val="004C2A56"/>
    <w:rsid w:val="004C4B30"/>
    <w:rsid w:val="004C6D06"/>
    <w:rsid w:val="004C6E6D"/>
    <w:rsid w:val="004D05CB"/>
    <w:rsid w:val="004D08AA"/>
    <w:rsid w:val="004D1E8C"/>
    <w:rsid w:val="004D545A"/>
    <w:rsid w:val="004D573A"/>
    <w:rsid w:val="004D678D"/>
    <w:rsid w:val="004D697E"/>
    <w:rsid w:val="004D6B61"/>
    <w:rsid w:val="004E49C5"/>
    <w:rsid w:val="004E7F90"/>
    <w:rsid w:val="004F156A"/>
    <w:rsid w:val="004F6160"/>
    <w:rsid w:val="004F624C"/>
    <w:rsid w:val="00500AE6"/>
    <w:rsid w:val="00501875"/>
    <w:rsid w:val="00501B4C"/>
    <w:rsid w:val="005036B6"/>
    <w:rsid w:val="00503C0F"/>
    <w:rsid w:val="00503C47"/>
    <w:rsid w:val="0050526E"/>
    <w:rsid w:val="005061DE"/>
    <w:rsid w:val="00507DB1"/>
    <w:rsid w:val="00510271"/>
    <w:rsid w:val="00510DC3"/>
    <w:rsid w:val="005110F4"/>
    <w:rsid w:val="00511909"/>
    <w:rsid w:val="00511AF4"/>
    <w:rsid w:val="0051232C"/>
    <w:rsid w:val="005136F8"/>
    <w:rsid w:val="0051463E"/>
    <w:rsid w:val="00514F7C"/>
    <w:rsid w:val="005175AE"/>
    <w:rsid w:val="005177C3"/>
    <w:rsid w:val="00517B77"/>
    <w:rsid w:val="005236A3"/>
    <w:rsid w:val="005253BF"/>
    <w:rsid w:val="0052591D"/>
    <w:rsid w:val="005259B4"/>
    <w:rsid w:val="005344E1"/>
    <w:rsid w:val="00535585"/>
    <w:rsid w:val="005355EA"/>
    <w:rsid w:val="00535AE5"/>
    <w:rsid w:val="00540201"/>
    <w:rsid w:val="00540B65"/>
    <w:rsid w:val="00540D76"/>
    <w:rsid w:val="00541609"/>
    <w:rsid w:val="00547334"/>
    <w:rsid w:val="00550399"/>
    <w:rsid w:val="00550C78"/>
    <w:rsid w:val="0055299B"/>
    <w:rsid w:val="00553746"/>
    <w:rsid w:val="00556C34"/>
    <w:rsid w:val="0056080C"/>
    <w:rsid w:val="00562809"/>
    <w:rsid w:val="005634C7"/>
    <w:rsid w:val="00563E3C"/>
    <w:rsid w:val="00564F88"/>
    <w:rsid w:val="00565C59"/>
    <w:rsid w:val="0056683F"/>
    <w:rsid w:val="005668AF"/>
    <w:rsid w:val="00566912"/>
    <w:rsid w:val="00566A0B"/>
    <w:rsid w:val="00567382"/>
    <w:rsid w:val="00570639"/>
    <w:rsid w:val="00571471"/>
    <w:rsid w:val="00571880"/>
    <w:rsid w:val="00573215"/>
    <w:rsid w:val="0057344D"/>
    <w:rsid w:val="005734F7"/>
    <w:rsid w:val="00575142"/>
    <w:rsid w:val="005819BF"/>
    <w:rsid w:val="00581C89"/>
    <w:rsid w:val="00582D17"/>
    <w:rsid w:val="005832AE"/>
    <w:rsid w:val="00584267"/>
    <w:rsid w:val="00585904"/>
    <w:rsid w:val="00590D4A"/>
    <w:rsid w:val="0059118F"/>
    <w:rsid w:val="00591AB4"/>
    <w:rsid w:val="0059217A"/>
    <w:rsid w:val="005935E7"/>
    <w:rsid w:val="005947B7"/>
    <w:rsid w:val="0059593B"/>
    <w:rsid w:val="00596041"/>
    <w:rsid w:val="005A11D7"/>
    <w:rsid w:val="005A395E"/>
    <w:rsid w:val="005A5D5B"/>
    <w:rsid w:val="005A7462"/>
    <w:rsid w:val="005B4A0B"/>
    <w:rsid w:val="005B7E3C"/>
    <w:rsid w:val="005C271A"/>
    <w:rsid w:val="005C2F42"/>
    <w:rsid w:val="005C30D8"/>
    <w:rsid w:val="005C4135"/>
    <w:rsid w:val="005C4A8C"/>
    <w:rsid w:val="005C6DC3"/>
    <w:rsid w:val="005C7834"/>
    <w:rsid w:val="005D3E1B"/>
    <w:rsid w:val="005D4CEB"/>
    <w:rsid w:val="005D506B"/>
    <w:rsid w:val="005D565A"/>
    <w:rsid w:val="005D6653"/>
    <w:rsid w:val="005D68F5"/>
    <w:rsid w:val="005D6C1F"/>
    <w:rsid w:val="005D7319"/>
    <w:rsid w:val="005D765B"/>
    <w:rsid w:val="005D7CB9"/>
    <w:rsid w:val="005E21CD"/>
    <w:rsid w:val="005E2F16"/>
    <w:rsid w:val="005E33AA"/>
    <w:rsid w:val="005E39CA"/>
    <w:rsid w:val="005E5492"/>
    <w:rsid w:val="005E5C78"/>
    <w:rsid w:val="005E77F3"/>
    <w:rsid w:val="005F27BC"/>
    <w:rsid w:val="005F2815"/>
    <w:rsid w:val="005F3243"/>
    <w:rsid w:val="005F3EBB"/>
    <w:rsid w:val="005F5E64"/>
    <w:rsid w:val="005F62B6"/>
    <w:rsid w:val="005F7282"/>
    <w:rsid w:val="00602E13"/>
    <w:rsid w:val="00604A22"/>
    <w:rsid w:val="006068EE"/>
    <w:rsid w:val="006068F5"/>
    <w:rsid w:val="006105BB"/>
    <w:rsid w:val="00610698"/>
    <w:rsid w:val="00612625"/>
    <w:rsid w:val="00613ECA"/>
    <w:rsid w:val="00613EED"/>
    <w:rsid w:val="006141D6"/>
    <w:rsid w:val="0061512B"/>
    <w:rsid w:val="0061628E"/>
    <w:rsid w:val="00616560"/>
    <w:rsid w:val="00616CBF"/>
    <w:rsid w:val="00620623"/>
    <w:rsid w:val="00620A97"/>
    <w:rsid w:val="00622F43"/>
    <w:rsid w:val="006262B8"/>
    <w:rsid w:val="0062640D"/>
    <w:rsid w:val="00626CE3"/>
    <w:rsid w:val="00627C4F"/>
    <w:rsid w:val="00631FE8"/>
    <w:rsid w:val="0063702D"/>
    <w:rsid w:val="00637A8D"/>
    <w:rsid w:val="0064577D"/>
    <w:rsid w:val="00645CD6"/>
    <w:rsid w:val="00647CAD"/>
    <w:rsid w:val="00650372"/>
    <w:rsid w:val="00655C0F"/>
    <w:rsid w:val="006560C5"/>
    <w:rsid w:val="00656889"/>
    <w:rsid w:val="00661394"/>
    <w:rsid w:val="0066216B"/>
    <w:rsid w:val="00663A9C"/>
    <w:rsid w:val="006705A6"/>
    <w:rsid w:val="0067086B"/>
    <w:rsid w:val="00671541"/>
    <w:rsid w:val="00672F8F"/>
    <w:rsid w:val="0067737C"/>
    <w:rsid w:val="00677A52"/>
    <w:rsid w:val="006808AE"/>
    <w:rsid w:val="006832DF"/>
    <w:rsid w:val="00684D12"/>
    <w:rsid w:val="00685804"/>
    <w:rsid w:val="00685C6E"/>
    <w:rsid w:val="006905A6"/>
    <w:rsid w:val="00693225"/>
    <w:rsid w:val="00695CD9"/>
    <w:rsid w:val="006A1634"/>
    <w:rsid w:val="006A1F11"/>
    <w:rsid w:val="006A2DAD"/>
    <w:rsid w:val="006A35CF"/>
    <w:rsid w:val="006A771F"/>
    <w:rsid w:val="006B01AF"/>
    <w:rsid w:val="006B2D74"/>
    <w:rsid w:val="006B428D"/>
    <w:rsid w:val="006B597C"/>
    <w:rsid w:val="006B6786"/>
    <w:rsid w:val="006B7B13"/>
    <w:rsid w:val="006B7D12"/>
    <w:rsid w:val="006C32B3"/>
    <w:rsid w:val="006C36E7"/>
    <w:rsid w:val="006C37DC"/>
    <w:rsid w:val="006C57CC"/>
    <w:rsid w:val="006C6726"/>
    <w:rsid w:val="006C7CC7"/>
    <w:rsid w:val="006C7F25"/>
    <w:rsid w:val="006D25B6"/>
    <w:rsid w:val="006D26AE"/>
    <w:rsid w:val="006D2FBA"/>
    <w:rsid w:val="006D3758"/>
    <w:rsid w:val="006D3799"/>
    <w:rsid w:val="006D6E06"/>
    <w:rsid w:val="006E1589"/>
    <w:rsid w:val="006E2550"/>
    <w:rsid w:val="006E26CE"/>
    <w:rsid w:val="006E3359"/>
    <w:rsid w:val="006E48CA"/>
    <w:rsid w:val="006E5FC4"/>
    <w:rsid w:val="006E7F2B"/>
    <w:rsid w:val="006F0147"/>
    <w:rsid w:val="006F46EF"/>
    <w:rsid w:val="006F4850"/>
    <w:rsid w:val="006F785A"/>
    <w:rsid w:val="00701D6E"/>
    <w:rsid w:val="00707FCC"/>
    <w:rsid w:val="0071030A"/>
    <w:rsid w:val="007117F2"/>
    <w:rsid w:val="00713407"/>
    <w:rsid w:val="00713870"/>
    <w:rsid w:val="00714A59"/>
    <w:rsid w:val="00715262"/>
    <w:rsid w:val="00716290"/>
    <w:rsid w:val="007171A0"/>
    <w:rsid w:val="00721316"/>
    <w:rsid w:val="00722D34"/>
    <w:rsid w:val="007277AD"/>
    <w:rsid w:val="00733F73"/>
    <w:rsid w:val="0073485C"/>
    <w:rsid w:val="007368FA"/>
    <w:rsid w:val="00741A1B"/>
    <w:rsid w:val="007421D2"/>
    <w:rsid w:val="00742EF9"/>
    <w:rsid w:val="00746206"/>
    <w:rsid w:val="00746C2C"/>
    <w:rsid w:val="00747207"/>
    <w:rsid w:val="007511FC"/>
    <w:rsid w:val="00751ECE"/>
    <w:rsid w:val="00751F74"/>
    <w:rsid w:val="0075214B"/>
    <w:rsid w:val="00755F2B"/>
    <w:rsid w:val="0075630E"/>
    <w:rsid w:val="0075653F"/>
    <w:rsid w:val="00762746"/>
    <w:rsid w:val="0076476F"/>
    <w:rsid w:val="007654D8"/>
    <w:rsid w:val="007664BF"/>
    <w:rsid w:val="0076671C"/>
    <w:rsid w:val="00766A12"/>
    <w:rsid w:val="00766A5F"/>
    <w:rsid w:val="00770F06"/>
    <w:rsid w:val="00774239"/>
    <w:rsid w:val="0077442C"/>
    <w:rsid w:val="00775AE9"/>
    <w:rsid w:val="00775F54"/>
    <w:rsid w:val="00776349"/>
    <w:rsid w:val="0078019F"/>
    <w:rsid w:val="007817BF"/>
    <w:rsid w:val="00782D86"/>
    <w:rsid w:val="00783649"/>
    <w:rsid w:val="00783990"/>
    <w:rsid w:val="00783E92"/>
    <w:rsid w:val="00784718"/>
    <w:rsid w:val="00786619"/>
    <w:rsid w:val="0079066B"/>
    <w:rsid w:val="00792319"/>
    <w:rsid w:val="00792BC9"/>
    <w:rsid w:val="007933CD"/>
    <w:rsid w:val="00793736"/>
    <w:rsid w:val="00794349"/>
    <w:rsid w:val="007960BE"/>
    <w:rsid w:val="00796D8A"/>
    <w:rsid w:val="007977BB"/>
    <w:rsid w:val="007A0CE6"/>
    <w:rsid w:val="007A186E"/>
    <w:rsid w:val="007A2C3F"/>
    <w:rsid w:val="007A351F"/>
    <w:rsid w:val="007A6517"/>
    <w:rsid w:val="007B026B"/>
    <w:rsid w:val="007B04A5"/>
    <w:rsid w:val="007B05FA"/>
    <w:rsid w:val="007B0FA7"/>
    <w:rsid w:val="007B113D"/>
    <w:rsid w:val="007B33D9"/>
    <w:rsid w:val="007B40C4"/>
    <w:rsid w:val="007B4885"/>
    <w:rsid w:val="007B5CE3"/>
    <w:rsid w:val="007B679D"/>
    <w:rsid w:val="007C0E1F"/>
    <w:rsid w:val="007C3148"/>
    <w:rsid w:val="007C3375"/>
    <w:rsid w:val="007C4668"/>
    <w:rsid w:val="007C4915"/>
    <w:rsid w:val="007C4CAC"/>
    <w:rsid w:val="007D1FAF"/>
    <w:rsid w:val="007D2B06"/>
    <w:rsid w:val="007D2C62"/>
    <w:rsid w:val="007D3A3B"/>
    <w:rsid w:val="007D6532"/>
    <w:rsid w:val="007D6CCB"/>
    <w:rsid w:val="007D7345"/>
    <w:rsid w:val="007D7833"/>
    <w:rsid w:val="007E0D55"/>
    <w:rsid w:val="007E1BC3"/>
    <w:rsid w:val="007E1FC2"/>
    <w:rsid w:val="007E2D5F"/>
    <w:rsid w:val="007E50EB"/>
    <w:rsid w:val="007E5A54"/>
    <w:rsid w:val="007E62B4"/>
    <w:rsid w:val="007E760E"/>
    <w:rsid w:val="007F0964"/>
    <w:rsid w:val="007F18C8"/>
    <w:rsid w:val="007F2FD0"/>
    <w:rsid w:val="007F44C4"/>
    <w:rsid w:val="008008AC"/>
    <w:rsid w:val="00801CCB"/>
    <w:rsid w:val="008020B1"/>
    <w:rsid w:val="00802BA9"/>
    <w:rsid w:val="00803919"/>
    <w:rsid w:val="00803D22"/>
    <w:rsid w:val="008055D6"/>
    <w:rsid w:val="008061B1"/>
    <w:rsid w:val="00806D90"/>
    <w:rsid w:val="0081714A"/>
    <w:rsid w:val="00817532"/>
    <w:rsid w:val="00821CC5"/>
    <w:rsid w:val="00823218"/>
    <w:rsid w:val="0082487C"/>
    <w:rsid w:val="008251DE"/>
    <w:rsid w:val="00827E03"/>
    <w:rsid w:val="008321FB"/>
    <w:rsid w:val="00832235"/>
    <w:rsid w:val="00843610"/>
    <w:rsid w:val="0084580C"/>
    <w:rsid w:val="008467B8"/>
    <w:rsid w:val="008470E3"/>
    <w:rsid w:val="008518D9"/>
    <w:rsid w:val="00851A46"/>
    <w:rsid w:val="00854D7B"/>
    <w:rsid w:val="008555A0"/>
    <w:rsid w:val="008558F9"/>
    <w:rsid w:val="00856316"/>
    <w:rsid w:val="0086075C"/>
    <w:rsid w:val="00860CF1"/>
    <w:rsid w:val="008648CC"/>
    <w:rsid w:val="008653A2"/>
    <w:rsid w:val="00865ECD"/>
    <w:rsid w:val="0086698D"/>
    <w:rsid w:val="00867366"/>
    <w:rsid w:val="00870432"/>
    <w:rsid w:val="00875C44"/>
    <w:rsid w:val="00876572"/>
    <w:rsid w:val="00876764"/>
    <w:rsid w:val="00877BD1"/>
    <w:rsid w:val="008809D1"/>
    <w:rsid w:val="00880A58"/>
    <w:rsid w:val="00881DE3"/>
    <w:rsid w:val="00881E98"/>
    <w:rsid w:val="0088409D"/>
    <w:rsid w:val="008903BD"/>
    <w:rsid w:val="00894510"/>
    <w:rsid w:val="00894872"/>
    <w:rsid w:val="0089555F"/>
    <w:rsid w:val="00895C12"/>
    <w:rsid w:val="00896590"/>
    <w:rsid w:val="008968B5"/>
    <w:rsid w:val="00897BCA"/>
    <w:rsid w:val="008A1973"/>
    <w:rsid w:val="008A2E85"/>
    <w:rsid w:val="008A3C94"/>
    <w:rsid w:val="008A4526"/>
    <w:rsid w:val="008A4742"/>
    <w:rsid w:val="008B00D8"/>
    <w:rsid w:val="008B1123"/>
    <w:rsid w:val="008B16E7"/>
    <w:rsid w:val="008B21D9"/>
    <w:rsid w:val="008B28EA"/>
    <w:rsid w:val="008B4E6E"/>
    <w:rsid w:val="008B72FB"/>
    <w:rsid w:val="008B7B17"/>
    <w:rsid w:val="008C2DBA"/>
    <w:rsid w:val="008C5135"/>
    <w:rsid w:val="008C6A9E"/>
    <w:rsid w:val="008D0915"/>
    <w:rsid w:val="008D10AB"/>
    <w:rsid w:val="008D301C"/>
    <w:rsid w:val="008D51F1"/>
    <w:rsid w:val="008E0341"/>
    <w:rsid w:val="008E06E7"/>
    <w:rsid w:val="008E0CCA"/>
    <w:rsid w:val="008E79F6"/>
    <w:rsid w:val="008F136E"/>
    <w:rsid w:val="008F3CC0"/>
    <w:rsid w:val="008F73EC"/>
    <w:rsid w:val="009017F6"/>
    <w:rsid w:val="00903797"/>
    <w:rsid w:val="009037CB"/>
    <w:rsid w:val="00903CF8"/>
    <w:rsid w:val="009052AE"/>
    <w:rsid w:val="0090794F"/>
    <w:rsid w:val="00907A4E"/>
    <w:rsid w:val="00914ECD"/>
    <w:rsid w:val="0091514E"/>
    <w:rsid w:val="00915CA2"/>
    <w:rsid w:val="00916002"/>
    <w:rsid w:val="00921BD9"/>
    <w:rsid w:val="00923BAA"/>
    <w:rsid w:val="00924FA9"/>
    <w:rsid w:val="009303EE"/>
    <w:rsid w:val="00931825"/>
    <w:rsid w:val="00932118"/>
    <w:rsid w:val="0093338D"/>
    <w:rsid w:val="00934E14"/>
    <w:rsid w:val="00941190"/>
    <w:rsid w:val="00946C95"/>
    <w:rsid w:val="00946EC5"/>
    <w:rsid w:val="0094722C"/>
    <w:rsid w:val="0094728D"/>
    <w:rsid w:val="009505E6"/>
    <w:rsid w:val="00951584"/>
    <w:rsid w:val="009532AD"/>
    <w:rsid w:val="009542BD"/>
    <w:rsid w:val="00954935"/>
    <w:rsid w:val="00954F44"/>
    <w:rsid w:val="0095655F"/>
    <w:rsid w:val="00956889"/>
    <w:rsid w:val="00956D5A"/>
    <w:rsid w:val="00956E64"/>
    <w:rsid w:val="009577B8"/>
    <w:rsid w:val="00957FC9"/>
    <w:rsid w:val="00960691"/>
    <w:rsid w:val="0096396F"/>
    <w:rsid w:val="009657D7"/>
    <w:rsid w:val="00967697"/>
    <w:rsid w:val="00967C53"/>
    <w:rsid w:val="0097183A"/>
    <w:rsid w:val="00971880"/>
    <w:rsid w:val="00975183"/>
    <w:rsid w:val="00977601"/>
    <w:rsid w:val="00981298"/>
    <w:rsid w:val="009817E1"/>
    <w:rsid w:val="00982782"/>
    <w:rsid w:val="009838A2"/>
    <w:rsid w:val="00983DCB"/>
    <w:rsid w:val="0098678D"/>
    <w:rsid w:val="0099141E"/>
    <w:rsid w:val="00991978"/>
    <w:rsid w:val="00991CD0"/>
    <w:rsid w:val="009927B5"/>
    <w:rsid w:val="00992CDE"/>
    <w:rsid w:val="00992E6E"/>
    <w:rsid w:val="00994075"/>
    <w:rsid w:val="00995BD8"/>
    <w:rsid w:val="00996DC6"/>
    <w:rsid w:val="009A2F33"/>
    <w:rsid w:val="009A36C4"/>
    <w:rsid w:val="009A4FAC"/>
    <w:rsid w:val="009A7CCA"/>
    <w:rsid w:val="009B1064"/>
    <w:rsid w:val="009B203D"/>
    <w:rsid w:val="009B3AED"/>
    <w:rsid w:val="009B5A4A"/>
    <w:rsid w:val="009B5B78"/>
    <w:rsid w:val="009B7329"/>
    <w:rsid w:val="009C1582"/>
    <w:rsid w:val="009C1955"/>
    <w:rsid w:val="009C218D"/>
    <w:rsid w:val="009C5533"/>
    <w:rsid w:val="009C599F"/>
    <w:rsid w:val="009C6632"/>
    <w:rsid w:val="009C7548"/>
    <w:rsid w:val="009D2185"/>
    <w:rsid w:val="009D2B77"/>
    <w:rsid w:val="009D2E07"/>
    <w:rsid w:val="009D3166"/>
    <w:rsid w:val="009D334B"/>
    <w:rsid w:val="009D45F6"/>
    <w:rsid w:val="009D51F8"/>
    <w:rsid w:val="009E08DA"/>
    <w:rsid w:val="009E613C"/>
    <w:rsid w:val="009E61F1"/>
    <w:rsid w:val="009E6DCC"/>
    <w:rsid w:val="009E7D8F"/>
    <w:rsid w:val="009F1709"/>
    <w:rsid w:val="009F1DBC"/>
    <w:rsid w:val="009F24EF"/>
    <w:rsid w:val="009F2BF9"/>
    <w:rsid w:val="009F760C"/>
    <w:rsid w:val="009F7E0C"/>
    <w:rsid w:val="00A0120F"/>
    <w:rsid w:val="00A04CE8"/>
    <w:rsid w:val="00A051BF"/>
    <w:rsid w:val="00A06C23"/>
    <w:rsid w:val="00A1071E"/>
    <w:rsid w:val="00A1080F"/>
    <w:rsid w:val="00A1084A"/>
    <w:rsid w:val="00A121F0"/>
    <w:rsid w:val="00A140CD"/>
    <w:rsid w:val="00A144D4"/>
    <w:rsid w:val="00A151A9"/>
    <w:rsid w:val="00A15A9B"/>
    <w:rsid w:val="00A16CF4"/>
    <w:rsid w:val="00A179C3"/>
    <w:rsid w:val="00A21A3C"/>
    <w:rsid w:val="00A24721"/>
    <w:rsid w:val="00A25581"/>
    <w:rsid w:val="00A2656E"/>
    <w:rsid w:val="00A2698F"/>
    <w:rsid w:val="00A27642"/>
    <w:rsid w:val="00A2777D"/>
    <w:rsid w:val="00A3067B"/>
    <w:rsid w:val="00A31F06"/>
    <w:rsid w:val="00A41ADD"/>
    <w:rsid w:val="00A4373D"/>
    <w:rsid w:val="00A44AB3"/>
    <w:rsid w:val="00A470AC"/>
    <w:rsid w:val="00A5080E"/>
    <w:rsid w:val="00A51FFF"/>
    <w:rsid w:val="00A5460A"/>
    <w:rsid w:val="00A5783D"/>
    <w:rsid w:val="00A60F47"/>
    <w:rsid w:val="00A65493"/>
    <w:rsid w:val="00A66629"/>
    <w:rsid w:val="00A7394D"/>
    <w:rsid w:val="00A73F38"/>
    <w:rsid w:val="00A76B19"/>
    <w:rsid w:val="00A76E27"/>
    <w:rsid w:val="00A82D29"/>
    <w:rsid w:val="00A83AA9"/>
    <w:rsid w:val="00A83CC2"/>
    <w:rsid w:val="00A85105"/>
    <w:rsid w:val="00A85E83"/>
    <w:rsid w:val="00A93A02"/>
    <w:rsid w:val="00A94642"/>
    <w:rsid w:val="00AA015D"/>
    <w:rsid w:val="00AA3D7D"/>
    <w:rsid w:val="00AA3DEF"/>
    <w:rsid w:val="00AA65B8"/>
    <w:rsid w:val="00AA6778"/>
    <w:rsid w:val="00AA6E27"/>
    <w:rsid w:val="00AA731D"/>
    <w:rsid w:val="00AB4A6D"/>
    <w:rsid w:val="00AC5C70"/>
    <w:rsid w:val="00AD1BF9"/>
    <w:rsid w:val="00AD2EDA"/>
    <w:rsid w:val="00AD3B9C"/>
    <w:rsid w:val="00AD4773"/>
    <w:rsid w:val="00AD7444"/>
    <w:rsid w:val="00AE066C"/>
    <w:rsid w:val="00AE1989"/>
    <w:rsid w:val="00AE2EE9"/>
    <w:rsid w:val="00AE3B8A"/>
    <w:rsid w:val="00AE63E4"/>
    <w:rsid w:val="00AE7D18"/>
    <w:rsid w:val="00AF1306"/>
    <w:rsid w:val="00AF2363"/>
    <w:rsid w:val="00AF403E"/>
    <w:rsid w:val="00AF4B16"/>
    <w:rsid w:val="00AF5409"/>
    <w:rsid w:val="00AF60A3"/>
    <w:rsid w:val="00AF7A46"/>
    <w:rsid w:val="00AF7AAB"/>
    <w:rsid w:val="00B0090C"/>
    <w:rsid w:val="00B00ACB"/>
    <w:rsid w:val="00B0174B"/>
    <w:rsid w:val="00B01F1B"/>
    <w:rsid w:val="00B03424"/>
    <w:rsid w:val="00B12158"/>
    <w:rsid w:val="00B12C8E"/>
    <w:rsid w:val="00B13904"/>
    <w:rsid w:val="00B16FD4"/>
    <w:rsid w:val="00B171C0"/>
    <w:rsid w:val="00B17B76"/>
    <w:rsid w:val="00B2114F"/>
    <w:rsid w:val="00B236ED"/>
    <w:rsid w:val="00B26580"/>
    <w:rsid w:val="00B272FA"/>
    <w:rsid w:val="00B30858"/>
    <w:rsid w:val="00B30B31"/>
    <w:rsid w:val="00B31DED"/>
    <w:rsid w:val="00B32208"/>
    <w:rsid w:val="00B329A4"/>
    <w:rsid w:val="00B345F5"/>
    <w:rsid w:val="00B348DB"/>
    <w:rsid w:val="00B419BD"/>
    <w:rsid w:val="00B53EF3"/>
    <w:rsid w:val="00B560FA"/>
    <w:rsid w:val="00B576C0"/>
    <w:rsid w:val="00B63715"/>
    <w:rsid w:val="00B66B93"/>
    <w:rsid w:val="00B66BED"/>
    <w:rsid w:val="00B712B1"/>
    <w:rsid w:val="00B72C6A"/>
    <w:rsid w:val="00B749E3"/>
    <w:rsid w:val="00B809D6"/>
    <w:rsid w:val="00B81039"/>
    <w:rsid w:val="00B81DCC"/>
    <w:rsid w:val="00B83667"/>
    <w:rsid w:val="00B83DBD"/>
    <w:rsid w:val="00B84D5B"/>
    <w:rsid w:val="00B86909"/>
    <w:rsid w:val="00B906AB"/>
    <w:rsid w:val="00B9115E"/>
    <w:rsid w:val="00B93935"/>
    <w:rsid w:val="00B9458F"/>
    <w:rsid w:val="00B965DA"/>
    <w:rsid w:val="00BA17AB"/>
    <w:rsid w:val="00BA1BAC"/>
    <w:rsid w:val="00BA2944"/>
    <w:rsid w:val="00BA4D58"/>
    <w:rsid w:val="00BA55E0"/>
    <w:rsid w:val="00BA6ECC"/>
    <w:rsid w:val="00BA7378"/>
    <w:rsid w:val="00BB01CA"/>
    <w:rsid w:val="00BB05EE"/>
    <w:rsid w:val="00BB2823"/>
    <w:rsid w:val="00BB29EA"/>
    <w:rsid w:val="00BB2B1B"/>
    <w:rsid w:val="00BB2CFD"/>
    <w:rsid w:val="00BB36A2"/>
    <w:rsid w:val="00BB50F1"/>
    <w:rsid w:val="00BB72A2"/>
    <w:rsid w:val="00BC157D"/>
    <w:rsid w:val="00BC4402"/>
    <w:rsid w:val="00BC66C0"/>
    <w:rsid w:val="00BC6C9A"/>
    <w:rsid w:val="00BC7786"/>
    <w:rsid w:val="00BD0F59"/>
    <w:rsid w:val="00BD1C42"/>
    <w:rsid w:val="00BD5531"/>
    <w:rsid w:val="00BD5E90"/>
    <w:rsid w:val="00BD6995"/>
    <w:rsid w:val="00BD7399"/>
    <w:rsid w:val="00BE1DF4"/>
    <w:rsid w:val="00BE36E4"/>
    <w:rsid w:val="00BE39D1"/>
    <w:rsid w:val="00BE52D0"/>
    <w:rsid w:val="00BE7460"/>
    <w:rsid w:val="00BF0E51"/>
    <w:rsid w:val="00BF5BF8"/>
    <w:rsid w:val="00BF5FC3"/>
    <w:rsid w:val="00BF62B0"/>
    <w:rsid w:val="00C03292"/>
    <w:rsid w:val="00C06AF7"/>
    <w:rsid w:val="00C1025B"/>
    <w:rsid w:val="00C10F36"/>
    <w:rsid w:val="00C13AA1"/>
    <w:rsid w:val="00C15394"/>
    <w:rsid w:val="00C16595"/>
    <w:rsid w:val="00C16611"/>
    <w:rsid w:val="00C21639"/>
    <w:rsid w:val="00C2169C"/>
    <w:rsid w:val="00C22396"/>
    <w:rsid w:val="00C22B5A"/>
    <w:rsid w:val="00C240B9"/>
    <w:rsid w:val="00C247B5"/>
    <w:rsid w:val="00C30E77"/>
    <w:rsid w:val="00C313FB"/>
    <w:rsid w:val="00C32B46"/>
    <w:rsid w:val="00C34998"/>
    <w:rsid w:val="00C41446"/>
    <w:rsid w:val="00C42888"/>
    <w:rsid w:val="00C44BAB"/>
    <w:rsid w:val="00C45C56"/>
    <w:rsid w:val="00C477E3"/>
    <w:rsid w:val="00C509A8"/>
    <w:rsid w:val="00C5182D"/>
    <w:rsid w:val="00C51A52"/>
    <w:rsid w:val="00C525D0"/>
    <w:rsid w:val="00C52D5E"/>
    <w:rsid w:val="00C5429B"/>
    <w:rsid w:val="00C54D6E"/>
    <w:rsid w:val="00C556AF"/>
    <w:rsid w:val="00C55BFB"/>
    <w:rsid w:val="00C60080"/>
    <w:rsid w:val="00C6103A"/>
    <w:rsid w:val="00C637F1"/>
    <w:rsid w:val="00C63DDD"/>
    <w:rsid w:val="00C644F9"/>
    <w:rsid w:val="00C666FD"/>
    <w:rsid w:val="00C67AFB"/>
    <w:rsid w:val="00C67C60"/>
    <w:rsid w:val="00C755A0"/>
    <w:rsid w:val="00C75A11"/>
    <w:rsid w:val="00C765F6"/>
    <w:rsid w:val="00C772A5"/>
    <w:rsid w:val="00C80917"/>
    <w:rsid w:val="00C84989"/>
    <w:rsid w:val="00C85DD2"/>
    <w:rsid w:val="00C86455"/>
    <w:rsid w:val="00C91C91"/>
    <w:rsid w:val="00C92513"/>
    <w:rsid w:val="00C92BF9"/>
    <w:rsid w:val="00CA6088"/>
    <w:rsid w:val="00CA7A62"/>
    <w:rsid w:val="00CB0498"/>
    <w:rsid w:val="00CB6457"/>
    <w:rsid w:val="00CB697C"/>
    <w:rsid w:val="00CB6EB0"/>
    <w:rsid w:val="00CB7802"/>
    <w:rsid w:val="00CB7CA8"/>
    <w:rsid w:val="00CB7EBC"/>
    <w:rsid w:val="00CB7EC9"/>
    <w:rsid w:val="00CB7EDD"/>
    <w:rsid w:val="00CC113D"/>
    <w:rsid w:val="00CC263E"/>
    <w:rsid w:val="00CC443D"/>
    <w:rsid w:val="00CC55A9"/>
    <w:rsid w:val="00CC5FA9"/>
    <w:rsid w:val="00CD0656"/>
    <w:rsid w:val="00CD1A52"/>
    <w:rsid w:val="00CD1E83"/>
    <w:rsid w:val="00CD344F"/>
    <w:rsid w:val="00CD45DF"/>
    <w:rsid w:val="00CD541D"/>
    <w:rsid w:val="00CD6B99"/>
    <w:rsid w:val="00CE3681"/>
    <w:rsid w:val="00CE435A"/>
    <w:rsid w:val="00CE6B76"/>
    <w:rsid w:val="00CE7146"/>
    <w:rsid w:val="00CF4F18"/>
    <w:rsid w:val="00CF5DDD"/>
    <w:rsid w:val="00D00507"/>
    <w:rsid w:val="00D02E7D"/>
    <w:rsid w:val="00D031E4"/>
    <w:rsid w:val="00D04494"/>
    <w:rsid w:val="00D045DA"/>
    <w:rsid w:val="00D07664"/>
    <w:rsid w:val="00D12300"/>
    <w:rsid w:val="00D13134"/>
    <w:rsid w:val="00D1388E"/>
    <w:rsid w:val="00D15E0C"/>
    <w:rsid w:val="00D16395"/>
    <w:rsid w:val="00D175C9"/>
    <w:rsid w:val="00D2109A"/>
    <w:rsid w:val="00D21443"/>
    <w:rsid w:val="00D242E7"/>
    <w:rsid w:val="00D242F0"/>
    <w:rsid w:val="00D2607A"/>
    <w:rsid w:val="00D265D7"/>
    <w:rsid w:val="00D30181"/>
    <w:rsid w:val="00D30FD7"/>
    <w:rsid w:val="00D31048"/>
    <w:rsid w:val="00D32FBA"/>
    <w:rsid w:val="00D3366C"/>
    <w:rsid w:val="00D3446D"/>
    <w:rsid w:val="00D34FB5"/>
    <w:rsid w:val="00D350EF"/>
    <w:rsid w:val="00D3582D"/>
    <w:rsid w:val="00D36296"/>
    <w:rsid w:val="00D363D3"/>
    <w:rsid w:val="00D3654E"/>
    <w:rsid w:val="00D36892"/>
    <w:rsid w:val="00D4051B"/>
    <w:rsid w:val="00D427F9"/>
    <w:rsid w:val="00D443AF"/>
    <w:rsid w:val="00D471A3"/>
    <w:rsid w:val="00D478FD"/>
    <w:rsid w:val="00D51302"/>
    <w:rsid w:val="00D514D5"/>
    <w:rsid w:val="00D52F9E"/>
    <w:rsid w:val="00D53FD5"/>
    <w:rsid w:val="00D542FC"/>
    <w:rsid w:val="00D5452A"/>
    <w:rsid w:val="00D54919"/>
    <w:rsid w:val="00D56CE7"/>
    <w:rsid w:val="00D65091"/>
    <w:rsid w:val="00D665A1"/>
    <w:rsid w:val="00D6687D"/>
    <w:rsid w:val="00D679C2"/>
    <w:rsid w:val="00D67A46"/>
    <w:rsid w:val="00D706C3"/>
    <w:rsid w:val="00D726CB"/>
    <w:rsid w:val="00D72CFD"/>
    <w:rsid w:val="00D73055"/>
    <w:rsid w:val="00D75075"/>
    <w:rsid w:val="00D76A4F"/>
    <w:rsid w:val="00D81980"/>
    <w:rsid w:val="00D82043"/>
    <w:rsid w:val="00D83A20"/>
    <w:rsid w:val="00D84756"/>
    <w:rsid w:val="00D84B66"/>
    <w:rsid w:val="00D85626"/>
    <w:rsid w:val="00D85F34"/>
    <w:rsid w:val="00D91788"/>
    <w:rsid w:val="00D9465C"/>
    <w:rsid w:val="00D94FDE"/>
    <w:rsid w:val="00D95396"/>
    <w:rsid w:val="00D9625B"/>
    <w:rsid w:val="00D979B9"/>
    <w:rsid w:val="00DA008D"/>
    <w:rsid w:val="00DA57C3"/>
    <w:rsid w:val="00DB064A"/>
    <w:rsid w:val="00DB35F8"/>
    <w:rsid w:val="00DB3B14"/>
    <w:rsid w:val="00DB5761"/>
    <w:rsid w:val="00DB58A6"/>
    <w:rsid w:val="00DB665B"/>
    <w:rsid w:val="00DB69AC"/>
    <w:rsid w:val="00DB7375"/>
    <w:rsid w:val="00DC165C"/>
    <w:rsid w:val="00DC2A17"/>
    <w:rsid w:val="00DC3329"/>
    <w:rsid w:val="00DC5543"/>
    <w:rsid w:val="00DC5DBC"/>
    <w:rsid w:val="00DD04A6"/>
    <w:rsid w:val="00DD07B3"/>
    <w:rsid w:val="00DD0CB7"/>
    <w:rsid w:val="00DD4271"/>
    <w:rsid w:val="00DD43F9"/>
    <w:rsid w:val="00DD527F"/>
    <w:rsid w:val="00DD56D9"/>
    <w:rsid w:val="00DD61BC"/>
    <w:rsid w:val="00DD641E"/>
    <w:rsid w:val="00DD6F1C"/>
    <w:rsid w:val="00DE1A93"/>
    <w:rsid w:val="00DE252E"/>
    <w:rsid w:val="00DE4A41"/>
    <w:rsid w:val="00DE574F"/>
    <w:rsid w:val="00DE5805"/>
    <w:rsid w:val="00DE6457"/>
    <w:rsid w:val="00DE6CED"/>
    <w:rsid w:val="00DE7697"/>
    <w:rsid w:val="00DE77B1"/>
    <w:rsid w:val="00DF495A"/>
    <w:rsid w:val="00DF695F"/>
    <w:rsid w:val="00DF7365"/>
    <w:rsid w:val="00E00C1C"/>
    <w:rsid w:val="00E055FF"/>
    <w:rsid w:val="00E10720"/>
    <w:rsid w:val="00E10E50"/>
    <w:rsid w:val="00E12693"/>
    <w:rsid w:val="00E137DB"/>
    <w:rsid w:val="00E13E04"/>
    <w:rsid w:val="00E16A12"/>
    <w:rsid w:val="00E17B5A"/>
    <w:rsid w:val="00E17C2B"/>
    <w:rsid w:val="00E20B4F"/>
    <w:rsid w:val="00E240BB"/>
    <w:rsid w:val="00E24C2D"/>
    <w:rsid w:val="00E25D99"/>
    <w:rsid w:val="00E2777F"/>
    <w:rsid w:val="00E30108"/>
    <w:rsid w:val="00E302AD"/>
    <w:rsid w:val="00E32EA6"/>
    <w:rsid w:val="00E3325A"/>
    <w:rsid w:val="00E3468A"/>
    <w:rsid w:val="00E36750"/>
    <w:rsid w:val="00E37A3E"/>
    <w:rsid w:val="00E40258"/>
    <w:rsid w:val="00E41E37"/>
    <w:rsid w:val="00E4241F"/>
    <w:rsid w:val="00E43FD4"/>
    <w:rsid w:val="00E45915"/>
    <w:rsid w:val="00E476D9"/>
    <w:rsid w:val="00E50C50"/>
    <w:rsid w:val="00E51FA7"/>
    <w:rsid w:val="00E55076"/>
    <w:rsid w:val="00E555FA"/>
    <w:rsid w:val="00E5751A"/>
    <w:rsid w:val="00E64584"/>
    <w:rsid w:val="00E65FA1"/>
    <w:rsid w:val="00E710A0"/>
    <w:rsid w:val="00E7138C"/>
    <w:rsid w:val="00E71D54"/>
    <w:rsid w:val="00E74008"/>
    <w:rsid w:val="00E74F29"/>
    <w:rsid w:val="00E76FEF"/>
    <w:rsid w:val="00E7748B"/>
    <w:rsid w:val="00E80DCF"/>
    <w:rsid w:val="00E81227"/>
    <w:rsid w:val="00E828B1"/>
    <w:rsid w:val="00E8293D"/>
    <w:rsid w:val="00E8496F"/>
    <w:rsid w:val="00E870FD"/>
    <w:rsid w:val="00E917C5"/>
    <w:rsid w:val="00E923E1"/>
    <w:rsid w:val="00E9249E"/>
    <w:rsid w:val="00E92AF0"/>
    <w:rsid w:val="00E930DF"/>
    <w:rsid w:val="00E93C52"/>
    <w:rsid w:val="00E94398"/>
    <w:rsid w:val="00E95B5F"/>
    <w:rsid w:val="00E96752"/>
    <w:rsid w:val="00E970D0"/>
    <w:rsid w:val="00E97A79"/>
    <w:rsid w:val="00EA0251"/>
    <w:rsid w:val="00EA1A69"/>
    <w:rsid w:val="00EA513F"/>
    <w:rsid w:val="00EA7940"/>
    <w:rsid w:val="00EB0DD8"/>
    <w:rsid w:val="00EB2433"/>
    <w:rsid w:val="00EB2C34"/>
    <w:rsid w:val="00EB30B9"/>
    <w:rsid w:val="00EB3A09"/>
    <w:rsid w:val="00EB4A21"/>
    <w:rsid w:val="00EB52D8"/>
    <w:rsid w:val="00EB6DE5"/>
    <w:rsid w:val="00EC2D73"/>
    <w:rsid w:val="00EC45BD"/>
    <w:rsid w:val="00EC656F"/>
    <w:rsid w:val="00ED01E7"/>
    <w:rsid w:val="00ED092C"/>
    <w:rsid w:val="00ED1459"/>
    <w:rsid w:val="00ED2FB9"/>
    <w:rsid w:val="00ED397D"/>
    <w:rsid w:val="00ED3E64"/>
    <w:rsid w:val="00ED49AA"/>
    <w:rsid w:val="00ED4CA1"/>
    <w:rsid w:val="00ED55B7"/>
    <w:rsid w:val="00EE00BB"/>
    <w:rsid w:val="00EE0E5D"/>
    <w:rsid w:val="00EE145F"/>
    <w:rsid w:val="00EE1805"/>
    <w:rsid w:val="00EE37BE"/>
    <w:rsid w:val="00EE4000"/>
    <w:rsid w:val="00EE45EA"/>
    <w:rsid w:val="00EE55A9"/>
    <w:rsid w:val="00EE5B08"/>
    <w:rsid w:val="00EE6ED7"/>
    <w:rsid w:val="00EF285B"/>
    <w:rsid w:val="00EF28D3"/>
    <w:rsid w:val="00EF40FC"/>
    <w:rsid w:val="00EF6739"/>
    <w:rsid w:val="00EF77E2"/>
    <w:rsid w:val="00F002A6"/>
    <w:rsid w:val="00F0384B"/>
    <w:rsid w:val="00F03EB9"/>
    <w:rsid w:val="00F04B2A"/>
    <w:rsid w:val="00F04F46"/>
    <w:rsid w:val="00F051F8"/>
    <w:rsid w:val="00F05D5F"/>
    <w:rsid w:val="00F10660"/>
    <w:rsid w:val="00F112D7"/>
    <w:rsid w:val="00F11C93"/>
    <w:rsid w:val="00F12964"/>
    <w:rsid w:val="00F207DC"/>
    <w:rsid w:val="00F20A67"/>
    <w:rsid w:val="00F21E56"/>
    <w:rsid w:val="00F24D6A"/>
    <w:rsid w:val="00F26D0F"/>
    <w:rsid w:val="00F27004"/>
    <w:rsid w:val="00F3206D"/>
    <w:rsid w:val="00F32A34"/>
    <w:rsid w:val="00F33533"/>
    <w:rsid w:val="00F337D5"/>
    <w:rsid w:val="00F41272"/>
    <w:rsid w:val="00F41391"/>
    <w:rsid w:val="00F42F55"/>
    <w:rsid w:val="00F432F9"/>
    <w:rsid w:val="00F43C02"/>
    <w:rsid w:val="00F450CF"/>
    <w:rsid w:val="00F45C32"/>
    <w:rsid w:val="00F50755"/>
    <w:rsid w:val="00F50ABF"/>
    <w:rsid w:val="00F52C9F"/>
    <w:rsid w:val="00F53369"/>
    <w:rsid w:val="00F5510C"/>
    <w:rsid w:val="00F55DD3"/>
    <w:rsid w:val="00F567C8"/>
    <w:rsid w:val="00F5754D"/>
    <w:rsid w:val="00F57DBD"/>
    <w:rsid w:val="00F6309D"/>
    <w:rsid w:val="00F632D4"/>
    <w:rsid w:val="00F64009"/>
    <w:rsid w:val="00F64012"/>
    <w:rsid w:val="00F641D5"/>
    <w:rsid w:val="00F66B06"/>
    <w:rsid w:val="00F67202"/>
    <w:rsid w:val="00F70074"/>
    <w:rsid w:val="00F710D4"/>
    <w:rsid w:val="00F7276D"/>
    <w:rsid w:val="00F739D6"/>
    <w:rsid w:val="00F74EF4"/>
    <w:rsid w:val="00F74F3A"/>
    <w:rsid w:val="00F7519C"/>
    <w:rsid w:val="00F75A82"/>
    <w:rsid w:val="00F774FD"/>
    <w:rsid w:val="00F84C9E"/>
    <w:rsid w:val="00F85C8F"/>
    <w:rsid w:val="00F87B70"/>
    <w:rsid w:val="00F87C67"/>
    <w:rsid w:val="00F917BC"/>
    <w:rsid w:val="00F918B0"/>
    <w:rsid w:val="00F91AA3"/>
    <w:rsid w:val="00F935BA"/>
    <w:rsid w:val="00F94A2C"/>
    <w:rsid w:val="00F96708"/>
    <w:rsid w:val="00F96E42"/>
    <w:rsid w:val="00FA113D"/>
    <w:rsid w:val="00FA3DA7"/>
    <w:rsid w:val="00FA3F2C"/>
    <w:rsid w:val="00FA3F80"/>
    <w:rsid w:val="00FB06F2"/>
    <w:rsid w:val="00FB7474"/>
    <w:rsid w:val="00FB7953"/>
    <w:rsid w:val="00FC11AB"/>
    <w:rsid w:val="00FC12B1"/>
    <w:rsid w:val="00FC2981"/>
    <w:rsid w:val="00FC563C"/>
    <w:rsid w:val="00FC57F4"/>
    <w:rsid w:val="00FC5D1D"/>
    <w:rsid w:val="00FC662B"/>
    <w:rsid w:val="00FD3F00"/>
    <w:rsid w:val="00FD5632"/>
    <w:rsid w:val="00FD56F6"/>
    <w:rsid w:val="00FE0164"/>
    <w:rsid w:val="00FE1F81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19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1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F7519C"/>
    <w:pPr>
      <w:spacing w:before="240"/>
      <w:ind w:left="794" w:hanging="794"/>
      <w:outlineLvl w:val="1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519C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aftertitle"/>
    <w:rsid w:val="00F7519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7519C"/>
    <w:pPr>
      <w:spacing w:before="360"/>
    </w:pPr>
  </w:style>
  <w:style w:type="character" w:styleId="PageNumber">
    <w:name w:val="page number"/>
    <w:basedOn w:val="DefaultParagraphFont"/>
    <w:rsid w:val="00F7519C"/>
  </w:style>
  <w:style w:type="paragraph" w:customStyle="1" w:styleId="enumlev1">
    <w:name w:val="enumlev1"/>
    <w:basedOn w:val="Normal"/>
    <w:rsid w:val="00F7519C"/>
    <w:pPr>
      <w:spacing w:before="80"/>
      <w:ind w:left="794" w:hanging="794"/>
    </w:pPr>
  </w:style>
  <w:style w:type="paragraph" w:customStyle="1" w:styleId="enumlev2">
    <w:name w:val="enumlev2"/>
    <w:basedOn w:val="enumlev1"/>
    <w:rsid w:val="00F7519C"/>
    <w:pPr>
      <w:ind w:left="1191" w:hanging="397"/>
    </w:pPr>
  </w:style>
  <w:style w:type="paragraph" w:styleId="Footer">
    <w:name w:val="footer"/>
    <w:basedOn w:val="Normal"/>
    <w:link w:val="FooterChar"/>
    <w:rsid w:val="00F7519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7519C"/>
    <w:rPr>
      <w:rFonts w:ascii="Times New Roman" w:eastAsia="Times New Roman" w:hAnsi="Times New Roman" w:cs="Times New Roman"/>
      <w:caps/>
      <w:noProof/>
      <w:sz w:val="16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F7519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7519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Headingb">
    <w:name w:val="Heading_b"/>
    <w:basedOn w:val="Normal"/>
    <w:next w:val="Normal"/>
    <w:rsid w:val="00F7519C"/>
    <w:pPr>
      <w:keepNext/>
      <w:spacing w:before="160"/>
    </w:pPr>
    <w:rPr>
      <w:b/>
    </w:rPr>
  </w:style>
  <w:style w:type="paragraph" w:customStyle="1" w:styleId="itu">
    <w:name w:val="itu"/>
    <w:basedOn w:val="Normal"/>
    <w:rsid w:val="00F7519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toc0">
    <w:name w:val="toc 0"/>
    <w:basedOn w:val="Normal"/>
    <w:next w:val="TOC1"/>
    <w:rsid w:val="00F7519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table" w:styleId="TableGrid">
    <w:name w:val="Table Grid"/>
    <w:basedOn w:val="TableNormal"/>
    <w:rsid w:val="00F7519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51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zCs w:val="24"/>
      <w:lang w:val="en-US" w:eastAsia="zh-CN"/>
    </w:rPr>
  </w:style>
  <w:style w:type="paragraph" w:customStyle="1" w:styleId="Reasons">
    <w:name w:val="Reasons"/>
    <w:basedOn w:val="Normal"/>
    <w:qFormat/>
    <w:rsid w:val="00F751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75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7519C"/>
    <w:pPr>
      <w:tabs>
        <w:tab w:val="clear" w:pos="794"/>
        <w:tab w:val="clear" w:pos="1191"/>
        <w:tab w:val="clear" w:pos="1588"/>
        <w:tab w:val="clear" w:pos="1985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9C55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19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1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F7519C"/>
    <w:pPr>
      <w:spacing w:before="240"/>
      <w:ind w:left="794" w:hanging="794"/>
      <w:outlineLvl w:val="1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519C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aftertitle"/>
    <w:rsid w:val="00F7519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7519C"/>
    <w:pPr>
      <w:spacing w:before="360"/>
    </w:pPr>
  </w:style>
  <w:style w:type="character" w:styleId="PageNumber">
    <w:name w:val="page number"/>
    <w:basedOn w:val="DefaultParagraphFont"/>
    <w:rsid w:val="00F7519C"/>
  </w:style>
  <w:style w:type="paragraph" w:customStyle="1" w:styleId="enumlev1">
    <w:name w:val="enumlev1"/>
    <w:basedOn w:val="Normal"/>
    <w:rsid w:val="00F7519C"/>
    <w:pPr>
      <w:spacing w:before="80"/>
      <w:ind w:left="794" w:hanging="794"/>
    </w:pPr>
  </w:style>
  <w:style w:type="paragraph" w:customStyle="1" w:styleId="enumlev2">
    <w:name w:val="enumlev2"/>
    <w:basedOn w:val="enumlev1"/>
    <w:rsid w:val="00F7519C"/>
    <w:pPr>
      <w:ind w:left="1191" w:hanging="397"/>
    </w:pPr>
  </w:style>
  <w:style w:type="paragraph" w:styleId="Footer">
    <w:name w:val="footer"/>
    <w:basedOn w:val="Normal"/>
    <w:link w:val="FooterChar"/>
    <w:rsid w:val="00F7519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7519C"/>
    <w:rPr>
      <w:rFonts w:ascii="Times New Roman" w:eastAsia="Times New Roman" w:hAnsi="Times New Roman" w:cs="Times New Roman"/>
      <w:caps/>
      <w:noProof/>
      <w:sz w:val="16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F7519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7519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Headingb">
    <w:name w:val="Heading_b"/>
    <w:basedOn w:val="Normal"/>
    <w:next w:val="Normal"/>
    <w:rsid w:val="00F7519C"/>
    <w:pPr>
      <w:keepNext/>
      <w:spacing w:before="160"/>
    </w:pPr>
    <w:rPr>
      <w:b/>
    </w:rPr>
  </w:style>
  <w:style w:type="paragraph" w:customStyle="1" w:styleId="itu">
    <w:name w:val="itu"/>
    <w:basedOn w:val="Normal"/>
    <w:rsid w:val="00F7519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toc0">
    <w:name w:val="toc 0"/>
    <w:basedOn w:val="Normal"/>
    <w:next w:val="TOC1"/>
    <w:rsid w:val="00F7519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table" w:styleId="TableGrid">
    <w:name w:val="Table Grid"/>
    <w:basedOn w:val="TableNormal"/>
    <w:rsid w:val="00F7519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51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zCs w:val="24"/>
      <w:lang w:val="en-US" w:eastAsia="zh-CN"/>
    </w:rPr>
  </w:style>
  <w:style w:type="paragraph" w:customStyle="1" w:styleId="Reasons">
    <w:name w:val="Reasons"/>
    <w:basedOn w:val="Normal"/>
    <w:qFormat/>
    <w:rsid w:val="00F751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75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7519C"/>
    <w:pPr>
      <w:tabs>
        <w:tab w:val="clear" w:pos="794"/>
        <w:tab w:val="clear" w:pos="1191"/>
        <w:tab w:val="clear" w:pos="1588"/>
        <w:tab w:val="clear" w:pos="1985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9C55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26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space-software/en" TargetMode="External"/><Relationship Id="rId14" Type="http://schemas.openxmlformats.org/officeDocument/2006/relationships/header" Target="header3.xml"/><Relationship Id="rId22" Type="http://schemas.openxmlformats.org/officeDocument/2006/relationships/image" Target="cid:image001.png@01CC9A09.5F2FE7E0" TargetMode="External"/><Relationship Id="rId27" Type="http://schemas.openxmlformats.org/officeDocument/2006/relationships/image" Target="media/image12.png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4D991-9BD8-48BF-81C1-CFA71E23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 Rodriguez, Susana</dc:creator>
  <cp:lastModifiedBy>Mondino, Martine</cp:lastModifiedBy>
  <cp:revision>10</cp:revision>
  <cp:lastPrinted>2012-08-20T09:27:00Z</cp:lastPrinted>
  <dcterms:created xsi:type="dcterms:W3CDTF">2012-08-21T09:17:00Z</dcterms:created>
  <dcterms:modified xsi:type="dcterms:W3CDTF">2012-08-30T09:17:00Z</dcterms:modified>
</cp:coreProperties>
</file>