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5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A70223" w:rsidRPr="007E704F" w:rsidTr="006A18F4">
        <w:tc>
          <w:tcPr>
            <w:tcW w:w="8188" w:type="dxa"/>
            <w:vAlign w:val="center"/>
          </w:tcPr>
          <w:p w:rsidR="00A70223" w:rsidRPr="007E704F" w:rsidRDefault="00A70223" w:rsidP="006A18F4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7E704F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A70223" w:rsidRPr="007E704F" w:rsidRDefault="00C66850" w:rsidP="006A18F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70223" w:rsidRPr="007E704F" w:rsidTr="00A70223">
        <w:trPr>
          <w:cantSplit/>
        </w:trPr>
        <w:tc>
          <w:tcPr>
            <w:tcW w:w="9889" w:type="dxa"/>
          </w:tcPr>
          <w:p w:rsidR="00A70223" w:rsidRPr="007E704F" w:rsidRDefault="00A70223" w:rsidP="00A70223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E704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A70223" w:rsidRPr="007E704F" w:rsidRDefault="00A70223" w:rsidP="00A70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7E704F">
              <w:rPr>
                <w:b/>
                <w:sz w:val="18"/>
              </w:rPr>
              <w:tab/>
            </w:r>
            <w:r w:rsidRPr="007E704F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A70223" w:rsidRPr="007E704F" w:rsidRDefault="00A70223" w:rsidP="00A70223">
      <w:pPr>
        <w:tabs>
          <w:tab w:val="left" w:pos="7513"/>
        </w:tabs>
        <w:spacing w:before="0"/>
      </w:pPr>
    </w:p>
    <w:p w:rsidR="00A70223" w:rsidRPr="007E704F" w:rsidRDefault="00A70223" w:rsidP="00A70223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70223" w:rsidRPr="007E704F" w:rsidTr="00A70223">
        <w:trPr>
          <w:cantSplit/>
        </w:trPr>
        <w:tc>
          <w:tcPr>
            <w:tcW w:w="2518" w:type="dxa"/>
          </w:tcPr>
          <w:p w:rsidR="00A70223" w:rsidRPr="00916F98" w:rsidRDefault="00A70223" w:rsidP="00B01DE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1" w:name="dletter"/>
            <w:bookmarkEnd w:id="1"/>
            <w:r w:rsidRPr="007E704F">
              <w:rPr>
                <w:szCs w:val="22"/>
              </w:rPr>
              <w:t>Циркулярное письмо</w:t>
            </w:r>
            <w:r w:rsidRPr="007E704F">
              <w:rPr>
                <w:szCs w:val="22"/>
              </w:rPr>
              <w:br/>
            </w:r>
            <w:r w:rsidRPr="007E704F">
              <w:rPr>
                <w:b/>
                <w:bCs/>
                <w:szCs w:val="22"/>
              </w:rPr>
              <w:t>CCRR/4</w:t>
            </w:r>
            <w:r w:rsidR="00B01DED">
              <w:rPr>
                <w:b/>
                <w:bCs/>
                <w:szCs w:val="22"/>
              </w:rPr>
              <w:t>2</w:t>
            </w:r>
          </w:p>
        </w:tc>
        <w:tc>
          <w:tcPr>
            <w:tcW w:w="7502" w:type="dxa"/>
          </w:tcPr>
          <w:p w:rsidR="00A70223" w:rsidRPr="007E704F" w:rsidRDefault="00E91420" w:rsidP="00B01DED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4</w:t>
            </w:r>
            <w:r w:rsidR="00A70223" w:rsidRPr="007E704F">
              <w:rPr>
                <w:szCs w:val="22"/>
              </w:rPr>
              <w:t xml:space="preserve"> </w:t>
            </w:r>
            <w:r w:rsidR="00B01DED">
              <w:rPr>
                <w:szCs w:val="22"/>
              </w:rPr>
              <w:t>апрел</w:t>
            </w:r>
            <w:r w:rsidR="00A70223" w:rsidRPr="007E704F">
              <w:rPr>
                <w:szCs w:val="22"/>
              </w:rPr>
              <w:t>я 20</w:t>
            </w:r>
            <w:r w:rsidR="00B01DED">
              <w:rPr>
                <w:szCs w:val="22"/>
              </w:rPr>
              <w:t>11</w:t>
            </w:r>
            <w:r w:rsidR="00A70223" w:rsidRPr="007E704F">
              <w:rPr>
                <w:szCs w:val="22"/>
              </w:rPr>
              <w:t xml:space="preserve"> года</w:t>
            </w:r>
          </w:p>
        </w:tc>
      </w:tr>
    </w:tbl>
    <w:p w:rsidR="00A70223" w:rsidRPr="007E704F" w:rsidRDefault="00A70223" w:rsidP="00A70223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7E704F">
        <w:rPr>
          <w:szCs w:val="22"/>
        </w:rPr>
        <w:t xml:space="preserve">Администрациям Государств </w:t>
      </w:r>
      <w:r w:rsidRPr="007E704F">
        <w:rPr>
          <w:b w:val="0"/>
          <w:bCs/>
          <w:szCs w:val="22"/>
        </w:rPr>
        <w:t>–</w:t>
      </w:r>
      <w:r w:rsidRPr="007E704F">
        <w:rPr>
          <w:szCs w:val="22"/>
        </w:rPr>
        <w:t xml:space="preserve"> Членов МСЭ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1"/>
      </w:tblGrid>
      <w:tr w:rsidR="00A70223" w:rsidRPr="007E704F" w:rsidTr="00A70223">
        <w:tc>
          <w:tcPr>
            <w:tcW w:w="1384" w:type="dxa"/>
          </w:tcPr>
          <w:p w:rsidR="00A70223" w:rsidRPr="007E704F" w:rsidRDefault="00A70223" w:rsidP="005C4107">
            <w:r w:rsidRPr="005C4107">
              <w:rPr>
                <w:b/>
                <w:bCs/>
              </w:rPr>
              <w:t>Предмет</w:t>
            </w:r>
            <w:r w:rsidRPr="007E704F">
              <w:t>:</w:t>
            </w:r>
          </w:p>
        </w:tc>
        <w:tc>
          <w:tcPr>
            <w:tcW w:w="8471" w:type="dxa"/>
          </w:tcPr>
          <w:p w:rsidR="00A70223" w:rsidRPr="007E704F" w:rsidRDefault="00A70223" w:rsidP="005C4107">
            <w:r w:rsidRPr="007E704F">
              <w:t xml:space="preserve">Проект Правил процедуры </w:t>
            </w:r>
          </w:p>
        </w:tc>
      </w:tr>
    </w:tbl>
    <w:p w:rsidR="00A70223" w:rsidRPr="007E704F" w:rsidRDefault="00A70223" w:rsidP="003B6CCF">
      <w:pPr>
        <w:pStyle w:val="Heading2"/>
        <w:spacing w:before="480" w:after="480"/>
      </w:pPr>
      <w:bookmarkStart w:id="3" w:name="dtitle1"/>
      <w:bookmarkEnd w:id="3"/>
      <w:r w:rsidRPr="007E704F">
        <w:t>Генеральному директору</w:t>
      </w:r>
    </w:p>
    <w:p w:rsidR="00A70223" w:rsidRPr="005C4107" w:rsidRDefault="00A70223" w:rsidP="005C4107">
      <w:pPr>
        <w:pStyle w:val="Normalaftertitle0"/>
        <w:rPr>
          <w:lang w:val="ru-RU"/>
        </w:rPr>
      </w:pPr>
      <w:r w:rsidRPr="005C4107">
        <w:rPr>
          <w:lang w:val="ru-RU"/>
        </w:rPr>
        <w:t>Уважаемая госпожа,</w:t>
      </w:r>
      <w:r w:rsidRPr="005C4107">
        <w:rPr>
          <w:lang w:val="ru-RU"/>
        </w:rPr>
        <w:br/>
        <w:t>уважаемый господин,</w:t>
      </w:r>
    </w:p>
    <w:p w:rsidR="00A70223" w:rsidRPr="005C4107" w:rsidRDefault="00B01DED" w:rsidP="00CE25D0">
      <w:pPr>
        <w:pStyle w:val="Normalaftertitle0"/>
        <w:rPr>
          <w:lang w:val="ru-RU"/>
        </w:rPr>
      </w:pPr>
      <w:r w:rsidRPr="005C4107">
        <w:rPr>
          <w:lang w:val="ru-RU"/>
        </w:rPr>
        <w:t>В</w:t>
      </w:r>
      <w:r w:rsidR="006A18F4" w:rsidRPr="005C4107">
        <w:rPr>
          <w:lang w:val="ru-RU"/>
        </w:rPr>
        <w:t xml:space="preserve"> Приложении </w:t>
      </w:r>
      <w:r w:rsidRPr="005C4107">
        <w:rPr>
          <w:lang w:val="ru-RU"/>
        </w:rPr>
        <w:t xml:space="preserve">направляем </w:t>
      </w:r>
      <w:r w:rsidR="00143638" w:rsidRPr="005C4107">
        <w:rPr>
          <w:lang w:val="ru-RU"/>
        </w:rPr>
        <w:t xml:space="preserve">Вам </w:t>
      </w:r>
      <w:r w:rsidR="00A70223" w:rsidRPr="005C4107">
        <w:rPr>
          <w:lang w:val="ru-RU"/>
        </w:rPr>
        <w:t>предложени</w:t>
      </w:r>
      <w:r w:rsidR="00CE25D0">
        <w:rPr>
          <w:lang w:val="ru-RU"/>
        </w:rPr>
        <w:t>е</w:t>
      </w:r>
      <w:r w:rsidR="00A70223" w:rsidRPr="005C4107">
        <w:rPr>
          <w:lang w:val="ru-RU"/>
        </w:rPr>
        <w:t xml:space="preserve"> </w:t>
      </w:r>
      <w:r w:rsidRPr="005C4107">
        <w:rPr>
          <w:lang w:val="ru-RU"/>
        </w:rPr>
        <w:t>для</w:t>
      </w:r>
      <w:r w:rsidR="00A70223" w:rsidRPr="005C4107">
        <w:rPr>
          <w:lang w:val="ru-RU"/>
        </w:rPr>
        <w:t xml:space="preserve"> до</w:t>
      </w:r>
      <w:r w:rsidR="008606B7" w:rsidRPr="005C4107">
        <w:rPr>
          <w:lang w:val="ru-RU"/>
        </w:rPr>
        <w:t>полнени</w:t>
      </w:r>
      <w:r w:rsidRPr="005C4107">
        <w:rPr>
          <w:lang w:val="ru-RU"/>
        </w:rPr>
        <w:t>я</w:t>
      </w:r>
      <w:r w:rsidR="008606B7" w:rsidRPr="005C4107">
        <w:rPr>
          <w:lang w:val="ru-RU"/>
        </w:rPr>
        <w:t xml:space="preserve"> </w:t>
      </w:r>
      <w:r w:rsidR="00A70223" w:rsidRPr="005C4107">
        <w:rPr>
          <w:lang w:val="ru-RU"/>
        </w:rPr>
        <w:t>Правил процедуры (издани</w:t>
      </w:r>
      <w:r w:rsidR="002834BE" w:rsidRPr="005C4107">
        <w:rPr>
          <w:lang w:val="ru-RU"/>
        </w:rPr>
        <w:t>е</w:t>
      </w:r>
      <w:r w:rsidR="00CE25D0">
        <w:rPr>
          <w:lang w:val="ru-RU"/>
        </w:rPr>
        <w:t xml:space="preserve"> 2009 г.), </w:t>
      </w:r>
      <w:r w:rsidR="00A70223" w:rsidRPr="005C4107">
        <w:rPr>
          <w:lang w:val="ru-RU"/>
        </w:rPr>
        <w:t>касаю</w:t>
      </w:r>
      <w:r w:rsidRPr="005C4107">
        <w:rPr>
          <w:lang w:val="ru-RU"/>
        </w:rPr>
        <w:t>щи</w:t>
      </w:r>
      <w:r w:rsidR="00143638">
        <w:rPr>
          <w:lang w:val="ru-RU"/>
        </w:rPr>
        <w:t>х</w:t>
      </w:r>
      <w:r w:rsidR="00A70223" w:rsidRPr="005C4107">
        <w:rPr>
          <w:lang w:val="ru-RU"/>
        </w:rPr>
        <w:t xml:space="preserve">ся рассмотрения </w:t>
      </w:r>
      <w:r w:rsidR="003B5DE9" w:rsidRPr="005C4107">
        <w:rPr>
          <w:lang w:val="ru-RU"/>
        </w:rPr>
        <w:t xml:space="preserve">вопроса о </w:t>
      </w:r>
      <w:r w:rsidR="00A44947" w:rsidRPr="005C4107">
        <w:rPr>
          <w:lang w:val="ru-RU"/>
        </w:rPr>
        <w:t>замене</w:t>
      </w:r>
      <w:r w:rsidR="002E1DEE" w:rsidRPr="005C4107">
        <w:rPr>
          <w:lang w:val="ru-RU"/>
        </w:rPr>
        <w:t xml:space="preserve"> заявляющей администрации, действующей в качестве заявляющей администрации</w:t>
      </w:r>
      <w:r w:rsidR="00B75418" w:rsidRPr="005C4107">
        <w:rPr>
          <w:lang w:val="ru-RU"/>
        </w:rPr>
        <w:t xml:space="preserve"> спутниковой </w:t>
      </w:r>
      <w:r w:rsidR="002E1DEE" w:rsidRPr="005C4107">
        <w:rPr>
          <w:lang w:val="ru-RU"/>
        </w:rPr>
        <w:t>сети от имени группы поименованных администраций, согласно п</w:t>
      </w:r>
      <w:r w:rsidR="00B75418" w:rsidRPr="005C4107">
        <w:rPr>
          <w:lang w:val="ru-RU"/>
        </w:rPr>
        <w:t>п.</w:t>
      </w:r>
      <w:r w:rsidR="00F3786E" w:rsidRPr="005C4107">
        <w:rPr>
          <w:lang w:val="ru-RU"/>
        </w:rPr>
        <w:t> </w:t>
      </w:r>
      <w:r w:rsidR="002E1DEE" w:rsidRPr="005C4107">
        <w:rPr>
          <w:b/>
          <w:bCs/>
          <w:lang w:val="ru-RU"/>
        </w:rPr>
        <w:t>9</w:t>
      </w:r>
      <w:r w:rsidR="00B75418" w:rsidRPr="005C4107">
        <w:rPr>
          <w:b/>
          <w:bCs/>
          <w:lang w:val="ru-RU"/>
        </w:rPr>
        <w:t>.1</w:t>
      </w:r>
      <w:r w:rsidR="002E1DEE" w:rsidRPr="005C4107">
        <w:rPr>
          <w:b/>
          <w:bCs/>
          <w:lang w:val="ru-RU"/>
        </w:rPr>
        <w:t xml:space="preserve">, 9.6.1 </w:t>
      </w:r>
      <w:r w:rsidR="002E1DEE" w:rsidRPr="00143638">
        <w:rPr>
          <w:lang w:val="ru-RU"/>
        </w:rPr>
        <w:t>и</w:t>
      </w:r>
      <w:r w:rsidR="002E1DEE" w:rsidRPr="005C4107">
        <w:rPr>
          <w:b/>
          <w:bCs/>
          <w:lang w:val="ru-RU"/>
        </w:rPr>
        <w:t xml:space="preserve"> 11.15.1</w:t>
      </w:r>
      <w:r w:rsidR="002E1DEE" w:rsidRPr="005C4107">
        <w:rPr>
          <w:lang w:val="ru-RU"/>
        </w:rPr>
        <w:t xml:space="preserve">, а также Приложениям </w:t>
      </w:r>
      <w:r w:rsidR="002E1DEE" w:rsidRPr="005C4107">
        <w:rPr>
          <w:b/>
          <w:bCs/>
          <w:lang w:val="ru-RU"/>
        </w:rPr>
        <w:t>30/30A</w:t>
      </w:r>
      <w:r w:rsidR="00A70223" w:rsidRPr="005C4107">
        <w:rPr>
          <w:lang w:val="ru-RU"/>
        </w:rPr>
        <w:t>.</w:t>
      </w:r>
    </w:p>
    <w:p w:rsidR="00A70223" w:rsidRPr="007E704F" w:rsidRDefault="00A70223" w:rsidP="00CE25D0">
      <w:r w:rsidRPr="007E704F">
        <w:t>В соответствии с п. </w:t>
      </w:r>
      <w:r w:rsidRPr="007E704F">
        <w:rPr>
          <w:b/>
          <w:bCs/>
        </w:rPr>
        <w:t>13.17</w:t>
      </w:r>
      <w:r w:rsidRPr="007E704F">
        <w:t xml:space="preserve"> Регламента радиосвязи, прежде чем эт</w:t>
      </w:r>
      <w:r w:rsidR="00CE25D0">
        <w:t>о</w:t>
      </w:r>
      <w:r w:rsidRPr="007E704F">
        <w:t xml:space="preserve"> предложени</w:t>
      </w:r>
      <w:r w:rsidR="00CE25D0">
        <w:t>е</w:t>
      </w:r>
      <w:r w:rsidRPr="007E704F">
        <w:t xml:space="preserve"> буд</w:t>
      </w:r>
      <w:r w:rsidR="00CE25D0">
        <w:t>е</w:t>
      </w:r>
      <w:r w:rsidRPr="007E704F">
        <w:t>т представлен</w:t>
      </w:r>
      <w:r w:rsidR="00CE25D0">
        <w:t>о</w:t>
      </w:r>
      <w:r w:rsidRPr="007E704F">
        <w:t xml:space="preserve"> РРК согласно п. </w:t>
      </w:r>
      <w:r w:rsidRPr="007E704F">
        <w:rPr>
          <w:b/>
          <w:bCs/>
        </w:rPr>
        <w:t>13.14</w:t>
      </w:r>
      <w:r w:rsidRPr="007E704F">
        <w:t>, он</w:t>
      </w:r>
      <w:r w:rsidR="00CE25D0">
        <w:t>о</w:t>
      </w:r>
      <w:r w:rsidRPr="007E704F">
        <w:t xml:space="preserve"> предоставля</w:t>
      </w:r>
      <w:r w:rsidR="00CE25D0">
        <w:t>е</w:t>
      </w:r>
      <w:r w:rsidRPr="007E704F">
        <w:t>тся администрациям для замечаний. Как указано в</w:t>
      </w:r>
      <w:r w:rsidRPr="007E704F">
        <w:rPr>
          <w:i/>
          <w:iCs/>
        </w:rPr>
        <w:t xml:space="preserve"> </w:t>
      </w:r>
      <w:r w:rsidRPr="007E704F">
        <w:t>п. </w:t>
      </w:r>
      <w:r w:rsidRPr="007E704F">
        <w:rPr>
          <w:b/>
          <w:bCs/>
        </w:rPr>
        <w:t>13.12A</w:t>
      </w:r>
      <w:r w:rsidRPr="007E704F">
        <w:t> </w:t>
      </w:r>
      <w:r w:rsidRPr="007E704F">
        <w:rPr>
          <w:i/>
          <w:iCs/>
        </w:rPr>
        <w:t>d)</w:t>
      </w:r>
      <w:r w:rsidRPr="007E704F">
        <w:t xml:space="preserve"> Регламента радиосвязи, любые замечания, которые </w:t>
      </w:r>
      <w:r w:rsidR="00143638" w:rsidRPr="007E704F">
        <w:t>Вы</w:t>
      </w:r>
      <w:r w:rsidRPr="007E704F">
        <w:t xml:space="preserve">, возможно, пожелаете представить, должны быть получены Бюро </w:t>
      </w:r>
      <w:r w:rsidRPr="00574E9A">
        <w:t>не позднее</w:t>
      </w:r>
      <w:r w:rsidRPr="007E704F">
        <w:t xml:space="preserve"> </w:t>
      </w:r>
      <w:r w:rsidR="005E5296" w:rsidRPr="00E91420">
        <w:t xml:space="preserve">16 </w:t>
      </w:r>
      <w:r w:rsidR="005E5296">
        <w:t>мая 2011 года,</w:t>
      </w:r>
      <w:r w:rsidR="005E5296" w:rsidRPr="007E704F">
        <w:t xml:space="preserve"> </w:t>
      </w:r>
      <w:r w:rsidR="005E5296">
        <w:t xml:space="preserve">понедельник, </w:t>
      </w:r>
      <w:r w:rsidR="00E91420" w:rsidRPr="00E91420">
        <w:t xml:space="preserve">1600 </w:t>
      </w:r>
      <w:r w:rsidR="00E91420">
        <w:rPr>
          <w:lang w:val="fr-CA"/>
        </w:rPr>
        <w:t>UTC</w:t>
      </w:r>
      <w:r w:rsidR="005E5296" w:rsidRPr="005E5296">
        <w:t>,</w:t>
      </w:r>
      <w:r w:rsidR="00E91420" w:rsidRPr="00E91420">
        <w:t xml:space="preserve"> </w:t>
      </w:r>
      <w:r w:rsidRPr="007E704F">
        <w:t xml:space="preserve">для того чтобы </w:t>
      </w:r>
      <w:r w:rsidR="003B5DE9">
        <w:t>их можно было</w:t>
      </w:r>
      <w:r w:rsidRPr="007E704F">
        <w:t xml:space="preserve"> рассмотре</w:t>
      </w:r>
      <w:r w:rsidR="003B5DE9">
        <w:t>ть</w:t>
      </w:r>
      <w:r w:rsidRPr="007E704F">
        <w:t xml:space="preserve"> на 5</w:t>
      </w:r>
      <w:r w:rsidR="00574E9A">
        <w:t>7</w:t>
      </w:r>
      <w:r w:rsidR="006A18F4">
        <w:noBreakHyphen/>
      </w:r>
      <w:r w:rsidRPr="007E704F">
        <w:t>м</w:t>
      </w:r>
      <w:r w:rsidR="006A18F4">
        <w:t> </w:t>
      </w:r>
      <w:r w:rsidRPr="007E704F">
        <w:t xml:space="preserve">собрании РРК, запланированном на </w:t>
      </w:r>
      <w:r w:rsidR="003B6CCF">
        <w:t>13</w:t>
      </w:r>
      <w:r w:rsidR="003B6CCF">
        <w:sym w:font="Symbol" w:char="F02D"/>
      </w:r>
      <w:r w:rsidR="00E91420">
        <w:t>21 июня 2011</w:t>
      </w:r>
      <w:r w:rsidR="003B6CCF">
        <w:t> </w:t>
      </w:r>
      <w:r w:rsidR="00E91420">
        <w:t>года</w:t>
      </w:r>
      <w:r w:rsidRPr="007E704F">
        <w:t xml:space="preserve">. Все замечания, представляемые по электронной почте, должны направляться по адресу: </w:t>
      </w:r>
      <w:hyperlink r:id="rId9" w:history="1">
        <w:r w:rsidRPr="007E704F">
          <w:rPr>
            <w:color w:val="0000FF"/>
            <w:u w:val="single"/>
          </w:rPr>
          <w:t>brmail@itu.int</w:t>
        </w:r>
      </w:hyperlink>
      <w:r w:rsidRPr="007E704F">
        <w:t>.</w:t>
      </w:r>
    </w:p>
    <w:p w:rsidR="00A70223" w:rsidRPr="007E704F" w:rsidRDefault="00A70223" w:rsidP="003B6CC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 w:after="480"/>
        <w:rPr>
          <w:szCs w:val="22"/>
        </w:rPr>
      </w:pPr>
      <w:r w:rsidRPr="007E704F">
        <w:rPr>
          <w:szCs w:val="22"/>
        </w:rPr>
        <w:tab/>
        <w:t>С уважением,</w:t>
      </w:r>
    </w:p>
    <w:p w:rsidR="00A70223" w:rsidRPr="007E704F" w:rsidRDefault="00A70223" w:rsidP="003B6CC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 w:after="120"/>
        <w:rPr>
          <w:szCs w:val="22"/>
        </w:rPr>
      </w:pPr>
      <w:r w:rsidRPr="007E704F">
        <w:rPr>
          <w:szCs w:val="22"/>
        </w:rPr>
        <w:tab/>
      </w:r>
      <w:r w:rsidR="00574E9A">
        <w:rPr>
          <w:szCs w:val="22"/>
        </w:rPr>
        <w:t>Франсуа Р</w:t>
      </w:r>
      <w:r w:rsidR="003B5DE9">
        <w:rPr>
          <w:szCs w:val="22"/>
        </w:rPr>
        <w:t>АНСИ</w:t>
      </w:r>
      <w:r w:rsidRPr="007E704F">
        <w:rPr>
          <w:szCs w:val="22"/>
        </w:rPr>
        <w:br/>
      </w:r>
      <w:r w:rsidRPr="007E704F">
        <w:rPr>
          <w:szCs w:val="22"/>
        </w:rPr>
        <w:tab/>
        <w:t>Директор Бюро радиосвязи</w:t>
      </w:r>
    </w:p>
    <w:p w:rsidR="00A70223" w:rsidRPr="007E704F" w:rsidRDefault="00A70223" w:rsidP="00A20660">
      <w:pPr>
        <w:spacing w:before="360"/>
      </w:pPr>
      <w:bookmarkStart w:id="4" w:name="ddistribution"/>
      <w:bookmarkEnd w:id="4"/>
      <w:r w:rsidRPr="005C4107">
        <w:rPr>
          <w:b/>
          <w:bCs/>
        </w:rPr>
        <w:t>Приложени</w:t>
      </w:r>
      <w:r w:rsidR="00B75418" w:rsidRPr="005C4107">
        <w:rPr>
          <w:b/>
          <w:bCs/>
        </w:rPr>
        <w:t>е</w:t>
      </w:r>
      <w:r w:rsidRPr="007E704F">
        <w:t xml:space="preserve">: </w:t>
      </w:r>
      <w:r w:rsidR="00B75418" w:rsidRPr="00B75418">
        <w:t>1</w:t>
      </w:r>
    </w:p>
    <w:p w:rsidR="00A70223" w:rsidRPr="007E704F" w:rsidRDefault="00A70223" w:rsidP="00A20660">
      <w:pPr>
        <w:spacing w:before="960"/>
        <w:rPr>
          <w:sz w:val="20"/>
        </w:rPr>
      </w:pPr>
      <w:r w:rsidRPr="007E704F">
        <w:rPr>
          <w:sz w:val="20"/>
          <w:u w:val="single"/>
        </w:rPr>
        <w:t>Рассылка</w:t>
      </w:r>
      <w:r w:rsidRPr="007E704F">
        <w:rPr>
          <w:sz w:val="20"/>
        </w:rPr>
        <w:t>:</w:t>
      </w:r>
    </w:p>
    <w:p w:rsidR="00A70223" w:rsidRPr="00FD6A94" w:rsidRDefault="00A70223" w:rsidP="00A70223">
      <w:pPr>
        <w:tabs>
          <w:tab w:val="left" w:pos="360"/>
        </w:tabs>
        <w:spacing w:before="60"/>
        <w:ind w:left="357" w:hanging="357"/>
        <w:rPr>
          <w:sz w:val="20"/>
        </w:rPr>
      </w:pPr>
      <w:r w:rsidRPr="007E704F">
        <w:rPr>
          <w:sz w:val="20"/>
        </w:rPr>
        <w:t>–</w:t>
      </w:r>
      <w:r w:rsidRPr="007E704F">
        <w:rPr>
          <w:sz w:val="20"/>
        </w:rPr>
        <w:tab/>
      </w:r>
      <w:r w:rsidRPr="00FD6A94">
        <w:rPr>
          <w:sz w:val="20"/>
        </w:rPr>
        <w:t>Администрациям Государств – Членов МСЭ</w:t>
      </w:r>
    </w:p>
    <w:p w:rsidR="00A70223" w:rsidRPr="00FD6A94" w:rsidRDefault="00A70223" w:rsidP="00A70223">
      <w:pPr>
        <w:tabs>
          <w:tab w:val="left" w:pos="360"/>
        </w:tabs>
        <w:spacing w:before="0"/>
        <w:ind w:left="357" w:hanging="357"/>
        <w:rPr>
          <w:sz w:val="20"/>
        </w:rPr>
      </w:pPr>
      <w:r w:rsidRPr="00FD6A94">
        <w:rPr>
          <w:sz w:val="20"/>
        </w:rPr>
        <w:t>–</w:t>
      </w:r>
      <w:r w:rsidRPr="00FD6A94">
        <w:rPr>
          <w:sz w:val="20"/>
        </w:rPr>
        <w:tab/>
        <w:t>Членам Радиорегламентарного комитета</w:t>
      </w:r>
    </w:p>
    <w:p w:rsidR="00AF7422" w:rsidRDefault="00A70223" w:rsidP="00AA00B1">
      <w:pPr>
        <w:tabs>
          <w:tab w:val="left" w:pos="360"/>
        </w:tabs>
        <w:spacing w:before="0"/>
        <w:ind w:left="357" w:hanging="357"/>
        <w:rPr>
          <w:sz w:val="20"/>
        </w:rPr>
      </w:pPr>
      <w:r w:rsidRPr="00FD6A94">
        <w:rPr>
          <w:sz w:val="20"/>
        </w:rPr>
        <w:t>–</w:t>
      </w:r>
      <w:r w:rsidRPr="00FD6A94">
        <w:rPr>
          <w:sz w:val="20"/>
        </w:rPr>
        <w:tab/>
        <w:t xml:space="preserve">Директору и руководителям </w:t>
      </w:r>
      <w:r w:rsidR="00B75418" w:rsidRPr="00FD6A94">
        <w:rPr>
          <w:sz w:val="20"/>
        </w:rPr>
        <w:t>д</w:t>
      </w:r>
      <w:r w:rsidRPr="00FD6A94">
        <w:rPr>
          <w:sz w:val="20"/>
        </w:rPr>
        <w:t>епартаментов Бюро радиосвязи</w:t>
      </w:r>
    </w:p>
    <w:p w:rsidR="00AF7422" w:rsidRPr="00BB0029" w:rsidRDefault="00AF7422" w:rsidP="005C4107">
      <w:pPr>
        <w:pStyle w:val="AnnexNo"/>
        <w:rPr>
          <w:lang w:val="ru-RU"/>
        </w:rPr>
      </w:pPr>
      <w:r w:rsidRPr="005C4107">
        <w:rPr>
          <w:sz w:val="20"/>
          <w:lang w:val="ru-RU"/>
        </w:rPr>
        <w:br w:type="page"/>
      </w:r>
      <w:r w:rsidRPr="00BB0029">
        <w:rPr>
          <w:lang w:val="ru-RU"/>
        </w:rPr>
        <w:lastRenderedPageBreak/>
        <w:t>ПРИЛОЖЕНИЕ 1</w:t>
      </w:r>
    </w:p>
    <w:p w:rsidR="00AF7422" w:rsidRPr="005C4107" w:rsidRDefault="00AF7422" w:rsidP="005C4107">
      <w:pPr>
        <w:pStyle w:val="Annextitle"/>
        <w:rPr>
          <w:lang w:val="ru-RU"/>
        </w:rPr>
      </w:pPr>
      <w:r w:rsidRPr="005C4107">
        <w:rPr>
          <w:lang w:val="ru-RU"/>
        </w:rPr>
        <w:t xml:space="preserve">Правила, касающиеся </w:t>
      </w:r>
      <w:r w:rsidR="00473857" w:rsidRPr="00473857">
        <w:rPr>
          <w:lang w:val="ru-RU"/>
        </w:rPr>
        <w:t xml:space="preserve">рассмотрения </w:t>
      </w:r>
      <w:r w:rsidR="003B5DE9" w:rsidRPr="003B5DE9">
        <w:rPr>
          <w:lang w:val="ru-RU"/>
        </w:rPr>
        <w:t xml:space="preserve">вопроса о </w:t>
      </w:r>
      <w:r w:rsidR="00A44947">
        <w:rPr>
          <w:lang w:val="ru-RU"/>
        </w:rPr>
        <w:t>замене</w:t>
      </w:r>
      <w:r w:rsidR="003B5DE9" w:rsidRPr="003B5DE9">
        <w:rPr>
          <w:lang w:val="ru-RU"/>
        </w:rPr>
        <w:t xml:space="preserve"> заявляющей администрации</w:t>
      </w:r>
      <w:r w:rsidR="00473857" w:rsidRPr="00473857">
        <w:rPr>
          <w:lang w:val="ru-RU"/>
        </w:rPr>
        <w:t>, действующей в качестве заявляющей администрации спутниковой сети от имени группы поименованных администраций</w:t>
      </w:r>
    </w:p>
    <w:p w:rsidR="00473857" w:rsidRDefault="00473857" w:rsidP="005C4107">
      <w:pPr>
        <w:pStyle w:val="Proposal"/>
        <w:rPr>
          <w:rFonts w:ascii="Times New Roman Bold" w:cs="Times New Roman Bold"/>
          <w:b/>
          <w:bCs/>
          <w:caps/>
          <w:lang w:val="ru-RU"/>
        </w:rPr>
      </w:pPr>
      <w:r w:rsidRPr="005C4107">
        <w:rPr>
          <w:rFonts w:ascii="Times New Roman Bold" w:cs="Times New Roman Bold"/>
          <w:b/>
          <w:bCs/>
          <w:caps/>
          <w:lang w:val="ru-RU"/>
        </w:rPr>
        <w:t>ADD</w:t>
      </w:r>
    </w:p>
    <w:p w:rsidR="005C4107" w:rsidRPr="005C4107" w:rsidRDefault="005C4107" w:rsidP="005C4107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473857" w:rsidRPr="00821597" w:rsidTr="008C6636">
        <w:tc>
          <w:tcPr>
            <w:tcW w:w="9713" w:type="dxa"/>
          </w:tcPr>
          <w:p w:rsidR="00473857" w:rsidRPr="005C4107" w:rsidRDefault="00473857" w:rsidP="005C4107">
            <w:pPr>
              <w:spacing w:after="120"/>
              <w:rPr>
                <w:b/>
                <w:bCs/>
              </w:rPr>
            </w:pPr>
            <w:r w:rsidRPr="005C4107">
              <w:rPr>
                <w:b/>
                <w:bCs/>
              </w:rPr>
              <w:t>9.1, 9.6.1, 11.15.1, ПР30 (4.1.25, 4.1.3, 4.2.6, 5.1.1), ПР30A (4.2.6, 4.1.25, 4.1.3, 5.1.2), ПР30B (2.6, 6.1)</w:t>
            </w:r>
          </w:p>
        </w:tc>
      </w:tr>
    </w:tbl>
    <w:p w:rsidR="005C4107" w:rsidRDefault="005C4107" w:rsidP="005C4107"/>
    <w:p w:rsidR="00473857" w:rsidRPr="005C4107" w:rsidRDefault="00473857" w:rsidP="00143638">
      <w:r w:rsidRPr="005C4107">
        <w:t>Некоторые положения Регламента радиосвязи (</w:t>
      </w:r>
      <w:r w:rsidRPr="00143638">
        <w:t>пп.</w:t>
      </w:r>
      <w:r w:rsidRPr="005C4107">
        <w:rPr>
          <w:b/>
          <w:bCs/>
        </w:rPr>
        <w:t xml:space="preserve"> 9.1, 9.6.1, 11.15.1, ПР30 (4.1.25, 4.1.3, 4.2.6, 5.1.1), ПР30A (4.2.6, 4.1.25, 4.1.3, 5.1.2), ПР30B (2.6, 6.1)</w:t>
      </w:r>
      <w:r w:rsidRPr="005C4107">
        <w:t xml:space="preserve">) предусматривают возможность выступления одной администрации </w:t>
      </w:r>
      <w:r w:rsidR="00143638">
        <w:t xml:space="preserve">от </w:t>
      </w:r>
      <w:r w:rsidRPr="005C4107">
        <w:t xml:space="preserve">имени группы поименованных администраций </w:t>
      </w:r>
      <w:r w:rsidR="00B3496F" w:rsidRPr="005C4107">
        <w:t xml:space="preserve">для заявления в Бюро радиосвязи частотных присвоений спутниковым сетям. В этом случае администрация, выступающая от имени группы, назначается в качестве заявляющей администрации </w:t>
      </w:r>
      <w:r w:rsidR="003B5DE9" w:rsidRPr="005C4107">
        <w:t xml:space="preserve">от </w:t>
      </w:r>
      <w:r w:rsidR="00B3496F" w:rsidRPr="005C4107">
        <w:t>этой группы согласно Регламенту радиосвязи</w:t>
      </w:r>
      <w:r w:rsidRPr="005C4107">
        <w:t>.</w:t>
      </w:r>
    </w:p>
    <w:p w:rsidR="00473857" w:rsidRPr="005C4107" w:rsidRDefault="00B3496F" w:rsidP="005C4107">
      <w:r w:rsidRPr="005C4107">
        <w:t>В некоторых случаях, положения, перечисленные выше, используются в интер</w:t>
      </w:r>
      <w:r w:rsidR="00143638">
        <w:t xml:space="preserve">есах международной организации </w:t>
      </w:r>
      <w:r w:rsidR="00473857" w:rsidRPr="005C4107">
        <w:t>(</w:t>
      </w:r>
      <w:r w:rsidRPr="005C4107">
        <w:t>объединения государств, образова</w:t>
      </w:r>
      <w:r w:rsidR="00A44947" w:rsidRPr="005C4107">
        <w:t xml:space="preserve">нного </w:t>
      </w:r>
      <w:r w:rsidRPr="005C4107">
        <w:t>на основе международного договора и обладающего собственными общими органами</w:t>
      </w:r>
      <w:r w:rsidR="00473857" w:rsidRPr="005C4107">
        <w:t>).</w:t>
      </w:r>
    </w:p>
    <w:p w:rsidR="00473857" w:rsidRPr="005C4107" w:rsidRDefault="00B3496F" w:rsidP="005C4107">
      <w:r w:rsidRPr="005C4107">
        <w:t xml:space="preserve">В </w:t>
      </w:r>
      <w:r w:rsidR="00A44947" w:rsidRPr="005C4107">
        <w:t>ряде</w:t>
      </w:r>
      <w:r w:rsidRPr="005C4107">
        <w:t xml:space="preserve"> случа</w:t>
      </w:r>
      <w:r w:rsidR="00A44947" w:rsidRPr="005C4107">
        <w:t>ев</w:t>
      </w:r>
      <w:r w:rsidR="00473857" w:rsidRPr="005C4107">
        <w:t xml:space="preserve">, </w:t>
      </w:r>
      <w:r w:rsidR="00834D12" w:rsidRPr="005C4107">
        <w:t xml:space="preserve">межправительственные организации спутниковой связи обращались </w:t>
      </w:r>
      <w:r w:rsidR="00A44947" w:rsidRPr="005C4107">
        <w:t>в</w:t>
      </w:r>
      <w:r w:rsidR="00834D12" w:rsidRPr="005C4107">
        <w:t xml:space="preserve"> Бюро с просьбой о замене своей заявляющей администрации</w:t>
      </w:r>
      <w:r w:rsidR="00473857" w:rsidRPr="005C4107">
        <w:t xml:space="preserve">. </w:t>
      </w:r>
      <w:r w:rsidR="00834D12" w:rsidRPr="005C4107">
        <w:t xml:space="preserve">Чтобы прояснить условия, при которых Бюро может </w:t>
      </w:r>
      <w:r w:rsidR="00A44947" w:rsidRPr="005C4107">
        <w:t>за</w:t>
      </w:r>
      <w:r w:rsidR="00834D12" w:rsidRPr="005C4107">
        <w:t>менить название заявляющей администрации и обновит</w:t>
      </w:r>
      <w:r w:rsidR="003B6CCF">
        <w:t>ь свои различные базы данных, а </w:t>
      </w:r>
      <w:r w:rsidR="00834D12" w:rsidRPr="005C4107">
        <w:t>также Преамбулу к ИФИК БР</w:t>
      </w:r>
      <w:r w:rsidR="00473857" w:rsidRPr="005C4107">
        <w:t xml:space="preserve"> (</w:t>
      </w:r>
      <w:r w:rsidR="00834D12" w:rsidRPr="005C4107">
        <w:t>Космические службы</w:t>
      </w:r>
      <w:r w:rsidR="00473857" w:rsidRPr="005C4107">
        <w:t>) (</w:t>
      </w:r>
      <w:r w:rsidR="00143638" w:rsidRPr="005C4107">
        <w:t xml:space="preserve">Таблицы </w:t>
      </w:r>
      <w:r w:rsidR="00473857" w:rsidRPr="005C4107">
        <w:t xml:space="preserve">2 </w:t>
      </w:r>
      <w:r w:rsidR="00834D12" w:rsidRPr="005C4107">
        <w:t>и</w:t>
      </w:r>
      <w:r w:rsidR="00473857" w:rsidRPr="005C4107">
        <w:t xml:space="preserve"> 12A/B), </w:t>
      </w:r>
      <w:r w:rsidR="00834D12" w:rsidRPr="005C4107">
        <w:t>Комитет решил следующее</w:t>
      </w:r>
      <w:r w:rsidR="00473857" w:rsidRPr="005C4107">
        <w:t>:</w:t>
      </w:r>
    </w:p>
    <w:p w:rsidR="00473857" w:rsidRPr="005C4107" w:rsidRDefault="005C4107" w:rsidP="00E91420">
      <w:pPr>
        <w:pStyle w:val="enumlev1"/>
        <w:rPr>
          <w:b/>
          <w:bCs/>
          <w:szCs w:val="24"/>
          <w:lang w:val="ru-RU"/>
        </w:rPr>
      </w:pPr>
      <w:r w:rsidRPr="005C4107">
        <w:rPr>
          <w:lang w:val="ru-RU"/>
        </w:rPr>
        <w:t>•</w:t>
      </w:r>
      <w:r>
        <w:rPr>
          <w:lang w:val="ru-RU"/>
        </w:rPr>
        <w:tab/>
      </w:r>
      <w:r w:rsidR="007C7D86" w:rsidRPr="005C4107">
        <w:rPr>
          <w:lang w:val="ru-RU"/>
        </w:rPr>
        <w:t xml:space="preserve">Когда межправительственная организация спутниковой связи желает назначить новую заявляющую администрацию в МСЭ для своих спутниковых сетей, Бюро </w:t>
      </w:r>
      <w:r w:rsidRPr="005C4107">
        <w:rPr>
          <w:lang w:val="ru-RU"/>
        </w:rPr>
        <w:t>должно приступить</w:t>
      </w:r>
      <w:r w:rsidR="00A44947" w:rsidRPr="005C4107">
        <w:rPr>
          <w:lang w:val="ru-RU"/>
        </w:rPr>
        <w:t xml:space="preserve"> к</w:t>
      </w:r>
      <w:r w:rsidR="007C7D86" w:rsidRPr="005C4107">
        <w:rPr>
          <w:lang w:val="ru-RU"/>
        </w:rPr>
        <w:t xml:space="preserve"> </w:t>
      </w:r>
      <w:r w:rsidR="00A44947" w:rsidRPr="005C4107">
        <w:rPr>
          <w:lang w:val="ru-RU"/>
        </w:rPr>
        <w:t xml:space="preserve">осуществлению </w:t>
      </w:r>
      <w:r w:rsidR="007C7D86" w:rsidRPr="005C4107">
        <w:rPr>
          <w:lang w:val="ru-RU"/>
        </w:rPr>
        <w:t>соответствующи</w:t>
      </w:r>
      <w:r w:rsidR="00A44947" w:rsidRPr="005C4107">
        <w:rPr>
          <w:lang w:val="ru-RU"/>
        </w:rPr>
        <w:t>х</w:t>
      </w:r>
      <w:r w:rsidR="007C7D86" w:rsidRPr="005C4107">
        <w:rPr>
          <w:lang w:val="ru-RU"/>
        </w:rPr>
        <w:t xml:space="preserve"> изменени</w:t>
      </w:r>
      <w:r w:rsidR="00A44947" w:rsidRPr="005C4107">
        <w:rPr>
          <w:lang w:val="ru-RU"/>
        </w:rPr>
        <w:t>й</w:t>
      </w:r>
      <w:r w:rsidR="007C7D86" w:rsidRPr="005C4107">
        <w:rPr>
          <w:lang w:val="ru-RU"/>
        </w:rPr>
        <w:t xml:space="preserve"> сразу же после получения надлежащего письменного уведомления </w:t>
      </w:r>
      <w:r w:rsidR="00A44947" w:rsidRPr="005C4107">
        <w:rPr>
          <w:lang w:val="ru-RU"/>
        </w:rPr>
        <w:t xml:space="preserve">от </w:t>
      </w:r>
      <w:r w:rsidR="007C7D86" w:rsidRPr="005C4107">
        <w:rPr>
          <w:lang w:val="ru-RU"/>
        </w:rPr>
        <w:t>законног</w:t>
      </w:r>
      <w:r w:rsidR="00E91420">
        <w:rPr>
          <w:lang w:val="ru-RU"/>
        </w:rPr>
        <w:t>о представителя соответствующей</w:t>
      </w:r>
      <w:r w:rsidR="007C7D86" w:rsidRPr="005C4107">
        <w:rPr>
          <w:lang w:val="ru-RU"/>
        </w:rPr>
        <w:t xml:space="preserve"> межправительственной организации согласно ее Учредительному акту</w:t>
      </w:r>
      <w:r w:rsidR="00473857" w:rsidRPr="005C4107">
        <w:rPr>
          <w:lang w:val="ru-RU"/>
        </w:rPr>
        <w:t>.</w:t>
      </w:r>
      <w:r w:rsidR="003B6CCF">
        <w:rPr>
          <w:lang w:val="ru-RU"/>
        </w:rPr>
        <w:t xml:space="preserve"> </w:t>
      </w:r>
      <w:r w:rsidR="00E91420">
        <w:rPr>
          <w:lang w:val="ru-RU"/>
        </w:rPr>
        <w:t xml:space="preserve">Это уведомление должно включать подтверждение согласия </w:t>
      </w:r>
      <w:r w:rsidR="003B6CCF">
        <w:rPr>
          <w:lang w:val="ru-RU"/>
        </w:rPr>
        <w:t xml:space="preserve">от </w:t>
      </w:r>
      <w:r w:rsidR="00ED2E1A">
        <w:rPr>
          <w:lang w:val="ru-RU"/>
        </w:rPr>
        <w:t>вновь назначенной администрации действовать в качестве заявляющей администрации от имени межправительственной организации.</w:t>
      </w:r>
    </w:p>
    <w:p w:rsidR="00473857" w:rsidRPr="005C4107" w:rsidRDefault="007C7D86" w:rsidP="00E91420">
      <w:pPr>
        <w:pStyle w:val="Reasons"/>
        <w:rPr>
          <w:i/>
          <w:iCs/>
          <w:lang w:val="ru-RU"/>
        </w:rPr>
      </w:pPr>
      <w:r w:rsidRPr="005C4107">
        <w:rPr>
          <w:b/>
          <w:bCs/>
          <w:i/>
          <w:iCs/>
          <w:lang w:val="ru-RU"/>
        </w:rPr>
        <w:t>Основания</w:t>
      </w:r>
      <w:r w:rsidR="00473857" w:rsidRPr="005C4107">
        <w:rPr>
          <w:i/>
          <w:iCs/>
          <w:lang w:val="ru-RU"/>
        </w:rPr>
        <w:t xml:space="preserve">: </w:t>
      </w:r>
      <w:r w:rsidRPr="005C4107">
        <w:rPr>
          <w:i/>
          <w:iCs/>
          <w:lang w:val="ru-RU"/>
        </w:rPr>
        <w:t>Просьба Радиорегламентарного комитета, сформулированная на его</w:t>
      </w:r>
      <w:r w:rsidR="00473857" w:rsidRPr="005C4107">
        <w:rPr>
          <w:i/>
          <w:iCs/>
          <w:lang w:val="ru-RU"/>
        </w:rPr>
        <w:t xml:space="preserve"> </w:t>
      </w:r>
      <w:r w:rsidRPr="005C4107">
        <w:rPr>
          <w:i/>
          <w:iCs/>
          <w:lang w:val="ru-RU"/>
        </w:rPr>
        <w:t>56</w:t>
      </w:r>
      <w:r w:rsidR="005C4107" w:rsidRPr="005C4107">
        <w:rPr>
          <w:i/>
          <w:iCs/>
          <w:lang w:val="ru-RU"/>
        </w:rPr>
        <w:noBreakHyphen/>
      </w:r>
      <w:r w:rsidRPr="005C4107">
        <w:rPr>
          <w:i/>
          <w:iCs/>
          <w:lang w:val="ru-RU"/>
        </w:rPr>
        <w:t>м</w:t>
      </w:r>
      <w:r w:rsidR="005C4107" w:rsidRPr="005C4107">
        <w:rPr>
          <w:i/>
          <w:iCs/>
          <w:lang w:val="ru-RU"/>
        </w:rPr>
        <w:t> </w:t>
      </w:r>
      <w:r w:rsidRPr="005C4107">
        <w:rPr>
          <w:i/>
          <w:iCs/>
          <w:lang w:val="ru-RU"/>
        </w:rPr>
        <w:t>собрании</w:t>
      </w:r>
      <w:r w:rsidR="00473857" w:rsidRPr="005C4107">
        <w:rPr>
          <w:i/>
          <w:iCs/>
          <w:lang w:val="ru-RU"/>
        </w:rPr>
        <w:t xml:space="preserve"> </w:t>
      </w:r>
      <w:r w:rsidR="00ED2E1A">
        <w:rPr>
          <w:i/>
          <w:iCs/>
          <w:lang w:val="ru-RU"/>
        </w:rPr>
        <w:t xml:space="preserve">(Краткий обзор </w:t>
      </w:r>
      <w:r w:rsidR="005E5296">
        <w:rPr>
          <w:i/>
          <w:iCs/>
          <w:lang w:val="ru-RU"/>
        </w:rPr>
        <w:t>Решений</w:t>
      </w:r>
      <w:r w:rsidR="00ED2E1A">
        <w:rPr>
          <w:i/>
          <w:iCs/>
          <w:lang w:val="ru-RU"/>
        </w:rPr>
        <w:t>, пункт 8 и пункт 3 повестки дня)</w:t>
      </w:r>
      <w:r w:rsidR="005C4107" w:rsidRPr="005C4107">
        <w:rPr>
          <w:i/>
          <w:iCs/>
          <w:lang w:val="ru-RU"/>
        </w:rPr>
        <w:t>.</w:t>
      </w:r>
    </w:p>
    <w:p w:rsidR="00AF7422" w:rsidRDefault="00473857" w:rsidP="00473857">
      <w:pPr>
        <w:rPr>
          <w:i/>
          <w:iCs/>
        </w:rPr>
      </w:pPr>
      <w:r w:rsidRPr="00BB0029">
        <w:rPr>
          <w:i/>
          <w:iCs/>
        </w:rPr>
        <w:t>Дата вступления в силу данного измененного Правила: сразу после утверждения Правила.</w:t>
      </w:r>
      <w:r w:rsidR="00AF7422" w:rsidRPr="00473857">
        <w:rPr>
          <w:i/>
          <w:iCs/>
        </w:rPr>
        <w:t xml:space="preserve"> </w:t>
      </w:r>
    </w:p>
    <w:p w:rsidR="005C4107" w:rsidRDefault="005C4107" w:rsidP="005C4107">
      <w:pPr>
        <w:spacing w:before="720"/>
        <w:jc w:val="center"/>
      </w:pPr>
      <w:r>
        <w:t>______________</w:t>
      </w:r>
    </w:p>
    <w:sectPr w:rsidR="005C4107" w:rsidSect="005C4107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07" w:rsidRDefault="00915307">
      <w:r>
        <w:separator/>
      </w:r>
    </w:p>
  </w:endnote>
  <w:endnote w:type="continuationSeparator" w:id="0">
    <w:p w:rsidR="00915307" w:rsidRDefault="0091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07" w:rsidRPr="005C4107" w:rsidRDefault="005C4107" w:rsidP="005C4107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noProof/>
        <w:lang w:val="en-US"/>
      </w:rPr>
    </w:pPr>
    <w:r w:rsidRPr="005C4107">
      <w:rPr>
        <w:noProof/>
        <w:lang w:val="en-GB"/>
      </w:rPr>
      <w:fldChar w:fldCharType="begin"/>
    </w:r>
    <w:r w:rsidRPr="005C4107">
      <w:rPr>
        <w:noProof/>
        <w:lang w:val="en-GB"/>
      </w:rPr>
      <w:instrText xml:space="preserve"> FILENAME \p \* MERGEFORMAT </w:instrText>
    </w:r>
    <w:r w:rsidRPr="005C4107">
      <w:rPr>
        <w:noProof/>
        <w:lang w:val="en-GB"/>
      </w:rPr>
      <w:fldChar w:fldCharType="separate"/>
    </w:r>
    <w:r w:rsidR="00882301" w:rsidRPr="00882301">
      <w:rPr>
        <w:noProof/>
        <w:lang w:val="en-US"/>
      </w:rPr>
      <w:t>R:\REFTXT11\ITU-R\BR\DIR\CCRR</w:t>
    </w:r>
    <w:r w:rsidR="00882301">
      <w:rPr>
        <w:noProof/>
        <w:lang w:val="en-GB"/>
      </w:rPr>
      <w:t>\000\042V3R.DOCX</w:t>
    </w:r>
    <w:r w:rsidRPr="005C4107">
      <w:rPr>
        <w:noProof/>
        <w:lang w:val="en-US"/>
      </w:rPr>
      <w:fldChar w:fldCharType="end"/>
    </w:r>
    <w:r w:rsidRPr="00ED2E1A">
      <w:rPr>
        <w:noProof/>
        <w:lang w:val="en-US"/>
      </w:rPr>
      <w:t xml:space="preserve"> (305092)</w:t>
    </w:r>
    <w:r w:rsidRPr="005C4107">
      <w:rPr>
        <w:noProof/>
        <w:lang w:val="en-US"/>
      </w:rPr>
      <w:tab/>
    </w:r>
    <w:r w:rsidRPr="005C4107">
      <w:rPr>
        <w:noProof/>
        <w:lang w:val="en-GB"/>
      </w:rPr>
      <w:fldChar w:fldCharType="begin"/>
    </w:r>
    <w:r w:rsidRPr="005C4107">
      <w:rPr>
        <w:noProof/>
        <w:lang w:val="en-GB"/>
      </w:rPr>
      <w:instrText xml:space="preserve"> savedate \@ dd.MM.yy </w:instrText>
    </w:r>
    <w:r w:rsidRPr="005C4107">
      <w:rPr>
        <w:noProof/>
        <w:lang w:val="en-GB"/>
      </w:rPr>
      <w:fldChar w:fldCharType="separate"/>
    </w:r>
    <w:r w:rsidR="00882301">
      <w:rPr>
        <w:noProof/>
        <w:lang w:val="en-GB"/>
      </w:rPr>
      <w:t>04.04.11</w:t>
    </w:r>
    <w:r w:rsidRPr="005C4107">
      <w:rPr>
        <w:noProof/>
        <w:lang w:val="en-GB"/>
      </w:rPr>
      <w:fldChar w:fldCharType="end"/>
    </w:r>
    <w:r w:rsidRPr="005C4107">
      <w:rPr>
        <w:noProof/>
        <w:lang w:val="en-US"/>
      </w:rPr>
      <w:tab/>
    </w:r>
    <w:r w:rsidRPr="005C4107">
      <w:rPr>
        <w:noProof/>
        <w:lang w:val="en-GB"/>
      </w:rPr>
      <w:fldChar w:fldCharType="begin"/>
    </w:r>
    <w:r w:rsidRPr="005C4107">
      <w:rPr>
        <w:noProof/>
        <w:lang w:val="en-GB"/>
      </w:rPr>
      <w:instrText xml:space="preserve"> printdate \@ dd.MM.yy </w:instrText>
    </w:r>
    <w:r w:rsidRPr="005C4107">
      <w:rPr>
        <w:noProof/>
        <w:lang w:val="en-GB"/>
      </w:rPr>
      <w:fldChar w:fldCharType="separate"/>
    </w:r>
    <w:r w:rsidR="00882301">
      <w:rPr>
        <w:noProof/>
        <w:lang w:val="en-GB"/>
      </w:rPr>
      <w:t>04.04.11</w:t>
    </w:r>
    <w:r w:rsidRPr="005C4107">
      <w:rPr>
        <w:noProof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A00B1" w:rsidTr="0095289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A00B1" w:rsidRDefault="00AA00B1" w:rsidP="0095289F">
          <w:pPr>
            <w:pStyle w:val="itu"/>
          </w:pPr>
          <w:r>
            <w:t xml:space="preserve">Place </w:t>
          </w:r>
          <w:r>
            <w:t>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A00B1" w:rsidRDefault="00AA00B1" w:rsidP="0095289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A00B1" w:rsidRDefault="00AA00B1" w:rsidP="0095289F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A00B1" w:rsidRPr="003B6CCF" w:rsidRDefault="00AA00B1" w:rsidP="0095289F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="003B6CCF" w:rsidRPr="001F0161">
              <w:rPr>
                <w:rStyle w:val="Hyperlink"/>
              </w:rPr>
              <w:t>itumail@itu.int</w:t>
            </w:r>
          </w:hyperlink>
          <w:r w:rsidR="003B6CCF">
            <w:rPr>
              <w:rFonts w:asciiTheme="minorHAnsi" w:hAnsiTheme="minorHAnsi"/>
            </w:rPr>
            <w:t xml:space="preserve"> </w:t>
          </w:r>
        </w:p>
      </w:tc>
    </w:tr>
    <w:tr w:rsidR="00AA00B1" w:rsidTr="0095289F">
      <w:trPr>
        <w:cantSplit/>
      </w:trPr>
      <w:tc>
        <w:tcPr>
          <w:tcW w:w="1062" w:type="pct"/>
        </w:tcPr>
        <w:p w:rsidR="00AA00B1" w:rsidRDefault="00AA00B1" w:rsidP="0095289F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A00B1" w:rsidRDefault="00AA00B1" w:rsidP="0095289F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A00B1" w:rsidRDefault="00AA00B1" w:rsidP="0095289F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A00B1" w:rsidRPr="003B6CCF" w:rsidRDefault="00AA00B1" w:rsidP="0095289F">
          <w:pPr>
            <w:pStyle w:val="itu"/>
            <w:rPr>
              <w:rFonts w:asciiTheme="minorHAnsi" w:hAnsiTheme="minorHAnsi"/>
            </w:rPr>
          </w:pPr>
          <w:r>
            <w:tab/>
          </w:r>
          <w:hyperlink r:id="rId2" w:history="1">
            <w:r>
              <w:t>http://www.itu.int/</w:t>
            </w:r>
          </w:hyperlink>
          <w:r w:rsidR="003B6CCF">
            <w:rPr>
              <w:rFonts w:asciiTheme="minorHAnsi" w:hAnsiTheme="minorHAnsi"/>
            </w:rPr>
            <w:t xml:space="preserve">  </w:t>
          </w:r>
        </w:p>
      </w:tc>
    </w:tr>
    <w:tr w:rsidR="00AA00B1" w:rsidTr="0095289F">
      <w:trPr>
        <w:cantSplit/>
      </w:trPr>
      <w:tc>
        <w:tcPr>
          <w:tcW w:w="1062" w:type="pct"/>
        </w:tcPr>
        <w:p w:rsidR="00AA00B1" w:rsidRDefault="00AA00B1" w:rsidP="0095289F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AA00B1" w:rsidRDefault="00AA00B1" w:rsidP="0095289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A00B1" w:rsidRDefault="00AA00B1" w:rsidP="0095289F">
          <w:pPr>
            <w:pStyle w:val="itu"/>
          </w:pPr>
        </w:p>
      </w:tc>
      <w:tc>
        <w:tcPr>
          <w:tcW w:w="1131" w:type="pct"/>
        </w:tcPr>
        <w:p w:rsidR="00AA00B1" w:rsidRDefault="00AA00B1" w:rsidP="0095289F">
          <w:pPr>
            <w:pStyle w:val="itu"/>
          </w:pPr>
        </w:p>
      </w:tc>
    </w:tr>
  </w:tbl>
  <w:p w:rsidR="00AA00B1" w:rsidRPr="006A18F4" w:rsidRDefault="00AA00B1" w:rsidP="006A18F4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07" w:rsidRDefault="00915307">
      <w:r>
        <w:separator/>
      </w:r>
    </w:p>
  </w:footnote>
  <w:footnote w:type="continuationSeparator" w:id="0">
    <w:p w:rsidR="00915307" w:rsidRDefault="00915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07" w:rsidRPr="00143638" w:rsidRDefault="00882301">
    <w:pPr>
      <w:pStyle w:val="Header"/>
      <w:jc w:val="center"/>
      <w:rPr>
        <w:rFonts w:eastAsiaTheme="minorEastAsia"/>
        <w:lang w:val="en-US" w:eastAsia="zh-CN"/>
      </w:rPr>
    </w:pPr>
    <w:sdt>
      <w:sdtPr>
        <w:id w:val="-250245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4107">
          <w:t xml:space="preserve">- </w:t>
        </w:r>
        <w:r w:rsidR="005C4107">
          <w:fldChar w:fldCharType="begin"/>
        </w:r>
        <w:r w:rsidR="005C4107">
          <w:instrText xml:space="preserve"> PAGE   \* MERGEFORMAT </w:instrText>
        </w:r>
        <w:r w:rsidR="005C4107">
          <w:fldChar w:fldCharType="separate"/>
        </w:r>
        <w:r>
          <w:rPr>
            <w:noProof/>
          </w:rPr>
          <w:t>2</w:t>
        </w:r>
        <w:r w:rsidR="005C4107">
          <w:rPr>
            <w:noProof/>
          </w:rPr>
          <w:fldChar w:fldCharType="end"/>
        </w:r>
      </w:sdtContent>
    </w:sdt>
    <w:r w:rsidR="005C4107">
      <w:rPr>
        <w:noProof/>
      </w:rPr>
      <w:t xml:space="preserve"> -</w:t>
    </w:r>
    <w:r w:rsidR="00143638">
      <w:rPr>
        <w:noProof/>
      </w:rPr>
      <w:br/>
    </w:r>
    <w:r w:rsidR="00143638">
      <w:rPr>
        <w:rFonts w:eastAsiaTheme="minorEastAsia"/>
        <w:noProof/>
        <w:lang w:val="en-US" w:eastAsia="zh-CN"/>
      </w:rPr>
      <w:t>CCRR/042-R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E5BD3"/>
    <w:multiLevelType w:val="hybridMultilevel"/>
    <w:tmpl w:val="CBCCDF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23"/>
    <w:rsid w:val="000436FA"/>
    <w:rsid w:val="00143638"/>
    <w:rsid w:val="001630C8"/>
    <w:rsid w:val="002834BE"/>
    <w:rsid w:val="002E1DEE"/>
    <w:rsid w:val="003B5DE9"/>
    <w:rsid w:val="003B6CCF"/>
    <w:rsid w:val="00426F0F"/>
    <w:rsid w:val="00473857"/>
    <w:rsid w:val="004B11B7"/>
    <w:rsid w:val="00574E9A"/>
    <w:rsid w:val="005A7EAC"/>
    <w:rsid w:val="005C4107"/>
    <w:rsid w:val="005E5296"/>
    <w:rsid w:val="006A18F4"/>
    <w:rsid w:val="007C7D86"/>
    <w:rsid w:val="00834D12"/>
    <w:rsid w:val="008606B7"/>
    <w:rsid w:val="00882301"/>
    <w:rsid w:val="00915307"/>
    <w:rsid w:val="00916F98"/>
    <w:rsid w:val="00921117"/>
    <w:rsid w:val="0095289F"/>
    <w:rsid w:val="00A20660"/>
    <w:rsid w:val="00A44947"/>
    <w:rsid w:val="00A70223"/>
    <w:rsid w:val="00AA00B1"/>
    <w:rsid w:val="00AF7422"/>
    <w:rsid w:val="00B01DED"/>
    <w:rsid w:val="00B055B2"/>
    <w:rsid w:val="00B3496F"/>
    <w:rsid w:val="00B75418"/>
    <w:rsid w:val="00C66850"/>
    <w:rsid w:val="00CE25D0"/>
    <w:rsid w:val="00D56C08"/>
    <w:rsid w:val="00DC30F9"/>
    <w:rsid w:val="00E91420"/>
    <w:rsid w:val="00EA4216"/>
    <w:rsid w:val="00ED2E1A"/>
    <w:rsid w:val="00F3786E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2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70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UNDERRUBRIK 1-2"/>
    <w:basedOn w:val="Heading1"/>
    <w:next w:val="Normal"/>
    <w:link w:val="Heading2Char"/>
    <w:qFormat/>
    <w:rsid w:val="00A70223"/>
    <w:pPr>
      <w:keepLines/>
      <w:spacing w:after="0"/>
      <w:outlineLvl w:val="1"/>
    </w:pPr>
    <w:rPr>
      <w:rFonts w:ascii="Times New Roman" w:eastAsia="SimSun" w:hAnsi="Times New Roman" w:cs="Times New Roman"/>
      <w:bCs w:val="0"/>
      <w:kern w:val="0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2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A70223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A70223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Heading2Char">
    <w:name w:val="Heading 2 Char"/>
    <w:aliases w:val="h2 Char,UNDERRUBRIK 1-2 Char"/>
    <w:basedOn w:val="DefaultParagraphFont"/>
    <w:link w:val="Heading2"/>
    <w:semiHidden/>
    <w:rsid w:val="00A70223"/>
    <w:rPr>
      <w:rFonts w:eastAsia="SimSun"/>
      <w:b/>
      <w:sz w:val="22"/>
      <w:szCs w:val="22"/>
      <w:lang w:val="ru-RU" w:eastAsia="zh-CN" w:bidi="ar-SA"/>
    </w:rPr>
  </w:style>
  <w:style w:type="paragraph" w:customStyle="1" w:styleId="AnnexNo">
    <w:name w:val="Annex_No"/>
    <w:basedOn w:val="Normal"/>
    <w:next w:val="Normal"/>
    <w:rsid w:val="00A702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en-GB"/>
    </w:rPr>
  </w:style>
  <w:style w:type="paragraph" w:customStyle="1" w:styleId="Char">
    <w:name w:val="Char"/>
    <w:basedOn w:val="Normal"/>
    <w:rsid w:val="00B754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Header">
    <w:name w:val="header"/>
    <w:basedOn w:val="Normal"/>
    <w:link w:val="HeaderChar"/>
    <w:uiPriority w:val="99"/>
    <w:rsid w:val="005C410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spacing w:before="0"/>
    </w:pPr>
    <w:rPr>
      <w:sz w:val="18"/>
    </w:rPr>
  </w:style>
  <w:style w:type="paragraph" w:styleId="Footer">
    <w:name w:val="footer"/>
    <w:aliases w:val="pie de página"/>
    <w:basedOn w:val="Normal"/>
    <w:link w:val="FooterChar"/>
    <w:rsid w:val="005C410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spacing w:before="0"/>
    </w:pPr>
    <w:rPr>
      <w:sz w:val="16"/>
    </w:rPr>
  </w:style>
  <w:style w:type="paragraph" w:customStyle="1" w:styleId="itu">
    <w:name w:val="itu"/>
    <w:basedOn w:val="Normal"/>
    <w:rsid w:val="006A18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6A18F4"/>
  </w:style>
  <w:style w:type="character" w:customStyle="1" w:styleId="HeaderChar">
    <w:name w:val="Header Char"/>
    <w:basedOn w:val="DefaultParagraphFont"/>
    <w:link w:val="Header"/>
    <w:uiPriority w:val="99"/>
    <w:rsid w:val="005C4107"/>
    <w:rPr>
      <w:rFonts w:eastAsia="Times New Roman"/>
      <w:sz w:val="18"/>
      <w:lang w:val="ru-RU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5C4107"/>
    <w:rPr>
      <w:rFonts w:eastAsia="Times New Roman"/>
      <w:sz w:val="16"/>
      <w:lang w:val="ru-RU" w:eastAsia="en-US"/>
    </w:rPr>
  </w:style>
  <w:style w:type="paragraph" w:customStyle="1" w:styleId="Annextitle">
    <w:name w:val="Annex_title"/>
    <w:basedOn w:val="Normal"/>
    <w:next w:val="Normal"/>
    <w:rsid w:val="00AF742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enumlev1">
    <w:name w:val="enumlev1"/>
    <w:basedOn w:val="Normal"/>
    <w:link w:val="enumlev1Char"/>
    <w:rsid w:val="00AF7422"/>
    <w:pPr>
      <w:spacing w:before="80"/>
      <w:ind w:left="794" w:hanging="794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AF7422"/>
    <w:rPr>
      <w:sz w:val="22"/>
      <w:lang w:val="en-GB" w:eastAsia="en-US" w:bidi="ar-SA"/>
    </w:rPr>
  </w:style>
  <w:style w:type="paragraph" w:customStyle="1" w:styleId="Proposal">
    <w:name w:val="Proposal"/>
    <w:basedOn w:val="Normal"/>
    <w:next w:val="Normal"/>
    <w:rsid w:val="00AF742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BalloonText">
    <w:name w:val="Balloon Text"/>
    <w:basedOn w:val="Normal"/>
    <w:link w:val="BalloonTextChar"/>
    <w:rsid w:val="00C6685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850"/>
    <w:rPr>
      <w:rFonts w:ascii="Tahoma" w:eastAsia="Times New Roman" w:hAnsi="Tahoma" w:cs="Tahoma"/>
      <w:sz w:val="16"/>
      <w:szCs w:val="16"/>
      <w:lang w:val="ru-RU" w:eastAsia="en-US"/>
    </w:rPr>
  </w:style>
  <w:style w:type="paragraph" w:customStyle="1" w:styleId="Normalaftertitle">
    <w:name w:val="Normal_after_title"/>
    <w:basedOn w:val="Normal"/>
    <w:next w:val="Normal"/>
    <w:rsid w:val="00473857"/>
    <w:pPr>
      <w:spacing w:before="360"/>
    </w:pPr>
    <w:rPr>
      <w:sz w:val="24"/>
      <w:lang w:val="en-GB"/>
    </w:rPr>
  </w:style>
  <w:style w:type="paragraph" w:customStyle="1" w:styleId="Reasons">
    <w:name w:val="Reasons"/>
    <w:basedOn w:val="Normal"/>
    <w:rsid w:val="005C4107"/>
    <w:pPr>
      <w:tabs>
        <w:tab w:val="clear" w:pos="794"/>
        <w:tab w:val="clear" w:pos="1191"/>
        <w:tab w:val="left" w:pos="1134"/>
      </w:tabs>
    </w:pPr>
    <w:rPr>
      <w:lang w:val="en-GB"/>
    </w:rPr>
  </w:style>
  <w:style w:type="paragraph" w:customStyle="1" w:styleId="Normalaftertitle0">
    <w:name w:val="Normal after title"/>
    <w:basedOn w:val="Normal"/>
    <w:next w:val="Normal"/>
    <w:rsid w:val="005C41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styleId="Hyperlink">
    <w:name w:val="Hyperlink"/>
    <w:basedOn w:val="DefaultParagraphFont"/>
    <w:rsid w:val="003B6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2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702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UNDERRUBRIK 1-2"/>
    <w:basedOn w:val="Heading1"/>
    <w:next w:val="Normal"/>
    <w:link w:val="Heading2Char"/>
    <w:qFormat/>
    <w:rsid w:val="00A70223"/>
    <w:pPr>
      <w:keepLines/>
      <w:spacing w:after="0"/>
      <w:outlineLvl w:val="1"/>
    </w:pPr>
    <w:rPr>
      <w:rFonts w:ascii="Times New Roman" w:eastAsia="SimSun" w:hAnsi="Times New Roman" w:cs="Times New Roman"/>
      <w:bCs w:val="0"/>
      <w:kern w:val="0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02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A70223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A70223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Heading2Char">
    <w:name w:val="Heading 2 Char"/>
    <w:aliases w:val="h2 Char,UNDERRUBRIK 1-2 Char"/>
    <w:basedOn w:val="DefaultParagraphFont"/>
    <w:link w:val="Heading2"/>
    <w:semiHidden/>
    <w:rsid w:val="00A70223"/>
    <w:rPr>
      <w:rFonts w:eastAsia="SimSun"/>
      <w:b/>
      <w:sz w:val="22"/>
      <w:szCs w:val="22"/>
      <w:lang w:val="ru-RU" w:eastAsia="zh-CN" w:bidi="ar-SA"/>
    </w:rPr>
  </w:style>
  <w:style w:type="paragraph" w:customStyle="1" w:styleId="AnnexNo">
    <w:name w:val="Annex_No"/>
    <w:basedOn w:val="Normal"/>
    <w:next w:val="Normal"/>
    <w:rsid w:val="00A7022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en-GB"/>
    </w:rPr>
  </w:style>
  <w:style w:type="paragraph" w:customStyle="1" w:styleId="Char">
    <w:name w:val="Char"/>
    <w:basedOn w:val="Normal"/>
    <w:rsid w:val="00B754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Header">
    <w:name w:val="header"/>
    <w:basedOn w:val="Normal"/>
    <w:link w:val="HeaderChar"/>
    <w:uiPriority w:val="99"/>
    <w:rsid w:val="005C410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spacing w:before="0"/>
    </w:pPr>
    <w:rPr>
      <w:sz w:val="18"/>
    </w:rPr>
  </w:style>
  <w:style w:type="paragraph" w:styleId="Footer">
    <w:name w:val="footer"/>
    <w:aliases w:val="pie de página"/>
    <w:basedOn w:val="Normal"/>
    <w:link w:val="FooterChar"/>
    <w:rsid w:val="005C410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spacing w:before="0"/>
    </w:pPr>
    <w:rPr>
      <w:sz w:val="16"/>
    </w:rPr>
  </w:style>
  <w:style w:type="paragraph" w:customStyle="1" w:styleId="itu">
    <w:name w:val="itu"/>
    <w:basedOn w:val="Normal"/>
    <w:rsid w:val="006A18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PageNumber">
    <w:name w:val="page number"/>
    <w:basedOn w:val="DefaultParagraphFont"/>
    <w:rsid w:val="006A18F4"/>
  </w:style>
  <w:style w:type="character" w:customStyle="1" w:styleId="HeaderChar">
    <w:name w:val="Header Char"/>
    <w:basedOn w:val="DefaultParagraphFont"/>
    <w:link w:val="Header"/>
    <w:uiPriority w:val="99"/>
    <w:rsid w:val="005C4107"/>
    <w:rPr>
      <w:rFonts w:eastAsia="Times New Roman"/>
      <w:sz w:val="18"/>
      <w:lang w:val="ru-RU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5C4107"/>
    <w:rPr>
      <w:rFonts w:eastAsia="Times New Roman"/>
      <w:sz w:val="16"/>
      <w:lang w:val="ru-RU" w:eastAsia="en-US"/>
    </w:rPr>
  </w:style>
  <w:style w:type="paragraph" w:customStyle="1" w:styleId="Annextitle">
    <w:name w:val="Annex_title"/>
    <w:basedOn w:val="Normal"/>
    <w:next w:val="Normal"/>
    <w:rsid w:val="00AF742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paragraph" w:customStyle="1" w:styleId="enumlev1">
    <w:name w:val="enumlev1"/>
    <w:basedOn w:val="Normal"/>
    <w:link w:val="enumlev1Char"/>
    <w:rsid w:val="00AF7422"/>
    <w:pPr>
      <w:spacing w:before="80"/>
      <w:ind w:left="794" w:hanging="794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AF7422"/>
    <w:rPr>
      <w:sz w:val="22"/>
      <w:lang w:val="en-GB" w:eastAsia="en-US" w:bidi="ar-SA"/>
    </w:rPr>
  </w:style>
  <w:style w:type="paragraph" w:customStyle="1" w:styleId="Proposal">
    <w:name w:val="Proposal"/>
    <w:basedOn w:val="Normal"/>
    <w:next w:val="Normal"/>
    <w:rsid w:val="00AF742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BalloonText">
    <w:name w:val="Balloon Text"/>
    <w:basedOn w:val="Normal"/>
    <w:link w:val="BalloonTextChar"/>
    <w:rsid w:val="00C6685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6850"/>
    <w:rPr>
      <w:rFonts w:ascii="Tahoma" w:eastAsia="Times New Roman" w:hAnsi="Tahoma" w:cs="Tahoma"/>
      <w:sz w:val="16"/>
      <w:szCs w:val="16"/>
      <w:lang w:val="ru-RU" w:eastAsia="en-US"/>
    </w:rPr>
  </w:style>
  <w:style w:type="paragraph" w:customStyle="1" w:styleId="Normalaftertitle">
    <w:name w:val="Normal_after_title"/>
    <w:basedOn w:val="Normal"/>
    <w:next w:val="Normal"/>
    <w:rsid w:val="00473857"/>
    <w:pPr>
      <w:spacing w:before="360"/>
    </w:pPr>
    <w:rPr>
      <w:sz w:val="24"/>
      <w:lang w:val="en-GB"/>
    </w:rPr>
  </w:style>
  <w:style w:type="paragraph" w:customStyle="1" w:styleId="Reasons">
    <w:name w:val="Reasons"/>
    <w:basedOn w:val="Normal"/>
    <w:rsid w:val="005C4107"/>
    <w:pPr>
      <w:tabs>
        <w:tab w:val="clear" w:pos="794"/>
        <w:tab w:val="clear" w:pos="1191"/>
        <w:tab w:val="left" w:pos="1134"/>
      </w:tabs>
    </w:pPr>
    <w:rPr>
      <w:lang w:val="en-GB"/>
    </w:rPr>
  </w:style>
  <w:style w:type="paragraph" w:customStyle="1" w:styleId="Normalaftertitle0">
    <w:name w:val="Normal after title"/>
    <w:basedOn w:val="Normal"/>
    <w:next w:val="Normal"/>
    <w:rsid w:val="005C41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styleId="Hyperlink">
    <w:name w:val="Hyperlink"/>
    <w:basedOn w:val="DefaultParagraphFont"/>
    <w:rsid w:val="003B6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levine\Desktop\brmail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МЕЖДУНАРОДНЫЙ СОЮЗ ЭЛЕКТРОСВЯЗИ</vt:lpstr>
    </vt:vector>
  </TitlesOfParts>
  <Company>ITU</Company>
  <LinksUpToDate>false</LinksUpToDate>
  <CharactersWithSpaces>3645</CharactersWithSpaces>
  <SharedDoc>false</SharedDoc>
  <HLinks>
    <vt:vector size="12" baseType="variant"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http://web.itu.int/dms_pub/itu-r/kongmark/Local Settings/Temporary Internet Files/OLKDB/Documents and Settings/steel/Local Settings/Temporary Internet Files/Documents and Settings/steel/backup/Documents and Settings/koker/Local Settings/Temporary Internet Files/OLK11/brmail@itu.int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СОЮЗ ЭЛЕКТРОСВЯЗИ</dc:title>
  <dc:subject/>
  <dc:creator>shishaev</dc:creator>
  <cp:keywords/>
  <dc:description/>
  <cp:lastModifiedBy>gozal</cp:lastModifiedBy>
  <cp:revision>2</cp:revision>
  <cp:lastPrinted>2011-04-04T09:23:00Z</cp:lastPrinted>
  <dcterms:created xsi:type="dcterms:W3CDTF">2011-04-04T09:24:00Z</dcterms:created>
  <dcterms:modified xsi:type="dcterms:W3CDTF">2011-04-04T09:24:00Z</dcterms:modified>
</cp:coreProperties>
</file>