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B21A4" w:rsidRPr="00D35752" w:rsidTr="008B6A5D">
        <w:tc>
          <w:tcPr>
            <w:tcW w:w="8188" w:type="dxa"/>
            <w:vAlign w:val="center"/>
          </w:tcPr>
          <w:p w:rsidR="007B21A4" w:rsidRPr="00D35752" w:rsidRDefault="004C6E3F" w:rsidP="00FA0F22">
            <w:pPr>
              <w:spacing w:before="0"/>
              <w:rPr>
                <w:lang w:eastAsia="zh-CN"/>
              </w:rPr>
            </w:pPr>
            <w:r w:rsidRPr="002507A3">
              <w:rPr>
                <w:rFonts w:ascii="SimSun" w:hAnsi="SimSun" w:hint="eastAsia"/>
                <w:spacing w:val="24"/>
                <w:sz w:val="44"/>
                <w:szCs w:val="44"/>
              </w:rPr>
              <w:t>国</w:t>
            </w:r>
            <w:r w:rsidRPr="002507A3">
              <w:rPr>
                <w:rFonts w:ascii="SimSun" w:hAnsi="SimSun"/>
                <w:spacing w:val="24"/>
                <w:sz w:val="44"/>
                <w:szCs w:val="44"/>
              </w:rPr>
              <w:t xml:space="preserve"> </w:t>
            </w:r>
            <w:r w:rsidRPr="002507A3">
              <w:rPr>
                <w:rFonts w:ascii="SimSun" w:hAnsi="SimSun" w:hint="eastAsia"/>
                <w:spacing w:val="24"/>
                <w:sz w:val="44"/>
                <w:szCs w:val="44"/>
              </w:rPr>
              <w:t>际</w:t>
            </w:r>
            <w:r w:rsidRPr="002507A3">
              <w:rPr>
                <w:rFonts w:ascii="SimSun" w:hAnsi="SimSun"/>
                <w:spacing w:val="24"/>
                <w:sz w:val="44"/>
                <w:szCs w:val="44"/>
              </w:rPr>
              <w:t xml:space="preserve"> </w:t>
            </w:r>
            <w:r w:rsidRPr="002507A3">
              <w:rPr>
                <w:rFonts w:ascii="SimSun" w:hAnsi="SimSun" w:hint="eastAsia"/>
                <w:spacing w:val="24"/>
                <w:sz w:val="44"/>
                <w:szCs w:val="44"/>
              </w:rPr>
              <w:t>电</w:t>
            </w:r>
            <w:r w:rsidRPr="002507A3">
              <w:rPr>
                <w:rFonts w:ascii="SimSun" w:hAnsi="SimSun"/>
                <w:spacing w:val="24"/>
                <w:sz w:val="44"/>
                <w:szCs w:val="44"/>
              </w:rPr>
              <w:t xml:space="preserve"> </w:t>
            </w:r>
            <w:r w:rsidRPr="002507A3">
              <w:rPr>
                <w:rFonts w:ascii="SimSun" w:hAnsi="SimSun" w:hint="eastAsia"/>
                <w:spacing w:val="24"/>
                <w:sz w:val="44"/>
                <w:szCs w:val="44"/>
              </w:rPr>
              <w:t>信</w:t>
            </w:r>
            <w:r w:rsidRPr="002507A3">
              <w:rPr>
                <w:rFonts w:ascii="SimSun" w:hAnsi="SimSun"/>
                <w:spacing w:val="24"/>
                <w:sz w:val="44"/>
                <w:szCs w:val="44"/>
              </w:rPr>
              <w:t xml:space="preserve"> </w:t>
            </w:r>
            <w:r w:rsidRPr="002507A3">
              <w:rPr>
                <w:rFonts w:ascii="SimSun" w:hAnsi="SimSun" w:hint="eastAsia"/>
                <w:spacing w:val="24"/>
                <w:sz w:val="44"/>
                <w:szCs w:val="44"/>
              </w:rPr>
              <w:t>联</w:t>
            </w:r>
            <w:r w:rsidRPr="002507A3">
              <w:rPr>
                <w:rFonts w:ascii="SimSun" w:hAnsi="SimSun"/>
                <w:spacing w:val="24"/>
                <w:sz w:val="44"/>
                <w:szCs w:val="44"/>
              </w:rPr>
              <w:t xml:space="preserve"> </w:t>
            </w:r>
            <w:r w:rsidRPr="002507A3">
              <w:rPr>
                <w:rFonts w:ascii="SimSun" w:hAnsi="SimSun" w:hint="eastAsia"/>
                <w:spacing w:val="24"/>
                <w:sz w:val="44"/>
                <w:szCs w:val="44"/>
              </w:rPr>
              <w:t>盟</w:t>
            </w:r>
          </w:p>
        </w:tc>
        <w:tc>
          <w:tcPr>
            <w:tcW w:w="1667" w:type="dxa"/>
          </w:tcPr>
          <w:p w:rsidR="007B21A4" w:rsidRPr="00D35752" w:rsidRDefault="00FF27E2" w:rsidP="00FA0F22">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B21A4">
        <w:trPr>
          <w:cantSplit/>
        </w:trPr>
        <w:tc>
          <w:tcPr>
            <w:tcW w:w="5075" w:type="dxa"/>
          </w:tcPr>
          <w:p w:rsidR="007B21A4" w:rsidRPr="004C6E3F" w:rsidRDefault="004C6E3F" w:rsidP="00FA0F22">
            <w:pPr>
              <w:rPr>
                <w:rFonts w:ascii="STKaiti" w:eastAsia="STKaiti" w:hAnsi="STKaiti"/>
                <w:b/>
                <w:iCs/>
                <w:smallCaps/>
                <w:sz w:val="20"/>
                <w:lang w:val="fr-CH" w:eastAsia="zh-CN"/>
              </w:rPr>
            </w:pPr>
            <w:r w:rsidRPr="004C6E3F">
              <w:rPr>
                <w:rFonts w:ascii="STKaiti" w:eastAsia="STKaiti" w:hAnsi="STKaiti" w:hint="eastAsia"/>
                <w:iCs/>
                <w:sz w:val="28"/>
                <w:lang w:val="fr-CH" w:eastAsia="zh-CN"/>
              </w:rPr>
              <w:t>无线电通信局</w:t>
            </w:r>
          </w:p>
          <w:p w:rsidR="007B21A4" w:rsidRPr="004C6E3F" w:rsidRDefault="007B21A4" w:rsidP="00FA0F22">
            <w:pPr>
              <w:tabs>
                <w:tab w:val="clear" w:pos="794"/>
                <w:tab w:val="clear" w:pos="1191"/>
                <w:tab w:val="clear" w:pos="1588"/>
                <w:tab w:val="clear" w:pos="1985"/>
                <w:tab w:val="center" w:pos="1701"/>
              </w:tabs>
              <w:spacing w:before="0"/>
              <w:rPr>
                <w:rFonts w:asciiTheme="majorBidi" w:eastAsia="STKaiti" w:hAnsiTheme="majorBidi" w:cstheme="majorBidi"/>
                <w:b/>
                <w:iCs/>
                <w:smallCaps/>
                <w:sz w:val="20"/>
                <w:lang w:eastAsia="zh-CN"/>
              </w:rPr>
            </w:pPr>
            <w:r w:rsidRPr="00947E55">
              <w:rPr>
                <w:b/>
                <w:sz w:val="18"/>
                <w:lang w:val="fr-CH" w:eastAsia="zh-CN"/>
              </w:rPr>
              <w:tab/>
            </w:r>
            <w:r w:rsidR="004C6E3F" w:rsidRPr="004C6E3F">
              <w:rPr>
                <w:rFonts w:asciiTheme="majorBidi" w:eastAsia="STKaiti" w:hAnsi="STKaiti" w:cstheme="majorBidi"/>
                <w:iCs/>
                <w:sz w:val="18"/>
                <w:lang w:val="fr-CH" w:eastAsia="zh-CN"/>
              </w:rPr>
              <w:t>（传真：</w:t>
            </w:r>
            <w:r w:rsidRPr="004C6E3F">
              <w:rPr>
                <w:rFonts w:asciiTheme="majorBidi" w:eastAsia="STKaiti" w:hAnsiTheme="majorBidi" w:cstheme="majorBidi"/>
                <w:iCs/>
                <w:sz w:val="18"/>
                <w:lang w:eastAsia="zh-CN"/>
              </w:rPr>
              <w:t>+41 22 730 57 85</w:t>
            </w:r>
            <w:r w:rsidR="004C6E3F" w:rsidRPr="004C6E3F">
              <w:rPr>
                <w:rFonts w:asciiTheme="majorBidi" w:eastAsia="STKaiti" w:hAnsi="STKaiti" w:cstheme="majorBidi"/>
                <w:iCs/>
                <w:sz w:val="18"/>
                <w:lang w:eastAsia="zh-CN"/>
              </w:rPr>
              <w:t>）</w:t>
            </w:r>
          </w:p>
        </w:tc>
      </w:tr>
    </w:tbl>
    <w:p w:rsidR="007B21A4" w:rsidRDefault="007B21A4" w:rsidP="00FA0F22">
      <w:pPr>
        <w:tabs>
          <w:tab w:val="left" w:pos="7513"/>
        </w:tabs>
        <w:rPr>
          <w:lang w:eastAsia="zh-CN"/>
        </w:rPr>
      </w:pPr>
    </w:p>
    <w:p w:rsidR="007B21A4" w:rsidRDefault="007B21A4" w:rsidP="00FA0F22">
      <w:pPr>
        <w:tabs>
          <w:tab w:val="left" w:pos="7513"/>
        </w:tabs>
        <w:rPr>
          <w:lang w:eastAsia="zh-CN"/>
        </w:rPr>
      </w:pPr>
    </w:p>
    <w:tbl>
      <w:tblPr>
        <w:tblW w:w="10020" w:type="dxa"/>
        <w:tblLayout w:type="fixed"/>
        <w:tblLook w:val="0000" w:firstRow="0" w:lastRow="0" w:firstColumn="0" w:lastColumn="0" w:noHBand="0" w:noVBand="0"/>
      </w:tblPr>
      <w:tblGrid>
        <w:gridCol w:w="3510"/>
        <w:gridCol w:w="6510"/>
      </w:tblGrid>
      <w:tr w:rsidR="007B21A4">
        <w:trPr>
          <w:cantSplit/>
        </w:trPr>
        <w:tc>
          <w:tcPr>
            <w:tcW w:w="3510" w:type="dxa"/>
          </w:tcPr>
          <w:p w:rsidR="007B21A4" w:rsidRDefault="004C6E3F" w:rsidP="00FA0F22">
            <w:pPr>
              <w:tabs>
                <w:tab w:val="left" w:pos="7513"/>
              </w:tabs>
              <w:jc w:val="center"/>
              <w:rPr>
                <w:b/>
              </w:rPr>
            </w:pPr>
            <w:bookmarkStart w:id="0" w:name="dletter"/>
            <w:bookmarkEnd w:id="0"/>
            <w:r>
              <w:rPr>
                <w:rFonts w:hint="eastAsia"/>
                <w:b/>
                <w:lang w:eastAsia="zh-CN"/>
              </w:rPr>
              <w:t>行政通函</w:t>
            </w:r>
          </w:p>
          <w:p w:rsidR="007B21A4" w:rsidRDefault="007B21A4" w:rsidP="00FA0F22">
            <w:pPr>
              <w:tabs>
                <w:tab w:val="clear" w:pos="794"/>
                <w:tab w:val="clear" w:pos="1191"/>
                <w:tab w:val="clear" w:pos="1588"/>
              </w:tabs>
              <w:spacing w:before="0"/>
              <w:jc w:val="center"/>
              <w:rPr>
                <w:b/>
                <w:bCs/>
              </w:rPr>
            </w:pPr>
            <w:bookmarkStart w:id="1" w:name="dnum"/>
            <w:bookmarkEnd w:id="1"/>
            <w:r>
              <w:rPr>
                <w:b/>
                <w:bCs/>
              </w:rPr>
              <w:t>CAR/</w:t>
            </w:r>
            <w:r w:rsidR="00E55B7A">
              <w:rPr>
                <w:b/>
                <w:bCs/>
              </w:rPr>
              <w:t>318</w:t>
            </w:r>
          </w:p>
        </w:tc>
        <w:tc>
          <w:tcPr>
            <w:tcW w:w="6510" w:type="dxa"/>
          </w:tcPr>
          <w:p w:rsidR="007B21A4" w:rsidRDefault="004C6E3F" w:rsidP="00FA0F22">
            <w:pPr>
              <w:tabs>
                <w:tab w:val="left" w:pos="7513"/>
              </w:tabs>
              <w:jc w:val="right"/>
              <w:rPr>
                <w:bCs/>
                <w:lang w:eastAsia="zh-CN"/>
              </w:rPr>
            </w:pPr>
            <w:bookmarkStart w:id="2" w:name="ddate"/>
            <w:bookmarkEnd w:id="2"/>
            <w:r>
              <w:rPr>
                <w:rFonts w:hint="eastAsia"/>
                <w:bCs/>
                <w:lang w:eastAsia="zh-CN"/>
              </w:rPr>
              <w:t>2011</w:t>
            </w:r>
            <w:r>
              <w:rPr>
                <w:rFonts w:hint="eastAsia"/>
                <w:bCs/>
                <w:lang w:eastAsia="zh-CN"/>
              </w:rPr>
              <w:t>年</w:t>
            </w:r>
            <w:r>
              <w:rPr>
                <w:rFonts w:hint="eastAsia"/>
                <w:bCs/>
                <w:lang w:eastAsia="zh-CN"/>
              </w:rPr>
              <w:t>6</w:t>
            </w:r>
            <w:r>
              <w:rPr>
                <w:rFonts w:hint="eastAsia"/>
                <w:bCs/>
                <w:lang w:eastAsia="zh-CN"/>
              </w:rPr>
              <w:t>月</w:t>
            </w:r>
            <w:r>
              <w:rPr>
                <w:rFonts w:hint="eastAsia"/>
                <w:bCs/>
                <w:lang w:eastAsia="zh-CN"/>
              </w:rPr>
              <w:t>23</w:t>
            </w:r>
            <w:r>
              <w:rPr>
                <w:rFonts w:hint="eastAsia"/>
                <w:bCs/>
                <w:lang w:eastAsia="zh-CN"/>
              </w:rPr>
              <w:t>日</w:t>
            </w:r>
          </w:p>
        </w:tc>
      </w:tr>
    </w:tbl>
    <w:p w:rsidR="007B21A4" w:rsidRPr="003A5787" w:rsidRDefault="004C6E3F" w:rsidP="00FA0F22">
      <w:pPr>
        <w:tabs>
          <w:tab w:val="left" w:pos="7513"/>
        </w:tabs>
        <w:spacing w:before="480"/>
        <w:jc w:val="center"/>
        <w:rPr>
          <w:rFonts w:eastAsia="SimSun"/>
          <w:b/>
          <w:lang w:eastAsia="zh-CN"/>
        </w:rPr>
      </w:pPr>
      <w:r w:rsidRPr="003A5787">
        <w:rPr>
          <w:rFonts w:eastAsia="SimSun"/>
          <w:b/>
          <w:lang w:eastAsia="zh-CN"/>
        </w:rPr>
        <w:t>致国际电联成员国主管部门</w:t>
      </w:r>
    </w:p>
    <w:p w:rsidR="007B21A4" w:rsidRPr="003A5787" w:rsidRDefault="004C6E3F" w:rsidP="00FA0F22">
      <w:pPr>
        <w:tabs>
          <w:tab w:val="clear" w:pos="794"/>
          <w:tab w:val="clear" w:pos="1191"/>
          <w:tab w:val="clear" w:pos="1588"/>
          <w:tab w:val="clear" w:pos="1985"/>
          <w:tab w:val="left" w:pos="709"/>
        </w:tabs>
        <w:spacing w:before="720"/>
        <w:ind w:left="709" w:hanging="709"/>
        <w:rPr>
          <w:rFonts w:eastAsia="SimSun"/>
          <w:b/>
          <w:bCs/>
          <w:lang w:eastAsia="zh-CN"/>
        </w:rPr>
      </w:pPr>
      <w:r w:rsidRPr="003A5787">
        <w:rPr>
          <w:rFonts w:eastAsia="SimSun"/>
          <w:b/>
          <w:lang w:eastAsia="zh-CN"/>
        </w:rPr>
        <w:t>事由：</w:t>
      </w:r>
      <w:r w:rsidR="007B21A4" w:rsidRPr="003A5787">
        <w:rPr>
          <w:rFonts w:eastAsia="SimSun"/>
          <w:lang w:eastAsia="zh-CN"/>
        </w:rPr>
        <w:tab/>
      </w:r>
      <w:r w:rsidR="00021C91" w:rsidRPr="003A5787">
        <w:rPr>
          <w:rFonts w:eastAsia="SimSun"/>
          <w:b/>
          <w:bCs/>
          <w:lang w:eastAsia="zh-CN"/>
        </w:rPr>
        <w:t>无线电通信第</w:t>
      </w:r>
      <w:r w:rsidR="00021C91" w:rsidRPr="003A5787">
        <w:rPr>
          <w:rFonts w:eastAsia="SimSun"/>
          <w:b/>
          <w:bCs/>
          <w:lang w:eastAsia="zh-CN"/>
        </w:rPr>
        <w:t>6</w:t>
      </w:r>
      <w:r w:rsidR="00021C91" w:rsidRPr="003A5787">
        <w:rPr>
          <w:rFonts w:eastAsia="SimSun"/>
          <w:b/>
          <w:bCs/>
          <w:lang w:eastAsia="zh-CN"/>
        </w:rPr>
        <w:t>研究组（广播业务）</w:t>
      </w:r>
    </w:p>
    <w:p w:rsidR="007B21A4" w:rsidRPr="003A5787" w:rsidRDefault="009A79D4" w:rsidP="00FA0F22">
      <w:pPr>
        <w:numPr>
          <w:ilvl w:val="0"/>
          <w:numId w:val="3"/>
        </w:numPr>
        <w:tabs>
          <w:tab w:val="clear" w:pos="1588"/>
          <w:tab w:val="left" w:pos="1418"/>
        </w:tabs>
        <w:spacing w:before="240"/>
        <w:ind w:left="1780" w:hanging="357"/>
        <w:rPr>
          <w:rFonts w:eastAsia="SimSun"/>
          <w:b/>
          <w:lang w:eastAsia="zh-CN"/>
        </w:rPr>
      </w:pPr>
      <w:r w:rsidRPr="003A5787">
        <w:rPr>
          <w:rFonts w:eastAsia="SimSun"/>
          <w:b/>
          <w:lang w:eastAsia="zh-CN"/>
        </w:rPr>
        <w:t>建议按照</w:t>
      </w:r>
      <w:r w:rsidRPr="003A5787">
        <w:rPr>
          <w:rFonts w:eastAsia="SimSun"/>
          <w:b/>
          <w:lang w:eastAsia="zh-CN"/>
        </w:rPr>
        <w:t>ITU-R</w:t>
      </w:r>
      <w:r w:rsidRPr="003A5787">
        <w:rPr>
          <w:rFonts w:eastAsia="SimSun"/>
          <w:b/>
          <w:lang w:eastAsia="zh-CN"/>
        </w:rPr>
        <w:t>第</w:t>
      </w:r>
      <w:r w:rsidRPr="003A5787">
        <w:rPr>
          <w:rFonts w:eastAsia="SimSun"/>
          <w:b/>
          <w:lang w:eastAsia="zh-CN"/>
        </w:rPr>
        <w:t>1-5</w:t>
      </w:r>
      <w:r w:rsidRPr="003A5787">
        <w:rPr>
          <w:rFonts w:eastAsia="SimSun"/>
          <w:b/>
          <w:lang w:eastAsia="zh-CN"/>
        </w:rPr>
        <w:t>号决议</w:t>
      </w:r>
      <w:r w:rsidR="00B35ED3" w:rsidRPr="003A5787">
        <w:rPr>
          <w:rFonts w:eastAsia="SimSun"/>
          <w:b/>
          <w:lang w:eastAsia="zh-CN"/>
        </w:rPr>
        <w:t>第</w:t>
      </w:r>
      <w:r w:rsidR="00B35ED3" w:rsidRPr="003A5787">
        <w:rPr>
          <w:rFonts w:eastAsia="SimSun"/>
          <w:b/>
          <w:lang w:eastAsia="zh-CN"/>
        </w:rPr>
        <w:t>10.3</w:t>
      </w:r>
      <w:r w:rsidR="00B35ED3" w:rsidRPr="003A5787">
        <w:rPr>
          <w:rFonts w:eastAsia="SimSun"/>
          <w:b/>
          <w:lang w:eastAsia="zh-CN"/>
        </w:rPr>
        <w:t>段的规定以信函方式同时通过并批准</w:t>
      </w:r>
      <w:r w:rsidR="00B35ED3" w:rsidRPr="003A5787">
        <w:rPr>
          <w:rFonts w:eastAsia="SimSun"/>
          <w:b/>
          <w:lang w:eastAsia="zh-CN"/>
        </w:rPr>
        <w:t>1</w:t>
      </w:r>
      <w:r w:rsidR="00B35ED3" w:rsidRPr="003A5787">
        <w:rPr>
          <w:rFonts w:eastAsia="SimSun"/>
          <w:b/>
          <w:lang w:eastAsia="zh-CN"/>
        </w:rPr>
        <w:t>份经修订的建议书草案</w:t>
      </w:r>
    </w:p>
    <w:p w:rsidR="00E55B7A" w:rsidRDefault="00A87324" w:rsidP="00FA0F22">
      <w:pPr>
        <w:numPr>
          <w:ilvl w:val="0"/>
          <w:numId w:val="3"/>
        </w:numPr>
        <w:tabs>
          <w:tab w:val="clear" w:pos="1588"/>
          <w:tab w:val="left" w:pos="1418"/>
        </w:tabs>
        <w:spacing w:before="240"/>
        <w:ind w:left="1780" w:hanging="357"/>
        <w:rPr>
          <w:b/>
        </w:rPr>
      </w:pPr>
      <w:r w:rsidRPr="003A5787">
        <w:rPr>
          <w:rFonts w:eastAsia="SimSun"/>
          <w:b/>
          <w:lang w:eastAsia="zh-CN"/>
        </w:rPr>
        <w:t>建议</w:t>
      </w:r>
      <w:r w:rsidR="00C45775" w:rsidRPr="003A5787">
        <w:rPr>
          <w:rFonts w:eastAsia="SimSun"/>
          <w:b/>
          <w:lang w:eastAsia="zh-CN"/>
        </w:rPr>
        <w:t>废止</w:t>
      </w:r>
      <w:r w:rsidRPr="003A5787">
        <w:rPr>
          <w:rFonts w:eastAsia="SimSun"/>
          <w:b/>
          <w:lang w:eastAsia="zh-CN"/>
        </w:rPr>
        <w:t>2</w:t>
      </w:r>
      <w:r w:rsidRPr="003A5787">
        <w:rPr>
          <w:rFonts w:eastAsia="SimSun"/>
          <w:b/>
          <w:lang w:eastAsia="zh-CN"/>
        </w:rPr>
        <w:t>份建议书</w:t>
      </w:r>
    </w:p>
    <w:p w:rsidR="007B21A4" w:rsidRDefault="007B21A4" w:rsidP="00FA0F22"/>
    <w:p w:rsidR="007B21A4" w:rsidRDefault="00955F86" w:rsidP="003A5787">
      <w:pPr>
        <w:overflowPunct/>
        <w:autoSpaceDE/>
        <w:autoSpaceDN/>
        <w:adjustRightInd/>
        <w:ind w:firstLineChars="200" w:firstLine="480"/>
        <w:textAlignment w:val="auto"/>
        <w:rPr>
          <w:lang w:eastAsia="zh-CN"/>
        </w:rPr>
      </w:pPr>
      <w:r w:rsidRPr="0057728A">
        <w:rPr>
          <w:rFonts w:hAnsi="SimSun"/>
          <w:lang w:eastAsia="zh-CN"/>
        </w:rPr>
        <w:t>无线电通信第</w:t>
      </w:r>
      <w:r w:rsidRPr="0057728A">
        <w:rPr>
          <w:lang w:eastAsia="zh-CN"/>
        </w:rPr>
        <w:t>6</w:t>
      </w:r>
      <w:r w:rsidRPr="0057728A">
        <w:rPr>
          <w:rFonts w:hAnsi="SimSun"/>
          <w:lang w:eastAsia="zh-CN"/>
        </w:rPr>
        <w:t>研究组在</w:t>
      </w:r>
      <w:r>
        <w:rPr>
          <w:lang w:eastAsia="zh-CN"/>
        </w:rPr>
        <w:t>20</w:t>
      </w:r>
      <w:r>
        <w:rPr>
          <w:rFonts w:hint="eastAsia"/>
          <w:lang w:eastAsia="zh-CN"/>
        </w:rPr>
        <w:t>11</w:t>
      </w:r>
      <w:r w:rsidRPr="0057728A">
        <w:rPr>
          <w:rFonts w:hAnsi="SimSun"/>
          <w:lang w:eastAsia="zh-CN"/>
        </w:rPr>
        <w:t>年</w:t>
      </w:r>
      <w:r>
        <w:rPr>
          <w:rFonts w:hint="eastAsia"/>
          <w:lang w:eastAsia="zh-CN"/>
        </w:rPr>
        <w:t>5</w:t>
      </w:r>
      <w:r w:rsidRPr="0057728A">
        <w:rPr>
          <w:rFonts w:hAnsi="SimSun"/>
          <w:lang w:eastAsia="zh-CN"/>
        </w:rPr>
        <w:t>月</w:t>
      </w:r>
      <w:r>
        <w:rPr>
          <w:rFonts w:hint="eastAsia"/>
          <w:lang w:eastAsia="zh-CN"/>
        </w:rPr>
        <w:t>23</w:t>
      </w:r>
      <w:r w:rsidRPr="0057728A">
        <w:rPr>
          <w:rFonts w:hAnsi="SimSun"/>
          <w:lang w:eastAsia="zh-CN"/>
        </w:rPr>
        <w:t>和</w:t>
      </w:r>
      <w:r>
        <w:rPr>
          <w:rFonts w:hint="eastAsia"/>
          <w:lang w:eastAsia="zh-CN"/>
        </w:rPr>
        <w:t>24</w:t>
      </w:r>
      <w:r w:rsidRPr="0057728A">
        <w:rPr>
          <w:rFonts w:hAnsi="SimSun"/>
          <w:lang w:eastAsia="zh-CN"/>
        </w:rPr>
        <w:t>日的会议上决定，以信函方式</w:t>
      </w:r>
      <w:r w:rsidR="003A5787">
        <w:rPr>
          <w:rFonts w:hAnsi="SimSun" w:hint="eastAsia"/>
          <w:lang w:eastAsia="zh-CN"/>
        </w:rPr>
        <w:t>寻求</w:t>
      </w:r>
      <w:r w:rsidRPr="0057728A">
        <w:rPr>
          <w:rFonts w:hAnsi="SimSun"/>
          <w:lang w:eastAsia="zh-CN"/>
        </w:rPr>
        <w:t>通过</w:t>
      </w:r>
      <w:r>
        <w:rPr>
          <w:rFonts w:hint="eastAsia"/>
          <w:lang w:eastAsia="zh-CN"/>
        </w:rPr>
        <w:t>1</w:t>
      </w:r>
      <w:r w:rsidRPr="0057728A">
        <w:rPr>
          <w:rFonts w:hAnsi="SimSun"/>
          <w:lang w:eastAsia="zh-CN"/>
        </w:rPr>
        <w:t>份经修订的建议书草案（</w:t>
      </w:r>
      <w:r w:rsidRPr="0057728A">
        <w:rPr>
          <w:lang w:eastAsia="zh-CN"/>
        </w:rPr>
        <w:t>ITU-R</w:t>
      </w:r>
      <w:r w:rsidRPr="0057728A">
        <w:rPr>
          <w:rFonts w:hAnsi="SimSun"/>
          <w:lang w:eastAsia="zh-CN"/>
        </w:rPr>
        <w:t>第</w:t>
      </w:r>
      <w:r w:rsidRPr="0057728A">
        <w:rPr>
          <w:lang w:eastAsia="zh-CN"/>
        </w:rPr>
        <w:t>1-5</w:t>
      </w:r>
      <w:r w:rsidRPr="0057728A">
        <w:rPr>
          <w:rFonts w:hAnsi="SimSun"/>
          <w:lang w:eastAsia="zh-CN"/>
        </w:rPr>
        <w:t>号决议第</w:t>
      </w:r>
      <w:r w:rsidRPr="0057728A">
        <w:rPr>
          <w:lang w:eastAsia="zh-CN"/>
        </w:rPr>
        <w:t>10.2.3</w:t>
      </w:r>
      <w:r w:rsidRPr="0057728A">
        <w:rPr>
          <w:rFonts w:hAnsi="SimSun"/>
          <w:lang w:eastAsia="zh-CN"/>
        </w:rPr>
        <w:t>段），</w:t>
      </w:r>
      <w:r w:rsidR="003A5787">
        <w:rPr>
          <w:rFonts w:hAnsi="SimSun" w:hint="eastAsia"/>
          <w:lang w:eastAsia="zh-CN"/>
        </w:rPr>
        <w:t>并进一步</w:t>
      </w:r>
      <w:r w:rsidRPr="0057728A">
        <w:rPr>
          <w:rFonts w:hAnsi="SimSun"/>
          <w:lang w:eastAsia="zh-CN"/>
        </w:rPr>
        <w:t>决定</w:t>
      </w:r>
      <w:r w:rsidR="003A5787">
        <w:rPr>
          <w:rFonts w:hAnsi="SimSun" w:hint="eastAsia"/>
          <w:lang w:eastAsia="zh-CN"/>
        </w:rPr>
        <w:t>，</w:t>
      </w:r>
      <w:r w:rsidRPr="0057728A">
        <w:rPr>
          <w:rFonts w:hAnsi="SimSun"/>
          <w:lang w:eastAsia="zh-CN"/>
        </w:rPr>
        <w:t>采用以信函方式同时通过和批准的程序（</w:t>
      </w:r>
      <w:r w:rsidRPr="0057728A">
        <w:rPr>
          <w:lang w:eastAsia="zh-CN"/>
        </w:rPr>
        <w:t>PSAA</w:t>
      </w:r>
      <w:r w:rsidRPr="0057728A">
        <w:rPr>
          <w:rFonts w:hAnsi="SimSun"/>
          <w:lang w:eastAsia="zh-CN"/>
        </w:rPr>
        <w:t>）（</w:t>
      </w:r>
      <w:r w:rsidRPr="0057728A">
        <w:rPr>
          <w:lang w:eastAsia="zh-CN"/>
        </w:rPr>
        <w:t>ITU-R</w:t>
      </w:r>
      <w:r w:rsidRPr="0057728A">
        <w:rPr>
          <w:rFonts w:hAnsi="SimSun"/>
          <w:lang w:eastAsia="zh-CN"/>
        </w:rPr>
        <w:t>第</w:t>
      </w:r>
      <w:r w:rsidRPr="0057728A">
        <w:rPr>
          <w:lang w:eastAsia="zh-CN"/>
        </w:rPr>
        <w:t>1-5</w:t>
      </w:r>
      <w:r w:rsidRPr="0057728A">
        <w:rPr>
          <w:rFonts w:hAnsi="SimSun"/>
          <w:lang w:eastAsia="zh-CN"/>
        </w:rPr>
        <w:t>号决议第</w:t>
      </w:r>
      <w:r w:rsidRPr="0057728A">
        <w:rPr>
          <w:lang w:eastAsia="zh-CN"/>
        </w:rPr>
        <w:t>10.3</w:t>
      </w:r>
      <w:r w:rsidRPr="0057728A">
        <w:rPr>
          <w:rFonts w:hAnsi="SimSun"/>
          <w:lang w:eastAsia="zh-CN"/>
        </w:rPr>
        <w:t>段）。</w:t>
      </w:r>
      <w:r>
        <w:rPr>
          <w:rFonts w:hAnsi="SimSun" w:hint="eastAsia"/>
          <w:lang w:eastAsia="zh-CN"/>
        </w:rPr>
        <w:t>该</w:t>
      </w:r>
      <w:r w:rsidRPr="0057728A">
        <w:rPr>
          <w:rFonts w:hAnsi="SimSun"/>
          <w:lang w:eastAsia="zh-CN"/>
        </w:rPr>
        <w:t>建议书草案的标题和概要见附件</w:t>
      </w:r>
      <w:r>
        <w:rPr>
          <w:rFonts w:hAnsi="SimSun" w:hint="eastAsia"/>
          <w:lang w:eastAsia="zh-CN"/>
        </w:rPr>
        <w:t>1</w:t>
      </w:r>
      <w:r w:rsidRPr="0057728A">
        <w:rPr>
          <w:rFonts w:hAnsi="SimSun"/>
          <w:lang w:eastAsia="zh-CN"/>
        </w:rPr>
        <w:t>。</w:t>
      </w:r>
      <w:r>
        <w:rPr>
          <w:rFonts w:hAnsi="SimSun" w:hint="eastAsia"/>
          <w:lang w:eastAsia="zh-CN"/>
        </w:rPr>
        <w:t>此外，研究组建议</w:t>
      </w:r>
      <w:r w:rsidR="003A5787">
        <w:rPr>
          <w:rFonts w:hAnsi="SimSun" w:hint="eastAsia"/>
          <w:lang w:eastAsia="zh-CN"/>
        </w:rPr>
        <w:t>废止</w:t>
      </w:r>
      <w:r>
        <w:rPr>
          <w:rFonts w:hAnsi="SimSun" w:hint="eastAsia"/>
          <w:lang w:eastAsia="zh-CN"/>
        </w:rPr>
        <w:t>附件</w:t>
      </w:r>
      <w:r>
        <w:rPr>
          <w:rFonts w:hAnsi="SimSun" w:hint="eastAsia"/>
          <w:lang w:eastAsia="zh-CN"/>
        </w:rPr>
        <w:t>2</w:t>
      </w:r>
      <w:r>
        <w:rPr>
          <w:rFonts w:hAnsi="SimSun" w:hint="eastAsia"/>
          <w:lang w:eastAsia="zh-CN"/>
        </w:rPr>
        <w:t>列出的</w:t>
      </w:r>
      <w:r>
        <w:rPr>
          <w:rFonts w:hAnsi="SimSun" w:hint="eastAsia"/>
          <w:lang w:eastAsia="zh-CN"/>
        </w:rPr>
        <w:t>2</w:t>
      </w:r>
      <w:r>
        <w:rPr>
          <w:rFonts w:hAnsi="SimSun" w:hint="eastAsia"/>
          <w:lang w:eastAsia="zh-CN"/>
        </w:rPr>
        <w:t>份建议书。</w:t>
      </w:r>
    </w:p>
    <w:p w:rsidR="00955F86" w:rsidRDefault="00955F86" w:rsidP="00FA0F22">
      <w:pPr>
        <w:overflowPunct/>
        <w:autoSpaceDE/>
        <w:autoSpaceDN/>
        <w:adjustRightInd/>
        <w:ind w:firstLineChars="200" w:firstLine="480"/>
        <w:textAlignment w:val="auto"/>
        <w:rPr>
          <w:lang w:eastAsia="zh-CN"/>
        </w:rPr>
      </w:pPr>
      <w:r w:rsidRPr="0057728A">
        <w:rPr>
          <w:rFonts w:hAnsi="SimSun"/>
          <w:lang w:eastAsia="zh-CN"/>
        </w:rPr>
        <w:t>审议期将持续</w:t>
      </w:r>
      <w:r w:rsidRPr="0057728A">
        <w:rPr>
          <w:lang w:eastAsia="zh-CN"/>
        </w:rPr>
        <w:t>3</w:t>
      </w:r>
      <w:r w:rsidRPr="0057728A">
        <w:rPr>
          <w:rFonts w:hAnsi="SimSun"/>
          <w:lang w:eastAsia="zh-CN"/>
        </w:rPr>
        <w:t>个月，于</w:t>
      </w:r>
      <w:r w:rsidRPr="0057728A">
        <w:rPr>
          <w:u w:val="single"/>
          <w:lang w:eastAsia="zh-CN"/>
        </w:rPr>
        <w:t>201</w:t>
      </w:r>
      <w:r>
        <w:rPr>
          <w:rFonts w:hint="eastAsia"/>
          <w:u w:val="single"/>
          <w:lang w:eastAsia="zh-CN"/>
        </w:rPr>
        <w:t>1</w:t>
      </w:r>
      <w:r w:rsidRPr="0057728A">
        <w:rPr>
          <w:rFonts w:hAnsi="SimSun"/>
          <w:u w:val="single"/>
          <w:lang w:eastAsia="zh-CN"/>
        </w:rPr>
        <w:t>年</w:t>
      </w:r>
      <w:r>
        <w:rPr>
          <w:rFonts w:hint="eastAsia"/>
          <w:u w:val="single"/>
          <w:lang w:eastAsia="zh-CN"/>
        </w:rPr>
        <w:t>9</w:t>
      </w:r>
      <w:r w:rsidRPr="0057728A">
        <w:rPr>
          <w:rFonts w:hAnsi="SimSun"/>
          <w:u w:val="single"/>
          <w:lang w:eastAsia="zh-CN"/>
        </w:rPr>
        <w:t>月</w:t>
      </w:r>
      <w:r>
        <w:rPr>
          <w:rFonts w:hint="eastAsia"/>
          <w:u w:val="single"/>
          <w:lang w:eastAsia="zh-CN"/>
        </w:rPr>
        <w:t>23</w:t>
      </w:r>
      <w:r w:rsidRPr="0057728A">
        <w:rPr>
          <w:rFonts w:hAnsi="SimSun"/>
          <w:u w:val="single"/>
          <w:lang w:eastAsia="zh-CN"/>
        </w:rPr>
        <w:t>日</w:t>
      </w:r>
      <w:r w:rsidRPr="0057728A">
        <w:rPr>
          <w:rFonts w:hAnsi="SimSun"/>
          <w:lang w:eastAsia="zh-CN"/>
        </w:rPr>
        <w:t>结束。如在此期间未收到成员国的反对意见，则将认为第</w:t>
      </w:r>
      <w:r w:rsidRPr="0057728A">
        <w:rPr>
          <w:lang w:eastAsia="zh-CN"/>
        </w:rPr>
        <w:t>6</w:t>
      </w:r>
      <w:r w:rsidRPr="0057728A">
        <w:rPr>
          <w:rFonts w:hAnsi="SimSun"/>
          <w:lang w:eastAsia="zh-CN"/>
        </w:rPr>
        <w:t>研究组已通过上述建议书草案。此外，由于采用了</w:t>
      </w:r>
      <w:r w:rsidRPr="0057728A">
        <w:rPr>
          <w:lang w:eastAsia="zh-CN"/>
        </w:rPr>
        <w:t>PSAA</w:t>
      </w:r>
      <w:r w:rsidRPr="0057728A">
        <w:rPr>
          <w:rFonts w:hAnsi="SimSun"/>
          <w:lang w:eastAsia="zh-CN"/>
        </w:rPr>
        <w:t>程序，亦将认为上述建议书草案已获得批准。但是，如在审议期内收到来自成员国的反对意见，则将采用</w:t>
      </w:r>
      <w:r w:rsidRPr="0057728A">
        <w:rPr>
          <w:lang w:eastAsia="zh-CN"/>
        </w:rPr>
        <w:t>ITU-R</w:t>
      </w:r>
      <w:r w:rsidRPr="0057728A">
        <w:rPr>
          <w:rFonts w:hAnsi="SimSun"/>
          <w:lang w:eastAsia="zh-CN"/>
        </w:rPr>
        <w:t>第</w:t>
      </w:r>
      <w:r w:rsidRPr="0057728A">
        <w:rPr>
          <w:lang w:eastAsia="zh-CN"/>
        </w:rPr>
        <w:t>1-5</w:t>
      </w:r>
      <w:r w:rsidRPr="0057728A">
        <w:rPr>
          <w:rFonts w:hAnsi="SimSun"/>
          <w:lang w:eastAsia="zh-CN"/>
        </w:rPr>
        <w:t>号决议第</w:t>
      </w:r>
      <w:r w:rsidRPr="0057728A">
        <w:rPr>
          <w:lang w:eastAsia="zh-CN"/>
        </w:rPr>
        <w:t>10.2.1.2</w:t>
      </w:r>
      <w:r w:rsidRPr="0057728A">
        <w:rPr>
          <w:rFonts w:hAnsi="SimSun"/>
          <w:lang w:eastAsia="zh-CN"/>
        </w:rPr>
        <w:t>段规定的程序。</w:t>
      </w:r>
    </w:p>
    <w:p w:rsidR="00955F86" w:rsidRDefault="00955F86" w:rsidP="00FA0F22">
      <w:pPr>
        <w:overflowPunct/>
        <w:autoSpaceDE/>
        <w:autoSpaceDN/>
        <w:adjustRightInd/>
        <w:ind w:firstLineChars="200" w:firstLine="480"/>
        <w:textAlignment w:val="auto"/>
        <w:rPr>
          <w:lang w:eastAsia="zh-CN"/>
        </w:rPr>
      </w:pPr>
      <w:r w:rsidRPr="0057728A">
        <w:rPr>
          <w:rFonts w:hAnsi="SimSun"/>
          <w:lang w:eastAsia="zh-CN"/>
        </w:rPr>
        <w:t>在上述截止日期后，采用</w:t>
      </w:r>
      <w:r w:rsidRPr="0057728A">
        <w:rPr>
          <w:lang w:eastAsia="zh-CN"/>
        </w:rPr>
        <w:t>PSAA</w:t>
      </w:r>
      <w:r w:rsidRPr="0057728A">
        <w:rPr>
          <w:rFonts w:hAnsi="SimSun"/>
          <w:lang w:eastAsia="zh-CN"/>
        </w:rPr>
        <w:t>程序的结果将在一份行政通函（</w:t>
      </w:r>
      <w:r w:rsidRPr="0057728A">
        <w:rPr>
          <w:lang w:eastAsia="zh-CN"/>
        </w:rPr>
        <w:t>CACE</w:t>
      </w:r>
      <w:r w:rsidRPr="0057728A">
        <w:rPr>
          <w:rFonts w:hAnsi="SimSun"/>
          <w:lang w:eastAsia="zh-CN"/>
        </w:rPr>
        <w:t>）中予以公布，并将尽快出版已获批准的建议书。</w:t>
      </w:r>
    </w:p>
    <w:p w:rsidR="007B21A4" w:rsidRDefault="007B21A4" w:rsidP="00FA0F22">
      <w:pPr>
        <w:spacing w:before="136"/>
        <w:rPr>
          <w:lang w:eastAsia="zh-CN"/>
        </w:rPr>
      </w:pPr>
      <w:r>
        <w:rPr>
          <w:lang w:eastAsia="zh-CN"/>
        </w:rPr>
        <w:br w:type="page"/>
      </w:r>
    </w:p>
    <w:p w:rsidR="001773C3" w:rsidRPr="001773C3" w:rsidRDefault="001773C3" w:rsidP="00FA0F22">
      <w:pPr>
        <w:ind w:firstLineChars="200" w:firstLine="480"/>
        <w:rPr>
          <w:color w:val="000000"/>
          <w:lang w:val="en-US" w:eastAsia="zh-CN"/>
        </w:rPr>
      </w:pPr>
      <w:r w:rsidRPr="0057728A">
        <w:rPr>
          <w:rFonts w:hAnsi="SimSun"/>
          <w:lang w:eastAsia="zh-CN"/>
        </w:rPr>
        <w:lastRenderedPageBreak/>
        <w:t>如有国际电联成员组织了解自身或其他组织拥有涉及本函所附建议书草案的全部或部分</w:t>
      </w:r>
      <w:r w:rsidRPr="0057728A">
        <w:rPr>
          <w:rFonts w:hAnsi="SimSun"/>
          <w:spacing w:val="-6"/>
          <w:szCs w:val="24"/>
          <w:lang w:eastAsia="zh-CN"/>
        </w:rPr>
        <w:t>内容的专利，请务必尽快向秘书处通报这一信息。</w:t>
      </w:r>
      <w:r w:rsidRPr="0057728A">
        <w:rPr>
          <w:lang w:eastAsia="zh-CN"/>
        </w:rPr>
        <w:t>ITU-T/ITU-R/ISO/IEC</w:t>
      </w:r>
      <w:r w:rsidRPr="0057728A">
        <w:rPr>
          <w:rFonts w:hAnsi="SimSun"/>
          <w:lang w:eastAsia="zh-CN"/>
        </w:rPr>
        <w:t>通用专利政策请见</w:t>
      </w:r>
      <w:r w:rsidRPr="0057728A">
        <w:rPr>
          <w:rFonts w:hAnsi="SimSun"/>
          <w:lang w:val="en-US" w:eastAsia="zh-CN"/>
        </w:rPr>
        <w:t>：</w:t>
      </w:r>
      <w:r w:rsidRPr="0057728A">
        <w:rPr>
          <w:lang w:val="en-US" w:eastAsia="zh-CN"/>
        </w:rPr>
        <w:br/>
      </w:r>
      <w:hyperlink r:id="rId9" w:history="1">
        <w:r w:rsidRPr="0057728A">
          <w:rPr>
            <w:rStyle w:val="Hyperlink"/>
            <w:lang w:val="en-US" w:eastAsia="zh-CN" w:bidi="ar-SY"/>
          </w:rPr>
          <w:t>http://www.itu.int/ITU-T/dbase/patent/patent-policy.html</w:t>
        </w:r>
      </w:hyperlink>
      <w:r w:rsidRPr="0057728A">
        <w:rPr>
          <w:lang w:val="fr-CH" w:eastAsia="zh-CN" w:bidi="ar-SY"/>
        </w:rPr>
        <w:t>。</w:t>
      </w:r>
    </w:p>
    <w:p w:rsidR="007B21A4" w:rsidRPr="001773C3" w:rsidRDefault="001773C3" w:rsidP="00FA0F22">
      <w:pPr>
        <w:pStyle w:val="BodyTextIndent"/>
        <w:spacing w:after="0"/>
        <w:ind w:left="5761"/>
        <w:rPr>
          <w:lang w:val="fr-CH" w:eastAsia="zh-CN"/>
        </w:rPr>
      </w:pPr>
      <w:r>
        <w:rPr>
          <w:rFonts w:hint="eastAsia"/>
          <w:lang w:val="fr-CH" w:eastAsia="zh-CN"/>
        </w:rPr>
        <w:t>无线电通信局主任</w:t>
      </w:r>
      <w:r>
        <w:rPr>
          <w:lang w:val="fr-CH"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7B21A4" w:rsidRPr="001773C3" w:rsidRDefault="007B21A4" w:rsidP="00FA0F22">
      <w:pPr>
        <w:ind w:left="1191" w:hanging="1191"/>
        <w:rPr>
          <w:sz w:val="22"/>
          <w:u w:val="single"/>
          <w:lang w:val="fr-CH" w:eastAsia="zh-CN"/>
        </w:rPr>
      </w:pPr>
    </w:p>
    <w:p w:rsidR="007B21A4" w:rsidRPr="001773C3" w:rsidRDefault="007B21A4" w:rsidP="00FA0F22">
      <w:pPr>
        <w:ind w:left="1191" w:hanging="1191"/>
        <w:rPr>
          <w:sz w:val="22"/>
          <w:u w:val="single"/>
          <w:lang w:val="fr-CH" w:eastAsia="zh-CN"/>
        </w:rPr>
      </w:pPr>
    </w:p>
    <w:p w:rsidR="004523FD" w:rsidRPr="001773C3" w:rsidRDefault="004523FD" w:rsidP="00FA0F22">
      <w:pPr>
        <w:ind w:left="1191" w:hanging="1191"/>
        <w:rPr>
          <w:sz w:val="22"/>
          <w:u w:val="single"/>
          <w:lang w:val="fr-CH" w:eastAsia="zh-CN"/>
        </w:rPr>
      </w:pPr>
    </w:p>
    <w:p w:rsidR="007B21A4" w:rsidRDefault="00C92ECD" w:rsidP="00FA0F22">
      <w:pPr>
        <w:ind w:left="1191" w:hanging="1191"/>
        <w:rPr>
          <w:lang w:val="en-US" w:eastAsia="zh-CN"/>
        </w:rPr>
      </w:pPr>
      <w:r>
        <w:rPr>
          <w:rFonts w:hint="eastAsia"/>
          <w:b/>
          <w:bCs/>
          <w:lang w:val="en-US" w:eastAsia="zh-CN"/>
        </w:rPr>
        <w:t>附件</w:t>
      </w:r>
      <w:r w:rsidR="00EB6D9B">
        <w:rPr>
          <w:b/>
          <w:bCs/>
          <w:lang w:val="en-US" w:eastAsia="zh-CN"/>
        </w:rPr>
        <w:t>1</w:t>
      </w:r>
      <w:r>
        <w:rPr>
          <w:rFonts w:hint="eastAsia"/>
          <w:b/>
          <w:bCs/>
          <w:lang w:val="en-US" w:eastAsia="zh-CN"/>
        </w:rPr>
        <w:t>：</w:t>
      </w:r>
      <w:r>
        <w:rPr>
          <w:rFonts w:hint="eastAsia"/>
          <w:lang w:val="en-US" w:eastAsia="zh-CN"/>
        </w:rPr>
        <w:t>建议书草案的标题和概要</w:t>
      </w:r>
    </w:p>
    <w:p w:rsidR="00EB6D9B" w:rsidRDefault="00C92ECD" w:rsidP="00FA0F22">
      <w:pPr>
        <w:ind w:left="1191" w:hanging="1191"/>
        <w:rPr>
          <w:lang w:val="en-US" w:eastAsia="zh-CN"/>
        </w:rPr>
      </w:pPr>
      <w:r>
        <w:rPr>
          <w:rFonts w:hint="eastAsia"/>
          <w:b/>
          <w:bCs/>
          <w:lang w:val="en-US" w:eastAsia="zh-CN"/>
        </w:rPr>
        <w:t>附件</w:t>
      </w:r>
      <w:r>
        <w:rPr>
          <w:rFonts w:hint="eastAsia"/>
          <w:b/>
          <w:bCs/>
          <w:lang w:val="en-US" w:eastAsia="zh-CN"/>
        </w:rPr>
        <w:t>2</w:t>
      </w:r>
      <w:r>
        <w:rPr>
          <w:rFonts w:hint="eastAsia"/>
          <w:b/>
          <w:bCs/>
          <w:lang w:val="en-US" w:eastAsia="zh-CN"/>
        </w:rPr>
        <w:t>：</w:t>
      </w:r>
      <w:r>
        <w:rPr>
          <w:rFonts w:hint="eastAsia"/>
          <w:lang w:val="en-US" w:eastAsia="zh-CN"/>
        </w:rPr>
        <w:t>建议</w:t>
      </w:r>
      <w:r w:rsidR="002D7256">
        <w:rPr>
          <w:rFonts w:hint="eastAsia"/>
          <w:lang w:val="en-US" w:eastAsia="zh-CN"/>
        </w:rPr>
        <w:t>废止</w:t>
      </w:r>
      <w:r>
        <w:rPr>
          <w:rFonts w:hint="eastAsia"/>
          <w:lang w:val="en-US" w:eastAsia="zh-CN"/>
        </w:rPr>
        <w:t>的建议书列表</w:t>
      </w:r>
    </w:p>
    <w:p w:rsidR="007B21A4" w:rsidRDefault="007B21A4" w:rsidP="00FA0F22">
      <w:pPr>
        <w:ind w:left="1191" w:hanging="1191"/>
        <w:rPr>
          <w:b/>
          <w:bCs/>
          <w:lang w:val="en-US" w:eastAsia="zh-CN"/>
        </w:rPr>
      </w:pPr>
    </w:p>
    <w:p w:rsidR="007B21A4" w:rsidRPr="001065C0" w:rsidRDefault="00C92ECD" w:rsidP="00FA0F22">
      <w:pPr>
        <w:tabs>
          <w:tab w:val="clear" w:pos="1191"/>
          <w:tab w:val="clear" w:pos="1588"/>
          <w:tab w:val="clear" w:pos="1985"/>
          <w:tab w:val="left" w:pos="2268"/>
        </w:tabs>
        <w:ind w:left="2268" w:hanging="2268"/>
        <w:rPr>
          <w:lang w:val="en-US" w:eastAsia="zh-CN"/>
        </w:rPr>
      </w:pPr>
      <w:r>
        <w:rPr>
          <w:rFonts w:hint="eastAsia"/>
          <w:b/>
          <w:bCs/>
          <w:lang w:val="en-US" w:eastAsia="zh-CN"/>
        </w:rPr>
        <w:t>后附文件：</w:t>
      </w:r>
      <w:r>
        <w:rPr>
          <w:rFonts w:hint="eastAsia"/>
          <w:lang w:val="en-US" w:eastAsia="zh-CN"/>
        </w:rPr>
        <w:t>光盘上的</w:t>
      </w:r>
      <w:r w:rsidR="009105D4">
        <w:rPr>
          <w:lang w:val="en-US" w:eastAsia="zh-CN"/>
        </w:rPr>
        <w:t>6/</w:t>
      </w:r>
      <w:r w:rsidR="00C63E26">
        <w:rPr>
          <w:lang w:val="en-US" w:eastAsia="zh-CN"/>
        </w:rPr>
        <w:t>337</w:t>
      </w:r>
      <w:r w:rsidR="009E24CD">
        <w:rPr>
          <w:lang w:val="en-US" w:eastAsia="zh-CN"/>
        </w:rPr>
        <w:t>(Rev.1)</w:t>
      </w:r>
      <w:r w:rsidR="009105D4">
        <w:rPr>
          <w:lang w:val="en-US" w:eastAsia="zh-CN"/>
        </w:rPr>
        <w:t xml:space="preserve"> </w:t>
      </w:r>
      <w:r>
        <w:rPr>
          <w:rFonts w:hint="eastAsia"/>
          <w:lang w:val="en-US" w:eastAsia="zh-CN"/>
        </w:rPr>
        <w:t>号文件。</w:t>
      </w:r>
    </w:p>
    <w:p w:rsidR="007B21A4" w:rsidRPr="00E543EB" w:rsidRDefault="007B21A4" w:rsidP="00FA0F22">
      <w:pPr>
        <w:tabs>
          <w:tab w:val="left" w:pos="284"/>
          <w:tab w:val="left" w:pos="568"/>
        </w:tabs>
        <w:spacing w:before="60" w:after="60"/>
        <w:rPr>
          <w:sz w:val="22"/>
          <w:u w:val="single"/>
          <w:lang w:val="en-US" w:eastAsia="zh-CN"/>
        </w:rPr>
      </w:pPr>
    </w:p>
    <w:p w:rsidR="007B21A4" w:rsidRDefault="007B21A4" w:rsidP="00FA0F22">
      <w:pPr>
        <w:tabs>
          <w:tab w:val="left" w:pos="284"/>
          <w:tab w:val="left" w:pos="568"/>
        </w:tabs>
        <w:spacing w:before="60" w:after="60"/>
        <w:rPr>
          <w:sz w:val="22"/>
          <w:u w:val="single"/>
          <w:lang w:val="en-US" w:eastAsia="zh-CN"/>
        </w:rPr>
      </w:pPr>
    </w:p>
    <w:p w:rsidR="007B21A4" w:rsidRPr="00E543EB" w:rsidRDefault="007B21A4" w:rsidP="00FA0F22">
      <w:pPr>
        <w:tabs>
          <w:tab w:val="left" w:pos="284"/>
          <w:tab w:val="left" w:pos="568"/>
        </w:tabs>
        <w:spacing w:before="60" w:after="60"/>
        <w:rPr>
          <w:sz w:val="22"/>
          <w:u w:val="single"/>
          <w:lang w:val="en-US" w:eastAsia="zh-CN"/>
        </w:rPr>
      </w:pPr>
    </w:p>
    <w:p w:rsidR="007B21A4" w:rsidRPr="008704AD" w:rsidRDefault="00B70913" w:rsidP="00FA0F22">
      <w:pPr>
        <w:tabs>
          <w:tab w:val="left" w:pos="284"/>
          <w:tab w:val="left" w:pos="568"/>
        </w:tabs>
        <w:spacing w:before="0" w:after="60"/>
        <w:rPr>
          <w:b/>
          <w:bCs/>
          <w:sz w:val="18"/>
          <w:szCs w:val="18"/>
          <w:lang w:val="en-US"/>
        </w:rPr>
      </w:pPr>
      <w:r>
        <w:rPr>
          <w:rFonts w:hint="eastAsia"/>
          <w:b/>
          <w:bCs/>
          <w:sz w:val="18"/>
          <w:szCs w:val="18"/>
          <w:lang w:val="en-US" w:eastAsia="zh-CN"/>
        </w:rPr>
        <w:t>分发：</w:t>
      </w:r>
    </w:p>
    <w:p w:rsidR="007B21A4" w:rsidRPr="008704AD" w:rsidRDefault="00B70913" w:rsidP="00FA0F22">
      <w:pPr>
        <w:numPr>
          <w:ilvl w:val="0"/>
          <w:numId w:val="2"/>
        </w:numPr>
        <w:tabs>
          <w:tab w:val="left" w:pos="284"/>
          <w:tab w:val="left" w:pos="568"/>
        </w:tabs>
        <w:overflowPunct/>
        <w:autoSpaceDE/>
        <w:autoSpaceDN/>
        <w:adjustRightInd/>
        <w:spacing w:before="0"/>
        <w:ind w:hanging="720"/>
        <w:textAlignment w:val="auto"/>
        <w:rPr>
          <w:sz w:val="18"/>
          <w:szCs w:val="18"/>
          <w:lang w:eastAsia="zh-CN"/>
        </w:rPr>
      </w:pPr>
      <w:r>
        <w:rPr>
          <w:rFonts w:hint="eastAsia"/>
          <w:sz w:val="18"/>
          <w:szCs w:val="18"/>
          <w:lang w:eastAsia="zh-CN"/>
        </w:rPr>
        <w:t>国际电联各成员国主管部门</w:t>
      </w:r>
    </w:p>
    <w:p w:rsidR="007B21A4" w:rsidRPr="008704AD" w:rsidRDefault="00237D39" w:rsidP="00FA0F22">
      <w:pPr>
        <w:numPr>
          <w:ilvl w:val="0"/>
          <w:numId w:val="2"/>
        </w:numPr>
        <w:tabs>
          <w:tab w:val="left" w:pos="284"/>
          <w:tab w:val="left" w:pos="568"/>
        </w:tabs>
        <w:overflowPunct/>
        <w:autoSpaceDE/>
        <w:autoSpaceDN/>
        <w:adjustRightInd/>
        <w:spacing w:before="0"/>
        <w:ind w:hanging="720"/>
        <w:textAlignment w:val="auto"/>
        <w:rPr>
          <w:sz w:val="18"/>
          <w:szCs w:val="18"/>
          <w:lang w:eastAsia="zh-CN"/>
        </w:rPr>
      </w:pPr>
      <w:r>
        <w:rPr>
          <w:rFonts w:hint="eastAsia"/>
          <w:sz w:val="18"/>
          <w:szCs w:val="18"/>
          <w:lang w:eastAsia="zh-CN"/>
        </w:rPr>
        <w:t>参加无线电通信第</w:t>
      </w:r>
      <w:r>
        <w:rPr>
          <w:rFonts w:hint="eastAsia"/>
          <w:sz w:val="18"/>
          <w:szCs w:val="18"/>
          <w:lang w:eastAsia="zh-CN"/>
        </w:rPr>
        <w:t>6</w:t>
      </w:r>
      <w:r>
        <w:rPr>
          <w:rFonts w:hint="eastAsia"/>
          <w:sz w:val="18"/>
          <w:szCs w:val="18"/>
          <w:lang w:eastAsia="zh-CN"/>
        </w:rPr>
        <w:t>研究组工作的无线电通信部门成员</w:t>
      </w:r>
    </w:p>
    <w:p w:rsidR="007B21A4" w:rsidRDefault="007B21A4" w:rsidP="00FA0F22">
      <w:pPr>
        <w:tabs>
          <w:tab w:val="left" w:pos="284"/>
          <w:tab w:val="left" w:pos="568"/>
        </w:tabs>
        <w:spacing w:before="0"/>
        <w:rPr>
          <w:sz w:val="18"/>
          <w:szCs w:val="18"/>
          <w:lang w:eastAsia="zh-CN"/>
        </w:rPr>
      </w:pPr>
      <w:r w:rsidRPr="008704AD">
        <w:rPr>
          <w:sz w:val="18"/>
          <w:szCs w:val="18"/>
          <w:lang w:eastAsia="zh-CN"/>
        </w:rPr>
        <w:t>–</w:t>
      </w:r>
      <w:r w:rsidRPr="008704AD">
        <w:rPr>
          <w:sz w:val="18"/>
          <w:szCs w:val="18"/>
          <w:lang w:eastAsia="zh-CN"/>
        </w:rPr>
        <w:tab/>
      </w:r>
      <w:r w:rsidR="00237D39">
        <w:rPr>
          <w:rFonts w:hint="eastAsia"/>
          <w:sz w:val="18"/>
          <w:szCs w:val="18"/>
          <w:lang w:eastAsia="zh-CN"/>
        </w:rPr>
        <w:t>参加无线电通信第</w:t>
      </w:r>
      <w:r w:rsidR="00237D39">
        <w:rPr>
          <w:rFonts w:hint="eastAsia"/>
          <w:sz w:val="18"/>
          <w:szCs w:val="18"/>
          <w:lang w:eastAsia="zh-CN"/>
        </w:rPr>
        <w:t>6</w:t>
      </w:r>
      <w:r w:rsidR="00237D39">
        <w:rPr>
          <w:rFonts w:hint="eastAsia"/>
          <w:sz w:val="18"/>
          <w:szCs w:val="18"/>
          <w:lang w:eastAsia="zh-CN"/>
        </w:rPr>
        <w:t>研究组工作的</w:t>
      </w:r>
      <w:r w:rsidR="00237D39">
        <w:rPr>
          <w:rFonts w:hint="eastAsia"/>
          <w:sz w:val="18"/>
          <w:szCs w:val="18"/>
          <w:lang w:eastAsia="zh-CN"/>
        </w:rPr>
        <w:t>ITU-R</w:t>
      </w:r>
      <w:r w:rsidR="00237D39">
        <w:rPr>
          <w:rFonts w:hint="eastAsia"/>
          <w:sz w:val="18"/>
          <w:szCs w:val="18"/>
          <w:lang w:eastAsia="zh-CN"/>
        </w:rPr>
        <w:t>部门准成员</w:t>
      </w:r>
    </w:p>
    <w:p w:rsidR="00C63E26" w:rsidRPr="008704AD" w:rsidRDefault="008704ED" w:rsidP="00FA0F22">
      <w:pPr>
        <w:tabs>
          <w:tab w:val="left" w:pos="284"/>
          <w:tab w:val="left" w:pos="568"/>
        </w:tabs>
        <w:spacing w:before="0"/>
        <w:rPr>
          <w:sz w:val="18"/>
          <w:szCs w:val="18"/>
          <w:lang w:eastAsia="zh-CN"/>
        </w:rPr>
      </w:pPr>
      <w:r w:rsidRPr="008704AD">
        <w:rPr>
          <w:sz w:val="18"/>
          <w:szCs w:val="18"/>
          <w:lang w:eastAsia="zh-CN"/>
        </w:rPr>
        <w:t>–</w:t>
      </w:r>
      <w:r w:rsidRPr="008704AD">
        <w:rPr>
          <w:sz w:val="18"/>
          <w:szCs w:val="18"/>
          <w:lang w:eastAsia="zh-CN"/>
        </w:rPr>
        <w:tab/>
      </w:r>
      <w:r w:rsidR="00C63E26">
        <w:rPr>
          <w:sz w:val="18"/>
          <w:szCs w:val="18"/>
          <w:lang w:eastAsia="zh-CN"/>
        </w:rPr>
        <w:t>ITU-R</w:t>
      </w:r>
      <w:r w:rsidR="00237D39">
        <w:rPr>
          <w:rFonts w:hint="eastAsia"/>
          <w:sz w:val="18"/>
          <w:szCs w:val="18"/>
          <w:lang w:eastAsia="zh-CN"/>
        </w:rPr>
        <w:t>学术成员</w:t>
      </w:r>
    </w:p>
    <w:p w:rsidR="007B21A4" w:rsidRDefault="007B21A4" w:rsidP="00FA0F22">
      <w:pPr>
        <w:pStyle w:val="AnnexNotitle"/>
        <w:rPr>
          <w:lang w:eastAsia="zh-CN"/>
        </w:rPr>
      </w:pPr>
      <w:r>
        <w:rPr>
          <w:lang w:eastAsia="zh-CN"/>
        </w:rPr>
        <w:br w:type="page"/>
      </w:r>
      <w:r w:rsidR="00964577">
        <w:rPr>
          <w:rFonts w:hint="eastAsia"/>
          <w:lang w:eastAsia="zh-CN"/>
        </w:rPr>
        <w:lastRenderedPageBreak/>
        <w:t>附件</w:t>
      </w:r>
      <w:r w:rsidR="00C63E26">
        <w:rPr>
          <w:lang w:eastAsia="zh-CN"/>
        </w:rPr>
        <w:t>1</w:t>
      </w:r>
      <w:r>
        <w:rPr>
          <w:lang w:eastAsia="zh-CN"/>
        </w:rPr>
        <w:br/>
      </w:r>
      <w:r>
        <w:rPr>
          <w:lang w:eastAsia="zh-CN"/>
        </w:rPr>
        <w:br/>
      </w:r>
      <w:r w:rsidR="00964577">
        <w:rPr>
          <w:rFonts w:hint="eastAsia"/>
          <w:lang w:eastAsia="zh-CN"/>
        </w:rPr>
        <w:t>建议书草案的标题和概要</w:t>
      </w:r>
    </w:p>
    <w:p w:rsidR="007B21A4" w:rsidRDefault="007B21A4" w:rsidP="00FA0F22">
      <w:pPr>
        <w:rPr>
          <w:lang w:eastAsia="zh-CN"/>
        </w:rPr>
      </w:pPr>
    </w:p>
    <w:p w:rsidR="0022529F" w:rsidRDefault="0022529F" w:rsidP="00FA0F22">
      <w:pPr>
        <w:tabs>
          <w:tab w:val="right" w:pos="9639"/>
        </w:tabs>
        <w:rPr>
          <w:lang w:eastAsia="zh-CN"/>
        </w:rPr>
      </w:pPr>
      <w:r>
        <w:rPr>
          <w:u w:val="single"/>
          <w:lang w:eastAsia="zh-CN"/>
        </w:rPr>
        <w:t>ITU-R BT.1888</w:t>
      </w:r>
      <w:r w:rsidR="00456173">
        <w:rPr>
          <w:rFonts w:hint="eastAsia"/>
          <w:u w:val="single"/>
          <w:lang w:eastAsia="zh-CN"/>
        </w:rPr>
        <w:t>建议书修订草案</w:t>
      </w:r>
      <w:r>
        <w:rPr>
          <w:lang w:eastAsia="zh-CN"/>
        </w:rPr>
        <w:tab/>
        <w:t>6/337(Rev.1)</w:t>
      </w:r>
      <w:r w:rsidR="00456173">
        <w:rPr>
          <w:rFonts w:hint="eastAsia"/>
          <w:lang w:eastAsia="zh-CN"/>
        </w:rPr>
        <w:t>号文件</w:t>
      </w:r>
    </w:p>
    <w:p w:rsidR="0022529F" w:rsidRDefault="003A5787" w:rsidP="00FA0F22">
      <w:pPr>
        <w:pStyle w:val="Rectitle"/>
        <w:rPr>
          <w:lang w:eastAsia="zh-CN"/>
        </w:rPr>
      </w:pPr>
      <w:r>
        <w:rPr>
          <w:rFonts w:hint="eastAsia"/>
          <w:lang w:eastAsia="zh-CN"/>
        </w:rPr>
        <w:t>基于</w:t>
      </w:r>
      <w:r w:rsidR="0070248B">
        <w:rPr>
          <w:rFonts w:hint="eastAsia"/>
          <w:lang w:eastAsia="zh-CN"/>
        </w:rPr>
        <w:t>文件</w:t>
      </w:r>
      <w:r>
        <w:rPr>
          <w:rFonts w:hint="eastAsia"/>
          <w:lang w:eastAsia="zh-CN"/>
        </w:rPr>
        <w:t>的</w:t>
      </w:r>
      <w:r w:rsidR="0070248B">
        <w:rPr>
          <w:rFonts w:hint="eastAsia"/>
          <w:lang w:eastAsia="zh-CN"/>
        </w:rPr>
        <w:t>广播系统的基本元素</w:t>
      </w:r>
    </w:p>
    <w:p w:rsidR="007F28E5" w:rsidRDefault="007F28E5" w:rsidP="003A5787">
      <w:pPr>
        <w:tabs>
          <w:tab w:val="right" w:pos="9639"/>
        </w:tabs>
        <w:overflowPunct/>
        <w:autoSpaceDE/>
        <w:autoSpaceDN/>
        <w:adjustRightInd/>
        <w:ind w:firstLineChars="200" w:firstLine="480"/>
        <w:textAlignment w:val="auto"/>
        <w:rPr>
          <w:lang w:eastAsia="ko-KR"/>
        </w:rPr>
      </w:pPr>
    </w:p>
    <w:p w:rsidR="004D78E7" w:rsidRDefault="004D78E7" w:rsidP="003A5787">
      <w:pPr>
        <w:tabs>
          <w:tab w:val="right" w:pos="9639"/>
        </w:tabs>
        <w:overflowPunct/>
        <w:autoSpaceDE/>
        <w:autoSpaceDN/>
        <w:adjustRightInd/>
        <w:ind w:firstLineChars="200" w:firstLine="480"/>
        <w:textAlignment w:val="auto"/>
        <w:rPr>
          <w:lang w:eastAsia="zh-CN"/>
        </w:rPr>
      </w:pPr>
      <w:bookmarkStart w:id="3" w:name="_GoBack"/>
      <w:bookmarkEnd w:id="3"/>
      <w:r>
        <w:rPr>
          <w:lang w:eastAsia="ko-KR"/>
        </w:rPr>
        <w:t>ITU-R BT.1888</w:t>
      </w:r>
      <w:r>
        <w:rPr>
          <w:rFonts w:hint="eastAsia"/>
          <w:lang w:eastAsia="zh-CN"/>
        </w:rPr>
        <w:t>建议书修订草案包括</w:t>
      </w:r>
      <w:r w:rsidR="004005A0">
        <w:rPr>
          <w:rFonts w:hint="eastAsia"/>
          <w:lang w:eastAsia="zh-CN"/>
        </w:rPr>
        <w:t>一份新附录，该附录描述了新开发的</w:t>
      </w:r>
      <w:r w:rsidR="003A5787">
        <w:rPr>
          <w:rFonts w:hint="eastAsia"/>
          <w:lang w:eastAsia="zh-CN"/>
        </w:rPr>
        <w:t>基于</w:t>
      </w:r>
      <w:r w:rsidR="004005A0">
        <w:rPr>
          <w:rFonts w:hint="eastAsia"/>
          <w:lang w:eastAsia="zh-CN"/>
        </w:rPr>
        <w:t>文件</w:t>
      </w:r>
      <w:r w:rsidR="003A5787">
        <w:rPr>
          <w:rFonts w:hint="eastAsia"/>
          <w:lang w:eastAsia="zh-CN"/>
        </w:rPr>
        <w:t>的</w:t>
      </w:r>
      <w:r w:rsidR="004005A0">
        <w:rPr>
          <w:rFonts w:hint="eastAsia"/>
          <w:lang w:eastAsia="zh-CN"/>
        </w:rPr>
        <w:t>广播系统</w:t>
      </w:r>
      <w:r w:rsidR="003A5787">
        <w:rPr>
          <w:rFonts w:hint="eastAsia"/>
          <w:lang w:eastAsia="zh-CN"/>
        </w:rPr>
        <w:t>，作为参考</w:t>
      </w:r>
      <w:r w:rsidR="004005A0">
        <w:rPr>
          <w:rFonts w:hint="eastAsia"/>
          <w:lang w:eastAsia="zh-CN"/>
        </w:rPr>
        <w:t>。</w:t>
      </w:r>
    </w:p>
    <w:p w:rsidR="00505B13" w:rsidRDefault="00505B13" w:rsidP="00FA0F22">
      <w:pPr>
        <w:tabs>
          <w:tab w:val="right" w:pos="9639"/>
        </w:tabs>
        <w:overflowPunct/>
        <w:autoSpaceDE/>
        <w:autoSpaceDN/>
        <w:adjustRightInd/>
        <w:ind w:firstLineChars="200" w:firstLine="480"/>
        <w:textAlignment w:val="auto"/>
        <w:rPr>
          <w:lang w:eastAsia="zh-CN"/>
        </w:rPr>
      </w:pPr>
      <w:r>
        <w:rPr>
          <w:rFonts w:hint="eastAsia"/>
          <w:lang w:eastAsia="zh-CN"/>
        </w:rPr>
        <w:t>尽管</w:t>
      </w:r>
      <w:r>
        <w:rPr>
          <w:lang w:eastAsia="ko-KR"/>
        </w:rPr>
        <w:t>ITU-R BT.1888</w:t>
      </w:r>
      <w:r>
        <w:rPr>
          <w:rFonts w:hint="eastAsia"/>
          <w:lang w:eastAsia="zh-CN"/>
        </w:rPr>
        <w:t>建议书刚于</w:t>
      </w:r>
      <w:r>
        <w:rPr>
          <w:rFonts w:hint="eastAsia"/>
          <w:lang w:eastAsia="zh-CN"/>
        </w:rPr>
        <w:t>2011</w:t>
      </w:r>
      <w:r>
        <w:rPr>
          <w:rFonts w:hint="eastAsia"/>
          <w:lang w:eastAsia="zh-CN"/>
        </w:rPr>
        <w:t>年</w:t>
      </w:r>
      <w:r>
        <w:rPr>
          <w:rFonts w:hint="eastAsia"/>
          <w:lang w:eastAsia="zh-CN"/>
        </w:rPr>
        <w:t>3</w:t>
      </w:r>
      <w:r>
        <w:rPr>
          <w:rFonts w:hint="eastAsia"/>
          <w:lang w:eastAsia="zh-CN"/>
        </w:rPr>
        <w:t>月获得批准，但由于本修订旨在补充信息，而非修改标准规范，因此</w:t>
      </w:r>
      <w:r>
        <w:rPr>
          <w:rFonts w:hint="eastAsia"/>
          <w:lang w:eastAsia="zh-CN"/>
        </w:rPr>
        <w:t>6B</w:t>
      </w:r>
      <w:r>
        <w:rPr>
          <w:rFonts w:hint="eastAsia"/>
          <w:lang w:eastAsia="zh-CN"/>
        </w:rPr>
        <w:t>工作组（</w:t>
      </w:r>
      <w:r>
        <w:rPr>
          <w:lang w:eastAsia="ko-KR"/>
        </w:rPr>
        <w:t>WP 6B</w:t>
      </w:r>
      <w:r>
        <w:rPr>
          <w:rFonts w:hint="eastAsia"/>
          <w:lang w:eastAsia="zh-CN"/>
        </w:rPr>
        <w:t>）认为建议修订符合</w:t>
      </w:r>
      <w:r>
        <w:rPr>
          <w:lang w:eastAsia="ko-KR"/>
        </w:rPr>
        <w:t>ITU-R</w:t>
      </w:r>
      <w:r>
        <w:rPr>
          <w:rFonts w:hint="eastAsia"/>
          <w:lang w:eastAsia="zh-CN"/>
        </w:rPr>
        <w:t>第</w:t>
      </w:r>
      <w:r>
        <w:rPr>
          <w:lang w:eastAsia="ko-KR"/>
        </w:rPr>
        <w:t>1-5</w:t>
      </w:r>
      <w:r>
        <w:rPr>
          <w:rFonts w:hint="eastAsia"/>
          <w:lang w:eastAsia="zh-CN"/>
        </w:rPr>
        <w:t>号决议第</w:t>
      </w:r>
      <w:r>
        <w:rPr>
          <w:lang w:eastAsia="ko-KR"/>
        </w:rPr>
        <w:t>6.1.2</w:t>
      </w:r>
      <w:r>
        <w:rPr>
          <w:rFonts w:hint="eastAsia"/>
          <w:lang w:eastAsia="zh-CN"/>
        </w:rPr>
        <w:t>段的规定。</w:t>
      </w:r>
    </w:p>
    <w:p w:rsidR="00C83F7B" w:rsidRDefault="00C83F7B" w:rsidP="00FA0F22">
      <w:pPr>
        <w:tabs>
          <w:tab w:val="clear" w:pos="794"/>
          <w:tab w:val="clear" w:pos="1191"/>
          <w:tab w:val="clear" w:pos="1588"/>
          <w:tab w:val="clear" w:pos="1985"/>
        </w:tabs>
        <w:overflowPunct/>
        <w:autoSpaceDE/>
        <w:autoSpaceDN/>
        <w:adjustRightInd/>
        <w:spacing w:before="0"/>
        <w:textAlignment w:val="auto"/>
        <w:rPr>
          <w:lang w:eastAsia="zh-CN"/>
        </w:rPr>
      </w:pPr>
      <w:r>
        <w:rPr>
          <w:lang w:eastAsia="ko-KR"/>
        </w:rPr>
        <w:br w:type="page"/>
      </w:r>
    </w:p>
    <w:p w:rsidR="00A92C0D" w:rsidRDefault="00CE49FB" w:rsidP="00FA0F22">
      <w:pPr>
        <w:pStyle w:val="AnnexNotitle"/>
        <w:rPr>
          <w:lang w:eastAsia="zh-CN"/>
        </w:rPr>
      </w:pPr>
      <w:r>
        <w:rPr>
          <w:rFonts w:hint="eastAsia"/>
          <w:lang w:eastAsia="zh-CN"/>
        </w:rPr>
        <w:lastRenderedPageBreak/>
        <w:t>附件</w:t>
      </w:r>
      <w:r w:rsidR="007F7782">
        <w:rPr>
          <w:lang w:eastAsia="zh-CN"/>
        </w:rPr>
        <w:t>2</w:t>
      </w:r>
    </w:p>
    <w:p w:rsidR="00A552BE" w:rsidRDefault="00B33992" w:rsidP="00B96755">
      <w:pPr>
        <w:jc w:val="center"/>
        <w:rPr>
          <w:lang w:eastAsia="zh-CN"/>
        </w:rPr>
      </w:pPr>
      <w:r>
        <w:rPr>
          <w:rFonts w:hint="eastAsia"/>
          <w:lang w:eastAsia="zh-CN"/>
        </w:rPr>
        <w:t>（来源：</w:t>
      </w:r>
      <w:hyperlink r:id="rId10" w:history="1">
        <w:r w:rsidR="003457D9" w:rsidRPr="00A92C0D">
          <w:rPr>
            <w:rStyle w:val="Hyperlink"/>
            <w:lang w:eastAsia="zh-CN"/>
          </w:rPr>
          <w:t>6/362</w:t>
        </w:r>
      </w:hyperlink>
      <w:r>
        <w:rPr>
          <w:rFonts w:hint="eastAsia"/>
          <w:lang w:eastAsia="zh-CN"/>
        </w:rPr>
        <w:t>和</w:t>
      </w:r>
      <w:hyperlink r:id="rId11" w:history="1">
        <w:r w:rsidR="003457D9" w:rsidRPr="00A92C0D">
          <w:rPr>
            <w:rStyle w:val="Hyperlink"/>
            <w:lang w:eastAsia="zh-CN"/>
          </w:rPr>
          <w:t>6/367</w:t>
        </w:r>
      </w:hyperlink>
      <w:r>
        <w:rPr>
          <w:rFonts w:hint="eastAsia"/>
          <w:lang w:eastAsia="zh-CN"/>
        </w:rPr>
        <w:t>号文件）</w:t>
      </w:r>
    </w:p>
    <w:p w:rsidR="007F7782" w:rsidRDefault="00B33992" w:rsidP="00FA0F22">
      <w:pPr>
        <w:pStyle w:val="AnnexNotitle"/>
      </w:pPr>
      <w:r>
        <w:rPr>
          <w:rFonts w:hint="eastAsia"/>
          <w:lang w:eastAsia="zh-CN"/>
        </w:rPr>
        <w:t>建议</w:t>
      </w:r>
      <w:r w:rsidR="002D7256">
        <w:rPr>
          <w:rFonts w:hint="eastAsia"/>
          <w:lang w:eastAsia="zh-CN"/>
        </w:rPr>
        <w:t>废止</w:t>
      </w:r>
      <w:r>
        <w:rPr>
          <w:rFonts w:hint="eastAsia"/>
          <w:lang w:eastAsia="zh-CN"/>
        </w:rPr>
        <w:t>的建议书列表</w:t>
      </w:r>
    </w:p>
    <w:p w:rsidR="007F7782" w:rsidRDefault="007F7782" w:rsidP="00FA0F22"/>
    <w:tbl>
      <w:tblPr>
        <w:tblStyle w:val="TableGrid"/>
        <w:tblW w:w="0" w:type="auto"/>
        <w:jc w:val="center"/>
        <w:tblLook w:val="04A0" w:firstRow="1" w:lastRow="0" w:firstColumn="1" w:lastColumn="0" w:noHBand="0" w:noVBand="1"/>
      </w:tblPr>
      <w:tblGrid>
        <w:gridCol w:w="2235"/>
        <w:gridCol w:w="7620"/>
      </w:tblGrid>
      <w:tr w:rsidR="00B41FFF" w:rsidTr="008704ED">
        <w:trPr>
          <w:jc w:val="center"/>
        </w:trPr>
        <w:tc>
          <w:tcPr>
            <w:tcW w:w="2235" w:type="dxa"/>
            <w:vAlign w:val="center"/>
          </w:tcPr>
          <w:p w:rsidR="00B41FFF" w:rsidRPr="00B33992" w:rsidRDefault="00B41FFF" w:rsidP="00FA0F22">
            <w:pPr>
              <w:pStyle w:val="Tablehead"/>
              <w:rPr>
                <w:lang w:eastAsia="zh-CN"/>
              </w:rPr>
            </w:pPr>
            <w:r>
              <w:t>ITU-R</w:t>
            </w:r>
            <w:r w:rsidR="00B33992">
              <w:rPr>
                <w:rFonts w:hint="eastAsia"/>
                <w:lang w:eastAsia="zh-CN"/>
              </w:rPr>
              <w:br/>
            </w:r>
            <w:r w:rsidR="00B33992">
              <w:rPr>
                <w:rFonts w:hint="eastAsia"/>
                <w:lang w:eastAsia="zh-CN"/>
              </w:rPr>
              <w:t>建议书</w:t>
            </w:r>
          </w:p>
        </w:tc>
        <w:tc>
          <w:tcPr>
            <w:tcW w:w="7620" w:type="dxa"/>
            <w:vAlign w:val="center"/>
          </w:tcPr>
          <w:p w:rsidR="00B41FFF" w:rsidRDefault="00B33992" w:rsidP="00FA0F22">
            <w:pPr>
              <w:pStyle w:val="Tablehead"/>
            </w:pPr>
            <w:r>
              <w:rPr>
                <w:rFonts w:hint="eastAsia"/>
                <w:lang w:eastAsia="zh-CN"/>
              </w:rPr>
              <w:t>标题</w:t>
            </w:r>
          </w:p>
        </w:tc>
      </w:tr>
      <w:tr w:rsidR="00B41FFF" w:rsidTr="008704ED">
        <w:trPr>
          <w:jc w:val="center"/>
        </w:trPr>
        <w:tc>
          <w:tcPr>
            <w:tcW w:w="2235" w:type="dxa"/>
          </w:tcPr>
          <w:p w:rsidR="00B41FFF" w:rsidRPr="00A3772F" w:rsidRDefault="00B41FFF" w:rsidP="00FA0F22">
            <w:pPr>
              <w:tabs>
                <w:tab w:val="right" w:pos="9639"/>
              </w:tabs>
              <w:jc w:val="center"/>
            </w:pPr>
            <w:r w:rsidRPr="00A3772F">
              <w:t>BT.1382</w:t>
            </w:r>
          </w:p>
        </w:tc>
        <w:tc>
          <w:tcPr>
            <w:tcW w:w="7620" w:type="dxa"/>
          </w:tcPr>
          <w:p w:rsidR="00B41FFF" w:rsidRPr="00A3772F" w:rsidRDefault="00B33992" w:rsidP="00FA0F22">
            <w:pPr>
              <w:tabs>
                <w:tab w:val="right" w:pos="9639"/>
              </w:tabs>
              <w:rPr>
                <w:lang w:eastAsia="zh-CN"/>
              </w:rPr>
            </w:pPr>
            <w:r>
              <w:rPr>
                <w:rFonts w:hint="eastAsia"/>
                <w:lang w:eastAsia="zh-CN"/>
              </w:rPr>
              <w:t>多节目业务图像质量的评估</w:t>
            </w:r>
          </w:p>
        </w:tc>
      </w:tr>
      <w:tr w:rsidR="00B41FFF" w:rsidTr="008704ED">
        <w:trPr>
          <w:jc w:val="center"/>
        </w:trPr>
        <w:tc>
          <w:tcPr>
            <w:tcW w:w="2235" w:type="dxa"/>
          </w:tcPr>
          <w:p w:rsidR="00B41FFF" w:rsidRPr="00A3772F" w:rsidRDefault="00B41FFF" w:rsidP="00FA0F22">
            <w:pPr>
              <w:tabs>
                <w:tab w:val="right" w:pos="9639"/>
              </w:tabs>
              <w:jc w:val="center"/>
            </w:pPr>
            <w:r w:rsidRPr="00A3772F">
              <w:t>BT.811</w:t>
            </w:r>
          </w:p>
        </w:tc>
        <w:tc>
          <w:tcPr>
            <w:tcW w:w="7620" w:type="dxa"/>
          </w:tcPr>
          <w:p w:rsidR="00B41FFF" w:rsidRPr="00A3772F" w:rsidRDefault="00B33992" w:rsidP="00FA0F22">
            <w:pPr>
              <w:tabs>
                <w:tab w:val="right" w:pos="9639"/>
              </w:tabs>
              <w:rPr>
                <w:lang w:eastAsia="zh-CN"/>
              </w:rPr>
            </w:pPr>
            <w:r>
              <w:rPr>
                <w:rFonts w:hint="eastAsia"/>
                <w:lang w:eastAsia="zh-CN"/>
              </w:rPr>
              <w:t>对增强型</w:t>
            </w:r>
            <w:r>
              <w:rPr>
                <w:rFonts w:hint="eastAsia"/>
                <w:lang w:eastAsia="zh-CN"/>
              </w:rPr>
              <w:t>PAL</w:t>
            </w:r>
            <w:r>
              <w:rPr>
                <w:rFonts w:hint="eastAsia"/>
                <w:lang w:eastAsia="zh-CN"/>
              </w:rPr>
              <w:t>和</w:t>
            </w:r>
            <w:r>
              <w:rPr>
                <w:rFonts w:hint="eastAsia"/>
                <w:lang w:eastAsia="zh-CN"/>
              </w:rPr>
              <w:t>SECAM</w:t>
            </w:r>
            <w:r>
              <w:rPr>
                <w:rFonts w:hint="eastAsia"/>
                <w:lang w:eastAsia="zh-CN"/>
              </w:rPr>
              <w:t>系统的主观评估</w:t>
            </w:r>
          </w:p>
        </w:tc>
      </w:tr>
    </w:tbl>
    <w:p w:rsidR="007B21A4" w:rsidRPr="00651AB1" w:rsidRDefault="008704ED" w:rsidP="00FA0F22">
      <w:pPr>
        <w:pStyle w:val="Normalaftertitle"/>
        <w:tabs>
          <w:tab w:val="right" w:pos="9639"/>
        </w:tabs>
        <w:jc w:val="center"/>
      </w:pPr>
      <w:r>
        <w:t>_________________</w:t>
      </w:r>
    </w:p>
    <w:sectPr w:rsidR="007B21A4" w:rsidRPr="00651AB1" w:rsidSect="00683F7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3F" w:rsidRDefault="004C6E3F">
      <w:r>
        <w:separator/>
      </w:r>
    </w:p>
  </w:endnote>
  <w:endnote w:type="continuationSeparator" w:id="0">
    <w:p w:rsidR="004C6E3F" w:rsidRDefault="004C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3F" w:rsidRPr="007F28E5" w:rsidRDefault="007F28E5" w:rsidP="007F28E5">
    <w:pPr>
      <w:pStyle w:val="Footer"/>
    </w:pPr>
    <w:fldSimple w:instr=" FILENAME  \p  \* MERGEFORMAT ">
      <w:r>
        <w:t>Y:\APP\BR\CIRCS_DMS\CAR\300\318\318C.docx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C6E3F">
      <w:trPr>
        <w:cantSplit/>
      </w:trPr>
      <w:tc>
        <w:tcPr>
          <w:tcW w:w="1062" w:type="pct"/>
          <w:tcBorders>
            <w:top w:val="single" w:sz="6" w:space="0" w:color="auto"/>
          </w:tcBorders>
          <w:tcMar>
            <w:top w:w="57" w:type="dxa"/>
          </w:tcMar>
        </w:tcPr>
        <w:p w:rsidR="004C6E3F" w:rsidRDefault="004C6E3F">
          <w:pPr>
            <w:pStyle w:val="itu"/>
          </w:pPr>
          <w:r>
            <w:t>Place des Nations</w:t>
          </w:r>
        </w:p>
      </w:tc>
      <w:tc>
        <w:tcPr>
          <w:tcW w:w="1583" w:type="pct"/>
          <w:tcBorders>
            <w:top w:val="single" w:sz="6" w:space="0" w:color="auto"/>
          </w:tcBorders>
          <w:tcMar>
            <w:top w:w="57" w:type="dxa"/>
          </w:tcMar>
        </w:tcPr>
        <w:p w:rsidR="004C6E3F" w:rsidRDefault="004C6E3F">
          <w:pPr>
            <w:pStyle w:val="itu"/>
          </w:pPr>
          <w:r>
            <w:t>Telephone</w:t>
          </w:r>
          <w:r>
            <w:tab/>
            <w:t>+41 22 730 51 11</w:t>
          </w:r>
        </w:p>
      </w:tc>
      <w:tc>
        <w:tcPr>
          <w:tcW w:w="1224" w:type="pct"/>
          <w:tcBorders>
            <w:top w:val="single" w:sz="6" w:space="0" w:color="auto"/>
          </w:tcBorders>
          <w:tcMar>
            <w:top w:w="57" w:type="dxa"/>
          </w:tcMar>
        </w:tcPr>
        <w:p w:rsidR="004C6E3F" w:rsidRDefault="004C6E3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C6E3F" w:rsidRDefault="004C6E3F">
          <w:pPr>
            <w:pStyle w:val="itu"/>
          </w:pPr>
          <w:r>
            <w:t>E-mail:</w:t>
          </w:r>
          <w:r>
            <w:tab/>
            <w:t>itumail@itu.int</w:t>
          </w:r>
        </w:p>
      </w:tc>
    </w:tr>
    <w:tr w:rsidR="004C6E3F">
      <w:trPr>
        <w:cantSplit/>
      </w:trPr>
      <w:tc>
        <w:tcPr>
          <w:tcW w:w="1062" w:type="pct"/>
        </w:tcPr>
        <w:p w:rsidR="004C6E3F" w:rsidRDefault="004C6E3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4C6E3F" w:rsidRDefault="004C6E3F">
          <w:pPr>
            <w:pStyle w:val="itu"/>
          </w:pPr>
          <w:r>
            <w:t>Telefax</w:t>
          </w:r>
          <w:r>
            <w:tab/>
            <w:t>Gr3:</w:t>
          </w:r>
          <w:r>
            <w:tab/>
            <w:t>+41 22 733 72 56</w:t>
          </w:r>
        </w:p>
      </w:tc>
      <w:tc>
        <w:tcPr>
          <w:tcW w:w="1224" w:type="pct"/>
        </w:tcPr>
        <w:p w:rsidR="004C6E3F" w:rsidRDefault="004C6E3F">
          <w:pPr>
            <w:pStyle w:val="itu"/>
          </w:pPr>
          <w:r>
            <w:t>Telegram ITU GENEVE</w:t>
          </w:r>
        </w:p>
      </w:tc>
      <w:tc>
        <w:tcPr>
          <w:tcW w:w="1131" w:type="pct"/>
        </w:tcPr>
        <w:p w:rsidR="004C6E3F" w:rsidRDefault="004C6E3F">
          <w:pPr>
            <w:pStyle w:val="itu"/>
          </w:pPr>
          <w:r>
            <w:tab/>
          </w:r>
          <w:hyperlink r:id="rId1" w:history="1">
            <w:r>
              <w:t>http://www.itu.int/</w:t>
            </w:r>
          </w:hyperlink>
        </w:p>
      </w:tc>
    </w:tr>
    <w:tr w:rsidR="004C6E3F">
      <w:trPr>
        <w:cantSplit/>
      </w:trPr>
      <w:tc>
        <w:tcPr>
          <w:tcW w:w="1062" w:type="pct"/>
        </w:tcPr>
        <w:p w:rsidR="004C6E3F" w:rsidRDefault="004C6E3F">
          <w:pPr>
            <w:pStyle w:val="itu"/>
          </w:pPr>
          <w:smartTag w:uri="urn:schemas-microsoft-com:office:smarttags" w:element="place">
            <w:smartTag w:uri="urn:schemas-microsoft-com:office:smarttags" w:element="country-region">
              <w:r>
                <w:t>Switzerland</w:t>
              </w:r>
            </w:smartTag>
          </w:smartTag>
        </w:p>
      </w:tc>
      <w:tc>
        <w:tcPr>
          <w:tcW w:w="1583" w:type="pct"/>
        </w:tcPr>
        <w:p w:rsidR="004C6E3F" w:rsidRDefault="004C6E3F">
          <w:pPr>
            <w:pStyle w:val="itu"/>
          </w:pPr>
          <w:r>
            <w:tab/>
            <w:t>Gr4:</w:t>
          </w:r>
          <w:r>
            <w:tab/>
            <w:t>+41 22 730 65 00</w:t>
          </w:r>
        </w:p>
      </w:tc>
      <w:tc>
        <w:tcPr>
          <w:tcW w:w="1224" w:type="pct"/>
        </w:tcPr>
        <w:p w:rsidR="004C6E3F" w:rsidRDefault="004C6E3F">
          <w:pPr>
            <w:pStyle w:val="itu"/>
          </w:pPr>
        </w:p>
      </w:tc>
      <w:tc>
        <w:tcPr>
          <w:tcW w:w="1131" w:type="pct"/>
        </w:tcPr>
        <w:p w:rsidR="004C6E3F" w:rsidRDefault="004C6E3F">
          <w:pPr>
            <w:pStyle w:val="itu"/>
          </w:pPr>
        </w:p>
      </w:tc>
    </w:tr>
  </w:tbl>
  <w:p w:rsidR="004C6E3F" w:rsidRPr="009E1957" w:rsidRDefault="004C6E3F">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3F" w:rsidRDefault="004C6E3F">
      <w:r>
        <w:t>____________________</w:t>
      </w:r>
    </w:p>
  </w:footnote>
  <w:footnote w:type="continuationSeparator" w:id="0">
    <w:p w:rsidR="004C6E3F" w:rsidRDefault="004C6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3F" w:rsidRPr="001E15AA" w:rsidRDefault="004C6E3F" w:rsidP="004523FD">
    <w:pPr>
      <w:pStyle w:val="Header"/>
      <w:rPr>
        <w:lang w:val="en-US"/>
      </w:rPr>
    </w:pPr>
    <w:r>
      <w:rPr>
        <w:lang w:val="en-US"/>
      </w:rPr>
      <w:t xml:space="preserve">- </w:t>
    </w:r>
    <w:r w:rsidR="00991C45">
      <w:rPr>
        <w:rStyle w:val="PageNumber"/>
      </w:rPr>
      <w:fldChar w:fldCharType="begin"/>
    </w:r>
    <w:r>
      <w:rPr>
        <w:rStyle w:val="PageNumber"/>
      </w:rPr>
      <w:instrText xml:space="preserve"> PAGE </w:instrText>
    </w:r>
    <w:r w:rsidR="00991C45">
      <w:rPr>
        <w:rStyle w:val="PageNumber"/>
      </w:rPr>
      <w:fldChar w:fldCharType="separate"/>
    </w:r>
    <w:r w:rsidR="007F28E5">
      <w:rPr>
        <w:rStyle w:val="PageNumber"/>
        <w:noProof/>
      </w:rPr>
      <w:t>3</w:t>
    </w:r>
    <w:r w:rsidR="00991C45">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89"/>
    <w:rsid w:val="00016490"/>
    <w:rsid w:val="00021C91"/>
    <w:rsid w:val="00087A72"/>
    <w:rsid w:val="000C4397"/>
    <w:rsid w:val="001065C0"/>
    <w:rsid w:val="00145E6F"/>
    <w:rsid w:val="00154DDC"/>
    <w:rsid w:val="001773C3"/>
    <w:rsid w:val="00186078"/>
    <w:rsid w:val="001B316B"/>
    <w:rsid w:val="001E4942"/>
    <w:rsid w:val="00225231"/>
    <w:rsid w:val="0022529F"/>
    <w:rsid w:val="00237D39"/>
    <w:rsid w:val="00254823"/>
    <w:rsid w:val="002B1D1F"/>
    <w:rsid w:val="002D2B71"/>
    <w:rsid w:val="002D7256"/>
    <w:rsid w:val="002F7A32"/>
    <w:rsid w:val="003001C9"/>
    <w:rsid w:val="00305C9F"/>
    <w:rsid w:val="00311E70"/>
    <w:rsid w:val="003316F7"/>
    <w:rsid w:val="00331E4D"/>
    <w:rsid w:val="00333CCB"/>
    <w:rsid w:val="003457D9"/>
    <w:rsid w:val="003671DB"/>
    <w:rsid w:val="00384140"/>
    <w:rsid w:val="00396B73"/>
    <w:rsid w:val="003A5787"/>
    <w:rsid w:val="003B06FE"/>
    <w:rsid w:val="004005A0"/>
    <w:rsid w:val="00404401"/>
    <w:rsid w:val="004523FD"/>
    <w:rsid w:val="00453542"/>
    <w:rsid w:val="00456173"/>
    <w:rsid w:val="004977F2"/>
    <w:rsid w:val="004B0D3C"/>
    <w:rsid w:val="004C6E3F"/>
    <w:rsid w:val="004D78E7"/>
    <w:rsid w:val="004F1364"/>
    <w:rsid w:val="00505B13"/>
    <w:rsid w:val="00506534"/>
    <w:rsid w:val="00522912"/>
    <w:rsid w:val="005A0480"/>
    <w:rsid w:val="005D55DD"/>
    <w:rsid w:val="005E2E9A"/>
    <w:rsid w:val="005E3D07"/>
    <w:rsid w:val="005E5D50"/>
    <w:rsid w:val="006008B7"/>
    <w:rsid w:val="0061634C"/>
    <w:rsid w:val="00630D57"/>
    <w:rsid w:val="006371EC"/>
    <w:rsid w:val="00663BFB"/>
    <w:rsid w:val="00664562"/>
    <w:rsid w:val="00683095"/>
    <w:rsid w:val="00683F75"/>
    <w:rsid w:val="00687FBF"/>
    <w:rsid w:val="006A05D4"/>
    <w:rsid w:val="006D1302"/>
    <w:rsid w:val="006D3356"/>
    <w:rsid w:val="006E142A"/>
    <w:rsid w:val="0070248B"/>
    <w:rsid w:val="007162EF"/>
    <w:rsid w:val="007229FB"/>
    <w:rsid w:val="00731FA4"/>
    <w:rsid w:val="007404D5"/>
    <w:rsid w:val="00755093"/>
    <w:rsid w:val="00760727"/>
    <w:rsid w:val="00760890"/>
    <w:rsid w:val="007754B1"/>
    <w:rsid w:val="007928BB"/>
    <w:rsid w:val="007B21A4"/>
    <w:rsid w:val="007B409A"/>
    <w:rsid w:val="007D1865"/>
    <w:rsid w:val="007F28E5"/>
    <w:rsid w:val="007F3B0F"/>
    <w:rsid w:val="007F7782"/>
    <w:rsid w:val="008150FC"/>
    <w:rsid w:val="00830672"/>
    <w:rsid w:val="008626A9"/>
    <w:rsid w:val="00864350"/>
    <w:rsid w:val="00866FC9"/>
    <w:rsid w:val="008704AD"/>
    <w:rsid w:val="008704ED"/>
    <w:rsid w:val="00872ECA"/>
    <w:rsid w:val="008B6A5D"/>
    <w:rsid w:val="008E7199"/>
    <w:rsid w:val="009105D4"/>
    <w:rsid w:val="00913A33"/>
    <w:rsid w:val="0092512F"/>
    <w:rsid w:val="009330FE"/>
    <w:rsid w:val="00947E55"/>
    <w:rsid w:val="00955F86"/>
    <w:rsid w:val="00960812"/>
    <w:rsid w:val="00964577"/>
    <w:rsid w:val="00983B36"/>
    <w:rsid w:val="00991C45"/>
    <w:rsid w:val="009A79D4"/>
    <w:rsid w:val="009B0DAB"/>
    <w:rsid w:val="009C2D56"/>
    <w:rsid w:val="009E24CD"/>
    <w:rsid w:val="00A0360C"/>
    <w:rsid w:val="00A16BBC"/>
    <w:rsid w:val="00A3772F"/>
    <w:rsid w:val="00A552BE"/>
    <w:rsid w:val="00A602A8"/>
    <w:rsid w:val="00A70CB5"/>
    <w:rsid w:val="00A87324"/>
    <w:rsid w:val="00A92C0D"/>
    <w:rsid w:val="00A960B9"/>
    <w:rsid w:val="00AC09B6"/>
    <w:rsid w:val="00AE4939"/>
    <w:rsid w:val="00B33992"/>
    <w:rsid w:val="00B35ED3"/>
    <w:rsid w:val="00B41FFF"/>
    <w:rsid w:val="00B435A6"/>
    <w:rsid w:val="00B45E10"/>
    <w:rsid w:val="00B62AC9"/>
    <w:rsid w:val="00B63FE0"/>
    <w:rsid w:val="00B70913"/>
    <w:rsid w:val="00B87F5A"/>
    <w:rsid w:val="00B9230C"/>
    <w:rsid w:val="00B96755"/>
    <w:rsid w:val="00BC231B"/>
    <w:rsid w:val="00BC61A4"/>
    <w:rsid w:val="00BC6244"/>
    <w:rsid w:val="00BD41B5"/>
    <w:rsid w:val="00BE2333"/>
    <w:rsid w:val="00C04289"/>
    <w:rsid w:val="00C134A0"/>
    <w:rsid w:val="00C16D8E"/>
    <w:rsid w:val="00C25501"/>
    <w:rsid w:val="00C262D0"/>
    <w:rsid w:val="00C45775"/>
    <w:rsid w:val="00C63E26"/>
    <w:rsid w:val="00C70529"/>
    <w:rsid w:val="00C70B1B"/>
    <w:rsid w:val="00C83F7B"/>
    <w:rsid w:val="00C92ECD"/>
    <w:rsid w:val="00CB5356"/>
    <w:rsid w:val="00CE49FB"/>
    <w:rsid w:val="00D36948"/>
    <w:rsid w:val="00D645D7"/>
    <w:rsid w:val="00DA1C48"/>
    <w:rsid w:val="00DC0AAA"/>
    <w:rsid w:val="00DC188C"/>
    <w:rsid w:val="00DC6EED"/>
    <w:rsid w:val="00DD0493"/>
    <w:rsid w:val="00DD7ABF"/>
    <w:rsid w:val="00DE6345"/>
    <w:rsid w:val="00E003DF"/>
    <w:rsid w:val="00E033A7"/>
    <w:rsid w:val="00E22FD7"/>
    <w:rsid w:val="00E37E65"/>
    <w:rsid w:val="00E42A90"/>
    <w:rsid w:val="00E52E07"/>
    <w:rsid w:val="00E55B7A"/>
    <w:rsid w:val="00E6041E"/>
    <w:rsid w:val="00E91F80"/>
    <w:rsid w:val="00EA11F8"/>
    <w:rsid w:val="00EA18EF"/>
    <w:rsid w:val="00EA5CA5"/>
    <w:rsid w:val="00EB39F8"/>
    <w:rsid w:val="00EB6D9B"/>
    <w:rsid w:val="00ED6E05"/>
    <w:rsid w:val="00EF670A"/>
    <w:rsid w:val="00F22F9D"/>
    <w:rsid w:val="00F675AF"/>
    <w:rsid w:val="00FA0F22"/>
    <w:rsid w:val="00FA6121"/>
    <w:rsid w:val="00FE3105"/>
    <w:rsid w:val="00FE4FEE"/>
    <w:rsid w:val="00FF27E2"/>
    <w:rsid w:val="00FF4A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F7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683F75"/>
    <w:pPr>
      <w:keepNext/>
      <w:keepLines/>
      <w:spacing w:before="360"/>
      <w:ind w:left="794" w:hanging="794"/>
      <w:outlineLvl w:val="0"/>
    </w:pPr>
    <w:rPr>
      <w:b/>
    </w:rPr>
  </w:style>
  <w:style w:type="paragraph" w:styleId="Heading2">
    <w:name w:val="heading 2"/>
    <w:basedOn w:val="Heading1"/>
    <w:next w:val="Normal"/>
    <w:qFormat/>
    <w:rsid w:val="00683F75"/>
    <w:pPr>
      <w:spacing w:before="240"/>
      <w:outlineLvl w:val="1"/>
    </w:pPr>
  </w:style>
  <w:style w:type="paragraph" w:styleId="Heading3">
    <w:name w:val="heading 3"/>
    <w:basedOn w:val="Heading1"/>
    <w:next w:val="Normal"/>
    <w:qFormat/>
    <w:rsid w:val="00683F75"/>
    <w:pPr>
      <w:spacing w:before="160"/>
      <w:outlineLvl w:val="2"/>
    </w:pPr>
  </w:style>
  <w:style w:type="paragraph" w:styleId="Heading4">
    <w:name w:val="heading 4"/>
    <w:basedOn w:val="Heading3"/>
    <w:next w:val="Normal"/>
    <w:qFormat/>
    <w:rsid w:val="00683F75"/>
    <w:pPr>
      <w:tabs>
        <w:tab w:val="clear" w:pos="794"/>
        <w:tab w:val="left" w:pos="1021"/>
      </w:tabs>
      <w:ind w:left="1021" w:hanging="1021"/>
      <w:outlineLvl w:val="3"/>
    </w:pPr>
  </w:style>
  <w:style w:type="paragraph" w:styleId="Heading5">
    <w:name w:val="heading 5"/>
    <w:basedOn w:val="Heading4"/>
    <w:next w:val="Normal"/>
    <w:qFormat/>
    <w:rsid w:val="00683F75"/>
    <w:pPr>
      <w:outlineLvl w:val="4"/>
    </w:pPr>
  </w:style>
  <w:style w:type="paragraph" w:styleId="Heading6">
    <w:name w:val="heading 6"/>
    <w:basedOn w:val="Heading4"/>
    <w:next w:val="Normal"/>
    <w:qFormat/>
    <w:rsid w:val="00683F75"/>
    <w:pPr>
      <w:tabs>
        <w:tab w:val="clear" w:pos="1021"/>
        <w:tab w:val="clear" w:pos="1191"/>
      </w:tabs>
      <w:ind w:left="1588" w:hanging="1588"/>
      <w:outlineLvl w:val="5"/>
    </w:pPr>
  </w:style>
  <w:style w:type="paragraph" w:styleId="Heading7">
    <w:name w:val="heading 7"/>
    <w:basedOn w:val="Heading6"/>
    <w:next w:val="Normal"/>
    <w:qFormat/>
    <w:rsid w:val="00683F75"/>
    <w:pPr>
      <w:outlineLvl w:val="6"/>
    </w:pPr>
  </w:style>
  <w:style w:type="paragraph" w:styleId="Heading8">
    <w:name w:val="heading 8"/>
    <w:basedOn w:val="Heading6"/>
    <w:next w:val="Normal"/>
    <w:qFormat/>
    <w:rsid w:val="00683F75"/>
    <w:pPr>
      <w:outlineLvl w:val="7"/>
    </w:pPr>
  </w:style>
  <w:style w:type="paragraph" w:styleId="Heading9">
    <w:name w:val="heading 9"/>
    <w:basedOn w:val="Heading6"/>
    <w:next w:val="Normal"/>
    <w:qFormat/>
    <w:rsid w:val="00683F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83F75"/>
    <w:pPr>
      <w:keepNext/>
      <w:keepLines/>
      <w:spacing w:before="480"/>
      <w:jc w:val="center"/>
    </w:pPr>
    <w:rPr>
      <w:b/>
      <w:sz w:val="28"/>
    </w:rPr>
  </w:style>
  <w:style w:type="paragraph" w:customStyle="1" w:styleId="Normalaftertitle">
    <w:name w:val="Normal_after_title"/>
    <w:basedOn w:val="Normal"/>
    <w:next w:val="Normal"/>
    <w:rsid w:val="00683F75"/>
    <w:pPr>
      <w:spacing w:before="360"/>
    </w:pPr>
  </w:style>
  <w:style w:type="paragraph" w:customStyle="1" w:styleId="AppendixNotitle">
    <w:name w:val="Appendix_No &amp; title"/>
    <w:basedOn w:val="AnnexNotitle"/>
    <w:next w:val="Normalaftertitle"/>
    <w:rsid w:val="00683F75"/>
  </w:style>
  <w:style w:type="paragraph" w:customStyle="1" w:styleId="Figure">
    <w:name w:val="Figure"/>
    <w:basedOn w:val="Normal"/>
    <w:next w:val="FigureNotitle"/>
    <w:rsid w:val="00683F75"/>
    <w:pPr>
      <w:keepNext/>
      <w:keepLines/>
      <w:spacing w:before="240" w:after="120"/>
      <w:jc w:val="center"/>
    </w:pPr>
  </w:style>
  <w:style w:type="character" w:customStyle="1" w:styleId="Appdef">
    <w:name w:val="App_def"/>
    <w:basedOn w:val="DefaultParagraphFont"/>
    <w:rsid w:val="00683F75"/>
    <w:rPr>
      <w:rFonts w:ascii="Times New Roman" w:hAnsi="Times New Roman"/>
      <w:b/>
    </w:rPr>
  </w:style>
  <w:style w:type="character" w:customStyle="1" w:styleId="Appref">
    <w:name w:val="App_ref"/>
    <w:basedOn w:val="DefaultParagraphFont"/>
    <w:rsid w:val="00683F75"/>
  </w:style>
  <w:style w:type="paragraph" w:customStyle="1" w:styleId="FigureNotitle">
    <w:name w:val="Figure_No &amp; title"/>
    <w:basedOn w:val="Normal"/>
    <w:next w:val="Normalaftertitle"/>
    <w:rsid w:val="00683F75"/>
    <w:pPr>
      <w:keepLines/>
      <w:spacing w:before="240" w:after="120"/>
      <w:jc w:val="center"/>
    </w:pPr>
    <w:rPr>
      <w:b/>
    </w:rPr>
  </w:style>
  <w:style w:type="paragraph" w:customStyle="1" w:styleId="FooterQP">
    <w:name w:val="Footer_QP"/>
    <w:basedOn w:val="Normal"/>
    <w:rsid w:val="00683F7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83F75"/>
    <w:rPr>
      <w:b w:val="0"/>
    </w:rPr>
  </w:style>
  <w:style w:type="paragraph" w:customStyle="1" w:styleId="ASN1">
    <w:name w:val="ASN.1"/>
    <w:basedOn w:val="Normal"/>
    <w:rsid w:val="00683F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83F75"/>
    <w:rPr>
      <w:rFonts w:ascii="Times New Roman" w:hAnsi="Times New Roman"/>
      <w:b/>
    </w:rPr>
  </w:style>
  <w:style w:type="paragraph" w:customStyle="1" w:styleId="Artheading">
    <w:name w:val="Art_heading"/>
    <w:basedOn w:val="Normal"/>
    <w:next w:val="Normalaftertitle"/>
    <w:rsid w:val="00683F75"/>
    <w:pPr>
      <w:spacing w:before="480"/>
      <w:jc w:val="center"/>
    </w:pPr>
    <w:rPr>
      <w:b/>
      <w:sz w:val="28"/>
    </w:rPr>
  </w:style>
  <w:style w:type="paragraph" w:customStyle="1" w:styleId="ArtNo">
    <w:name w:val="Art_No"/>
    <w:basedOn w:val="Normal"/>
    <w:next w:val="Arttitle"/>
    <w:rsid w:val="00683F75"/>
    <w:pPr>
      <w:keepNext/>
      <w:keepLines/>
      <w:spacing w:before="480"/>
      <w:jc w:val="center"/>
    </w:pPr>
    <w:rPr>
      <w:caps/>
      <w:sz w:val="28"/>
    </w:rPr>
  </w:style>
  <w:style w:type="paragraph" w:customStyle="1" w:styleId="Arttitle">
    <w:name w:val="Art_title"/>
    <w:basedOn w:val="Normal"/>
    <w:next w:val="Normalaftertitle"/>
    <w:rsid w:val="00683F75"/>
    <w:pPr>
      <w:keepNext/>
      <w:keepLines/>
      <w:spacing w:before="240"/>
      <w:jc w:val="center"/>
    </w:pPr>
    <w:rPr>
      <w:b/>
      <w:sz w:val="28"/>
    </w:rPr>
  </w:style>
  <w:style w:type="character" w:customStyle="1" w:styleId="Artref">
    <w:name w:val="Art_ref"/>
    <w:basedOn w:val="DefaultParagraphFont"/>
    <w:rsid w:val="00683F75"/>
  </w:style>
  <w:style w:type="paragraph" w:customStyle="1" w:styleId="Call">
    <w:name w:val="Call"/>
    <w:basedOn w:val="Normal"/>
    <w:next w:val="Normal"/>
    <w:rsid w:val="00683F75"/>
    <w:pPr>
      <w:keepNext/>
      <w:keepLines/>
      <w:spacing w:before="160"/>
      <w:ind w:left="794"/>
    </w:pPr>
    <w:rPr>
      <w:i/>
    </w:rPr>
  </w:style>
  <w:style w:type="paragraph" w:customStyle="1" w:styleId="ChapNo">
    <w:name w:val="Chap_No"/>
    <w:basedOn w:val="Normal"/>
    <w:next w:val="Chaptitle"/>
    <w:rsid w:val="00683F75"/>
    <w:pPr>
      <w:keepNext/>
      <w:keepLines/>
      <w:spacing w:before="480"/>
      <w:jc w:val="center"/>
    </w:pPr>
    <w:rPr>
      <w:b/>
      <w:caps/>
      <w:sz w:val="28"/>
    </w:rPr>
  </w:style>
  <w:style w:type="paragraph" w:customStyle="1" w:styleId="Chaptitle">
    <w:name w:val="Chap_title"/>
    <w:basedOn w:val="Normal"/>
    <w:next w:val="Normalaftertitle"/>
    <w:rsid w:val="00683F75"/>
    <w:pPr>
      <w:keepNext/>
      <w:keepLines/>
      <w:spacing w:before="240"/>
      <w:jc w:val="center"/>
    </w:pPr>
    <w:rPr>
      <w:b/>
      <w:sz w:val="28"/>
    </w:rPr>
  </w:style>
  <w:style w:type="character" w:styleId="PageNumber">
    <w:name w:val="page number"/>
    <w:basedOn w:val="DefaultParagraphFont"/>
    <w:rsid w:val="00683F75"/>
  </w:style>
  <w:style w:type="paragraph" w:customStyle="1" w:styleId="RecNoBR">
    <w:name w:val="Rec_No_BR"/>
    <w:basedOn w:val="Normal"/>
    <w:next w:val="Rectitle"/>
    <w:rsid w:val="00683F75"/>
    <w:pPr>
      <w:keepNext/>
      <w:keepLines/>
      <w:spacing w:before="480"/>
      <w:jc w:val="center"/>
    </w:pPr>
    <w:rPr>
      <w:caps/>
      <w:sz w:val="28"/>
    </w:rPr>
  </w:style>
  <w:style w:type="paragraph" w:customStyle="1" w:styleId="Rectitle">
    <w:name w:val="Rec_title"/>
    <w:basedOn w:val="Normal"/>
    <w:next w:val="Normalaftertitle"/>
    <w:uiPriority w:val="99"/>
    <w:rsid w:val="00683F75"/>
    <w:pPr>
      <w:keepNext/>
      <w:keepLines/>
      <w:spacing w:before="360"/>
      <w:jc w:val="center"/>
    </w:pPr>
    <w:rPr>
      <w:b/>
      <w:sz w:val="28"/>
    </w:rPr>
  </w:style>
  <w:style w:type="paragraph" w:customStyle="1" w:styleId="QuestionNoBR">
    <w:name w:val="Question_No_BR"/>
    <w:basedOn w:val="RecNoBR"/>
    <w:next w:val="Questiontitle"/>
    <w:rsid w:val="00683F75"/>
  </w:style>
  <w:style w:type="paragraph" w:customStyle="1" w:styleId="Questiontitle">
    <w:name w:val="Question_title"/>
    <w:basedOn w:val="Rectitle"/>
    <w:next w:val="Questionref"/>
    <w:rsid w:val="00683F75"/>
  </w:style>
  <w:style w:type="paragraph" w:customStyle="1" w:styleId="Questionref">
    <w:name w:val="Question_ref"/>
    <w:basedOn w:val="Recref"/>
    <w:next w:val="Questiondate"/>
    <w:rsid w:val="00683F75"/>
  </w:style>
  <w:style w:type="paragraph" w:customStyle="1" w:styleId="Recref">
    <w:name w:val="Rec_ref"/>
    <w:basedOn w:val="Normal"/>
    <w:next w:val="Recdate"/>
    <w:rsid w:val="00683F7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83F7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83F75"/>
  </w:style>
  <w:style w:type="character" w:styleId="EndnoteReference">
    <w:name w:val="endnote reference"/>
    <w:basedOn w:val="DefaultParagraphFont"/>
    <w:semiHidden/>
    <w:rsid w:val="00683F75"/>
    <w:rPr>
      <w:vertAlign w:val="superscript"/>
    </w:rPr>
  </w:style>
  <w:style w:type="paragraph" w:customStyle="1" w:styleId="enumlev1">
    <w:name w:val="enumlev1"/>
    <w:basedOn w:val="Normal"/>
    <w:link w:val="enumlev1Char"/>
    <w:rsid w:val="00683F75"/>
    <w:pPr>
      <w:spacing w:before="80"/>
      <w:ind w:left="794" w:hanging="794"/>
    </w:pPr>
  </w:style>
  <w:style w:type="paragraph" w:customStyle="1" w:styleId="enumlev2">
    <w:name w:val="enumlev2"/>
    <w:basedOn w:val="enumlev1"/>
    <w:rsid w:val="00683F75"/>
    <w:pPr>
      <w:ind w:left="1191" w:hanging="397"/>
    </w:pPr>
  </w:style>
  <w:style w:type="paragraph" w:customStyle="1" w:styleId="enumlev3">
    <w:name w:val="enumlev3"/>
    <w:basedOn w:val="enumlev2"/>
    <w:rsid w:val="00683F75"/>
    <w:pPr>
      <w:ind w:left="1588"/>
    </w:pPr>
  </w:style>
  <w:style w:type="paragraph" w:customStyle="1" w:styleId="Equation">
    <w:name w:val="Equation"/>
    <w:basedOn w:val="Normal"/>
    <w:rsid w:val="00683F75"/>
    <w:pPr>
      <w:tabs>
        <w:tab w:val="clear" w:pos="1191"/>
        <w:tab w:val="clear" w:pos="1588"/>
        <w:tab w:val="clear" w:pos="1985"/>
        <w:tab w:val="center" w:pos="4820"/>
        <w:tab w:val="right" w:pos="9639"/>
      </w:tabs>
    </w:pPr>
  </w:style>
  <w:style w:type="paragraph" w:customStyle="1" w:styleId="Equationlegend">
    <w:name w:val="Equation_legend"/>
    <w:basedOn w:val="Normal"/>
    <w:rsid w:val="00683F7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83F7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83F75"/>
  </w:style>
  <w:style w:type="paragraph" w:customStyle="1" w:styleId="Reptitle">
    <w:name w:val="Rep_title"/>
    <w:basedOn w:val="Rectitle"/>
    <w:next w:val="Repref"/>
    <w:rsid w:val="00683F75"/>
  </w:style>
  <w:style w:type="paragraph" w:customStyle="1" w:styleId="Repref">
    <w:name w:val="Rep_ref"/>
    <w:basedOn w:val="Recref"/>
    <w:next w:val="Repdate"/>
    <w:rsid w:val="00683F75"/>
  </w:style>
  <w:style w:type="paragraph" w:customStyle="1" w:styleId="Repdate">
    <w:name w:val="Rep_date"/>
    <w:basedOn w:val="Recdate"/>
    <w:next w:val="Normalaftertitle"/>
    <w:rsid w:val="00683F75"/>
  </w:style>
  <w:style w:type="paragraph" w:customStyle="1" w:styleId="ResNoBR">
    <w:name w:val="Res_No_BR"/>
    <w:basedOn w:val="RecNoBR"/>
    <w:next w:val="Restitle"/>
    <w:rsid w:val="00683F75"/>
  </w:style>
  <w:style w:type="paragraph" w:customStyle="1" w:styleId="Restitle">
    <w:name w:val="Res_title"/>
    <w:basedOn w:val="Rectitle"/>
    <w:next w:val="Resref"/>
    <w:rsid w:val="00683F75"/>
  </w:style>
  <w:style w:type="paragraph" w:customStyle="1" w:styleId="Resref">
    <w:name w:val="Res_ref"/>
    <w:basedOn w:val="Recref"/>
    <w:next w:val="Resdate"/>
    <w:rsid w:val="00683F75"/>
  </w:style>
  <w:style w:type="paragraph" w:customStyle="1" w:styleId="Resdate">
    <w:name w:val="Res_date"/>
    <w:basedOn w:val="Recdate"/>
    <w:next w:val="Normalaftertitle"/>
    <w:rsid w:val="00683F75"/>
  </w:style>
  <w:style w:type="paragraph" w:customStyle="1" w:styleId="Section1">
    <w:name w:val="Section_1"/>
    <w:basedOn w:val="Normal"/>
    <w:next w:val="Normal"/>
    <w:rsid w:val="00683F7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83F75"/>
    <w:pPr>
      <w:keepLines/>
      <w:spacing w:before="240" w:after="120"/>
      <w:jc w:val="center"/>
    </w:pPr>
  </w:style>
  <w:style w:type="paragraph" w:styleId="Footer">
    <w:name w:val="footer"/>
    <w:basedOn w:val="Normal"/>
    <w:rsid w:val="00683F7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83F7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83F75"/>
    <w:rPr>
      <w:position w:val="6"/>
      <w:sz w:val="18"/>
    </w:rPr>
  </w:style>
  <w:style w:type="paragraph" w:styleId="FootnoteText">
    <w:name w:val="footnote text"/>
    <w:basedOn w:val="Note"/>
    <w:link w:val="FootnoteTextChar"/>
    <w:rsid w:val="00683F75"/>
    <w:pPr>
      <w:keepLines/>
      <w:tabs>
        <w:tab w:val="left" w:pos="255"/>
      </w:tabs>
      <w:ind w:left="255" w:hanging="255"/>
    </w:pPr>
  </w:style>
  <w:style w:type="paragraph" w:customStyle="1" w:styleId="Note">
    <w:name w:val="Note"/>
    <w:basedOn w:val="Normal"/>
    <w:rsid w:val="00683F75"/>
    <w:pPr>
      <w:spacing w:before="80"/>
    </w:pPr>
  </w:style>
  <w:style w:type="paragraph" w:styleId="Header">
    <w:name w:val="header"/>
    <w:basedOn w:val="Normal"/>
    <w:rsid w:val="00683F7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683F75"/>
    <w:pPr>
      <w:keepNext/>
      <w:spacing w:before="160"/>
    </w:pPr>
    <w:rPr>
      <w:b/>
    </w:rPr>
  </w:style>
  <w:style w:type="paragraph" w:customStyle="1" w:styleId="Headingi">
    <w:name w:val="Heading_i"/>
    <w:basedOn w:val="Normal"/>
    <w:next w:val="Normal"/>
    <w:rsid w:val="00683F75"/>
    <w:pPr>
      <w:keepNext/>
      <w:spacing w:before="160"/>
    </w:pPr>
    <w:rPr>
      <w:i/>
    </w:rPr>
  </w:style>
  <w:style w:type="paragraph" w:styleId="Index1">
    <w:name w:val="index 1"/>
    <w:basedOn w:val="Normal"/>
    <w:next w:val="Normal"/>
    <w:semiHidden/>
    <w:rsid w:val="00683F75"/>
  </w:style>
  <w:style w:type="paragraph" w:styleId="Index2">
    <w:name w:val="index 2"/>
    <w:basedOn w:val="Normal"/>
    <w:next w:val="Normal"/>
    <w:semiHidden/>
    <w:rsid w:val="00683F75"/>
    <w:pPr>
      <w:ind w:left="283"/>
    </w:pPr>
  </w:style>
  <w:style w:type="paragraph" w:styleId="Index3">
    <w:name w:val="index 3"/>
    <w:basedOn w:val="Normal"/>
    <w:next w:val="Normal"/>
    <w:semiHidden/>
    <w:rsid w:val="00683F75"/>
    <w:pPr>
      <w:ind w:left="566"/>
    </w:pPr>
  </w:style>
  <w:style w:type="paragraph" w:customStyle="1" w:styleId="Section2">
    <w:name w:val="Section_2"/>
    <w:basedOn w:val="Normal"/>
    <w:next w:val="Normal"/>
    <w:rsid w:val="00683F7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83F75"/>
    <w:pPr>
      <w:keepNext/>
      <w:keepLines/>
      <w:spacing w:before="360" w:after="120"/>
      <w:jc w:val="center"/>
    </w:pPr>
    <w:rPr>
      <w:b/>
    </w:rPr>
  </w:style>
  <w:style w:type="paragraph" w:customStyle="1" w:styleId="Tablehead">
    <w:name w:val="Table_head"/>
    <w:basedOn w:val="Normal"/>
    <w:next w:val="Tabletext"/>
    <w:rsid w:val="00683F7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83F75"/>
    <w:pPr>
      <w:keepNext/>
      <w:spacing w:before="560" w:after="120"/>
      <w:jc w:val="center"/>
    </w:pPr>
    <w:rPr>
      <w:caps/>
    </w:rPr>
  </w:style>
  <w:style w:type="paragraph" w:customStyle="1" w:styleId="TabletitleBR">
    <w:name w:val="Table_title_BR"/>
    <w:basedOn w:val="Normal"/>
    <w:next w:val="Tablehead"/>
    <w:rsid w:val="00683F75"/>
    <w:pPr>
      <w:keepNext/>
      <w:keepLines/>
      <w:spacing w:before="0" w:after="120"/>
      <w:jc w:val="center"/>
    </w:pPr>
    <w:rPr>
      <w:b/>
    </w:rPr>
  </w:style>
  <w:style w:type="paragraph" w:customStyle="1" w:styleId="Infodoc">
    <w:name w:val="Infodoc"/>
    <w:basedOn w:val="Normal"/>
    <w:rsid w:val="00683F7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83F7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83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83F75"/>
    <w:pPr>
      <w:keepNext/>
      <w:keepLines/>
      <w:spacing w:before="480" w:after="80"/>
      <w:jc w:val="center"/>
    </w:pPr>
    <w:rPr>
      <w:caps/>
      <w:sz w:val="28"/>
    </w:rPr>
  </w:style>
  <w:style w:type="paragraph" w:customStyle="1" w:styleId="Partref">
    <w:name w:val="Part_ref"/>
    <w:basedOn w:val="Normal"/>
    <w:next w:val="Parttitle"/>
    <w:rsid w:val="00683F75"/>
    <w:pPr>
      <w:keepNext/>
      <w:keepLines/>
      <w:spacing w:before="280"/>
      <w:jc w:val="center"/>
    </w:pPr>
  </w:style>
  <w:style w:type="paragraph" w:customStyle="1" w:styleId="Parttitle">
    <w:name w:val="Part_title"/>
    <w:basedOn w:val="Normal"/>
    <w:next w:val="Normalaftertitle"/>
    <w:rsid w:val="00683F75"/>
    <w:pPr>
      <w:keepNext/>
      <w:keepLines/>
      <w:spacing w:before="240" w:after="280"/>
      <w:jc w:val="center"/>
    </w:pPr>
    <w:rPr>
      <w:b/>
      <w:sz w:val="28"/>
    </w:rPr>
  </w:style>
  <w:style w:type="paragraph" w:customStyle="1" w:styleId="RecNo">
    <w:name w:val="Rec_No"/>
    <w:basedOn w:val="Normal"/>
    <w:next w:val="Rectitle"/>
    <w:rsid w:val="00683F75"/>
    <w:pPr>
      <w:keepNext/>
      <w:keepLines/>
      <w:spacing w:before="0"/>
    </w:pPr>
    <w:rPr>
      <w:b/>
      <w:sz w:val="28"/>
    </w:rPr>
  </w:style>
  <w:style w:type="paragraph" w:customStyle="1" w:styleId="QuestionNo">
    <w:name w:val="Question_No"/>
    <w:basedOn w:val="RecNo"/>
    <w:next w:val="Questiontitle"/>
    <w:rsid w:val="00683F75"/>
  </w:style>
  <w:style w:type="character" w:customStyle="1" w:styleId="Recdef">
    <w:name w:val="Rec_def"/>
    <w:basedOn w:val="DefaultParagraphFont"/>
    <w:rsid w:val="00683F75"/>
    <w:rPr>
      <w:b/>
    </w:rPr>
  </w:style>
  <w:style w:type="paragraph" w:customStyle="1" w:styleId="Reftext">
    <w:name w:val="Ref_text"/>
    <w:basedOn w:val="Normal"/>
    <w:rsid w:val="00683F75"/>
    <w:pPr>
      <w:ind w:left="794" w:hanging="794"/>
    </w:pPr>
  </w:style>
  <w:style w:type="paragraph" w:customStyle="1" w:styleId="Reftitle">
    <w:name w:val="Ref_title"/>
    <w:basedOn w:val="Normal"/>
    <w:next w:val="Reftext"/>
    <w:rsid w:val="00683F75"/>
    <w:pPr>
      <w:spacing w:before="480"/>
      <w:jc w:val="center"/>
    </w:pPr>
    <w:rPr>
      <w:b/>
    </w:rPr>
  </w:style>
  <w:style w:type="paragraph" w:customStyle="1" w:styleId="RepNo">
    <w:name w:val="Rep_No"/>
    <w:basedOn w:val="RecNo"/>
    <w:next w:val="Reptitle"/>
    <w:rsid w:val="00683F75"/>
  </w:style>
  <w:style w:type="character" w:customStyle="1" w:styleId="Resdef">
    <w:name w:val="Res_def"/>
    <w:basedOn w:val="DefaultParagraphFont"/>
    <w:rsid w:val="00683F75"/>
    <w:rPr>
      <w:rFonts w:ascii="Times New Roman" w:hAnsi="Times New Roman"/>
      <w:b/>
    </w:rPr>
  </w:style>
  <w:style w:type="paragraph" w:customStyle="1" w:styleId="ResNo">
    <w:name w:val="Res_No"/>
    <w:basedOn w:val="RecNo"/>
    <w:next w:val="Restitle"/>
    <w:rsid w:val="00683F75"/>
  </w:style>
  <w:style w:type="paragraph" w:customStyle="1" w:styleId="SectionNo">
    <w:name w:val="Section_No"/>
    <w:basedOn w:val="Normal"/>
    <w:next w:val="Sectiontitle"/>
    <w:rsid w:val="00683F75"/>
    <w:pPr>
      <w:keepNext/>
      <w:keepLines/>
      <w:spacing w:before="480" w:after="80"/>
      <w:jc w:val="center"/>
    </w:pPr>
    <w:rPr>
      <w:caps/>
      <w:sz w:val="28"/>
    </w:rPr>
  </w:style>
  <w:style w:type="paragraph" w:customStyle="1" w:styleId="Sectiontitle">
    <w:name w:val="Section_title"/>
    <w:basedOn w:val="Normal"/>
    <w:next w:val="Normalaftertitle"/>
    <w:rsid w:val="00683F75"/>
    <w:pPr>
      <w:keepNext/>
      <w:keepLines/>
      <w:spacing w:before="480" w:after="280"/>
      <w:jc w:val="center"/>
    </w:pPr>
    <w:rPr>
      <w:b/>
      <w:sz w:val="28"/>
    </w:rPr>
  </w:style>
  <w:style w:type="paragraph" w:customStyle="1" w:styleId="Source">
    <w:name w:val="Source"/>
    <w:basedOn w:val="Normal"/>
    <w:next w:val="Normalaftertitle"/>
    <w:rsid w:val="00683F75"/>
    <w:pPr>
      <w:spacing w:before="840" w:after="200"/>
      <w:jc w:val="center"/>
    </w:pPr>
    <w:rPr>
      <w:b/>
      <w:sz w:val="28"/>
    </w:rPr>
  </w:style>
  <w:style w:type="paragraph" w:customStyle="1" w:styleId="SpecialFooter">
    <w:name w:val="Special Footer"/>
    <w:basedOn w:val="Footer"/>
    <w:rsid w:val="00683F7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83F75"/>
    <w:rPr>
      <w:b/>
      <w:color w:val="auto"/>
    </w:rPr>
  </w:style>
  <w:style w:type="paragraph" w:customStyle="1" w:styleId="Tablelegend">
    <w:name w:val="Table_legend"/>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83F75"/>
    <w:pPr>
      <w:keepNext/>
      <w:spacing w:before="0" w:after="120"/>
      <w:jc w:val="center"/>
    </w:pPr>
  </w:style>
  <w:style w:type="paragraph" w:customStyle="1" w:styleId="Title1">
    <w:name w:val="Title 1"/>
    <w:basedOn w:val="Source"/>
    <w:next w:val="Title2"/>
    <w:rsid w:val="00683F7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83F75"/>
  </w:style>
  <w:style w:type="paragraph" w:customStyle="1" w:styleId="Title3">
    <w:name w:val="Title 3"/>
    <w:basedOn w:val="Title2"/>
    <w:next w:val="Title4"/>
    <w:rsid w:val="00683F75"/>
    <w:rPr>
      <w:caps w:val="0"/>
    </w:rPr>
  </w:style>
  <w:style w:type="paragraph" w:customStyle="1" w:styleId="Title4">
    <w:name w:val="Title 4"/>
    <w:basedOn w:val="Title3"/>
    <w:next w:val="Heading1"/>
    <w:rsid w:val="00683F75"/>
    <w:rPr>
      <w:b/>
    </w:rPr>
  </w:style>
  <w:style w:type="paragraph" w:customStyle="1" w:styleId="toc0">
    <w:name w:val="toc 0"/>
    <w:basedOn w:val="Normal"/>
    <w:next w:val="TOC1"/>
    <w:rsid w:val="00683F75"/>
    <w:pPr>
      <w:tabs>
        <w:tab w:val="clear" w:pos="794"/>
        <w:tab w:val="clear" w:pos="1191"/>
        <w:tab w:val="clear" w:pos="1588"/>
        <w:tab w:val="clear" w:pos="1985"/>
        <w:tab w:val="right" w:pos="9639"/>
      </w:tabs>
    </w:pPr>
    <w:rPr>
      <w:b/>
    </w:rPr>
  </w:style>
  <w:style w:type="paragraph" w:styleId="TOC1">
    <w:name w:val="toc 1"/>
    <w:basedOn w:val="Normal"/>
    <w:semiHidden/>
    <w:rsid w:val="00683F7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83F75"/>
    <w:pPr>
      <w:spacing w:before="80"/>
      <w:ind w:left="1531" w:hanging="851"/>
    </w:pPr>
  </w:style>
  <w:style w:type="paragraph" w:styleId="TOC3">
    <w:name w:val="toc 3"/>
    <w:basedOn w:val="TOC2"/>
    <w:semiHidden/>
    <w:rsid w:val="00683F75"/>
  </w:style>
  <w:style w:type="paragraph" w:styleId="TOC4">
    <w:name w:val="toc 4"/>
    <w:basedOn w:val="TOC3"/>
    <w:semiHidden/>
    <w:rsid w:val="00683F75"/>
  </w:style>
  <w:style w:type="paragraph" w:styleId="TOC5">
    <w:name w:val="toc 5"/>
    <w:basedOn w:val="TOC4"/>
    <w:semiHidden/>
    <w:rsid w:val="00683F75"/>
  </w:style>
  <w:style w:type="paragraph" w:styleId="TOC6">
    <w:name w:val="toc 6"/>
    <w:basedOn w:val="TOC4"/>
    <w:semiHidden/>
    <w:rsid w:val="00683F75"/>
  </w:style>
  <w:style w:type="paragraph" w:styleId="TOC7">
    <w:name w:val="toc 7"/>
    <w:basedOn w:val="TOC4"/>
    <w:semiHidden/>
    <w:rsid w:val="00683F75"/>
  </w:style>
  <w:style w:type="paragraph" w:styleId="TOC8">
    <w:name w:val="toc 8"/>
    <w:basedOn w:val="TOC4"/>
    <w:semiHidden/>
    <w:rsid w:val="00683F75"/>
  </w:style>
  <w:style w:type="paragraph" w:customStyle="1" w:styleId="FiguretitleBR">
    <w:name w:val="Figure_title_BR"/>
    <w:basedOn w:val="TabletitleBR"/>
    <w:next w:val="Figurewithouttitle"/>
    <w:rsid w:val="00683F75"/>
    <w:pPr>
      <w:keepNext w:val="0"/>
      <w:spacing w:after="480"/>
    </w:pPr>
  </w:style>
  <w:style w:type="paragraph" w:customStyle="1" w:styleId="FigureNoBR">
    <w:name w:val="Figure_No_BR"/>
    <w:basedOn w:val="Normal"/>
    <w:next w:val="FiguretitleBR"/>
    <w:rsid w:val="00683F75"/>
    <w:pPr>
      <w:keepNext/>
      <w:keepLines/>
      <w:spacing w:before="480" w:after="120"/>
      <w:jc w:val="center"/>
    </w:pPr>
    <w:rPr>
      <w:caps/>
    </w:rPr>
  </w:style>
  <w:style w:type="table" w:styleId="TableGrid">
    <w:name w:val="Table Grid"/>
    <w:basedOn w:val="TableNormal"/>
    <w:rsid w:val="00683F7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3F75"/>
    <w:rPr>
      <w:color w:val="0000FF"/>
      <w:u w:val="single"/>
    </w:rPr>
  </w:style>
  <w:style w:type="paragraph" w:styleId="BodyTextIndent">
    <w:name w:val="Body Text Indent"/>
    <w:basedOn w:val="Normal"/>
    <w:rsid w:val="00683F75"/>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683F75"/>
    <w:rPr>
      <w:b/>
      <w:sz w:val="24"/>
      <w:lang w:val="en-GB" w:eastAsia="en-US" w:bidi="ar-SA"/>
    </w:rPr>
  </w:style>
  <w:style w:type="character" w:styleId="Strong">
    <w:name w:val="Strong"/>
    <w:basedOn w:val="DefaultParagraphFont"/>
    <w:uiPriority w:val="22"/>
    <w:qFormat/>
    <w:rsid w:val="00683F75"/>
    <w:rPr>
      <w:b/>
      <w:bCs/>
    </w:rPr>
  </w:style>
  <w:style w:type="character" w:customStyle="1" w:styleId="enumlev1Char">
    <w:name w:val="enumlev1 Char"/>
    <w:basedOn w:val="DefaultParagraphFont"/>
    <w:link w:val="enumlev1"/>
    <w:rsid w:val="00683F75"/>
    <w:rPr>
      <w:sz w:val="24"/>
      <w:lang w:val="en-GB" w:eastAsia="en-US" w:bidi="ar-SA"/>
    </w:rPr>
  </w:style>
  <w:style w:type="character" w:customStyle="1" w:styleId="HeadingbChar">
    <w:name w:val="Heading_b Char"/>
    <w:basedOn w:val="DefaultParagraphFont"/>
    <w:link w:val="Headingb"/>
    <w:rsid w:val="00683F75"/>
    <w:rPr>
      <w:b/>
      <w:sz w:val="24"/>
      <w:lang w:val="en-GB" w:eastAsia="en-US" w:bidi="ar-SA"/>
    </w:rPr>
  </w:style>
  <w:style w:type="character" w:customStyle="1" w:styleId="FootnoteTextChar">
    <w:name w:val="Footnote Text Char"/>
    <w:basedOn w:val="DefaultParagraphFont"/>
    <w:link w:val="FootnoteText"/>
    <w:rsid w:val="00B63FE0"/>
    <w:rPr>
      <w:rFonts w:ascii="Times New Roman" w:hAnsi="Times New Roman"/>
      <w:sz w:val="24"/>
      <w:lang w:val="en-GB" w:eastAsia="en-US"/>
    </w:rPr>
  </w:style>
  <w:style w:type="paragraph" w:styleId="NormalWeb">
    <w:name w:val="Normal (Web)"/>
    <w:basedOn w:val="Normal"/>
    <w:uiPriority w:val="99"/>
    <w:unhideWhenUsed/>
    <w:rsid w:val="004F136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F7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683F75"/>
    <w:pPr>
      <w:keepNext/>
      <w:keepLines/>
      <w:spacing w:before="360"/>
      <w:ind w:left="794" w:hanging="794"/>
      <w:outlineLvl w:val="0"/>
    </w:pPr>
    <w:rPr>
      <w:b/>
    </w:rPr>
  </w:style>
  <w:style w:type="paragraph" w:styleId="Heading2">
    <w:name w:val="heading 2"/>
    <w:basedOn w:val="Heading1"/>
    <w:next w:val="Normal"/>
    <w:qFormat/>
    <w:rsid w:val="00683F75"/>
    <w:pPr>
      <w:spacing w:before="240"/>
      <w:outlineLvl w:val="1"/>
    </w:pPr>
  </w:style>
  <w:style w:type="paragraph" w:styleId="Heading3">
    <w:name w:val="heading 3"/>
    <w:basedOn w:val="Heading1"/>
    <w:next w:val="Normal"/>
    <w:qFormat/>
    <w:rsid w:val="00683F75"/>
    <w:pPr>
      <w:spacing w:before="160"/>
      <w:outlineLvl w:val="2"/>
    </w:pPr>
  </w:style>
  <w:style w:type="paragraph" w:styleId="Heading4">
    <w:name w:val="heading 4"/>
    <w:basedOn w:val="Heading3"/>
    <w:next w:val="Normal"/>
    <w:qFormat/>
    <w:rsid w:val="00683F75"/>
    <w:pPr>
      <w:tabs>
        <w:tab w:val="clear" w:pos="794"/>
        <w:tab w:val="left" w:pos="1021"/>
      </w:tabs>
      <w:ind w:left="1021" w:hanging="1021"/>
      <w:outlineLvl w:val="3"/>
    </w:pPr>
  </w:style>
  <w:style w:type="paragraph" w:styleId="Heading5">
    <w:name w:val="heading 5"/>
    <w:basedOn w:val="Heading4"/>
    <w:next w:val="Normal"/>
    <w:qFormat/>
    <w:rsid w:val="00683F75"/>
    <w:pPr>
      <w:outlineLvl w:val="4"/>
    </w:pPr>
  </w:style>
  <w:style w:type="paragraph" w:styleId="Heading6">
    <w:name w:val="heading 6"/>
    <w:basedOn w:val="Heading4"/>
    <w:next w:val="Normal"/>
    <w:qFormat/>
    <w:rsid w:val="00683F75"/>
    <w:pPr>
      <w:tabs>
        <w:tab w:val="clear" w:pos="1021"/>
        <w:tab w:val="clear" w:pos="1191"/>
      </w:tabs>
      <w:ind w:left="1588" w:hanging="1588"/>
      <w:outlineLvl w:val="5"/>
    </w:pPr>
  </w:style>
  <w:style w:type="paragraph" w:styleId="Heading7">
    <w:name w:val="heading 7"/>
    <w:basedOn w:val="Heading6"/>
    <w:next w:val="Normal"/>
    <w:qFormat/>
    <w:rsid w:val="00683F75"/>
    <w:pPr>
      <w:outlineLvl w:val="6"/>
    </w:pPr>
  </w:style>
  <w:style w:type="paragraph" w:styleId="Heading8">
    <w:name w:val="heading 8"/>
    <w:basedOn w:val="Heading6"/>
    <w:next w:val="Normal"/>
    <w:qFormat/>
    <w:rsid w:val="00683F75"/>
    <w:pPr>
      <w:outlineLvl w:val="7"/>
    </w:pPr>
  </w:style>
  <w:style w:type="paragraph" w:styleId="Heading9">
    <w:name w:val="heading 9"/>
    <w:basedOn w:val="Heading6"/>
    <w:next w:val="Normal"/>
    <w:qFormat/>
    <w:rsid w:val="00683F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83F75"/>
    <w:pPr>
      <w:keepNext/>
      <w:keepLines/>
      <w:spacing w:before="480"/>
      <w:jc w:val="center"/>
    </w:pPr>
    <w:rPr>
      <w:b/>
      <w:sz w:val="28"/>
    </w:rPr>
  </w:style>
  <w:style w:type="paragraph" w:customStyle="1" w:styleId="Normalaftertitle">
    <w:name w:val="Normal_after_title"/>
    <w:basedOn w:val="Normal"/>
    <w:next w:val="Normal"/>
    <w:rsid w:val="00683F75"/>
    <w:pPr>
      <w:spacing w:before="360"/>
    </w:pPr>
  </w:style>
  <w:style w:type="paragraph" w:customStyle="1" w:styleId="AppendixNotitle">
    <w:name w:val="Appendix_No &amp; title"/>
    <w:basedOn w:val="AnnexNotitle"/>
    <w:next w:val="Normalaftertitle"/>
    <w:rsid w:val="00683F75"/>
  </w:style>
  <w:style w:type="paragraph" w:customStyle="1" w:styleId="Figure">
    <w:name w:val="Figure"/>
    <w:basedOn w:val="Normal"/>
    <w:next w:val="FigureNotitle"/>
    <w:rsid w:val="00683F75"/>
    <w:pPr>
      <w:keepNext/>
      <w:keepLines/>
      <w:spacing w:before="240" w:after="120"/>
      <w:jc w:val="center"/>
    </w:pPr>
  </w:style>
  <w:style w:type="character" w:customStyle="1" w:styleId="Appdef">
    <w:name w:val="App_def"/>
    <w:basedOn w:val="DefaultParagraphFont"/>
    <w:rsid w:val="00683F75"/>
    <w:rPr>
      <w:rFonts w:ascii="Times New Roman" w:hAnsi="Times New Roman"/>
      <w:b/>
    </w:rPr>
  </w:style>
  <w:style w:type="character" w:customStyle="1" w:styleId="Appref">
    <w:name w:val="App_ref"/>
    <w:basedOn w:val="DefaultParagraphFont"/>
    <w:rsid w:val="00683F75"/>
  </w:style>
  <w:style w:type="paragraph" w:customStyle="1" w:styleId="FigureNotitle">
    <w:name w:val="Figure_No &amp; title"/>
    <w:basedOn w:val="Normal"/>
    <w:next w:val="Normalaftertitle"/>
    <w:rsid w:val="00683F75"/>
    <w:pPr>
      <w:keepLines/>
      <w:spacing w:before="240" w:after="120"/>
      <w:jc w:val="center"/>
    </w:pPr>
    <w:rPr>
      <w:b/>
    </w:rPr>
  </w:style>
  <w:style w:type="paragraph" w:customStyle="1" w:styleId="FooterQP">
    <w:name w:val="Footer_QP"/>
    <w:basedOn w:val="Normal"/>
    <w:rsid w:val="00683F7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83F75"/>
    <w:rPr>
      <w:b w:val="0"/>
    </w:rPr>
  </w:style>
  <w:style w:type="paragraph" w:customStyle="1" w:styleId="ASN1">
    <w:name w:val="ASN.1"/>
    <w:basedOn w:val="Normal"/>
    <w:rsid w:val="00683F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83F75"/>
    <w:rPr>
      <w:rFonts w:ascii="Times New Roman" w:hAnsi="Times New Roman"/>
      <w:b/>
    </w:rPr>
  </w:style>
  <w:style w:type="paragraph" w:customStyle="1" w:styleId="Artheading">
    <w:name w:val="Art_heading"/>
    <w:basedOn w:val="Normal"/>
    <w:next w:val="Normalaftertitle"/>
    <w:rsid w:val="00683F75"/>
    <w:pPr>
      <w:spacing w:before="480"/>
      <w:jc w:val="center"/>
    </w:pPr>
    <w:rPr>
      <w:b/>
      <w:sz w:val="28"/>
    </w:rPr>
  </w:style>
  <w:style w:type="paragraph" w:customStyle="1" w:styleId="ArtNo">
    <w:name w:val="Art_No"/>
    <w:basedOn w:val="Normal"/>
    <w:next w:val="Arttitle"/>
    <w:rsid w:val="00683F75"/>
    <w:pPr>
      <w:keepNext/>
      <w:keepLines/>
      <w:spacing w:before="480"/>
      <w:jc w:val="center"/>
    </w:pPr>
    <w:rPr>
      <w:caps/>
      <w:sz w:val="28"/>
    </w:rPr>
  </w:style>
  <w:style w:type="paragraph" w:customStyle="1" w:styleId="Arttitle">
    <w:name w:val="Art_title"/>
    <w:basedOn w:val="Normal"/>
    <w:next w:val="Normalaftertitle"/>
    <w:rsid w:val="00683F75"/>
    <w:pPr>
      <w:keepNext/>
      <w:keepLines/>
      <w:spacing w:before="240"/>
      <w:jc w:val="center"/>
    </w:pPr>
    <w:rPr>
      <w:b/>
      <w:sz w:val="28"/>
    </w:rPr>
  </w:style>
  <w:style w:type="character" w:customStyle="1" w:styleId="Artref">
    <w:name w:val="Art_ref"/>
    <w:basedOn w:val="DefaultParagraphFont"/>
    <w:rsid w:val="00683F75"/>
  </w:style>
  <w:style w:type="paragraph" w:customStyle="1" w:styleId="Call">
    <w:name w:val="Call"/>
    <w:basedOn w:val="Normal"/>
    <w:next w:val="Normal"/>
    <w:rsid w:val="00683F75"/>
    <w:pPr>
      <w:keepNext/>
      <w:keepLines/>
      <w:spacing w:before="160"/>
      <w:ind w:left="794"/>
    </w:pPr>
    <w:rPr>
      <w:i/>
    </w:rPr>
  </w:style>
  <w:style w:type="paragraph" w:customStyle="1" w:styleId="ChapNo">
    <w:name w:val="Chap_No"/>
    <w:basedOn w:val="Normal"/>
    <w:next w:val="Chaptitle"/>
    <w:rsid w:val="00683F75"/>
    <w:pPr>
      <w:keepNext/>
      <w:keepLines/>
      <w:spacing w:before="480"/>
      <w:jc w:val="center"/>
    </w:pPr>
    <w:rPr>
      <w:b/>
      <w:caps/>
      <w:sz w:val="28"/>
    </w:rPr>
  </w:style>
  <w:style w:type="paragraph" w:customStyle="1" w:styleId="Chaptitle">
    <w:name w:val="Chap_title"/>
    <w:basedOn w:val="Normal"/>
    <w:next w:val="Normalaftertitle"/>
    <w:rsid w:val="00683F75"/>
    <w:pPr>
      <w:keepNext/>
      <w:keepLines/>
      <w:spacing w:before="240"/>
      <w:jc w:val="center"/>
    </w:pPr>
    <w:rPr>
      <w:b/>
      <w:sz w:val="28"/>
    </w:rPr>
  </w:style>
  <w:style w:type="character" w:styleId="PageNumber">
    <w:name w:val="page number"/>
    <w:basedOn w:val="DefaultParagraphFont"/>
    <w:rsid w:val="00683F75"/>
  </w:style>
  <w:style w:type="paragraph" w:customStyle="1" w:styleId="RecNoBR">
    <w:name w:val="Rec_No_BR"/>
    <w:basedOn w:val="Normal"/>
    <w:next w:val="Rectitle"/>
    <w:rsid w:val="00683F75"/>
    <w:pPr>
      <w:keepNext/>
      <w:keepLines/>
      <w:spacing w:before="480"/>
      <w:jc w:val="center"/>
    </w:pPr>
    <w:rPr>
      <w:caps/>
      <w:sz w:val="28"/>
    </w:rPr>
  </w:style>
  <w:style w:type="paragraph" w:customStyle="1" w:styleId="Rectitle">
    <w:name w:val="Rec_title"/>
    <w:basedOn w:val="Normal"/>
    <w:next w:val="Normalaftertitle"/>
    <w:uiPriority w:val="99"/>
    <w:rsid w:val="00683F75"/>
    <w:pPr>
      <w:keepNext/>
      <w:keepLines/>
      <w:spacing w:before="360"/>
      <w:jc w:val="center"/>
    </w:pPr>
    <w:rPr>
      <w:b/>
      <w:sz w:val="28"/>
    </w:rPr>
  </w:style>
  <w:style w:type="paragraph" w:customStyle="1" w:styleId="QuestionNoBR">
    <w:name w:val="Question_No_BR"/>
    <w:basedOn w:val="RecNoBR"/>
    <w:next w:val="Questiontitle"/>
    <w:rsid w:val="00683F75"/>
  </w:style>
  <w:style w:type="paragraph" w:customStyle="1" w:styleId="Questiontitle">
    <w:name w:val="Question_title"/>
    <w:basedOn w:val="Rectitle"/>
    <w:next w:val="Questionref"/>
    <w:rsid w:val="00683F75"/>
  </w:style>
  <w:style w:type="paragraph" w:customStyle="1" w:styleId="Questionref">
    <w:name w:val="Question_ref"/>
    <w:basedOn w:val="Recref"/>
    <w:next w:val="Questiondate"/>
    <w:rsid w:val="00683F75"/>
  </w:style>
  <w:style w:type="paragraph" w:customStyle="1" w:styleId="Recref">
    <w:name w:val="Rec_ref"/>
    <w:basedOn w:val="Normal"/>
    <w:next w:val="Recdate"/>
    <w:rsid w:val="00683F7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83F7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83F75"/>
  </w:style>
  <w:style w:type="character" w:styleId="EndnoteReference">
    <w:name w:val="endnote reference"/>
    <w:basedOn w:val="DefaultParagraphFont"/>
    <w:semiHidden/>
    <w:rsid w:val="00683F75"/>
    <w:rPr>
      <w:vertAlign w:val="superscript"/>
    </w:rPr>
  </w:style>
  <w:style w:type="paragraph" w:customStyle="1" w:styleId="enumlev1">
    <w:name w:val="enumlev1"/>
    <w:basedOn w:val="Normal"/>
    <w:link w:val="enumlev1Char"/>
    <w:rsid w:val="00683F75"/>
    <w:pPr>
      <w:spacing w:before="80"/>
      <w:ind w:left="794" w:hanging="794"/>
    </w:pPr>
  </w:style>
  <w:style w:type="paragraph" w:customStyle="1" w:styleId="enumlev2">
    <w:name w:val="enumlev2"/>
    <w:basedOn w:val="enumlev1"/>
    <w:rsid w:val="00683F75"/>
    <w:pPr>
      <w:ind w:left="1191" w:hanging="397"/>
    </w:pPr>
  </w:style>
  <w:style w:type="paragraph" w:customStyle="1" w:styleId="enumlev3">
    <w:name w:val="enumlev3"/>
    <w:basedOn w:val="enumlev2"/>
    <w:rsid w:val="00683F75"/>
    <w:pPr>
      <w:ind w:left="1588"/>
    </w:pPr>
  </w:style>
  <w:style w:type="paragraph" w:customStyle="1" w:styleId="Equation">
    <w:name w:val="Equation"/>
    <w:basedOn w:val="Normal"/>
    <w:rsid w:val="00683F75"/>
    <w:pPr>
      <w:tabs>
        <w:tab w:val="clear" w:pos="1191"/>
        <w:tab w:val="clear" w:pos="1588"/>
        <w:tab w:val="clear" w:pos="1985"/>
        <w:tab w:val="center" w:pos="4820"/>
        <w:tab w:val="right" w:pos="9639"/>
      </w:tabs>
    </w:pPr>
  </w:style>
  <w:style w:type="paragraph" w:customStyle="1" w:styleId="Equationlegend">
    <w:name w:val="Equation_legend"/>
    <w:basedOn w:val="Normal"/>
    <w:rsid w:val="00683F7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83F7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83F75"/>
  </w:style>
  <w:style w:type="paragraph" w:customStyle="1" w:styleId="Reptitle">
    <w:name w:val="Rep_title"/>
    <w:basedOn w:val="Rectitle"/>
    <w:next w:val="Repref"/>
    <w:rsid w:val="00683F75"/>
  </w:style>
  <w:style w:type="paragraph" w:customStyle="1" w:styleId="Repref">
    <w:name w:val="Rep_ref"/>
    <w:basedOn w:val="Recref"/>
    <w:next w:val="Repdate"/>
    <w:rsid w:val="00683F75"/>
  </w:style>
  <w:style w:type="paragraph" w:customStyle="1" w:styleId="Repdate">
    <w:name w:val="Rep_date"/>
    <w:basedOn w:val="Recdate"/>
    <w:next w:val="Normalaftertitle"/>
    <w:rsid w:val="00683F75"/>
  </w:style>
  <w:style w:type="paragraph" w:customStyle="1" w:styleId="ResNoBR">
    <w:name w:val="Res_No_BR"/>
    <w:basedOn w:val="RecNoBR"/>
    <w:next w:val="Restitle"/>
    <w:rsid w:val="00683F75"/>
  </w:style>
  <w:style w:type="paragraph" w:customStyle="1" w:styleId="Restitle">
    <w:name w:val="Res_title"/>
    <w:basedOn w:val="Rectitle"/>
    <w:next w:val="Resref"/>
    <w:rsid w:val="00683F75"/>
  </w:style>
  <w:style w:type="paragraph" w:customStyle="1" w:styleId="Resref">
    <w:name w:val="Res_ref"/>
    <w:basedOn w:val="Recref"/>
    <w:next w:val="Resdate"/>
    <w:rsid w:val="00683F75"/>
  </w:style>
  <w:style w:type="paragraph" w:customStyle="1" w:styleId="Resdate">
    <w:name w:val="Res_date"/>
    <w:basedOn w:val="Recdate"/>
    <w:next w:val="Normalaftertitle"/>
    <w:rsid w:val="00683F75"/>
  </w:style>
  <w:style w:type="paragraph" w:customStyle="1" w:styleId="Section1">
    <w:name w:val="Section_1"/>
    <w:basedOn w:val="Normal"/>
    <w:next w:val="Normal"/>
    <w:rsid w:val="00683F7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83F75"/>
    <w:pPr>
      <w:keepLines/>
      <w:spacing w:before="240" w:after="120"/>
      <w:jc w:val="center"/>
    </w:pPr>
  </w:style>
  <w:style w:type="paragraph" w:styleId="Footer">
    <w:name w:val="footer"/>
    <w:basedOn w:val="Normal"/>
    <w:rsid w:val="00683F7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83F7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83F75"/>
    <w:rPr>
      <w:position w:val="6"/>
      <w:sz w:val="18"/>
    </w:rPr>
  </w:style>
  <w:style w:type="paragraph" w:styleId="FootnoteText">
    <w:name w:val="footnote text"/>
    <w:basedOn w:val="Note"/>
    <w:link w:val="FootnoteTextChar"/>
    <w:rsid w:val="00683F75"/>
    <w:pPr>
      <w:keepLines/>
      <w:tabs>
        <w:tab w:val="left" w:pos="255"/>
      </w:tabs>
      <w:ind w:left="255" w:hanging="255"/>
    </w:pPr>
  </w:style>
  <w:style w:type="paragraph" w:customStyle="1" w:styleId="Note">
    <w:name w:val="Note"/>
    <w:basedOn w:val="Normal"/>
    <w:rsid w:val="00683F75"/>
    <w:pPr>
      <w:spacing w:before="80"/>
    </w:pPr>
  </w:style>
  <w:style w:type="paragraph" w:styleId="Header">
    <w:name w:val="header"/>
    <w:basedOn w:val="Normal"/>
    <w:rsid w:val="00683F7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683F75"/>
    <w:pPr>
      <w:keepNext/>
      <w:spacing w:before="160"/>
    </w:pPr>
    <w:rPr>
      <w:b/>
    </w:rPr>
  </w:style>
  <w:style w:type="paragraph" w:customStyle="1" w:styleId="Headingi">
    <w:name w:val="Heading_i"/>
    <w:basedOn w:val="Normal"/>
    <w:next w:val="Normal"/>
    <w:rsid w:val="00683F75"/>
    <w:pPr>
      <w:keepNext/>
      <w:spacing w:before="160"/>
    </w:pPr>
    <w:rPr>
      <w:i/>
    </w:rPr>
  </w:style>
  <w:style w:type="paragraph" w:styleId="Index1">
    <w:name w:val="index 1"/>
    <w:basedOn w:val="Normal"/>
    <w:next w:val="Normal"/>
    <w:semiHidden/>
    <w:rsid w:val="00683F75"/>
  </w:style>
  <w:style w:type="paragraph" w:styleId="Index2">
    <w:name w:val="index 2"/>
    <w:basedOn w:val="Normal"/>
    <w:next w:val="Normal"/>
    <w:semiHidden/>
    <w:rsid w:val="00683F75"/>
    <w:pPr>
      <w:ind w:left="283"/>
    </w:pPr>
  </w:style>
  <w:style w:type="paragraph" w:styleId="Index3">
    <w:name w:val="index 3"/>
    <w:basedOn w:val="Normal"/>
    <w:next w:val="Normal"/>
    <w:semiHidden/>
    <w:rsid w:val="00683F75"/>
    <w:pPr>
      <w:ind w:left="566"/>
    </w:pPr>
  </w:style>
  <w:style w:type="paragraph" w:customStyle="1" w:styleId="Section2">
    <w:name w:val="Section_2"/>
    <w:basedOn w:val="Normal"/>
    <w:next w:val="Normal"/>
    <w:rsid w:val="00683F7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83F75"/>
    <w:pPr>
      <w:keepNext/>
      <w:keepLines/>
      <w:spacing w:before="360" w:after="120"/>
      <w:jc w:val="center"/>
    </w:pPr>
    <w:rPr>
      <w:b/>
    </w:rPr>
  </w:style>
  <w:style w:type="paragraph" w:customStyle="1" w:styleId="Tablehead">
    <w:name w:val="Table_head"/>
    <w:basedOn w:val="Normal"/>
    <w:next w:val="Tabletext"/>
    <w:rsid w:val="00683F7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83F75"/>
    <w:pPr>
      <w:keepNext/>
      <w:spacing w:before="560" w:after="120"/>
      <w:jc w:val="center"/>
    </w:pPr>
    <w:rPr>
      <w:caps/>
    </w:rPr>
  </w:style>
  <w:style w:type="paragraph" w:customStyle="1" w:styleId="TabletitleBR">
    <w:name w:val="Table_title_BR"/>
    <w:basedOn w:val="Normal"/>
    <w:next w:val="Tablehead"/>
    <w:rsid w:val="00683F75"/>
    <w:pPr>
      <w:keepNext/>
      <w:keepLines/>
      <w:spacing w:before="0" w:after="120"/>
      <w:jc w:val="center"/>
    </w:pPr>
    <w:rPr>
      <w:b/>
    </w:rPr>
  </w:style>
  <w:style w:type="paragraph" w:customStyle="1" w:styleId="Infodoc">
    <w:name w:val="Infodoc"/>
    <w:basedOn w:val="Normal"/>
    <w:rsid w:val="00683F7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83F7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83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83F75"/>
    <w:pPr>
      <w:keepNext/>
      <w:keepLines/>
      <w:spacing w:before="480" w:after="80"/>
      <w:jc w:val="center"/>
    </w:pPr>
    <w:rPr>
      <w:caps/>
      <w:sz w:val="28"/>
    </w:rPr>
  </w:style>
  <w:style w:type="paragraph" w:customStyle="1" w:styleId="Partref">
    <w:name w:val="Part_ref"/>
    <w:basedOn w:val="Normal"/>
    <w:next w:val="Parttitle"/>
    <w:rsid w:val="00683F75"/>
    <w:pPr>
      <w:keepNext/>
      <w:keepLines/>
      <w:spacing w:before="280"/>
      <w:jc w:val="center"/>
    </w:pPr>
  </w:style>
  <w:style w:type="paragraph" w:customStyle="1" w:styleId="Parttitle">
    <w:name w:val="Part_title"/>
    <w:basedOn w:val="Normal"/>
    <w:next w:val="Normalaftertitle"/>
    <w:rsid w:val="00683F75"/>
    <w:pPr>
      <w:keepNext/>
      <w:keepLines/>
      <w:spacing w:before="240" w:after="280"/>
      <w:jc w:val="center"/>
    </w:pPr>
    <w:rPr>
      <w:b/>
      <w:sz w:val="28"/>
    </w:rPr>
  </w:style>
  <w:style w:type="paragraph" w:customStyle="1" w:styleId="RecNo">
    <w:name w:val="Rec_No"/>
    <w:basedOn w:val="Normal"/>
    <w:next w:val="Rectitle"/>
    <w:rsid w:val="00683F75"/>
    <w:pPr>
      <w:keepNext/>
      <w:keepLines/>
      <w:spacing w:before="0"/>
    </w:pPr>
    <w:rPr>
      <w:b/>
      <w:sz w:val="28"/>
    </w:rPr>
  </w:style>
  <w:style w:type="paragraph" w:customStyle="1" w:styleId="QuestionNo">
    <w:name w:val="Question_No"/>
    <w:basedOn w:val="RecNo"/>
    <w:next w:val="Questiontitle"/>
    <w:rsid w:val="00683F75"/>
  </w:style>
  <w:style w:type="character" w:customStyle="1" w:styleId="Recdef">
    <w:name w:val="Rec_def"/>
    <w:basedOn w:val="DefaultParagraphFont"/>
    <w:rsid w:val="00683F75"/>
    <w:rPr>
      <w:b/>
    </w:rPr>
  </w:style>
  <w:style w:type="paragraph" w:customStyle="1" w:styleId="Reftext">
    <w:name w:val="Ref_text"/>
    <w:basedOn w:val="Normal"/>
    <w:rsid w:val="00683F75"/>
    <w:pPr>
      <w:ind w:left="794" w:hanging="794"/>
    </w:pPr>
  </w:style>
  <w:style w:type="paragraph" w:customStyle="1" w:styleId="Reftitle">
    <w:name w:val="Ref_title"/>
    <w:basedOn w:val="Normal"/>
    <w:next w:val="Reftext"/>
    <w:rsid w:val="00683F75"/>
    <w:pPr>
      <w:spacing w:before="480"/>
      <w:jc w:val="center"/>
    </w:pPr>
    <w:rPr>
      <w:b/>
    </w:rPr>
  </w:style>
  <w:style w:type="paragraph" w:customStyle="1" w:styleId="RepNo">
    <w:name w:val="Rep_No"/>
    <w:basedOn w:val="RecNo"/>
    <w:next w:val="Reptitle"/>
    <w:rsid w:val="00683F75"/>
  </w:style>
  <w:style w:type="character" w:customStyle="1" w:styleId="Resdef">
    <w:name w:val="Res_def"/>
    <w:basedOn w:val="DefaultParagraphFont"/>
    <w:rsid w:val="00683F75"/>
    <w:rPr>
      <w:rFonts w:ascii="Times New Roman" w:hAnsi="Times New Roman"/>
      <w:b/>
    </w:rPr>
  </w:style>
  <w:style w:type="paragraph" w:customStyle="1" w:styleId="ResNo">
    <w:name w:val="Res_No"/>
    <w:basedOn w:val="RecNo"/>
    <w:next w:val="Restitle"/>
    <w:rsid w:val="00683F75"/>
  </w:style>
  <w:style w:type="paragraph" w:customStyle="1" w:styleId="SectionNo">
    <w:name w:val="Section_No"/>
    <w:basedOn w:val="Normal"/>
    <w:next w:val="Sectiontitle"/>
    <w:rsid w:val="00683F75"/>
    <w:pPr>
      <w:keepNext/>
      <w:keepLines/>
      <w:spacing w:before="480" w:after="80"/>
      <w:jc w:val="center"/>
    </w:pPr>
    <w:rPr>
      <w:caps/>
      <w:sz w:val="28"/>
    </w:rPr>
  </w:style>
  <w:style w:type="paragraph" w:customStyle="1" w:styleId="Sectiontitle">
    <w:name w:val="Section_title"/>
    <w:basedOn w:val="Normal"/>
    <w:next w:val="Normalaftertitle"/>
    <w:rsid w:val="00683F75"/>
    <w:pPr>
      <w:keepNext/>
      <w:keepLines/>
      <w:spacing w:before="480" w:after="280"/>
      <w:jc w:val="center"/>
    </w:pPr>
    <w:rPr>
      <w:b/>
      <w:sz w:val="28"/>
    </w:rPr>
  </w:style>
  <w:style w:type="paragraph" w:customStyle="1" w:styleId="Source">
    <w:name w:val="Source"/>
    <w:basedOn w:val="Normal"/>
    <w:next w:val="Normalaftertitle"/>
    <w:rsid w:val="00683F75"/>
    <w:pPr>
      <w:spacing w:before="840" w:after="200"/>
      <w:jc w:val="center"/>
    </w:pPr>
    <w:rPr>
      <w:b/>
      <w:sz w:val="28"/>
    </w:rPr>
  </w:style>
  <w:style w:type="paragraph" w:customStyle="1" w:styleId="SpecialFooter">
    <w:name w:val="Special Footer"/>
    <w:basedOn w:val="Footer"/>
    <w:rsid w:val="00683F7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83F75"/>
    <w:rPr>
      <w:b/>
      <w:color w:val="auto"/>
    </w:rPr>
  </w:style>
  <w:style w:type="paragraph" w:customStyle="1" w:styleId="Tablelegend">
    <w:name w:val="Table_legend"/>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83F75"/>
    <w:pPr>
      <w:keepNext/>
      <w:spacing w:before="0" w:after="120"/>
      <w:jc w:val="center"/>
    </w:pPr>
  </w:style>
  <w:style w:type="paragraph" w:customStyle="1" w:styleId="Title1">
    <w:name w:val="Title 1"/>
    <w:basedOn w:val="Source"/>
    <w:next w:val="Title2"/>
    <w:rsid w:val="00683F7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83F75"/>
  </w:style>
  <w:style w:type="paragraph" w:customStyle="1" w:styleId="Title3">
    <w:name w:val="Title 3"/>
    <w:basedOn w:val="Title2"/>
    <w:next w:val="Title4"/>
    <w:rsid w:val="00683F75"/>
    <w:rPr>
      <w:caps w:val="0"/>
    </w:rPr>
  </w:style>
  <w:style w:type="paragraph" w:customStyle="1" w:styleId="Title4">
    <w:name w:val="Title 4"/>
    <w:basedOn w:val="Title3"/>
    <w:next w:val="Heading1"/>
    <w:rsid w:val="00683F75"/>
    <w:rPr>
      <w:b/>
    </w:rPr>
  </w:style>
  <w:style w:type="paragraph" w:customStyle="1" w:styleId="toc0">
    <w:name w:val="toc 0"/>
    <w:basedOn w:val="Normal"/>
    <w:next w:val="TOC1"/>
    <w:rsid w:val="00683F75"/>
    <w:pPr>
      <w:tabs>
        <w:tab w:val="clear" w:pos="794"/>
        <w:tab w:val="clear" w:pos="1191"/>
        <w:tab w:val="clear" w:pos="1588"/>
        <w:tab w:val="clear" w:pos="1985"/>
        <w:tab w:val="right" w:pos="9639"/>
      </w:tabs>
    </w:pPr>
    <w:rPr>
      <w:b/>
    </w:rPr>
  </w:style>
  <w:style w:type="paragraph" w:styleId="TOC1">
    <w:name w:val="toc 1"/>
    <w:basedOn w:val="Normal"/>
    <w:semiHidden/>
    <w:rsid w:val="00683F7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83F75"/>
    <w:pPr>
      <w:spacing w:before="80"/>
      <w:ind w:left="1531" w:hanging="851"/>
    </w:pPr>
  </w:style>
  <w:style w:type="paragraph" w:styleId="TOC3">
    <w:name w:val="toc 3"/>
    <w:basedOn w:val="TOC2"/>
    <w:semiHidden/>
    <w:rsid w:val="00683F75"/>
  </w:style>
  <w:style w:type="paragraph" w:styleId="TOC4">
    <w:name w:val="toc 4"/>
    <w:basedOn w:val="TOC3"/>
    <w:semiHidden/>
    <w:rsid w:val="00683F75"/>
  </w:style>
  <w:style w:type="paragraph" w:styleId="TOC5">
    <w:name w:val="toc 5"/>
    <w:basedOn w:val="TOC4"/>
    <w:semiHidden/>
    <w:rsid w:val="00683F75"/>
  </w:style>
  <w:style w:type="paragraph" w:styleId="TOC6">
    <w:name w:val="toc 6"/>
    <w:basedOn w:val="TOC4"/>
    <w:semiHidden/>
    <w:rsid w:val="00683F75"/>
  </w:style>
  <w:style w:type="paragraph" w:styleId="TOC7">
    <w:name w:val="toc 7"/>
    <w:basedOn w:val="TOC4"/>
    <w:semiHidden/>
    <w:rsid w:val="00683F75"/>
  </w:style>
  <w:style w:type="paragraph" w:styleId="TOC8">
    <w:name w:val="toc 8"/>
    <w:basedOn w:val="TOC4"/>
    <w:semiHidden/>
    <w:rsid w:val="00683F75"/>
  </w:style>
  <w:style w:type="paragraph" w:customStyle="1" w:styleId="FiguretitleBR">
    <w:name w:val="Figure_title_BR"/>
    <w:basedOn w:val="TabletitleBR"/>
    <w:next w:val="Figurewithouttitle"/>
    <w:rsid w:val="00683F75"/>
    <w:pPr>
      <w:keepNext w:val="0"/>
      <w:spacing w:after="480"/>
    </w:pPr>
  </w:style>
  <w:style w:type="paragraph" w:customStyle="1" w:styleId="FigureNoBR">
    <w:name w:val="Figure_No_BR"/>
    <w:basedOn w:val="Normal"/>
    <w:next w:val="FiguretitleBR"/>
    <w:rsid w:val="00683F75"/>
    <w:pPr>
      <w:keepNext/>
      <w:keepLines/>
      <w:spacing w:before="480" w:after="120"/>
      <w:jc w:val="center"/>
    </w:pPr>
    <w:rPr>
      <w:caps/>
    </w:rPr>
  </w:style>
  <w:style w:type="table" w:styleId="TableGrid">
    <w:name w:val="Table Grid"/>
    <w:basedOn w:val="TableNormal"/>
    <w:rsid w:val="00683F7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3F75"/>
    <w:rPr>
      <w:color w:val="0000FF"/>
      <w:u w:val="single"/>
    </w:rPr>
  </w:style>
  <w:style w:type="paragraph" w:styleId="BodyTextIndent">
    <w:name w:val="Body Text Indent"/>
    <w:basedOn w:val="Normal"/>
    <w:rsid w:val="00683F75"/>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683F75"/>
    <w:rPr>
      <w:b/>
      <w:sz w:val="24"/>
      <w:lang w:val="en-GB" w:eastAsia="en-US" w:bidi="ar-SA"/>
    </w:rPr>
  </w:style>
  <w:style w:type="character" w:styleId="Strong">
    <w:name w:val="Strong"/>
    <w:basedOn w:val="DefaultParagraphFont"/>
    <w:uiPriority w:val="22"/>
    <w:qFormat/>
    <w:rsid w:val="00683F75"/>
    <w:rPr>
      <w:b/>
      <w:bCs/>
    </w:rPr>
  </w:style>
  <w:style w:type="character" w:customStyle="1" w:styleId="enumlev1Char">
    <w:name w:val="enumlev1 Char"/>
    <w:basedOn w:val="DefaultParagraphFont"/>
    <w:link w:val="enumlev1"/>
    <w:rsid w:val="00683F75"/>
    <w:rPr>
      <w:sz w:val="24"/>
      <w:lang w:val="en-GB" w:eastAsia="en-US" w:bidi="ar-SA"/>
    </w:rPr>
  </w:style>
  <w:style w:type="character" w:customStyle="1" w:styleId="HeadingbChar">
    <w:name w:val="Heading_b Char"/>
    <w:basedOn w:val="DefaultParagraphFont"/>
    <w:link w:val="Headingb"/>
    <w:rsid w:val="00683F75"/>
    <w:rPr>
      <w:b/>
      <w:sz w:val="24"/>
      <w:lang w:val="en-GB" w:eastAsia="en-US" w:bidi="ar-SA"/>
    </w:rPr>
  </w:style>
  <w:style w:type="character" w:customStyle="1" w:styleId="FootnoteTextChar">
    <w:name w:val="Footnote Text Char"/>
    <w:basedOn w:val="DefaultParagraphFont"/>
    <w:link w:val="FootnoteText"/>
    <w:rsid w:val="00B63FE0"/>
    <w:rPr>
      <w:rFonts w:ascii="Times New Roman" w:hAnsi="Times New Roman"/>
      <w:sz w:val="24"/>
      <w:lang w:val="en-GB" w:eastAsia="en-US"/>
    </w:rPr>
  </w:style>
  <w:style w:type="paragraph" w:styleId="NormalWeb">
    <w:name w:val="Normal (Web)"/>
    <w:basedOn w:val="Normal"/>
    <w:uiPriority w:val="99"/>
    <w:unhideWhenUsed/>
    <w:rsid w:val="004F136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7-SG06-C-0367/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07-SG06-C-0362/en"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TotalTime>
  <Pages>4</Pages>
  <Words>831</Words>
  <Characters>552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1381</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3</cp:revision>
  <cp:lastPrinted>2011-06-20T14:50:00Z</cp:lastPrinted>
  <dcterms:created xsi:type="dcterms:W3CDTF">2011-06-20T14:49:00Z</dcterms:created>
  <dcterms:modified xsi:type="dcterms:W3CDTF">2011-06-20T14:50:00Z</dcterms:modified>
</cp:coreProperties>
</file>