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6160CB">
            <w:pPr>
              <w:spacing w:before="0"/>
              <w:jc w:val="left"/>
              <w:rPr>
                <w:b/>
                <w:bCs/>
                <w:szCs w:val="24"/>
                <w:lang w:val="fr-CH"/>
              </w:rPr>
            </w:pPr>
            <w:proofErr w:type="spellStart"/>
            <w:r w:rsidRPr="00FE08CC">
              <w:rPr>
                <w:b/>
                <w:bCs/>
                <w:szCs w:val="24"/>
                <w:lang w:val="fr-CH"/>
              </w:rPr>
              <w:t>CACE</w:t>
            </w:r>
            <w:proofErr w:type="spellEnd"/>
            <w:r w:rsidRPr="00FE08CC">
              <w:rPr>
                <w:b/>
                <w:bCs/>
                <w:szCs w:val="24"/>
                <w:lang w:val="fr-CH"/>
              </w:rPr>
              <w:t>/</w:t>
            </w:r>
            <w:r w:rsidR="00B31BEB">
              <w:rPr>
                <w:b/>
                <w:bCs/>
                <w:szCs w:val="24"/>
                <w:lang w:val="fr-CH"/>
              </w:rPr>
              <w:t>780</w:t>
            </w:r>
          </w:p>
        </w:tc>
        <w:tc>
          <w:tcPr>
            <w:tcW w:w="2835" w:type="dxa"/>
            <w:shd w:val="clear" w:color="auto" w:fill="auto"/>
          </w:tcPr>
          <w:p w:rsidR="00E53DCE" w:rsidRPr="00334544" w:rsidRDefault="00B31BEB" w:rsidP="002F1E5A">
            <w:pPr>
              <w:spacing w:before="0"/>
              <w:jc w:val="right"/>
              <w:rPr>
                <w:szCs w:val="24"/>
                <w:lang w:val="en-GB" w:eastAsia="zh-CN"/>
              </w:rPr>
            </w:pPr>
            <w:r>
              <w:rPr>
                <w:szCs w:val="24"/>
                <w:lang w:val="en-GB"/>
              </w:rPr>
              <w:t>2016</w:t>
            </w:r>
            <w:r>
              <w:rPr>
                <w:szCs w:val="24"/>
                <w:lang w:val="en-GB"/>
              </w:rPr>
              <w:t>年</w:t>
            </w:r>
            <w:r>
              <w:rPr>
                <w:rFonts w:hint="eastAsia"/>
                <w:szCs w:val="24"/>
                <w:lang w:val="en-GB" w:eastAsia="zh-CN"/>
              </w:rPr>
              <w:t>7</w:t>
            </w:r>
            <w:r>
              <w:rPr>
                <w:rFonts w:hint="eastAsia"/>
                <w:szCs w:val="24"/>
                <w:lang w:val="en-GB" w:eastAsia="zh-CN"/>
              </w:rPr>
              <w:t>月</w:t>
            </w:r>
            <w:r>
              <w:rPr>
                <w:szCs w:val="24"/>
                <w:lang w:val="en-GB"/>
              </w:rPr>
              <w:t>2</w:t>
            </w:r>
            <w:r w:rsidR="002F1E5A">
              <w:rPr>
                <w:szCs w:val="24"/>
                <w:lang w:val="en-GB"/>
              </w:rPr>
              <w:t>1</w:t>
            </w:r>
            <w:r>
              <w:rPr>
                <w:szCs w:val="24"/>
                <w:lang w:val="en-GB"/>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FE08C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B31BEB">
              <w:rPr>
                <w:rFonts w:eastAsia="SimSun"/>
                <w:b/>
                <w:bCs/>
                <w:szCs w:val="24"/>
                <w:lang w:eastAsia="zh-CN"/>
              </w:rPr>
              <w:t>3</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FE08CC" w:rsidP="006160CB">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B31BEB">
              <w:rPr>
                <w:rFonts w:eastAsia="SimSun"/>
                <w:b/>
                <w:bCs/>
                <w:szCs w:val="24"/>
                <w:lang w:eastAsia="zh-CN"/>
              </w:rPr>
              <w:t>3</w:t>
            </w:r>
            <w:r w:rsidRPr="00FE08CC">
              <w:rPr>
                <w:rFonts w:eastAsia="SimSun" w:hint="eastAsia"/>
                <w:b/>
                <w:bCs/>
                <w:szCs w:val="24"/>
                <w:lang w:eastAsia="zh-CN"/>
              </w:rPr>
              <w:t>研究组（</w:t>
            </w:r>
            <w:r w:rsidR="00B31BEB">
              <w:rPr>
                <w:rFonts w:eastAsia="SimSun" w:hint="eastAsia"/>
                <w:b/>
                <w:bCs/>
                <w:szCs w:val="24"/>
                <w:lang w:eastAsia="zh-CN"/>
              </w:rPr>
              <w:t>无线电波传播</w:t>
            </w:r>
            <w:r w:rsidRPr="00FE08CC">
              <w:rPr>
                <w:rFonts w:eastAsia="SimSun" w:hint="eastAsia"/>
                <w:b/>
                <w:bCs/>
                <w:szCs w:val="24"/>
                <w:lang w:eastAsia="zh-CN"/>
              </w:rPr>
              <w:t>）</w:t>
            </w:r>
          </w:p>
          <w:p w:rsidR="00FE08CC" w:rsidRPr="00FE08CC" w:rsidRDefault="00FE08CC" w:rsidP="00FE08CC">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proofErr w:type="spellStart"/>
            <w:r w:rsidRPr="00FE08CC">
              <w:rPr>
                <w:rFonts w:eastAsia="SimSun" w:hint="eastAsia"/>
                <w:b/>
                <w:bCs/>
                <w:szCs w:val="24"/>
                <w:lang w:eastAsia="zh-CN"/>
              </w:rPr>
              <w:t>A2.6.2.4</w:t>
            </w:r>
            <w:proofErr w:type="spellEnd"/>
            <w:r w:rsidRPr="00FE08CC">
              <w:rPr>
                <w:rFonts w:eastAsia="SimSun" w:hint="eastAsia"/>
                <w:b/>
                <w:bCs/>
                <w:szCs w:val="24"/>
                <w:lang w:eastAsia="zh-CN"/>
              </w:rPr>
              <w:t>段的规定（以信函方式同时通过和批准的程序），以信函方式通过并同时批准</w:t>
            </w:r>
            <w:r w:rsidR="00B31BEB">
              <w:rPr>
                <w:rFonts w:eastAsia="SimSun"/>
                <w:b/>
                <w:bCs/>
                <w:szCs w:val="24"/>
                <w:lang w:eastAsia="zh-CN"/>
              </w:rPr>
              <w:t>11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建议书</w:t>
            </w:r>
            <w:r w:rsidR="00B31BEB" w:rsidRPr="00FE08CC">
              <w:rPr>
                <w:rFonts w:eastAsia="SimSun" w:hint="eastAsia"/>
                <w:b/>
                <w:bCs/>
                <w:szCs w:val="24"/>
                <w:lang w:eastAsia="zh-CN"/>
              </w:rPr>
              <w:t>修订</w:t>
            </w:r>
            <w:r w:rsidRPr="00FE08CC">
              <w:rPr>
                <w:rFonts w:eastAsia="SimSun" w:hint="eastAsia"/>
                <w:b/>
                <w:bCs/>
                <w:szCs w:val="24"/>
                <w:lang w:eastAsia="zh-CN"/>
              </w:rPr>
              <w:t>草案</w:t>
            </w:r>
          </w:p>
          <w:p w:rsidR="00FE08CC" w:rsidRPr="00FE08CC" w:rsidRDefault="00FE08CC" w:rsidP="00B31BEB">
            <w:pPr>
              <w:tabs>
                <w:tab w:val="clear" w:pos="1191"/>
                <w:tab w:val="clear" w:pos="1588"/>
                <w:tab w:val="clear" w:pos="1985"/>
              </w:tabs>
              <w:spacing w:before="80"/>
              <w:rPr>
                <w:rFonts w:eastAsia="SimSun"/>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4256DC">
      <w:pPr>
        <w:spacing w:before="240"/>
        <w:ind w:firstLineChars="200" w:firstLine="480"/>
        <w:rPr>
          <w:lang w:eastAsia="zh-CN"/>
        </w:rPr>
      </w:pPr>
      <w:r w:rsidRPr="007947D0">
        <w:rPr>
          <w:rFonts w:hint="eastAsia"/>
          <w:lang w:eastAsia="zh-CN"/>
        </w:rPr>
        <w:t>在</w:t>
      </w:r>
      <w:r w:rsidRPr="007947D0">
        <w:rPr>
          <w:lang w:eastAsia="zh-CN"/>
        </w:rPr>
        <w:t>201</w:t>
      </w:r>
      <w:r>
        <w:rPr>
          <w:rFonts w:hint="eastAsia"/>
          <w:lang w:eastAsia="zh-CN"/>
        </w:rPr>
        <w:t>6</w:t>
      </w:r>
      <w:r w:rsidRPr="007947D0">
        <w:rPr>
          <w:rFonts w:hint="eastAsia"/>
          <w:lang w:eastAsia="zh-CN"/>
        </w:rPr>
        <w:t>年</w:t>
      </w:r>
      <w:r w:rsidR="00B31BEB">
        <w:rPr>
          <w:lang w:eastAsia="zh-CN"/>
        </w:rPr>
        <w:t>6</w:t>
      </w:r>
      <w:r w:rsidRPr="007947D0">
        <w:rPr>
          <w:rFonts w:hint="eastAsia"/>
          <w:lang w:eastAsia="zh-CN"/>
        </w:rPr>
        <w:t>月</w:t>
      </w:r>
      <w:r w:rsidR="00B31BEB" w:rsidRPr="00B31BEB">
        <w:rPr>
          <w:szCs w:val="24"/>
          <w:lang w:eastAsia="zh-CN"/>
        </w:rPr>
        <w:t>30</w:t>
      </w:r>
      <w:r w:rsidRPr="007947D0">
        <w:rPr>
          <w:rFonts w:hint="eastAsia"/>
          <w:lang w:eastAsia="zh-CN"/>
        </w:rPr>
        <w:t>日召开的无线电通信第</w:t>
      </w:r>
      <w:r w:rsidR="00B31BEB">
        <w:rPr>
          <w:lang w:eastAsia="zh-CN"/>
        </w:rPr>
        <w:t>3</w:t>
      </w:r>
      <w:r w:rsidRPr="007947D0">
        <w:rPr>
          <w:rFonts w:hint="eastAsia"/>
          <w:lang w:eastAsia="zh-CN"/>
        </w:rPr>
        <w:t>研究组会议上，研究</w:t>
      </w:r>
      <w:proofErr w:type="gramStart"/>
      <w:r w:rsidRPr="007947D0">
        <w:rPr>
          <w:rFonts w:hint="eastAsia"/>
          <w:lang w:eastAsia="zh-CN"/>
        </w:rPr>
        <w:t>组做出</w:t>
      </w:r>
      <w:proofErr w:type="gramEnd"/>
      <w:r w:rsidRPr="007947D0">
        <w:rPr>
          <w:rFonts w:hint="eastAsia"/>
          <w:lang w:eastAsia="zh-CN"/>
        </w:rPr>
        <w:t>决定，寻求</w:t>
      </w:r>
      <w:r w:rsidRPr="007947D0">
        <w:rPr>
          <w:lang w:eastAsia="zh-CN"/>
        </w:rPr>
        <w:t>以信函方式通过</w:t>
      </w:r>
      <w:r w:rsidR="00B31BEB">
        <w:rPr>
          <w:lang w:eastAsia="zh-CN"/>
        </w:rPr>
        <w:t>11</w:t>
      </w:r>
      <w:r>
        <w:rPr>
          <w:rFonts w:hint="eastAsia"/>
          <w:lang w:eastAsia="zh-CN"/>
        </w:rPr>
        <w:t>份</w:t>
      </w:r>
      <w:r w:rsidRPr="007947D0">
        <w:rPr>
          <w:lang w:eastAsia="zh-CN"/>
        </w:rPr>
        <w:t>ITU-R</w:t>
      </w:r>
      <w:r w:rsidRPr="007947D0">
        <w:rPr>
          <w:rFonts w:hint="eastAsia"/>
          <w:lang w:eastAsia="zh-CN"/>
        </w:rPr>
        <w:t>建议书</w:t>
      </w:r>
      <w:r w:rsidR="00B31BEB" w:rsidRPr="007947D0">
        <w:rPr>
          <w:rFonts w:hint="eastAsia"/>
          <w:lang w:eastAsia="zh-CN"/>
        </w:rPr>
        <w:t>修订</w:t>
      </w:r>
      <w:r w:rsidRPr="007947D0">
        <w:rPr>
          <w:rFonts w:hint="eastAsia"/>
          <w:lang w:eastAsia="zh-CN"/>
        </w:rPr>
        <w:t>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spellStart"/>
      <w:proofErr w:type="gramEnd"/>
      <w:r>
        <w:rPr>
          <w:rFonts w:hint="eastAsia"/>
          <w:lang w:eastAsia="zh-CN"/>
        </w:rPr>
        <w:t>A2.6.2</w:t>
      </w:r>
      <w:proofErr w:type="spellEnd"/>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proofErr w:type="spellStart"/>
      <w:r w:rsidRPr="007947D0">
        <w:rPr>
          <w:lang w:eastAsia="zh-CN"/>
        </w:rPr>
        <w:t>PSAA</w:t>
      </w:r>
      <w:proofErr w:type="spellEnd"/>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spellStart"/>
      <w:proofErr w:type="gramEnd"/>
      <w:r w:rsidRPr="0075349F">
        <w:rPr>
          <w:rFonts w:cs="SimSun" w:hint="eastAsia"/>
          <w:lang w:eastAsia="zh-CN"/>
        </w:rPr>
        <w:t>A2.6.2.4</w:t>
      </w:r>
      <w:proofErr w:type="spellEnd"/>
      <w:r w:rsidRPr="007947D0">
        <w:rPr>
          <w:lang w:eastAsia="zh-CN"/>
        </w:rPr>
        <w:t>段）。建议书</w:t>
      </w:r>
      <w:r w:rsidR="004256DC">
        <w:rPr>
          <w:rFonts w:hint="eastAsia"/>
          <w:lang w:eastAsia="zh-CN"/>
        </w:rPr>
        <w:t>修订</w:t>
      </w:r>
      <w:r w:rsidRPr="007947D0">
        <w:rPr>
          <w:rFonts w:hint="eastAsia"/>
          <w:lang w:eastAsia="zh-CN"/>
        </w:rPr>
        <w:t>草案的标题和摘要见</w:t>
      </w:r>
      <w:r>
        <w:rPr>
          <w:rFonts w:hint="eastAsia"/>
          <w:lang w:eastAsia="zh-CN"/>
        </w:rPr>
        <w:t>本函</w:t>
      </w:r>
      <w:r w:rsidR="004256DC">
        <w:rPr>
          <w:rFonts w:hint="eastAsia"/>
          <w:lang w:eastAsia="zh-CN"/>
        </w:rPr>
        <w:t>附件</w:t>
      </w:r>
      <w:r w:rsidRPr="007947D0">
        <w:rPr>
          <w:lang w:eastAsia="zh-CN"/>
        </w:rPr>
        <w:t>。</w:t>
      </w:r>
      <w:r w:rsidRPr="007947D0">
        <w:rPr>
          <w:rFonts w:hint="eastAsia"/>
          <w:lang w:eastAsia="zh-CN"/>
        </w:rPr>
        <w:t>请反对</w:t>
      </w:r>
      <w:r w:rsidR="004256DC">
        <w:rPr>
          <w:rFonts w:hint="eastAsia"/>
          <w:lang w:eastAsia="zh-CN"/>
        </w:rPr>
        <w:t>通过</w:t>
      </w:r>
      <w:r w:rsidR="00B6766B">
        <w:rPr>
          <w:rFonts w:hint="eastAsia"/>
          <w:lang w:eastAsia="zh-CN"/>
        </w:rPr>
        <w:t>某</w:t>
      </w:r>
      <w:r w:rsidRPr="007947D0">
        <w:rPr>
          <w:rFonts w:hint="eastAsia"/>
          <w:lang w:eastAsia="zh-CN"/>
        </w:rPr>
        <w:t>建议书</w:t>
      </w:r>
      <w:r w:rsidR="00B31BEB">
        <w:rPr>
          <w:rFonts w:hint="eastAsia"/>
          <w:lang w:eastAsia="zh-CN"/>
        </w:rPr>
        <w:t>修订</w:t>
      </w:r>
      <w:r w:rsidRPr="007947D0">
        <w:rPr>
          <w:rFonts w:hint="eastAsia"/>
          <w:lang w:eastAsia="zh-CN"/>
        </w:rPr>
        <w:t>草案的成员国向主任和研究组主席阐明反对</w:t>
      </w:r>
      <w:r w:rsidR="004256DC">
        <w:rPr>
          <w:rFonts w:hint="eastAsia"/>
          <w:lang w:eastAsia="zh-CN"/>
        </w:rPr>
        <w:t>理由</w:t>
      </w:r>
      <w:r w:rsidRPr="007947D0">
        <w:rPr>
          <w:rFonts w:hint="eastAsia"/>
          <w:lang w:eastAsia="zh-CN"/>
        </w:rPr>
        <w:t>。</w:t>
      </w:r>
    </w:p>
    <w:p w:rsidR="000F622F" w:rsidRPr="007947D0" w:rsidRDefault="000F622F" w:rsidP="002F1E5A">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Pr>
          <w:u w:val="single"/>
          <w:lang w:eastAsia="zh-CN"/>
        </w:rPr>
        <w:t>6</w:t>
      </w:r>
      <w:r w:rsidRPr="00C979CD">
        <w:rPr>
          <w:u w:val="single"/>
          <w:lang w:eastAsia="zh-CN"/>
        </w:rPr>
        <w:t>年</w:t>
      </w:r>
      <w:r w:rsidR="00B31BEB">
        <w:rPr>
          <w:u w:val="single"/>
          <w:lang w:eastAsia="zh-CN"/>
        </w:rPr>
        <w:t>9</w:t>
      </w:r>
      <w:r w:rsidRPr="00C979CD">
        <w:rPr>
          <w:u w:val="single"/>
          <w:lang w:eastAsia="zh-CN"/>
        </w:rPr>
        <w:t>月</w:t>
      </w:r>
      <w:r w:rsidR="00B31BEB">
        <w:rPr>
          <w:u w:val="single"/>
          <w:lang w:eastAsia="zh-CN"/>
        </w:rPr>
        <w:t>2</w:t>
      </w:r>
      <w:r w:rsidR="002F1E5A">
        <w:rPr>
          <w:u w:val="single"/>
          <w:lang w:eastAsia="zh-CN"/>
        </w:rPr>
        <w:t>1</w:t>
      </w:r>
      <w:bookmarkStart w:id="0" w:name="_GoBack"/>
      <w:bookmarkEnd w:id="0"/>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B31BEB">
        <w:rPr>
          <w:lang w:eastAsia="zh-CN"/>
        </w:rPr>
        <w:t>3</w:t>
      </w:r>
      <w:r w:rsidRPr="007947D0">
        <w:rPr>
          <w:lang w:eastAsia="zh-CN"/>
        </w:rPr>
        <w:t>研究组已通过建议书</w:t>
      </w:r>
      <w:r w:rsidR="00B31BEB">
        <w:rPr>
          <w:lang w:eastAsia="zh-CN"/>
        </w:rPr>
        <w:t>修订</w:t>
      </w:r>
      <w:r w:rsidRPr="007947D0">
        <w:rPr>
          <w:lang w:eastAsia="zh-CN"/>
        </w:rPr>
        <w:t>草案。此外，由于采用了</w:t>
      </w:r>
      <w:proofErr w:type="spellStart"/>
      <w:r w:rsidRPr="007947D0">
        <w:rPr>
          <w:lang w:eastAsia="zh-CN"/>
        </w:rPr>
        <w:t>PSAA</w:t>
      </w:r>
      <w:proofErr w:type="spellEnd"/>
      <w:r w:rsidRPr="007947D0">
        <w:rPr>
          <w:lang w:eastAsia="zh-CN"/>
        </w:rPr>
        <w:t>程序，亦将认为上述建议书</w:t>
      </w:r>
      <w:r w:rsidR="00B31BEB">
        <w:rPr>
          <w:lang w:eastAsia="zh-CN"/>
        </w:rPr>
        <w:t>修订</w:t>
      </w:r>
      <w:r w:rsidRPr="007947D0">
        <w:rPr>
          <w:lang w:eastAsia="zh-CN"/>
        </w:rPr>
        <w:t>草案已获得批准。</w:t>
      </w:r>
    </w:p>
    <w:p w:rsidR="00FE08CC" w:rsidRPr="007947D0" w:rsidRDefault="00FE08CC" w:rsidP="000F622F">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的结果，并尽可能快地出版已经批准的</w:t>
      </w:r>
      <w:r w:rsidR="00B31BEB">
        <w:rPr>
          <w:rFonts w:hint="eastAsia"/>
        </w:rPr>
        <w:t>经修订的</w:t>
      </w:r>
      <w:r w:rsidRPr="007947D0">
        <w:rPr>
          <w:rFonts w:hint="eastAsia"/>
        </w:rPr>
        <w:t>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w:t>
      </w:r>
      <w:r w:rsidR="00B31BEB">
        <w:rPr>
          <w:rFonts w:hint="eastAsia"/>
          <w:lang w:eastAsia="zh-CN"/>
        </w:rPr>
        <w:t>修订</w:t>
      </w:r>
      <w:r w:rsidRPr="007947D0">
        <w:rPr>
          <w:rFonts w:hint="eastAsia"/>
          <w:lang w:eastAsia="zh-CN"/>
        </w:rPr>
        <w:t>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rsidR="002F1E5A">
        <w:fldChar w:fldCharType="begin"/>
      </w:r>
      <w:r w:rsidR="002F1E5A">
        <w:rPr>
          <w:lang w:eastAsia="zh-CN"/>
        </w:rPr>
        <w:instrText xml:space="preserve"> HYPERLINK "http://www.itu.int/en/ITU-T/ipr/Pages/policy.aspx" </w:instrText>
      </w:r>
      <w:r w:rsidR="002F1E5A">
        <w:fldChar w:fldCharType="separate"/>
      </w:r>
      <w:r w:rsidR="00D13164" w:rsidRPr="00CE22BA">
        <w:rPr>
          <w:rStyle w:val="Hyperlink"/>
          <w:szCs w:val="24"/>
          <w:lang w:val="fr-FR" w:eastAsia="zh-CN"/>
        </w:rPr>
        <w:t>http://</w:t>
      </w:r>
      <w:proofErr w:type="spellStart"/>
      <w:r w:rsidR="00D13164" w:rsidRPr="00CE22BA">
        <w:rPr>
          <w:rStyle w:val="Hyperlink"/>
          <w:szCs w:val="24"/>
          <w:lang w:val="fr-FR" w:eastAsia="zh-CN"/>
        </w:rPr>
        <w:t>www.itu.int</w:t>
      </w:r>
      <w:proofErr w:type="spellEnd"/>
      <w:r w:rsidR="00D13164" w:rsidRPr="00CE22BA">
        <w:rPr>
          <w:rStyle w:val="Hyperlink"/>
          <w:szCs w:val="24"/>
          <w:lang w:val="fr-FR" w:eastAsia="zh-CN"/>
        </w:rPr>
        <w:t>/en/ITU-T/</w:t>
      </w:r>
      <w:proofErr w:type="spellStart"/>
      <w:r w:rsidR="00D13164" w:rsidRPr="00CE22BA">
        <w:rPr>
          <w:rStyle w:val="Hyperlink"/>
          <w:szCs w:val="24"/>
          <w:lang w:val="fr-FR" w:eastAsia="zh-CN"/>
        </w:rPr>
        <w:t>ipr</w:t>
      </w:r>
      <w:proofErr w:type="spellEnd"/>
      <w:r w:rsidR="00D13164" w:rsidRPr="00CE22BA">
        <w:rPr>
          <w:rStyle w:val="Hyperlink"/>
          <w:szCs w:val="24"/>
          <w:lang w:val="fr-FR" w:eastAsia="zh-CN"/>
        </w:rPr>
        <w:t>/Pages/</w:t>
      </w:r>
      <w:proofErr w:type="spellStart"/>
      <w:r w:rsidR="00D13164" w:rsidRPr="00CE22BA">
        <w:rPr>
          <w:rStyle w:val="Hyperlink"/>
          <w:szCs w:val="24"/>
          <w:lang w:val="fr-FR" w:eastAsia="zh-CN"/>
        </w:rPr>
        <w:t>policy.aspx</w:t>
      </w:r>
      <w:proofErr w:type="spellEnd"/>
      <w:r w:rsidR="002F1E5A">
        <w:rPr>
          <w:rStyle w:val="Hyperlink"/>
          <w:szCs w:val="24"/>
          <w:lang w:val="fr-FR" w:eastAsia="zh-CN"/>
        </w:rPr>
        <w:fldChar w:fldCharType="end"/>
      </w:r>
      <w:r w:rsidRPr="007947D0">
        <w:rPr>
          <w:rFonts w:hint="eastAsia"/>
          <w:lang w:eastAsia="zh-CN"/>
        </w:rPr>
        <w:t>。</w:t>
      </w:r>
    </w:p>
    <w:p w:rsidR="00ED6723" w:rsidRDefault="00ED6723" w:rsidP="00900EEB">
      <w:pPr>
        <w:spacing w:before="240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C9196D">
      <w:pPr>
        <w:spacing w:before="2040"/>
        <w:rPr>
          <w:lang w:eastAsia="zh-CN"/>
        </w:rPr>
      </w:pPr>
      <w:r>
        <w:rPr>
          <w:rFonts w:hint="eastAsia"/>
          <w:b/>
          <w:lang w:eastAsia="zh-CN"/>
        </w:rPr>
        <w:t>附件：</w:t>
      </w:r>
      <w:r>
        <w:rPr>
          <w:rFonts w:hint="eastAsia"/>
          <w:lang w:eastAsia="zh-CN"/>
        </w:rPr>
        <w:t>建议书</w:t>
      </w:r>
      <w:r w:rsidR="00B31BEB">
        <w:rPr>
          <w:rFonts w:hint="eastAsia"/>
          <w:lang w:eastAsia="zh-CN"/>
        </w:rPr>
        <w:t>修订</w:t>
      </w:r>
      <w:r>
        <w:rPr>
          <w:rFonts w:hint="eastAsia"/>
          <w:lang w:eastAsia="zh-CN"/>
        </w:rPr>
        <w:t>草案的标题和摘要</w:t>
      </w:r>
    </w:p>
    <w:p w:rsidR="00FE08CC" w:rsidRDefault="00FE08CC" w:rsidP="00827FD9">
      <w:pPr>
        <w:spacing w:before="720"/>
        <w:ind w:left="794" w:hanging="794"/>
        <w:rPr>
          <w:lang w:eastAsia="zh-CN"/>
        </w:rPr>
      </w:pPr>
      <w:r w:rsidRPr="00D17B12">
        <w:rPr>
          <w:rFonts w:hint="eastAsia"/>
          <w:b/>
          <w:bCs/>
          <w:lang w:eastAsia="zh-CN"/>
        </w:rPr>
        <w:t>文件：</w:t>
      </w:r>
      <w:r w:rsidR="002F1E5A">
        <w:fldChar w:fldCharType="begin"/>
      </w:r>
      <w:r w:rsidR="002F1E5A">
        <w:instrText xml:space="preserve"> HYPERLINK "http://www.itu.int/md/R15-SG03-C-0013/en" </w:instrText>
      </w:r>
      <w:r w:rsidR="002F1E5A">
        <w:fldChar w:fldCharType="separate"/>
      </w:r>
      <w:r w:rsidR="004256DC" w:rsidRPr="0074697D">
        <w:rPr>
          <w:rStyle w:val="Hyperlink"/>
          <w:szCs w:val="24"/>
          <w:lang w:val="en-GB"/>
        </w:rPr>
        <w:t>3/13</w:t>
      </w:r>
      <w:r w:rsidR="002F1E5A">
        <w:rPr>
          <w:rStyle w:val="Hyperlink"/>
          <w:szCs w:val="24"/>
          <w:lang w:val="en-GB"/>
        </w:rPr>
        <w:fldChar w:fldCharType="end"/>
      </w:r>
      <w:r w:rsidR="004256DC">
        <w:rPr>
          <w:rFonts w:hint="eastAsia"/>
          <w:szCs w:val="24"/>
          <w:lang w:val="en-GB" w:eastAsia="zh-CN"/>
        </w:rPr>
        <w:t>、</w:t>
      </w:r>
      <w:r w:rsidR="002F1E5A">
        <w:fldChar w:fldCharType="begin"/>
      </w:r>
      <w:r w:rsidR="002F1E5A">
        <w:instrText xml:space="preserve"> HYPERLINK "http://www.itu.int/md/R15-SG03-C-0014/en" </w:instrText>
      </w:r>
      <w:r w:rsidR="002F1E5A">
        <w:fldChar w:fldCharType="separate"/>
      </w:r>
      <w:r w:rsidR="004256DC" w:rsidRPr="0074697D">
        <w:rPr>
          <w:rStyle w:val="Hyperlink"/>
          <w:szCs w:val="24"/>
          <w:lang w:val="en-GB"/>
        </w:rPr>
        <w:t>3/14</w:t>
      </w:r>
      <w:r w:rsidR="002F1E5A">
        <w:rPr>
          <w:rStyle w:val="Hyperlink"/>
          <w:szCs w:val="24"/>
          <w:lang w:val="en-GB"/>
        </w:rPr>
        <w:fldChar w:fldCharType="end"/>
      </w:r>
      <w:r w:rsidR="004256DC">
        <w:rPr>
          <w:rFonts w:hint="eastAsia"/>
          <w:szCs w:val="24"/>
          <w:lang w:val="en-GB" w:eastAsia="zh-CN"/>
        </w:rPr>
        <w:t>、</w:t>
      </w:r>
      <w:r w:rsidR="002F1E5A">
        <w:fldChar w:fldCharType="begin"/>
      </w:r>
      <w:r w:rsidR="002F1E5A">
        <w:instrText xml:space="preserve"> HYPERLINK "http://www.itu.int/md/R15-SG03-C-0016/en" </w:instrText>
      </w:r>
      <w:r w:rsidR="002F1E5A">
        <w:fldChar w:fldCharType="separate"/>
      </w:r>
      <w:r w:rsidR="004256DC" w:rsidRPr="0074697D">
        <w:rPr>
          <w:rStyle w:val="Hyperlink"/>
          <w:szCs w:val="24"/>
          <w:lang w:val="en-GB"/>
        </w:rPr>
        <w:t>3/16</w:t>
      </w:r>
      <w:r w:rsidR="002F1E5A">
        <w:rPr>
          <w:rStyle w:val="Hyperlink"/>
          <w:szCs w:val="24"/>
          <w:lang w:val="en-GB"/>
        </w:rPr>
        <w:fldChar w:fldCharType="end"/>
      </w:r>
      <w:r w:rsidR="004256DC">
        <w:rPr>
          <w:rFonts w:hint="eastAsia"/>
          <w:szCs w:val="24"/>
          <w:lang w:val="en-GB" w:eastAsia="zh-CN"/>
        </w:rPr>
        <w:t>、</w:t>
      </w:r>
      <w:r w:rsidR="002F1E5A">
        <w:fldChar w:fldCharType="begin"/>
      </w:r>
      <w:r w:rsidR="002F1E5A">
        <w:instrText xml:space="preserve"> HYPERLINK "http://www.itu.int/md/R15-SG03-C-0017/en" </w:instrText>
      </w:r>
      <w:r w:rsidR="002F1E5A">
        <w:fldChar w:fldCharType="separate"/>
      </w:r>
      <w:r w:rsidR="004256DC" w:rsidRPr="0074697D">
        <w:rPr>
          <w:rStyle w:val="Hyperlink"/>
          <w:szCs w:val="24"/>
          <w:lang w:val="en-GB"/>
        </w:rPr>
        <w:t>3/17</w:t>
      </w:r>
      <w:r w:rsidR="002F1E5A">
        <w:rPr>
          <w:rStyle w:val="Hyperlink"/>
          <w:szCs w:val="24"/>
          <w:lang w:val="en-GB"/>
        </w:rPr>
        <w:fldChar w:fldCharType="end"/>
      </w:r>
      <w:r w:rsidR="004256DC">
        <w:rPr>
          <w:rFonts w:hint="eastAsia"/>
          <w:szCs w:val="24"/>
          <w:lang w:val="en-GB" w:eastAsia="zh-CN"/>
        </w:rPr>
        <w:t>、</w:t>
      </w:r>
      <w:r w:rsidR="002F1E5A">
        <w:fldChar w:fldCharType="begin"/>
      </w:r>
      <w:r w:rsidR="002F1E5A">
        <w:instrText xml:space="preserve"> HYPERLI</w:instrText>
      </w:r>
      <w:r w:rsidR="002F1E5A">
        <w:instrText xml:space="preserve">NK "http://www.itu.int/md/R15-SG03-C-0007/en" </w:instrText>
      </w:r>
      <w:r w:rsidR="002F1E5A">
        <w:fldChar w:fldCharType="separate"/>
      </w:r>
      <w:r w:rsidR="004256DC" w:rsidRPr="0074697D">
        <w:rPr>
          <w:rStyle w:val="Hyperlink"/>
          <w:szCs w:val="24"/>
          <w:lang w:val="en-GB"/>
        </w:rPr>
        <w:t>3/7(</w:t>
      </w:r>
      <w:proofErr w:type="spellStart"/>
      <w:r w:rsidR="004256DC" w:rsidRPr="0074697D">
        <w:rPr>
          <w:rStyle w:val="Hyperlink"/>
          <w:szCs w:val="24"/>
          <w:lang w:val="en-GB"/>
        </w:rPr>
        <w:t>Rev.1</w:t>
      </w:r>
      <w:proofErr w:type="spellEnd"/>
      <w:r w:rsidR="004256DC" w:rsidRPr="0074697D">
        <w:rPr>
          <w:rStyle w:val="Hyperlink"/>
          <w:szCs w:val="24"/>
          <w:lang w:val="en-GB"/>
        </w:rPr>
        <w:t>)</w:t>
      </w:r>
      <w:r w:rsidR="002F1E5A">
        <w:rPr>
          <w:rStyle w:val="Hyperlink"/>
          <w:szCs w:val="24"/>
          <w:lang w:val="en-GB"/>
        </w:rPr>
        <w:fldChar w:fldCharType="end"/>
      </w:r>
      <w:r w:rsidR="004256DC">
        <w:rPr>
          <w:rFonts w:hint="eastAsia"/>
          <w:szCs w:val="24"/>
          <w:lang w:val="en-GB" w:eastAsia="zh-CN"/>
        </w:rPr>
        <w:t>、</w:t>
      </w:r>
      <w:r w:rsidR="002F1E5A">
        <w:fldChar w:fldCharType="begin"/>
      </w:r>
      <w:r w:rsidR="002F1E5A">
        <w:instrText xml:space="preserve"> HYPERLINK "http://www.itu.int/md/R15-SG03-C-0008/en" </w:instrText>
      </w:r>
      <w:r w:rsidR="002F1E5A">
        <w:fldChar w:fldCharType="separate"/>
      </w:r>
      <w:r w:rsidR="004256DC" w:rsidRPr="0074697D">
        <w:rPr>
          <w:rStyle w:val="Hyperlink"/>
          <w:szCs w:val="24"/>
          <w:lang w:val="en-GB"/>
        </w:rPr>
        <w:t>3/8(</w:t>
      </w:r>
      <w:proofErr w:type="spellStart"/>
      <w:r w:rsidR="004256DC" w:rsidRPr="0074697D">
        <w:rPr>
          <w:rStyle w:val="Hyperlink"/>
          <w:szCs w:val="24"/>
          <w:lang w:val="en-GB"/>
        </w:rPr>
        <w:t>Rev.1</w:t>
      </w:r>
      <w:proofErr w:type="spellEnd"/>
      <w:r w:rsidR="004256DC" w:rsidRPr="0074697D">
        <w:rPr>
          <w:rStyle w:val="Hyperlink"/>
          <w:szCs w:val="24"/>
          <w:lang w:val="en-GB"/>
        </w:rPr>
        <w:t>)</w:t>
      </w:r>
      <w:r w:rsidR="002F1E5A">
        <w:rPr>
          <w:rStyle w:val="Hyperlink"/>
          <w:szCs w:val="24"/>
          <w:lang w:val="en-GB"/>
        </w:rPr>
        <w:fldChar w:fldCharType="end"/>
      </w:r>
      <w:r w:rsidR="004256DC">
        <w:rPr>
          <w:rFonts w:hint="eastAsia"/>
          <w:szCs w:val="24"/>
          <w:lang w:val="en-GB" w:eastAsia="zh-CN"/>
        </w:rPr>
        <w:t>、</w:t>
      </w:r>
      <w:r w:rsidR="002F1E5A">
        <w:fldChar w:fldCharType="begin"/>
      </w:r>
      <w:r w:rsidR="002F1E5A">
        <w:instrText xml:space="preserve"> HYPERLINK "http://www.itu.int/md/R15-SG03-C-0010/en" </w:instrText>
      </w:r>
      <w:r w:rsidR="002F1E5A">
        <w:fldChar w:fldCharType="separate"/>
      </w:r>
      <w:r w:rsidR="004256DC" w:rsidRPr="0074697D">
        <w:rPr>
          <w:rStyle w:val="Hyperlink"/>
          <w:szCs w:val="24"/>
          <w:lang w:val="en-GB"/>
        </w:rPr>
        <w:t>3/10(</w:t>
      </w:r>
      <w:proofErr w:type="spellStart"/>
      <w:r w:rsidR="004256DC" w:rsidRPr="0074697D">
        <w:rPr>
          <w:rStyle w:val="Hyperlink"/>
          <w:szCs w:val="24"/>
          <w:lang w:val="en-GB"/>
        </w:rPr>
        <w:t>Rev.1</w:t>
      </w:r>
      <w:proofErr w:type="spellEnd"/>
      <w:r w:rsidR="004256DC" w:rsidRPr="0074697D">
        <w:rPr>
          <w:rStyle w:val="Hyperlink"/>
          <w:szCs w:val="24"/>
          <w:lang w:val="en-GB"/>
        </w:rPr>
        <w:t>)</w:t>
      </w:r>
      <w:r w:rsidR="002F1E5A">
        <w:rPr>
          <w:rStyle w:val="Hyperlink"/>
          <w:szCs w:val="24"/>
          <w:lang w:val="en-GB"/>
        </w:rPr>
        <w:fldChar w:fldCharType="end"/>
      </w:r>
      <w:r w:rsidR="004256DC">
        <w:rPr>
          <w:rFonts w:hint="eastAsia"/>
          <w:szCs w:val="24"/>
          <w:lang w:val="en-GB" w:eastAsia="zh-CN"/>
        </w:rPr>
        <w:t>、</w:t>
      </w:r>
      <w:r w:rsidR="002F1E5A">
        <w:fldChar w:fldCharType="begin"/>
      </w:r>
      <w:r w:rsidR="002F1E5A">
        <w:instrText xml:space="preserve"> HYPERLINK "http://www.itu.int/md/R15-SG03-C-0020/en" </w:instrText>
      </w:r>
      <w:r w:rsidR="002F1E5A">
        <w:fldChar w:fldCharType="separate"/>
      </w:r>
      <w:r w:rsidR="004256DC" w:rsidRPr="0074697D">
        <w:rPr>
          <w:rStyle w:val="Hyperlink"/>
          <w:szCs w:val="24"/>
          <w:lang w:val="en-GB"/>
        </w:rPr>
        <w:t>3/20(</w:t>
      </w:r>
      <w:proofErr w:type="spellStart"/>
      <w:r w:rsidR="004256DC" w:rsidRPr="0074697D">
        <w:rPr>
          <w:rStyle w:val="Hyperlink"/>
          <w:szCs w:val="24"/>
          <w:lang w:val="en-GB"/>
        </w:rPr>
        <w:t>Rev.1</w:t>
      </w:r>
      <w:proofErr w:type="spellEnd"/>
      <w:r w:rsidR="004256DC" w:rsidRPr="0074697D">
        <w:rPr>
          <w:rStyle w:val="Hyperlink"/>
          <w:szCs w:val="24"/>
          <w:lang w:val="en-GB"/>
        </w:rPr>
        <w:t>)</w:t>
      </w:r>
      <w:r w:rsidR="002F1E5A">
        <w:rPr>
          <w:rStyle w:val="Hyperlink"/>
          <w:szCs w:val="24"/>
          <w:lang w:val="en-GB"/>
        </w:rPr>
        <w:fldChar w:fldCharType="end"/>
      </w:r>
      <w:r w:rsidR="004256DC">
        <w:rPr>
          <w:rFonts w:hint="eastAsia"/>
          <w:szCs w:val="24"/>
          <w:lang w:val="en-GB" w:eastAsia="zh-CN"/>
        </w:rPr>
        <w:t>、</w:t>
      </w:r>
      <w:r w:rsidR="002F1E5A">
        <w:fldChar w:fldCharType="begin"/>
      </w:r>
      <w:r w:rsidR="002F1E5A">
        <w:instrText xml:space="preserve"> HYPERLINK "http://www.itu.int/md/R15-SG03-C-0024/en" </w:instrText>
      </w:r>
      <w:r w:rsidR="002F1E5A">
        <w:fldChar w:fldCharType="separate"/>
      </w:r>
      <w:r w:rsidR="004256DC" w:rsidRPr="0074697D">
        <w:rPr>
          <w:rStyle w:val="Hyperlink"/>
          <w:szCs w:val="24"/>
          <w:lang w:val="en-GB"/>
        </w:rPr>
        <w:t>3/24(</w:t>
      </w:r>
      <w:proofErr w:type="spellStart"/>
      <w:r w:rsidR="004256DC" w:rsidRPr="0074697D">
        <w:rPr>
          <w:rStyle w:val="Hyperlink"/>
          <w:szCs w:val="24"/>
          <w:lang w:val="en-GB"/>
        </w:rPr>
        <w:t>Rev.1</w:t>
      </w:r>
      <w:proofErr w:type="spellEnd"/>
      <w:r w:rsidR="004256DC" w:rsidRPr="0074697D">
        <w:rPr>
          <w:rStyle w:val="Hyperlink"/>
          <w:szCs w:val="24"/>
          <w:lang w:val="en-GB"/>
        </w:rPr>
        <w:t>)</w:t>
      </w:r>
      <w:r w:rsidR="002F1E5A">
        <w:rPr>
          <w:rStyle w:val="Hyperlink"/>
          <w:szCs w:val="24"/>
          <w:lang w:val="en-GB"/>
        </w:rPr>
        <w:fldChar w:fldCharType="end"/>
      </w:r>
      <w:r w:rsidR="004256DC">
        <w:rPr>
          <w:rFonts w:hint="eastAsia"/>
          <w:szCs w:val="24"/>
          <w:lang w:val="en-GB" w:eastAsia="zh-CN"/>
        </w:rPr>
        <w:t>、</w:t>
      </w:r>
      <w:r w:rsidR="002F1E5A">
        <w:fldChar w:fldCharType="begin"/>
      </w:r>
      <w:r w:rsidR="002F1E5A">
        <w:instrText xml:space="preserve"> HYPERLINK "http://www.itu.int/md/R15-SG03-C-0032/en" </w:instrText>
      </w:r>
      <w:r w:rsidR="002F1E5A">
        <w:fldChar w:fldCharType="separate"/>
      </w:r>
      <w:r w:rsidR="004256DC" w:rsidRPr="0074697D">
        <w:rPr>
          <w:rStyle w:val="Hyperlink"/>
          <w:szCs w:val="24"/>
          <w:lang w:val="en-GB"/>
        </w:rPr>
        <w:t>3/32(</w:t>
      </w:r>
      <w:proofErr w:type="spellStart"/>
      <w:r w:rsidR="004256DC" w:rsidRPr="0074697D">
        <w:rPr>
          <w:rStyle w:val="Hyperlink"/>
          <w:szCs w:val="24"/>
          <w:lang w:val="en-GB"/>
        </w:rPr>
        <w:t>Rev.1</w:t>
      </w:r>
      <w:proofErr w:type="spellEnd"/>
      <w:r w:rsidR="004256DC" w:rsidRPr="0074697D">
        <w:rPr>
          <w:rStyle w:val="Hyperlink"/>
          <w:szCs w:val="24"/>
          <w:lang w:val="en-GB"/>
        </w:rPr>
        <w:t>)</w:t>
      </w:r>
      <w:r w:rsidR="002F1E5A">
        <w:rPr>
          <w:rStyle w:val="Hyperlink"/>
          <w:szCs w:val="24"/>
          <w:lang w:val="en-GB"/>
        </w:rPr>
        <w:fldChar w:fldCharType="end"/>
      </w:r>
      <w:r w:rsidR="004256DC">
        <w:rPr>
          <w:rFonts w:hint="eastAsia"/>
          <w:szCs w:val="24"/>
          <w:lang w:val="en-GB" w:eastAsia="zh-CN"/>
        </w:rPr>
        <w:t>、</w:t>
      </w:r>
      <w:r w:rsidR="002F1E5A">
        <w:fldChar w:fldCharType="begin"/>
      </w:r>
      <w:r w:rsidR="002F1E5A">
        <w:instrText xml:space="preserve"> HYPERLINK "http://www.itu.int/md/R15-SG03-C-0034/en" </w:instrText>
      </w:r>
      <w:r w:rsidR="002F1E5A">
        <w:fldChar w:fldCharType="separate"/>
      </w:r>
      <w:r w:rsidR="004256DC" w:rsidRPr="0074697D">
        <w:rPr>
          <w:rStyle w:val="Hyperlink"/>
          <w:szCs w:val="24"/>
          <w:lang w:val="en-GB"/>
        </w:rPr>
        <w:t>3/34(</w:t>
      </w:r>
      <w:proofErr w:type="spellStart"/>
      <w:r w:rsidR="004256DC" w:rsidRPr="0074697D">
        <w:rPr>
          <w:rStyle w:val="Hyperlink"/>
          <w:szCs w:val="24"/>
          <w:lang w:val="en-GB"/>
        </w:rPr>
        <w:t>Rev.1</w:t>
      </w:r>
      <w:proofErr w:type="spellEnd"/>
      <w:r w:rsidR="004256DC" w:rsidRPr="0074697D">
        <w:rPr>
          <w:rStyle w:val="Hyperlink"/>
          <w:szCs w:val="24"/>
          <w:lang w:val="en-GB"/>
        </w:rPr>
        <w:t>)</w:t>
      </w:r>
      <w:r w:rsidR="002F1E5A">
        <w:rPr>
          <w:rStyle w:val="Hyperlink"/>
          <w:szCs w:val="24"/>
          <w:lang w:val="en-GB"/>
        </w:rPr>
        <w:fldChar w:fldCharType="end"/>
      </w:r>
      <w:r>
        <w:rPr>
          <w:rFonts w:hint="eastAsia"/>
          <w:lang w:eastAsia="zh-CN"/>
        </w:rPr>
        <w:t>号文件</w:t>
      </w:r>
    </w:p>
    <w:p w:rsidR="00FE08CC" w:rsidRDefault="00FE08CC" w:rsidP="00900EEB">
      <w:pPr>
        <w:spacing w:before="720"/>
        <w:rPr>
          <w:lang w:eastAsia="zh-CN"/>
        </w:rPr>
      </w:pPr>
      <w:r>
        <w:rPr>
          <w:rFonts w:hint="eastAsia"/>
          <w:lang w:eastAsia="zh-CN"/>
        </w:rPr>
        <w:t>以下网站提供这些文件的电子版：</w:t>
      </w:r>
      <w:bookmarkStart w:id="1" w:name="OLE_LINK1"/>
      <w:bookmarkStart w:id="2" w:name="OLE_LINK2"/>
      <w:r w:rsidR="00B31BEB">
        <w:rPr>
          <w:szCs w:val="24"/>
        </w:rPr>
        <w:fldChar w:fldCharType="begin"/>
      </w:r>
      <w:r w:rsidR="00B31BEB">
        <w:rPr>
          <w:szCs w:val="24"/>
        </w:rPr>
        <w:instrText xml:space="preserve"> HYPERLINK "</w:instrText>
      </w:r>
      <w:r w:rsidR="00B31BEB" w:rsidRPr="00C93278">
        <w:rPr>
          <w:szCs w:val="24"/>
        </w:rPr>
        <w:instrText>http://www.itu.int/md/R15-SG03-C/en</w:instrText>
      </w:r>
      <w:r w:rsidR="00B31BEB">
        <w:rPr>
          <w:szCs w:val="24"/>
        </w:rPr>
        <w:instrText xml:space="preserve">" </w:instrText>
      </w:r>
      <w:r w:rsidR="00B31BEB">
        <w:rPr>
          <w:szCs w:val="24"/>
        </w:rPr>
        <w:fldChar w:fldCharType="separate"/>
      </w:r>
      <w:r w:rsidR="00B31BEB" w:rsidRPr="008A3CDF">
        <w:rPr>
          <w:rStyle w:val="Hyperlink"/>
          <w:szCs w:val="24"/>
        </w:rPr>
        <w:t>http://</w:t>
      </w:r>
      <w:proofErr w:type="spellStart"/>
      <w:r w:rsidR="00B31BEB" w:rsidRPr="008A3CDF">
        <w:rPr>
          <w:rStyle w:val="Hyperlink"/>
          <w:szCs w:val="24"/>
        </w:rPr>
        <w:t>www.itu.int</w:t>
      </w:r>
      <w:proofErr w:type="spellEnd"/>
      <w:r w:rsidR="00B31BEB" w:rsidRPr="008A3CDF">
        <w:rPr>
          <w:rStyle w:val="Hyperlink"/>
          <w:szCs w:val="24"/>
        </w:rPr>
        <w:t>/md/</w:t>
      </w:r>
      <w:proofErr w:type="spellStart"/>
      <w:r w:rsidR="00B31BEB" w:rsidRPr="008A3CDF">
        <w:rPr>
          <w:rStyle w:val="Hyperlink"/>
          <w:szCs w:val="24"/>
        </w:rPr>
        <w:t>R15</w:t>
      </w:r>
      <w:proofErr w:type="spellEnd"/>
      <w:r w:rsidR="00B31BEB" w:rsidRPr="008A3CDF">
        <w:rPr>
          <w:rStyle w:val="Hyperlink"/>
          <w:szCs w:val="24"/>
        </w:rPr>
        <w:t>-</w:t>
      </w:r>
      <w:proofErr w:type="spellStart"/>
      <w:r w:rsidR="00B31BEB" w:rsidRPr="008A3CDF">
        <w:rPr>
          <w:rStyle w:val="Hyperlink"/>
          <w:szCs w:val="24"/>
        </w:rPr>
        <w:t>SG03</w:t>
      </w:r>
      <w:proofErr w:type="spellEnd"/>
      <w:r w:rsidR="00B31BEB" w:rsidRPr="008A3CDF">
        <w:rPr>
          <w:rStyle w:val="Hyperlink"/>
          <w:szCs w:val="24"/>
        </w:rPr>
        <w:t>-C/</w:t>
      </w:r>
      <w:proofErr w:type="spellStart"/>
      <w:r w:rsidR="00B31BEB" w:rsidRPr="008A3CDF">
        <w:rPr>
          <w:rStyle w:val="Hyperlink"/>
          <w:szCs w:val="24"/>
        </w:rPr>
        <w:t>en</w:t>
      </w:r>
      <w:proofErr w:type="spellEnd"/>
      <w:r w:rsidR="00B31BEB">
        <w:rPr>
          <w:szCs w:val="24"/>
        </w:rPr>
        <w:fldChar w:fldCharType="end"/>
      </w:r>
      <w:bookmarkEnd w:id="1"/>
      <w:bookmarkEnd w:id="2"/>
    </w:p>
    <w:p w:rsidR="00827FD9" w:rsidRDefault="00827FD9" w:rsidP="00827FD9">
      <w:pPr>
        <w:spacing w:before="1920"/>
        <w:rPr>
          <w:b/>
          <w:bCs/>
          <w:sz w:val="18"/>
          <w:szCs w:val="18"/>
          <w:lang w:eastAsia="zh-CN"/>
        </w:rPr>
      </w:pPr>
    </w:p>
    <w:p w:rsidR="00FE08CC" w:rsidRPr="00ED6723" w:rsidRDefault="00FE08CC" w:rsidP="00827FD9">
      <w:pPr>
        <w:spacing w:before="1440"/>
        <w:rPr>
          <w:b/>
          <w:bCs/>
          <w:sz w:val="18"/>
          <w:szCs w:val="18"/>
          <w:lang w:eastAsia="zh-CN"/>
        </w:rPr>
      </w:pPr>
      <w:r w:rsidRPr="00ED6723">
        <w:rPr>
          <w:rFonts w:hint="eastAsia"/>
          <w:b/>
          <w:bCs/>
          <w:sz w:val="18"/>
          <w:szCs w:val="18"/>
          <w:lang w:eastAsia="zh-CN"/>
        </w:rPr>
        <w:t>分发：</w:t>
      </w:r>
    </w:p>
    <w:p w:rsidR="00FE08CC" w:rsidRPr="00ED6723" w:rsidRDefault="00FE08CC" w:rsidP="004256DC">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w:t>
      </w:r>
      <w:r w:rsidR="004256DC" w:rsidRPr="00ED6723">
        <w:rPr>
          <w:rFonts w:hint="eastAsia"/>
          <w:sz w:val="18"/>
          <w:szCs w:val="18"/>
          <w:lang w:eastAsia="zh-CN"/>
        </w:rPr>
        <w:t>各</w:t>
      </w:r>
      <w:r w:rsidRPr="00ED6723">
        <w:rPr>
          <w:rFonts w:hint="eastAsia"/>
          <w:sz w:val="18"/>
          <w:szCs w:val="18"/>
          <w:lang w:eastAsia="zh-CN"/>
        </w:rPr>
        <w:t>成员国主管部门和参与无线电通信第</w:t>
      </w:r>
      <w:r w:rsidR="00B31BEB">
        <w:rPr>
          <w:sz w:val="18"/>
          <w:szCs w:val="18"/>
          <w:lang w:eastAsia="zh-CN"/>
        </w:rPr>
        <w:t>3</w:t>
      </w:r>
      <w:r w:rsidRPr="00ED6723">
        <w:rPr>
          <w:rFonts w:hint="eastAsia"/>
          <w:sz w:val="18"/>
          <w:szCs w:val="18"/>
          <w:lang w:eastAsia="zh-CN"/>
        </w:rPr>
        <w:t>研究组工作的无线电通信部门成员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B31BEB">
        <w:rPr>
          <w:sz w:val="18"/>
          <w:szCs w:val="18"/>
          <w:lang w:eastAsia="zh-CN"/>
        </w:rPr>
        <w:t>3</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w:t>
      </w:r>
      <w:r w:rsidR="00B31BEB">
        <w:rPr>
          <w:rFonts w:hint="eastAsia"/>
          <w:sz w:val="18"/>
          <w:szCs w:val="18"/>
          <w:lang w:eastAsia="zh-CN"/>
        </w:rPr>
        <w:t>各</w:t>
      </w:r>
      <w:r w:rsidRPr="00ED6723">
        <w:rPr>
          <w:rFonts w:hint="eastAsia"/>
          <w:sz w:val="18"/>
          <w:szCs w:val="18"/>
          <w:lang w:eastAsia="zh-CN"/>
        </w:rPr>
        <w:t>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w:t>
      </w:r>
      <w:r w:rsidR="00B31BEB">
        <w:rPr>
          <w:rFonts w:hint="eastAsia"/>
          <w:lang w:eastAsia="zh-CN"/>
        </w:rPr>
        <w:t>修订</w:t>
      </w:r>
      <w:r w:rsidR="00ED6723" w:rsidRPr="00ED6723">
        <w:rPr>
          <w:rFonts w:hint="eastAsia"/>
          <w:lang w:eastAsia="zh-CN"/>
        </w:rPr>
        <w:t>草案的标题和摘要</w:t>
      </w:r>
    </w:p>
    <w:p w:rsidR="00B31BEB" w:rsidRPr="00D0170E" w:rsidRDefault="00B31BEB" w:rsidP="00B31BEB">
      <w:pPr>
        <w:tabs>
          <w:tab w:val="right" w:pos="9639"/>
        </w:tabs>
        <w:spacing w:before="480"/>
        <w:rPr>
          <w:szCs w:val="24"/>
          <w:lang w:eastAsia="zh-CN"/>
        </w:rPr>
      </w:pPr>
      <w:r w:rsidRPr="00D0170E">
        <w:rPr>
          <w:szCs w:val="24"/>
          <w:u w:val="single"/>
          <w:lang w:eastAsia="zh-CN"/>
        </w:rPr>
        <w:t>ITU-R P.</w:t>
      </w:r>
      <w:r w:rsidRPr="00B31BEB">
        <w:rPr>
          <w:szCs w:val="24"/>
          <w:u w:val="single"/>
          <w:lang w:eastAsia="zh-CN"/>
        </w:rPr>
        <w:t xml:space="preserve"> 531-12</w:t>
      </w:r>
      <w:r>
        <w:rPr>
          <w:szCs w:val="24"/>
          <w:u w:val="single"/>
          <w:lang w:eastAsia="zh-CN"/>
        </w:rPr>
        <w:t>建议书修订草案</w:t>
      </w:r>
      <w:r>
        <w:rPr>
          <w:szCs w:val="24"/>
          <w:lang w:eastAsia="zh-CN"/>
        </w:rPr>
        <w:tab/>
      </w:r>
      <w:r w:rsidRPr="00D0170E">
        <w:rPr>
          <w:szCs w:val="24"/>
          <w:lang w:eastAsia="zh-CN"/>
        </w:rPr>
        <w:t>3/13</w:t>
      </w:r>
      <w:r>
        <w:rPr>
          <w:szCs w:val="24"/>
          <w:lang w:eastAsia="zh-CN"/>
        </w:rPr>
        <w:t>号文件</w:t>
      </w:r>
    </w:p>
    <w:p w:rsidR="00B31BEB" w:rsidRDefault="003D38A5" w:rsidP="003D38A5">
      <w:pPr>
        <w:pStyle w:val="Rectitle"/>
        <w:rPr>
          <w:lang w:eastAsia="zh-CN"/>
        </w:rPr>
      </w:pPr>
      <w:r>
        <w:rPr>
          <w:rFonts w:hint="eastAsia"/>
          <w:lang w:eastAsia="zh-CN"/>
        </w:rPr>
        <w:t>卫星业务和系统设计中需要的电离层传播数据和预测方法</w:t>
      </w:r>
    </w:p>
    <w:p w:rsidR="00B31BEB" w:rsidRPr="00D0170E" w:rsidRDefault="003D38A5" w:rsidP="00900EEB">
      <w:pPr>
        <w:spacing w:before="240"/>
        <w:ind w:firstLineChars="200" w:firstLine="480"/>
        <w:rPr>
          <w:rFonts w:asciiTheme="minorHAnsi" w:hAnsiTheme="minorHAnsi" w:cstheme="minorHAnsi"/>
          <w:szCs w:val="24"/>
          <w:lang w:eastAsia="zh-CN"/>
        </w:rPr>
      </w:pPr>
      <w:r>
        <w:rPr>
          <w:rFonts w:hint="eastAsia"/>
          <w:szCs w:val="24"/>
          <w:lang w:eastAsia="zh-CN"/>
        </w:rPr>
        <w:t>本文件</w:t>
      </w:r>
      <w:r w:rsidR="004256DC">
        <w:rPr>
          <w:rFonts w:hint="eastAsia"/>
          <w:szCs w:val="24"/>
          <w:lang w:eastAsia="zh-CN"/>
        </w:rPr>
        <w:t>根据</w:t>
      </w:r>
      <w:r w:rsidRPr="00D0170E">
        <w:rPr>
          <w:szCs w:val="24"/>
          <w:lang w:eastAsia="zh-CN"/>
        </w:rPr>
        <w:t xml:space="preserve">ITU-R </w:t>
      </w:r>
      <w:proofErr w:type="spellStart"/>
      <w:r w:rsidRPr="00D0170E">
        <w:rPr>
          <w:szCs w:val="24"/>
          <w:lang w:eastAsia="zh-CN"/>
        </w:rPr>
        <w:t>P.531</w:t>
      </w:r>
      <w:proofErr w:type="spellEnd"/>
      <w:r w:rsidRPr="00D0170E">
        <w:rPr>
          <w:szCs w:val="24"/>
          <w:lang w:eastAsia="zh-CN"/>
        </w:rPr>
        <w:t>-12</w:t>
      </w:r>
      <w:r w:rsidR="004256DC">
        <w:rPr>
          <w:rFonts w:hint="eastAsia"/>
          <w:szCs w:val="24"/>
          <w:lang w:eastAsia="zh-CN"/>
        </w:rPr>
        <w:t>建议书</w:t>
      </w:r>
      <w:r w:rsidR="004256DC">
        <w:rPr>
          <w:szCs w:val="24"/>
          <w:lang w:eastAsia="zh-CN"/>
        </w:rPr>
        <w:t>修订草案提出修改</w:t>
      </w:r>
      <w:r w:rsidR="00074AE2">
        <w:rPr>
          <w:rFonts w:hint="eastAsia"/>
          <w:szCs w:val="24"/>
          <w:lang w:eastAsia="zh-CN"/>
        </w:rPr>
        <w:t>，</w:t>
      </w:r>
      <w:r w:rsidR="00074AE2">
        <w:rPr>
          <w:szCs w:val="24"/>
          <w:lang w:eastAsia="zh-CN"/>
        </w:rPr>
        <w:t>所述</w:t>
      </w:r>
      <w:r w:rsidR="004256DC">
        <w:rPr>
          <w:rFonts w:hint="eastAsia"/>
          <w:szCs w:val="24"/>
          <w:lang w:eastAsia="zh-CN"/>
        </w:rPr>
        <w:t>修订</w:t>
      </w:r>
      <w:r w:rsidR="00074AE2">
        <w:rPr>
          <w:szCs w:val="24"/>
          <w:lang w:eastAsia="zh-CN"/>
        </w:rPr>
        <w:t>主要涉及建议书第</w:t>
      </w:r>
      <w:r w:rsidR="00074AE2" w:rsidRPr="00D0170E">
        <w:rPr>
          <w:szCs w:val="24"/>
          <w:lang w:eastAsia="zh-CN"/>
        </w:rPr>
        <w:t>4.1</w:t>
      </w:r>
      <w:r w:rsidR="00074AE2">
        <w:rPr>
          <w:szCs w:val="24"/>
          <w:lang w:eastAsia="zh-CN"/>
        </w:rPr>
        <w:t>节</w:t>
      </w:r>
      <w:r w:rsidR="00074AE2">
        <w:rPr>
          <w:rFonts w:hint="eastAsia"/>
          <w:szCs w:val="24"/>
          <w:lang w:eastAsia="zh-CN"/>
        </w:rPr>
        <w:t>。</w:t>
      </w:r>
    </w:p>
    <w:p w:rsidR="00B31BEB" w:rsidRPr="00D0170E" w:rsidRDefault="00B31BEB" w:rsidP="00B31BEB">
      <w:pPr>
        <w:tabs>
          <w:tab w:val="right" w:pos="9639"/>
        </w:tabs>
        <w:spacing w:before="480"/>
        <w:rPr>
          <w:szCs w:val="24"/>
          <w:lang w:eastAsia="zh-CN"/>
        </w:rPr>
      </w:pPr>
      <w:r w:rsidRPr="00D0170E">
        <w:rPr>
          <w:szCs w:val="24"/>
          <w:u w:val="single"/>
          <w:lang w:eastAsia="zh-CN"/>
        </w:rPr>
        <w:t>ITU-R P.</w:t>
      </w:r>
      <w:r w:rsidR="00074AE2" w:rsidRPr="00074AE2">
        <w:rPr>
          <w:szCs w:val="24"/>
          <w:u w:val="single"/>
          <w:lang w:eastAsia="zh-CN"/>
        </w:rPr>
        <w:t xml:space="preserve"> </w:t>
      </w:r>
      <w:r w:rsidRPr="00074AE2">
        <w:rPr>
          <w:szCs w:val="24"/>
          <w:u w:val="single"/>
          <w:lang w:eastAsia="zh-CN"/>
        </w:rPr>
        <w:t>372-12</w:t>
      </w:r>
      <w:r w:rsidR="00074AE2">
        <w:rPr>
          <w:szCs w:val="24"/>
          <w:u w:val="single"/>
          <w:lang w:eastAsia="zh-CN"/>
        </w:rPr>
        <w:t>建议书修订草案</w:t>
      </w:r>
      <w:r w:rsidR="00074AE2">
        <w:rPr>
          <w:szCs w:val="24"/>
          <w:lang w:eastAsia="zh-CN"/>
        </w:rPr>
        <w:tab/>
      </w:r>
      <w:r w:rsidRPr="00D0170E">
        <w:rPr>
          <w:szCs w:val="24"/>
          <w:lang w:eastAsia="zh-CN"/>
        </w:rPr>
        <w:t>3/14</w:t>
      </w:r>
      <w:r w:rsidR="00074AE2">
        <w:rPr>
          <w:szCs w:val="24"/>
          <w:lang w:eastAsia="zh-CN"/>
        </w:rPr>
        <w:t>号文件</w:t>
      </w:r>
    </w:p>
    <w:p w:rsidR="00B31BEB" w:rsidRDefault="00074AE2" w:rsidP="00B31BEB">
      <w:pPr>
        <w:pStyle w:val="Rectitle"/>
        <w:rPr>
          <w:lang w:eastAsia="zh-CN"/>
        </w:rPr>
      </w:pPr>
      <w:r w:rsidRPr="00074AE2">
        <w:rPr>
          <w:rFonts w:hint="eastAsia"/>
          <w:lang w:eastAsia="zh-CN"/>
        </w:rPr>
        <w:t>无线电噪声</w:t>
      </w:r>
    </w:p>
    <w:p w:rsidR="00074AE2" w:rsidRPr="00D0170E" w:rsidRDefault="00074AE2" w:rsidP="00900EEB">
      <w:pPr>
        <w:tabs>
          <w:tab w:val="right" w:pos="9639"/>
        </w:tabs>
        <w:spacing w:before="240"/>
        <w:ind w:firstLineChars="200" w:firstLine="480"/>
        <w:rPr>
          <w:szCs w:val="24"/>
          <w:lang w:eastAsia="zh-CN"/>
        </w:rPr>
      </w:pPr>
      <w:r w:rsidRPr="00074AE2">
        <w:rPr>
          <w:rFonts w:hint="eastAsia"/>
          <w:szCs w:val="24"/>
          <w:lang w:eastAsia="zh-CN"/>
        </w:rPr>
        <w:t>建议的修订旨在澄清</w:t>
      </w:r>
      <w:r w:rsidR="0036108A">
        <w:rPr>
          <w:rFonts w:hint="eastAsia"/>
          <w:szCs w:val="24"/>
          <w:lang w:eastAsia="zh-CN"/>
        </w:rPr>
        <w:t>估算</w:t>
      </w:r>
      <w:r w:rsidRPr="00074AE2">
        <w:rPr>
          <w:rFonts w:hint="eastAsia"/>
          <w:szCs w:val="24"/>
          <w:lang w:eastAsia="zh-CN"/>
        </w:rPr>
        <w:t>无线电噪声</w:t>
      </w:r>
      <w:r>
        <w:rPr>
          <w:rFonts w:hint="eastAsia"/>
          <w:szCs w:val="24"/>
          <w:lang w:eastAsia="zh-CN"/>
        </w:rPr>
        <w:t>时对</w:t>
      </w:r>
      <w:r w:rsidRPr="00074AE2">
        <w:rPr>
          <w:rFonts w:hint="eastAsia"/>
          <w:szCs w:val="24"/>
          <w:lang w:eastAsia="zh-CN"/>
        </w:rPr>
        <w:t>参考天线</w:t>
      </w:r>
      <w:r>
        <w:rPr>
          <w:rFonts w:hint="eastAsia"/>
          <w:szCs w:val="24"/>
          <w:lang w:eastAsia="zh-CN"/>
        </w:rPr>
        <w:t>的使用。</w:t>
      </w:r>
    </w:p>
    <w:p w:rsidR="00B31BEB" w:rsidRPr="00D0170E" w:rsidRDefault="00B31BEB" w:rsidP="00B31BEB">
      <w:pPr>
        <w:tabs>
          <w:tab w:val="right" w:pos="9639"/>
        </w:tabs>
        <w:spacing w:before="480"/>
        <w:rPr>
          <w:szCs w:val="24"/>
          <w:lang w:eastAsia="zh-CN"/>
        </w:rPr>
      </w:pPr>
      <w:r w:rsidRPr="00D0170E">
        <w:rPr>
          <w:szCs w:val="24"/>
          <w:u w:val="single"/>
          <w:lang w:eastAsia="zh-CN"/>
        </w:rPr>
        <w:t>ITU-R P.</w:t>
      </w:r>
      <w:r w:rsidRPr="00074AE2">
        <w:rPr>
          <w:szCs w:val="24"/>
          <w:u w:val="single"/>
          <w:lang w:eastAsia="zh-CN"/>
        </w:rPr>
        <w:t xml:space="preserve"> 684-6</w:t>
      </w:r>
      <w:r w:rsidR="00074AE2">
        <w:rPr>
          <w:szCs w:val="24"/>
          <w:u w:val="single"/>
          <w:lang w:eastAsia="zh-CN"/>
        </w:rPr>
        <w:t>建议书修订草案</w:t>
      </w:r>
      <w:r w:rsidR="00074AE2">
        <w:rPr>
          <w:szCs w:val="24"/>
          <w:lang w:eastAsia="zh-CN"/>
        </w:rPr>
        <w:tab/>
      </w:r>
      <w:r w:rsidRPr="00D0170E">
        <w:rPr>
          <w:szCs w:val="24"/>
          <w:lang w:eastAsia="zh-CN"/>
        </w:rPr>
        <w:t>3/16</w:t>
      </w:r>
      <w:r w:rsidR="00074AE2">
        <w:rPr>
          <w:szCs w:val="24"/>
          <w:lang w:eastAsia="zh-CN"/>
        </w:rPr>
        <w:t>号文件</w:t>
      </w:r>
    </w:p>
    <w:p w:rsidR="00B31BEB" w:rsidRDefault="00074AE2" w:rsidP="0036108A">
      <w:pPr>
        <w:pStyle w:val="Rectitle"/>
        <w:rPr>
          <w:lang w:eastAsia="zh-CN"/>
        </w:rPr>
      </w:pPr>
      <w:r>
        <w:rPr>
          <w:lang w:eastAsia="zh-CN"/>
        </w:rPr>
        <w:t>对用于</w:t>
      </w:r>
      <w:r w:rsidRPr="00074AE2">
        <w:rPr>
          <w:rFonts w:hint="eastAsia"/>
          <w:lang w:eastAsia="zh-CN"/>
        </w:rPr>
        <w:t>计算合成场强和相位的数值方法</w:t>
      </w:r>
      <w:r>
        <w:rPr>
          <w:rFonts w:hint="eastAsia"/>
          <w:lang w:eastAsia="zh-CN"/>
        </w:rPr>
        <w:t>的修订</w:t>
      </w:r>
    </w:p>
    <w:p w:rsidR="00074AE2" w:rsidRPr="00D0170E" w:rsidRDefault="00074AE2" w:rsidP="00900EEB">
      <w:pPr>
        <w:spacing w:before="240"/>
        <w:ind w:firstLineChars="200" w:firstLine="480"/>
        <w:rPr>
          <w:szCs w:val="24"/>
          <w:lang w:eastAsia="ja-JP"/>
        </w:rPr>
      </w:pPr>
      <w:r w:rsidRPr="00D0170E">
        <w:rPr>
          <w:szCs w:val="24"/>
          <w:lang w:eastAsia="ja-JP"/>
        </w:rPr>
        <w:t xml:space="preserve">ITU-R </w:t>
      </w:r>
      <w:proofErr w:type="spellStart"/>
      <w:r w:rsidRPr="00D0170E">
        <w:rPr>
          <w:szCs w:val="24"/>
          <w:lang w:eastAsia="ja-JP"/>
        </w:rPr>
        <w:t>P.684</w:t>
      </w:r>
      <w:proofErr w:type="spellEnd"/>
      <w:r w:rsidRPr="00D0170E">
        <w:rPr>
          <w:szCs w:val="24"/>
          <w:lang w:eastAsia="ja-JP"/>
        </w:rPr>
        <w:t>-6</w:t>
      </w:r>
      <w:r w:rsidRPr="00074AE2">
        <w:rPr>
          <w:rFonts w:hint="eastAsia"/>
          <w:szCs w:val="24"/>
          <w:lang w:eastAsia="ja-JP"/>
        </w:rPr>
        <w:t>建议</w:t>
      </w:r>
      <w:r>
        <w:rPr>
          <w:rFonts w:hint="eastAsia"/>
          <w:szCs w:val="24"/>
          <w:lang w:eastAsia="ja-JP"/>
        </w:rPr>
        <w:t>书</w:t>
      </w:r>
      <w:r w:rsidRPr="00074AE2">
        <w:rPr>
          <w:rFonts w:hint="eastAsia"/>
          <w:szCs w:val="24"/>
          <w:lang w:eastAsia="ja-JP"/>
        </w:rPr>
        <w:t>第</w:t>
      </w:r>
      <w:r w:rsidRPr="00074AE2">
        <w:rPr>
          <w:rFonts w:hint="eastAsia"/>
          <w:szCs w:val="24"/>
          <w:lang w:eastAsia="ja-JP"/>
        </w:rPr>
        <w:t>2.3</w:t>
      </w:r>
      <w:r w:rsidRPr="00074AE2">
        <w:rPr>
          <w:rFonts w:hint="eastAsia"/>
          <w:szCs w:val="24"/>
          <w:lang w:eastAsia="ja-JP"/>
        </w:rPr>
        <w:t>和</w:t>
      </w:r>
      <w:r w:rsidRPr="00074AE2">
        <w:rPr>
          <w:rFonts w:hint="eastAsia"/>
          <w:szCs w:val="24"/>
          <w:lang w:eastAsia="ja-JP"/>
        </w:rPr>
        <w:t>2.4</w:t>
      </w:r>
      <w:r>
        <w:rPr>
          <w:rFonts w:hint="eastAsia"/>
          <w:szCs w:val="24"/>
          <w:lang w:eastAsia="ja-JP"/>
        </w:rPr>
        <w:t>节</w:t>
      </w:r>
      <w:r w:rsidRPr="00074AE2">
        <w:rPr>
          <w:rFonts w:hint="eastAsia"/>
          <w:szCs w:val="24"/>
          <w:lang w:eastAsia="ja-JP"/>
        </w:rPr>
        <w:t>描述了基于跳波传播理论</w:t>
      </w:r>
      <w:r w:rsidR="004A60FA">
        <w:rPr>
          <w:rFonts w:hint="eastAsia"/>
          <w:szCs w:val="24"/>
          <w:lang w:eastAsia="ja-JP"/>
        </w:rPr>
        <w:t>的场强</w:t>
      </w:r>
      <w:r w:rsidRPr="00074AE2">
        <w:rPr>
          <w:rFonts w:hint="eastAsia"/>
          <w:szCs w:val="24"/>
          <w:lang w:eastAsia="ja-JP"/>
        </w:rPr>
        <w:t>数值预测</w:t>
      </w:r>
      <w:r w:rsidR="0036108A">
        <w:rPr>
          <w:rFonts w:hint="eastAsia"/>
          <w:szCs w:val="24"/>
          <w:lang w:eastAsia="zh-CN"/>
        </w:rPr>
        <w:t>方法</w:t>
      </w:r>
      <w:r w:rsidRPr="00074AE2">
        <w:rPr>
          <w:rFonts w:hint="eastAsia"/>
          <w:szCs w:val="24"/>
          <w:lang w:eastAsia="ja-JP"/>
        </w:rPr>
        <w:t>。</w:t>
      </w:r>
      <w:r w:rsidR="004256DC">
        <w:rPr>
          <w:rFonts w:hint="eastAsia"/>
          <w:szCs w:val="24"/>
          <w:lang w:eastAsia="zh-CN"/>
        </w:rPr>
        <w:t>此修订</w:t>
      </w:r>
      <w:r w:rsidR="004256DC">
        <w:rPr>
          <w:szCs w:val="24"/>
          <w:lang w:eastAsia="zh-CN"/>
        </w:rPr>
        <w:t>草案</w:t>
      </w:r>
      <w:r w:rsidR="004A60FA">
        <w:rPr>
          <w:rFonts w:hint="eastAsia"/>
          <w:szCs w:val="24"/>
          <w:lang w:eastAsia="ja-JP"/>
        </w:rPr>
        <w:t>统一</w:t>
      </w:r>
      <w:r w:rsidR="004256DC">
        <w:rPr>
          <w:rFonts w:hint="eastAsia"/>
          <w:szCs w:val="24"/>
          <w:lang w:eastAsia="zh-CN"/>
        </w:rPr>
        <w:t>了</w:t>
      </w:r>
      <w:r w:rsidR="004A60FA">
        <w:rPr>
          <w:rFonts w:hint="eastAsia"/>
          <w:szCs w:val="24"/>
          <w:lang w:eastAsia="ja-JP"/>
        </w:rPr>
        <w:t>第</w:t>
      </w:r>
      <w:r w:rsidRPr="00074AE2">
        <w:rPr>
          <w:rFonts w:hint="eastAsia"/>
          <w:szCs w:val="24"/>
          <w:lang w:eastAsia="ja-JP"/>
        </w:rPr>
        <w:t>2.3</w:t>
      </w:r>
      <w:r w:rsidRPr="00074AE2">
        <w:rPr>
          <w:rFonts w:hint="eastAsia"/>
          <w:szCs w:val="24"/>
          <w:lang w:eastAsia="ja-JP"/>
        </w:rPr>
        <w:t>节中</w:t>
      </w:r>
      <w:r w:rsidR="004A60FA">
        <w:rPr>
          <w:rFonts w:hint="eastAsia"/>
          <w:szCs w:val="24"/>
          <w:lang w:eastAsia="ja-JP"/>
        </w:rPr>
        <w:t>对</w:t>
      </w:r>
      <w:r w:rsidRPr="00074AE2">
        <w:rPr>
          <w:rFonts w:hint="eastAsia"/>
          <w:szCs w:val="24"/>
          <w:lang w:eastAsia="ja-JP"/>
        </w:rPr>
        <w:t>短距离（</w:t>
      </w:r>
      <w:r w:rsidR="004A60FA" w:rsidRPr="00D0170E">
        <w:rPr>
          <w:szCs w:val="24"/>
          <w:lang w:eastAsia="ja-JP"/>
        </w:rPr>
        <w:t>&lt; 4 000</w:t>
      </w:r>
      <w:r w:rsidRPr="00074AE2">
        <w:rPr>
          <w:rFonts w:hint="eastAsia"/>
          <w:szCs w:val="24"/>
          <w:lang w:eastAsia="ja-JP"/>
        </w:rPr>
        <w:t>公里）和</w:t>
      </w:r>
      <w:r w:rsidR="004A60FA">
        <w:rPr>
          <w:rFonts w:hint="eastAsia"/>
          <w:szCs w:val="24"/>
          <w:lang w:eastAsia="ja-JP"/>
        </w:rPr>
        <w:t>第</w:t>
      </w:r>
      <w:r w:rsidR="004A60FA" w:rsidRPr="00074AE2">
        <w:rPr>
          <w:rFonts w:hint="eastAsia"/>
          <w:szCs w:val="24"/>
          <w:lang w:eastAsia="ja-JP"/>
        </w:rPr>
        <w:t>2.4</w:t>
      </w:r>
      <w:r w:rsidR="004A60FA" w:rsidRPr="00074AE2">
        <w:rPr>
          <w:rFonts w:hint="eastAsia"/>
          <w:szCs w:val="24"/>
          <w:lang w:eastAsia="ja-JP"/>
        </w:rPr>
        <w:t>节</w:t>
      </w:r>
      <w:r w:rsidR="004A60FA">
        <w:rPr>
          <w:rFonts w:hint="eastAsia"/>
          <w:szCs w:val="24"/>
          <w:lang w:eastAsia="ja-JP"/>
        </w:rPr>
        <w:t>中对</w:t>
      </w:r>
      <w:r w:rsidRPr="00074AE2">
        <w:rPr>
          <w:rFonts w:hint="eastAsia"/>
          <w:szCs w:val="24"/>
          <w:lang w:eastAsia="ja-JP"/>
        </w:rPr>
        <w:t>长距离的描述</w:t>
      </w:r>
      <w:r w:rsidR="004A60FA">
        <w:rPr>
          <w:rFonts w:hint="eastAsia"/>
          <w:szCs w:val="24"/>
          <w:lang w:eastAsia="zh-CN"/>
        </w:rPr>
        <w:t>。除这一</w:t>
      </w:r>
      <w:r w:rsidR="004256DC">
        <w:rPr>
          <w:rFonts w:hint="eastAsia"/>
          <w:szCs w:val="24"/>
          <w:lang w:eastAsia="zh-CN"/>
        </w:rPr>
        <w:t>修改</w:t>
      </w:r>
      <w:r w:rsidR="004A60FA">
        <w:rPr>
          <w:rFonts w:hint="eastAsia"/>
          <w:szCs w:val="24"/>
          <w:lang w:eastAsia="ja-JP"/>
        </w:rPr>
        <w:t>外</w:t>
      </w:r>
      <w:r w:rsidR="004A60FA">
        <w:rPr>
          <w:rFonts w:hint="eastAsia"/>
          <w:szCs w:val="24"/>
          <w:lang w:eastAsia="zh-CN"/>
        </w:rPr>
        <w:t>，</w:t>
      </w:r>
      <w:r w:rsidR="004A60FA">
        <w:rPr>
          <w:rFonts w:hint="eastAsia"/>
          <w:szCs w:val="24"/>
          <w:lang w:eastAsia="ja-JP"/>
        </w:rPr>
        <w:t>还提出以下几点</w:t>
      </w:r>
      <w:r w:rsidR="004A60FA">
        <w:rPr>
          <w:rFonts w:hint="eastAsia"/>
          <w:szCs w:val="24"/>
          <w:lang w:eastAsia="zh-CN"/>
        </w:rPr>
        <w:t>。</w:t>
      </w:r>
    </w:p>
    <w:p w:rsidR="00B31BEB" w:rsidRPr="00D0170E" w:rsidRDefault="00B31BEB" w:rsidP="0036108A">
      <w:pPr>
        <w:pStyle w:val="enumlev1"/>
        <w:rPr>
          <w:szCs w:val="24"/>
          <w:lang w:eastAsia="ja-JP"/>
        </w:rPr>
      </w:pPr>
      <w:r w:rsidRPr="00D0170E">
        <w:rPr>
          <w:szCs w:val="24"/>
          <w:lang w:eastAsia="ja-JP"/>
        </w:rPr>
        <w:t>•</w:t>
      </w:r>
      <w:r w:rsidRPr="00D0170E">
        <w:rPr>
          <w:szCs w:val="24"/>
          <w:lang w:eastAsia="ja-JP"/>
        </w:rPr>
        <w:tab/>
      </w:r>
      <w:r w:rsidR="005A5426" w:rsidRPr="005A5426">
        <w:rPr>
          <w:rFonts w:hint="eastAsia"/>
          <w:szCs w:val="24"/>
          <w:lang w:eastAsia="ja-JP"/>
        </w:rPr>
        <w:t>更正</w:t>
      </w:r>
      <w:r w:rsidR="005A5426">
        <w:rPr>
          <w:rFonts w:hint="eastAsia"/>
          <w:szCs w:val="24"/>
          <w:lang w:eastAsia="ja-JP"/>
        </w:rPr>
        <w:t>一些排印</w:t>
      </w:r>
      <w:r w:rsidR="005A5426" w:rsidRPr="005A5426">
        <w:rPr>
          <w:rFonts w:hint="eastAsia"/>
          <w:szCs w:val="24"/>
          <w:lang w:eastAsia="ja-JP"/>
        </w:rPr>
        <w:t>错误</w:t>
      </w:r>
      <w:r w:rsidR="005A5426">
        <w:rPr>
          <w:rFonts w:hint="eastAsia"/>
          <w:szCs w:val="24"/>
          <w:lang w:eastAsia="zh-CN"/>
        </w:rPr>
        <w:t>。</w:t>
      </w:r>
    </w:p>
    <w:p w:rsidR="00B31BEB" w:rsidRPr="00D0170E" w:rsidRDefault="00B31BEB" w:rsidP="004256DC">
      <w:pPr>
        <w:pStyle w:val="enumlev1"/>
        <w:rPr>
          <w:szCs w:val="24"/>
          <w:lang w:eastAsia="ja-JP"/>
        </w:rPr>
      </w:pPr>
      <w:r w:rsidRPr="00D0170E">
        <w:rPr>
          <w:szCs w:val="24"/>
          <w:lang w:eastAsia="ja-JP"/>
        </w:rPr>
        <w:t>•</w:t>
      </w:r>
      <w:r w:rsidRPr="00D0170E">
        <w:rPr>
          <w:szCs w:val="24"/>
          <w:lang w:eastAsia="ja-JP"/>
        </w:rPr>
        <w:tab/>
      </w:r>
      <w:r w:rsidR="005A5426" w:rsidRPr="005A5426">
        <w:rPr>
          <w:rFonts w:hint="eastAsia"/>
          <w:szCs w:val="24"/>
          <w:lang w:eastAsia="ja-JP"/>
        </w:rPr>
        <w:t>利用公式编辑</w:t>
      </w:r>
      <w:r w:rsidR="004256DC">
        <w:rPr>
          <w:rFonts w:hint="eastAsia"/>
          <w:szCs w:val="24"/>
          <w:lang w:eastAsia="zh-CN"/>
        </w:rPr>
        <w:t>工具</w:t>
      </w:r>
      <w:r w:rsidR="005A5426" w:rsidRPr="005A5426">
        <w:rPr>
          <w:rFonts w:hint="eastAsia"/>
          <w:szCs w:val="24"/>
          <w:lang w:eastAsia="ja-JP"/>
        </w:rPr>
        <w:t>修改</w:t>
      </w:r>
      <w:r w:rsidR="004256DC">
        <w:rPr>
          <w:rFonts w:hint="eastAsia"/>
          <w:szCs w:val="24"/>
          <w:lang w:eastAsia="zh-CN"/>
        </w:rPr>
        <w:t>方程式</w:t>
      </w:r>
      <w:r w:rsidR="005A5426">
        <w:rPr>
          <w:rFonts w:hint="eastAsia"/>
          <w:szCs w:val="24"/>
          <w:lang w:eastAsia="zh-CN"/>
        </w:rPr>
        <w:t>。</w:t>
      </w:r>
    </w:p>
    <w:p w:rsidR="00B31BEB" w:rsidRPr="00D0170E" w:rsidRDefault="00B31BEB" w:rsidP="0036108A">
      <w:pPr>
        <w:pStyle w:val="enumlev1"/>
        <w:rPr>
          <w:szCs w:val="24"/>
          <w:lang w:eastAsia="ja-JP"/>
        </w:rPr>
      </w:pPr>
      <w:r w:rsidRPr="00D0170E">
        <w:rPr>
          <w:szCs w:val="24"/>
          <w:lang w:eastAsia="ja-JP"/>
        </w:rPr>
        <w:t>•</w:t>
      </w:r>
      <w:r w:rsidRPr="00D0170E">
        <w:rPr>
          <w:szCs w:val="24"/>
          <w:lang w:eastAsia="ja-JP"/>
        </w:rPr>
        <w:tab/>
      </w:r>
      <w:r w:rsidR="005A5426" w:rsidRPr="005A5426">
        <w:rPr>
          <w:rFonts w:hint="eastAsia"/>
          <w:szCs w:val="24"/>
          <w:lang w:eastAsia="ja-JP"/>
        </w:rPr>
        <w:t>与其他</w:t>
      </w:r>
      <w:r w:rsidR="00BB6C99">
        <w:rPr>
          <w:rFonts w:hint="eastAsia"/>
          <w:szCs w:val="24"/>
          <w:lang w:eastAsia="zh-CN"/>
        </w:rPr>
        <w:t>各节</w:t>
      </w:r>
      <w:r w:rsidR="005A5426" w:rsidRPr="005A5426">
        <w:rPr>
          <w:rFonts w:hint="eastAsia"/>
          <w:szCs w:val="24"/>
          <w:lang w:eastAsia="ja-JP"/>
        </w:rPr>
        <w:t>统一符号。</w:t>
      </w:r>
    </w:p>
    <w:p w:rsidR="00B31BEB" w:rsidRPr="00D0170E" w:rsidRDefault="0036108A" w:rsidP="004256DC">
      <w:pPr>
        <w:pStyle w:val="enumlev1"/>
        <w:rPr>
          <w:szCs w:val="24"/>
          <w:lang w:eastAsia="ja-JP"/>
        </w:rPr>
      </w:pPr>
      <w:r>
        <w:rPr>
          <w:szCs w:val="24"/>
          <w:lang w:eastAsia="ja-JP"/>
        </w:rPr>
        <w:t>•</w:t>
      </w:r>
      <w:r>
        <w:rPr>
          <w:szCs w:val="24"/>
          <w:lang w:eastAsia="ja-JP"/>
        </w:rPr>
        <w:tab/>
      </w:r>
      <w:r w:rsidR="00BB6C99">
        <w:rPr>
          <w:szCs w:val="24"/>
          <w:lang w:eastAsia="ja-JP"/>
        </w:rPr>
        <w:t>根据</w:t>
      </w:r>
      <w:r w:rsidR="00BB6C99" w:rsidRPr="00D0170E">
        <w:rPr>
          <w:szCs w:val="24"/>
          <w:lang w:eastAsia="ja-JP"/>
        </w:rPr>
        <w:t xml:space="preserve">ITU-R </w:t>
      </w:r>
      <w:proofErr w:type="spellStart"/>
      <w:r w:rsidR="00BB6C99" w:rsidRPr="00D0170E">
        <w:rPr>
          <w:szCs w:val="24"/>
          <w:lang w:eastAsia="ja-JP"/>
        </w:rPr>
        <w:t>P.1239</w:t>
      </w:r>
      <w:proofErr w:type="spellEnd"/>
      <w:r w:rsidR="00BB6C99">
        <w:rPr>
          <w:szCs w:val="24"/>
          <w:lang w:eastAsia="ja-JP"/>
        </w:rPr>
        <w:t>建议书</w:t>
      </w:r>
      <w:r w:rsidR="00BB6C99">
        <w:rPr>
          <w:rFonts w:hint="eastAsia"/>
          <w:szCs w:val="24"/>
          <w:lang w:eastAsia="zh-CN"/>
        </w:rPr>
        <w:t>，</w:t>
      </w:r>
      <w:r w:rsidR="00BB6C99">
        <w:rPr>
          <w:szCs w:val="24"/>
          <w:lang w:eastAsia="ja-JP"/>
        </w:rPr>
        <w:t>将</w:t>
      </w:r>
      <w:r w:rsidR="00BB6C99" w:rsidRPr="00BB6C99">
        <w:rPr>
          <w:rFonts w:hint="eastAsia"/>
          <w:szCs w:val="24"/>
          <w:lang w:eastAsia="ja-JP"/>
        </w:rPr>
        <w:t>太阳活动指数</w:t>
      </w:r>
      <w:r w:rsidR="004256DC">
        <w:rPr>
          <w:rFonts w:hint="eastAsia"/>
          <w:szCs w:val="24"/>
          <w:lang w:eastAsia="zh-CN"/>
        </w:rPr>
        <w:t>由</w:t>
      </w:r>
      <w:r w:rsidR="00BB6C99" w:rsidRPr="00BB6C99">
        <w:rPr>
          <w:rFonts w:hint="eastAsia"/>
          <w:szCs w:val="24"/>
          <w:lang w:eastAsia="ja-JP"/>
        </w:rPr>
        <w:t>SSN</w:t>
      </w:r>
      <w:r w:rsidR="00BB6C99" w:rsidRPr="00BB6C99">
        <w:rPr>
          <w:rFonts w:hint="eastAsia"/>
          <w:szCs w:val="24"/>
          <w:lang w:eastAsia="ja-JP"/>
        </w:rPr>
        <w:t>改为</w:t>
      </w:r>
      <w:proofErr w:type="spellStart"/>
      <w:r w:rsidR="00BB6C99" w:rsidRPr="00BB6C99">
        <w:rPr>
          <w:rFonts w:hint="eastAsia"/>
          <w:szCs w:val="24"/>
          <w:lang w:eastAsia="ja-JP"/>
        </w:rPr>
        <w:t>F10.7</w:t>
      </w:r>
      <w:proofErr w:type="spellEnd"/>
      <w:r w:rsidR="00BB6C99">
        <w:rPr>
          <w:rFonts w:hint="eastAsia"/>
          <w:szCs w:val="24"/>
          <w:lang w:eastAsia="zh-CN"/>
        </w:rPr>
        <w:t>。</w:t>
      </w:r>
    </w:p>
    <w:p w:rsidR="00B31BEB" w:rsidRPr="00D0170E" w:rsidRDefault="00B31BEB" w:rsidP="0036108A">
      <w:pPr>
        <w:pStyle w:val="enumlev1"/>
        <w:rPr>
          <w:szCs w:val="24"/>
          <w:lang w:eastAsia="ja-JP"/>
        </w:rPr>
      </w:pPr>
      <w:r w:rsidRPr="00D0170E">
        <w:rPr>
          <w:szCs w:val="24"/>
          <w:lang w:eastAsia="ja-JP"/>
        </w:rPr>
        <w:t>•</w:t>
      </w:r>
      <w:r w:rsidRPr="00D0170E">
        <w:rPr>
          <w:szCs w:val="24"/>
          <w:lang w:eastAsia="ja-JP"/>
        </w:rPr>
        <w:tab/>
      </w:r>
      <w:r w:rsidR="0045388B" w:rsidRPr="0045388B">
        <w:rPr>
          <w:rFonts w:hint="eastAsia"/>
          <w:szCs w:val="24"/>
          <w:lang w:eastAsia="ja-JP"/>
        </w:rPr>
        <w:t>不使用有效地球半径的</w:t>
      </w:r>
      <w:r w:rsidR="0045388B" w:rsidRPr="0045388B">
        <w:rPr>
          <w:rFonts w:hint="eastAsia"/>
          <w:szCs w:val="24"/>
          <w:lang w:eastAsia="ja-JP"/>
        </w:rPr>
        <w:t>4/3</w:t>
      </w:r>
      <w:r w:rsidR="0045388B">
        <w:rPr>
          <w:rFonts w:hint="eastAsia"/>
          <w:szCs w:val="24"/>
          <w:lang w:eastAsia="zh-CN"/>
        </w:rPr>
        <w:t>，</w:t>
      </w:r>
      <w:r w:rsidR="0045388B">
        <w:rPr>
          <w:rFonts w:hint="eastAsia"/>
          <w:szCs w:val="24"/>
          <w:lang w:eastAsia="ja-JP"/>
        </w:rPr>
        <w:t>原因是</w:t>
      </w:r>
      <w:r w:rsidR="0045388B" w:rsidRPr="0045388B">
        <w:rPr>
          <w:rFonts w:hint="eastAsia"/>
          <w:szCs w:val="24"/>
          <w:lang w:eastAsia="ja-JP"/>
        </w:rPr>
        <w:t>在</w:t>
      </w:r>
      <w:r w:rsidR="0045388B" w:rsidRPr="00D0170E">
        <w:rPr>
          <w:szCs w:val="24"/>
          <w:lang w:eastAsia="ja-JP"/>
        </w:rPr>
        <w:t xml:space="preserve">ITU-R </w:t>
      </w:r>
      <w:proofErr w:type="spellStart"/>
      <w:r w:rsidR="0045388B" w:rsidRPr="00D0170E">
        <w:rPr>
          <w:szCs w:val="24"/>
          <w:lang w:eastAsia="ja-JP"/>
        </w:rPr>
        <w:t>P.684</w:t>
      </w:r>
      <w:proofErr w:type="spellEnd"/>
      <w:r w:rsidR="0045388B">
        <w:rPr>
          <w:szCs w:val="24"/>
          <w:lang w:eastAsia="ja-JP"/>
        </w:rPr>
        <w:t>建议书涉及的频率范围内</w:t>
      </w:r>
      <w:r w:rsidR="0045388B" w:rsidRPr="0045388B">
        <w:rPr>
          <w:rFonts w:hint="eastAsia"/>
          <w:szCs w:val="24"/>
          <w:lang w:eastAsia="ja-JP"/>
        </w:rPr>
        <w:t>有效地球半径小于</w:t>
      </w:r>
      <w:r w:rsidR="0045388B" w:rsidRPr="0045388B">
        <w:rPr>
          <w:rFonts w:hint="eastAsia"/>
          <w:szCs w:val="24"/>
          <w:lang w:eastAsia="ja-JP"/>
        </w:rPr>
        <w:t>1.2</w:t>
      </w:r>
      <w:r w:rsidR="0045388B">
        <w:rPr>
          <w:rFonts w:hint="eastAsia"/>
          <w:szCs w:val="24"/>
          <w:lang w:eastAsia="zh-CN"/>
        </w:rPr>
        <w:t>。</w:t>
      </w:r>
    </w:p>
    <w:p w:rsidR="00B31BEB" w:rsidRPr="00D0170E" w:rsidRDefault="00B31BEB" w:rsidP="0036108A">
      <w:pPr>
        <w:pStyle w:val="enumlev1"/>
        <w:rPr>
          <w:szCs w:val="24"/>
          <w:lang w:eastAsia="ja-JP"/>
        </w:rPr>
      </w:pPr>
      <w:r w:rsidRPr="00D0170E">
        <w:rPr>
          <w:szCs w:val="24"/>
          <w:lang w:eastAsia="ja-JP"/>
        </w:rPr>
        <w:t>•</w:t>
      </w:r>
      <w:r w:rsidRPr="00D0170E">
        <w:rPr>
          <w:szCs w:val="24"/>
          <w:lang w:eastAsia="ja-JP"/>
        </w:rPr>
        <w:tab/>
      </w:r>
      <w:r w:rsidR="0045388B">
        <w:rPr>
          <w:szCs w:val="24"/>
          <w:lang w:eastAsia="ja-JP"/>
        </w:rPr>
        <w:t>添加单位</w:t>
      </w:r>
      <w:r w:rsidR="0045388B">
        <w:rPr>
          <w:rFonts w:hint="eastAsia"/>
          <w:szCs w:val="24"/>
          <w:lang w:eastAsia="zh-CN"/>
        </w:rPr>
        <w:t>。</w:t>
      </w:r>
    </w:p>
    <w:p w:rsidR="00B31BEB" w:rsidRPr="00D0170E" w:rsidRDefault="00B31BEB" w:rsidP="00B31BEB">
      <w:pPr>
        <w:tabs>
          <w:tab w:val="right" w:pos="9639"/>
        </w:tabs>
        <w:spacing w:before="480"/>
        <w:rPr>
          <w:szCs w:val="24"/>
          <w:lang w:eastAsia="zh-CN"/>
        </w:rPr>
      </w:pPr>
      <w:r w:rsidRPr="00D0170E">
        <w:rPr>
          <w:szCs w:val="24"/>
          <w:u w:val="single"/>
          <w:lang w:eastAsia="zh-CN"/>
        </w:rPr>
        <w:t>ITU-R P.</w:t>
      </w:r>
      <w:r w:rsidRPr="0045388B">
        <w:rPr>
          <w:szCs w:val="24"/>
          <w:u w:val="single"/>
          <w:lang w:eastAsia="zh-CN"/>
        </w:rPr>
        <w:t xml:space="preserve"> 833-8</w:t>
      </w:r>
      <w:r w:rsidR="0045388B">
        <w:rPr>
          <w:szCs w:val="24"/>
          <w:u w:val="single"/>
          <w:lang w:eastAsia="zh-CN"/>
        </w:rPr>
        <w:t>建议书修订草案</w:t>
      </w:r>
      <w:r w:rsidR="0045388B">
        <w:rPr>
          <w:szCs w:val="24"/>
          <w:lang w:eastAsia="zh-CN"/>
        </w:rPr>
        <w:tab/>
      </w:r>
      <w:r w:rsidRPr="00D0170E">
        <w:rPr>
          <w:szCs w:val="24"/>
          <w:lang w:eastAsia="zh-CN"/>
        </w:rPr>
        <w:t>3/17</w:t>
      </w:r>
      <w:r w:rsidR="0045388B">
        <w:rPr>
          <w:szCs w:val="24"/>
          <w:lang w:eastAsia="zh-CN"/>
        </w:rPr>
        <w:t>号文件</w:t>
      </w:r>
    </w:p>
    <w:p w:rsidR="00B31BEB" w:rsidRPr="002941DD" w:rsidRDefault="0045388B" w:rsidP="00B31BEB">
      <w:pPr>
        <w:pStyle w:val="Rectitle"/>
        <w:rPr>
          <w:lang w:eastAsia="zh-CN"/>
        </w:rPr>
      </w:pPr>
      <w:r w:rsidRPr="0045388B">
        <w:rPr>
          <w:rFonts w:hint="eastAsia"/>
          <w:noProof/>
          <w:lang w:eastAsia="zh-CN"/>
        </w:rPr>
        <w:t>植被引起的衰减</w:t>
      </w:r>
    </w:p>
    <w:p w:rsidR="00B31BEB" w:rsidRPr="00D0170E" w:rsidRDefault="0045388B" w:rsidP="00900EEB">
      <w:pPr>
        <w:spacing w:before="240"/>
        <w:ind w:firstLineChars="200" w:firstLine="480"/>
        <w:rPr>
          <w:noProof/>
          <w:szCs w:val="24"/>
          <w:lang w:eastAsia="zh-CN"/>
        </w:rPr>
      </w:pPr>
      <w:r w:rsidRPr="00D0170E">
        <w:rPr>
          <w:noProof/>
          <w:szCs w:val="24"/>
          <w:lang w:eastAsia="zh-CN"/>
        </w:rPr>
        <w:t>ITU-R P.833-8</w:t>
      </w:r>
      <w:r w:rsidRPr="0045388B">
        <w:rPr>
          <w:rFonts w:hint="eastAsia"/>
          <w:noProof/>
          <w:szCs w:val="24"/>
          <w:lang w:eastAsia="zh-CN"/>
        </w:rPr>
        <w:t>建议</w:t>
      </w:r>
      <w:r>
        <w:rPr>
          <w:rFonts w:hint="eastAsia"/>
          <w:noProof/>
          <w:szCs w:val="24"/>
          <w:lang w:eastAsia="zh-CN"/>
        </w:rPr>
        <w:t>书修订草案的目标是：</w:t>
      </w:r>
    </w:p>
    <w:p w:rsidR="00B31BEB" w:rsidRPr="00D0170E" w:rsidRDefault="00B31BEB" w:rsidP="0036108A">
      <w:pPr>
        <w:pStyle w:val="enumlev1"/>
        <w:rPr>
          <w:noProof/>
          <w:szCs w:val="24"/>
          <w:lang w:eastAsia="zh-CN"/>
        </w:rPr>
      </w:pPr>
      <w:r w:rsidRPr="00D0170E">
        <w:rPr>
          <w:noProof/>
          <w:szCs w:val="24"/>
          <w:lang w:eastAsia="zh-CN"/>
        </w:rPr>
        <w:t>a)</w:t>
      </w:r>
      <w:r w:rsidRPr="00D0170E">
        <w:rPr>
          <w:noProof/>
          <w:szCs w:val="24"/>
          <w:lang w:eastAsia="zh-CN"/>
        </w:rPr>
        <w:tab/>
      </w:r>
      <w:r w:rsidR="0045388B">
        <w:rPr>
          <w:rFonts w:hint="eastAsia"/>
          <w:lang w:eastAsia="zh-CN"/>
        </w:rPr>
        <w:t>在</w:t>
      </w:r>
      <w:r w:rsidR="0045388B" w:rsidRPr="0045388B">
        <w:rPr>
          <w:rFonts w:hint="eastAsia"/>
          <w:noProof/>
          <w:szCs w:val="24"/>
          <w:lang w:eastAsia="zh-CN"/>
        </w:rPr>
        <w:t>通过林地</w:t>
      </w:r>
      <w:r w:rsidR="0045388B">
        <w:rPr>
          <w:rFonts w:hint="eastAsia"/>
          <w:noProof/>
          <w:szCs w:val="24"/>
          <w:lang w:eastAsia="zh-CN"/>
        </w:rPr>
        <w:t>传播的方法中增加进一步的</w:t>
      </w:r>
      <w:r w:rsidR="0045388B" w:rsidRPr="0045388B">
        <w:rPr>
          <w:rFonts w:hint="eastAsia"/>
          <w:noProof/>
          <w:szCs w:val="24"/>
          <w:lang w:eastAsia="zh-CN"/>
        </w:rPr>
        <w:t>实验数据</w:t>
      </w:r>
      <w:r w:rsidR="0045388B">
        <w:rPr>
          <w:rFonts w:hint="eastAsia"/>
          <w:noProof/>
          <w:szCs w:val="24"/>
          <w:lang w:eastAsia="zh-CN"/>
        </w:rPr>
        <w:t>。</w:t>
      </w:r>
    </w:p>
    <w:p w:rsidR="00B31BEB" w:rsidRDefault="00B31BEB" w:rsidP="004256DC">
      <w:pPr>
        <w:pStyle w:val="enumlev1"/>
        <w:rPr>
          <w:noProof/>
          <w:lang w:eastAsia="zh-CN"/>
        </w:rPr>
      </w:pPr>
      <w:r w:rsidRPr="00D0170E">
        <w:rPr>
          <w:noProof/>
          <w:szCs w:val="24"/>
          <w:lang w:eastAsia="zh-CN"/>
        </w:rPr>
        <w:t>b)</w:t>
      </w:r>
      <w:r w:rsidRPr="00D0170E">
        <w:rPr>
          <w:noProof/>
          <w:szCs w:val="24"/>
          <w:lang w:eastAsia="zh-CN"/>
        </w:rPr>
        <w:tab/>
      </w:r>
      <w:r w:rsidR="00813166" w:rsidRPr="0045388B">
        <w:rPr>
          <w:rFonts w:hint="eastAsia"/>
          <w:noProof/>
          <w:szCs w:val="24"/>
          <w:lang w:eastAsia="zh-CN"/>
        </w:rPr>
        <w:t>增加</w:t>
      </w:r>
      <w:r w:rsidR="00813166">
        <w:rPr>
          <w:rFonts w:hint="eastAsia"/>
          <w:noProof/>
          <w:szCs w:val="24"/>
          <w:lang w:eastAsia="zh-CN"/>
        </w:rPr>
        <w:t>针对</w:t>
      </w:r>
      <w:r w:rsidR="0045388B" w:rsidRPr="0045388B">
        <w:rPr>
          <w:rFonts w:hint="eastAsia"/>
          <w:noProof/>
          <w:szCs w:val="24"/>
          <w:lang w:eastAsia="zh-CN"/>
        </w:rPr>
        <w:t>30 GHz</w:t>
      </w:r>
      <w:r w:rsidR="0045388B" w:rsidRPr="0045388B">
        <w:rPr>
          <w:rFonts w:hint="eastAsia"/>
          <w:noProof/>
          <w:szCs w:val="24"/>
          <w:lang w:eastAsia="zh-CN"/>
        </w:rPr>
        <w:t>以上频率的准光学模型</w:t>
      </w:r>
      <w:r w:rsidR="00813166">
        <w:rPr>
          <w:rFonts w:hint="eastAsia"/>
          <w:noProof/>
          <w:szCs w:val="24"/>
          <w:lang w:eastAsia="zh-CN"/>
        </w:rPr>
        <w:t>，</w:t>
      </w:r>
      <w:r w:rsidR="004256DC">
        <w:rPr>
          <w:rFonts w:hint="eastAsia"/>
          <w:noProof/>
          <w:szCs w:val="24"/>
          <w:lang w:eastAsia="zh-CN"/>
        </w:rPr>
        <w:t>扩展</w:t>
      </w:r>
      <w:r w:rsidR="004C6EF8">
        <w:rPr>
          <w:rFonts w:hint="eastAsia"/>
          <w:noProof/>
          <w:szCs w:val="24"/>
          <w:lang w:eastAsia="zh-CN"/>
        </w:rPr>
        <w:t>倾斜</w:t>
      </w:r>
      <w:r w:rsidR="0045388B" w:rsidRPr="0045388B">
        <w:rPr>
          <w:rFonts w:hint="eastAsia"/>
          <w:noProof/>
          <w:szCs w:val="24"/>
          <w:lang w:eastAsia="zh-CN"/>
        </w:rPr>
        <w:t>路径的方法。</w:t>
      </w:r>
    </w:p>
    <w:p w:rsidR="00900EEB" w:rsidRDefault="00900EEB">
      <w:pPr>
        <w:tabs>
          <w:tab w:val="clear" w:pos="794"/>
          <w:tab w:val="clear" w:pos="1191"/>
          <w:tab w:val="clear" w:pos="1588"/>
          <w:tab w:val="clear" w:pos="1985"/>
        </w:tabs>
        <w:overflowPunct/>
        <w:autoSpaceDE/>
        <w:autoSpaceDN/>
        <w:adjustRightInd/>
        <w:spacing w:before="0"/>
        <w:jc w:val="left"/>
        <w:textAlignment w:val="auto"/>
        <w:rPr>
          <w:szCs w:val="24"/>
          <w:u w:val="single"/>
          <w:lang w:eastAsia="zh-CN"/>
        </w:rPr>
      </w:pPr>
      <w:r>
        <w:rPr>
          <w:szCs w:val="24"/>
          <w:u w:val="single"/>
          <w:lang w:eastAsia="zh-CN"/>
        </w:rPr>
        <w:br w:type="page"/>
      </w:r>
    </w:p>
    <w:p w:rsidR="00B31BEB" w:rsidRPr="00D0170E" w:rsidRDefault="00B31BEB" w:rsidP="00B31BEB">
      <w:pPr>
        <w:tabs>
          <w:tab w:val="right" w:pos="9639"/>
        </w:tabs>
        <w:spacing w:before="480"/>
        <w:rPr>
          <w:szCs w:val="24"/>
          <w:lang w:eastAsia="zh-CN"/>
        </w:rPr>
      </w:pPr>
      <w:r w:rsidRPr="00D0170E">
        <w:rPr>
          <w:szCs w:val="24"/>
          <w:u w:val="single"/>
          <w:lang w:eastAsia="zh-CN"/>
        </w:rPr>
        <w:lastRenderedPageBreak/>
        <w:t xml:space="preserve">ITU-R </w:t>
      </w:r>
      <w:proofErr w:type="spellStart"/>
      <w:r w:rsidRPr="00D0170E">
        <w:rPr>
          <w:szCs w:val="24"/>
          <w:u w:val="single"/>
          <w:lang w:eastAsia="zh-CN"/>
        </w:rPr>
        <w:t>P.841</w:t>
      </w:r>
      <w:proofErr w:type="spellEnd"/>
      <w:r w:rsidRPr="00D0170E">
        <w:rPr>
          <w:szCs w:val="24"/>
          <w:u w:val="single"/>
          <w:lang w:eastAsia="zh-CN"/>
        </w:rPr>
        <w:t>-4</w:t>
      </w:r>
      <w:r w:rsidR="004C6EF8">
        <w:rPr>
          <w:szCs w:val="24"/>
          <w:u w:val="single"/>
          <w:lang w:eastAsia="zh-CN"/>
        </w:rPr>
        <w:t>建议书修订草案</w:t>
      </w:r>
      <w:r w:rsidR="004C6EF8">
        <w:rPr>
          <w:szCs w:val="24"/>
          <w:lang w:eastAsia="zh-CN"/>
        </w:rPr>
        <w:tab/>
      </w:r>
      <w:r w:rsidRPr="00D0170E">
        <w:rPr>
          <w:szCs w:val="24"/>
          <w:lang w:eastAsia="zh-CN"/>
        </w:rPr>
        <w:t>3/7(</w:t>
      </w:r>
      <w:proofErr w:type="spellStart"/>
      <w:r w:rsidRPr="00D0170E">
        <w:rPr>
          <w:szCs w:val="24"/>
          <w:lang w:eastAsia="zh-CN"/>
        </w:rPr>
        <w:t>Rev.1</w:t>
      </w:r>
      <w:proofErr w:type="spellEnd"/>
      <w:r w:rsidRPr="00D0170E">
        <w:rPr>
          <w:szCs w:val="24"/>
          <w:lang w:eastAsia="zh-CN"/>
        </w:rPr>
        <w:t>)</w:t>
      </w:r>
      <w:r w:rsidR="004C6EF8">
        <w:rPr>
          <w:szCs w:val="24"/>
          <w:lang w:eastAsia="zh-CN"/>
        </w:rPr>
        <w:t>号文件</w:t>
      </w:r>
    </w:p>
    <w:p w:rsidR="00B31BEB" w:rsidRPr="00D61BD1" w:rsidRDefault="004C6EF8" w:rsidP="00B31BEB">
      <w:pPr>
        <w:pStyle w:val="Rectitle"/>
        <w:rPr>
          <w:lang w:eastAsia="zh-CN"/>
        </w:rPr>
      </w:pPr>
      <w:r>
        <w:rPr>
          <w:lang w:eastAsia="zh-CN"/>
        </w:rPr>
        <w:t>年度统计数据变换到最坏月份统计数据</w:t>
      </w:r>
    </w:p>
    <w:p w:rsidR="004C6EF8" w:rsidRPr="00D0170E" w:rsidRDefault="004C6EF8" w:rsidP="00900EEB">
      <w:pPr>
        <w:pStyle w:val="enumlev1"/>
        <w:spacing w:before="240"/>
        <w:ind w:left="0" w:firstLineChars="200" w:firstLine="480"/>
        <w:rPr>
          <w:szCs w:val="24"/>
          <w:lang w:eastAsia="zh-CN"/>
        </w:rPr>
      </w:pPr>
      <w:r w:rsidRPr="004C6EF8">
        <w:rPr>
          <w:rFonts w:hint="eastAsia"/>
          <w:szCs w:val="24"/>
          <w:lang w:eastAsia="zh-CN"/>
        </w:rPr>
        <w:t>建议</w:t>
      </w:r>
      <w:r>
        <w:rPr>
          <w:rFonts w:hint="eastAsia"/>
          <w:szCs w:val="24"/>
          <w:lang w:eastAsia="zh-CN"/>
        </w:rPr>
        <w:t>增加范围并对</w:t>
      </w:r>
      <w:r w:rsidRPr="00827FD9">
        <w:rPr>
          <w:rFonts w:hint="eastAsia"/>
          <w:i/>
          <w:iCs/>
          <w:szCs w:val="24"/>
          <w:lang w:eastAsia="zh-CN"/>
        </w:rPr>
        <w:t>考虑到</w:t>
      </w:r>
      <w:r>
        <w:rPr>
          <w:rFonts w:hint="eastAsia"/>
          <w:szCs w:val="24"/>
          <w:lang w:eastAsia="zh-CN"/>
        </w:rPr>
        <w:t>和</w:t>
      </w:r>
      <w:r w:rsidRPr="00827FD9">
        <w:rPr>
          <w:rFonts w:hint="eastAsia"/>
          <w:i/>
          <w:iCs/>
          <w:szCs w:val="24"/>
          <w:lang w:eastAsia="zh-CN"/>
        </w:rPr>
        <w:t>建议</w:t>
      </w:r>
      <w:r>
        <w:rPr>
          <w:rFonts w:hint="eastAsia"/>
          <w:szCs w:val="24"/>
          <w:lang w:eastAsia="zh-CN"/>
        </w:rPr>
        <w:t>部分进行</w:t>
      </w:r>
      <w:r w:rsidRPr="004C6EF8">
        <w:rPr>
          <w:rFonts w:hint="eastAsia"/>
          <w:szCs w:val="24"/>
          <w:lang w:eastAsia="zh-CN"/>
        </w:rPr>
        <w:t>编辑性修改，</w:t>
      </w:r>
      <w:r>
        <w:rPr>
          <w:rFonts w:hint="eastAsia"/>
          <w:szCs w:val="24"/>
          <w:lang w:eastAsia="zh-CN"/>
        </w:rPr>
        <w:t>修订</w:t>
      </w:r>
      <w:r w:rsidRPr="004C6EF8">
        <w:rPr>
          <w:rFonts w:hint="eastAsia"/>
          <w:szCs w:val="24"/>
          <w:lang w:eastAsia="zh-CN"/>
        </w:rPr>
        <w:t>第</w:t>
      </w:r>
      <w:r w:rsidRPr="004C6EF8">
        <w:rPr>
          <w:rFonts w:hint="eastAsia"/>
          <w:szCs w:val="24"/>
          <w:lang w:eastAsia="zh-CN"/>
        </w:rPr>
        <w:t>6</w:t>
      </w:r>
      <w:r>
        <w:rPr>
          <w:rFonts w:hint="eastAsia"/>
          <w:szCs w:val="24"/>
          <w:lang w:eastAsia="zh-CN"/>
        </w:rPr>
        <w:t>节</w:t>
      </w:r>
      <w:r w:rsidR="007F2719">
        <w:rPr>
          <w:rFonts w:hint="eastAsia"/>
          <w:szCs w:val="24"/>
          <w:lang w:eastAsia="zh-CN"/>
        </w:rPr>
        <w:t>，</w:t>
      </w:r>
      <w:r w:rsidRPr="004C6EF8">
        <w:rPr>
          <w:rFonts w:hint="eastAsia"/>
          <w:szCs w:val="24"/>
          <w:lang w:eastAsia="zh-CN"/>
        </w:rPr>
        <w:t>修改表</w:t>
      </w:r>
      <w:r w:rsidRPr="004C6EF8">
        <w:rPr>
          <w:rFonts w:hint="eastAsia"/>
          <w:szCs w:val="24"/>
          <w:lang w:eastAsia="zh-CN"/>
        </w:rPr>
        <w:t>1</w:t>
      </w:r>
      <w:r w:rsidRPr="004C6EF8">
        <w:rPr>
          <w:rFonts w:hint="eastAsia"/>
          <w:szCs w:val="24"/>
          <w:lang w:eastAsia="zh-CN"/>
        </w:rPr>
        <w:t>中的第一</w:t>
      </w:r>
      <w:r w:rsidR="004256DC">
        <w:rPr>
          <w:rFonts w:hint="eastAsia"/>
          <w:szCs w:val="24"/>
          <w:lang w:eastAsia="zh-CN"/>
        </w:rPr>
        <w:t>个</w:t>
      </w:r>
      <w:r w:rsidR="004256DC">
        <w:rPr>
          <w:szCs w:val="24"/>
          <w:lang w:eastAsia="zh-CN"/>
        </w:rPr>
        <w:t>条目</w:t>
      </w:r>
      <w:r w:rsidR="007F2719">
        <w:rPr>
          <w:rFonts w:hint="eastAsia"/>
          <w:szCs w:val="24"/>
          <w:lang w:eastAsia="zh-CN"/>
        </w:rPr>
        <w:t>（</w:t>
      </w:r>
      <w:r w:rsidR="004256DC">
        <w:rPr>
          <w:rFonts w:hint="eastAsia"/>
          <w:szCs w:val="24"/>
          <w:lang w:eastAsia="zh-CN"/>
        </w:rPr>
        <w:t>全球</w:t>
      </w:r>
      <w:r w:rsidR="007F2719" w:rsidRPr="004C6EF8">
        <w:rPr>
          <w:rFonts w:hint="eastAsia"/>
          <w:szCs w:val="24"/>
          <w:lang w:eastAsia="zh-CN"/>
        </w:rPr>
        <w:t>情况下对流层散射的</w:t>
      </w:r>
      <w:r w:rsidR="007F2719">
        <w:rPr>
          <w:rFonts w:hint="eastAsia"/>
          <w:szCs w:val="24"/>
          <w:lang w:eastAsia="zh-CN"/>
        </w:rPr>
        <w:t>年度统计数据</w:t>
      </w:r>
      <w:r w:rsidR="007F2719" w:rsidRPr="004C6EF8">
        <w:rPr>
          <w:rFonts w:hint="eastAsia"/>
          <w:szCs w:val="24"/>
          <w:lang w:eastAsia="zh-CN"/>
        </w:rPr>
        <w:t>转换到</w:t>
      </w:r>
      <w:r w:rsidR="007F2719">
        <w:rPr>
          <w:rFonts w:hint="eastAsia"/>
          <w:szCs w:val="24"/>
          <w:lang w:eastAsia="zh-CN"/>
        </w:rPr>
        <w:t>最差</w:t>
      </w:r>
      <w:r w:rsidR="004256DC">
        <w:rPr>
          <w:rFonts w:hint="eastAsia"/>
          <w:szCs w:val="24"/>
          <w:lang w:eastAsia="zh-CN"/>
        </w:rPr>
        <w:t>月份</w:t>
      </w:r>
      <w:r w:rsidR="007F2719" w:rsidRPr="004C6EF8">
        <w:rPr>
          <w:rFonts w:hint="eastAsia"/>
          <w:szCs w:val="24"/>
          <w:lang w:eastAsia="zh-CN"/>
        </w:rPr>
        <w:t>统计数据</w:t>
      </w:r>
      <w:r w:rsidR="007F2719">
        <w:rPr>
          <w:rFonts w:hint="eastAsia"/>
          <w:szCs w:val="24"/>
          <w:lang w:eastAsia="zh-CN"/>
        </w:rPr>
        <w:t>的</w:t>
      </w:r>
      <w:r w:rsidR="007F2719" w:rsidRPr="004C6EF8">
        <w:rPr>
          <w:rFonts w:hint="eastAsia"/>
          <w:szCs w:val="24"/>
          <w:lang w:eastAsia="zh-CN"/>
        </w:rPr>
        <w:t>系数</w:t>
      </w:r>
      <w:r w:rsidR="007F2719">
        <w:rPr>
          <w:rFonts w:hint="eastAsia"/>
          <w:szCs w:val="24"/>
          <w:lang w:eastAsia="zh-CN"/>
        </w:rPr>
        <w:t>）</w:t>
      </w:r>
      <w:r w:rsidR="004256DC">
        <w:rPr>
          <w:rFonts w:hint="eastAsia"/>
          <w:szCs w:val="24"/>
          <w:lang w:eastAsia="zh-CN"/>
        </w:rPr>
        <w:t>，</w:t>
      </w:r>
      <w:r w:rsidRPr="004C6EF8">
        <w:rPr>
          <w:rFonts w:hint="eastAsia"/>
          <w:szCs w:val="24"/>
          <w:lang w:eastAsia="zh-CN"/>
        </w:rPr>
        <w:t>并做一些编辑更正。</w:t>
      </w:r>
    </w:p>
    <w:p w:rsidR="00B31BEB" w:rsidRPr="00D0170E" w:rsidRDefault="00B31BEB" w:rsidP="00B31BEB">
      <w:pPr>
        <w:tabs>
          <w:tab w:val="right" w:pos="9639"/>
        </w:tabs>
        <w:spacing w:before="480"/>
        <w:rPr>
          <w:szCs w:val="24"/>
          <w:lang w:eastAsia="zh-CN"/>
        </w:rPr>
      </w:pPr>
      <w:r w:rsidRPr="00D0170E">
        <w:rPr>
          <w:szCs w:val="24"/>
          <w:u w:val="single"/>
          <w:lang w:eastAsia="zh-CN"/>
        </w:rPr>
        <w:t xml:space="preserve">ITU-R </w:t>
      </w:r>
      <w:proofErr w:type="spellStart"/>
      <w:r w:rsidRPr="00D0170E">
        <w:rPr>
          <w:szCs w:val="24"/>
          <w:u w:val="single"/>
          <w:lang w:eastAsia="zh-CN"/>
        </w:rPr>
        <w:t>P.</w:t>
      </w:r>
      <w:r w:rsidRPr="007F2719">
        <w:rPr>
          <w:szCs w:val="24"/>
          <w:u w:val="single"/>
          <w:lang w:eastAsia="zh-CN"/>
        </w:rPr>
        <w:t>341</w:t>
      </w:r>
      <w:proofErr w:type="spellEnd"/>
      <w:r w:rsidRPr="007F2719">
        <w:rPr>
          <w:szCs w:val="24"/>
          <w:u w:val="single"/>
          <w:lang w:eastAsia="zh-CN"/>
        </w:rPr>
        <w:t>-5</w:t>
      </w:r>
      <w:r w:rsidR="007F2719">
        <w:rPr>
          <w:szCs w:val="24"/>
          <w:u w:val="single"/>
          <w:lang w:eastAsia="zh-CN"/>
        </w:rPr>
        <w:t>建议书修订草案</w:t>
      </w:r>
      <w:r w:rsidR="007F2719">
        <w:rPr>
          <w:szCs w:val="24"/>
          <w:lang w:eastAsia="zh-CN"/>
        </w:rPr>
        <w:tab/>
      </w:r>
      <w:r w:rsidRPr="00D0170E">
        <w:rPr>
          <w:szCs w:val="24"/>
          <w:lang w:eastAsia="zh-CN"/>
        </w:rPr>
        <w:t>3/8(</w:t>
      </w:r>
      <w:proofErr w:type="spellStart"/>
      <w:r w:rsidRPr="00D0170E">
        <w:rPr>
          <w:szCs w:val="24"/>
          <w:lang w:eastAsia="zh-CN"/>
        </w:rPr>
        <w:t>Rev.1</w:t>
      </w:r>
      <w:proofErr w:type="spellEnd"/>
      <w:r w:rsidRPr="00D0170E">
        <w:rPr>
          <w:szCs w:val="24"/>
          <w:lang w:eastAsia="zh-CN"/>
        </w:rPr>
        <w:t>)</w:t>
      </w:r>
      <w:r w:rsidR="007F2719">
        <w:rPr>
          <w:szCs w:val="24"/>
          <w:lang w:eastAsia="zh-CN"/>
        </w:rPr>
        <w:t>号文件</w:t>
      </w:r>
    </w:p>
    <w:p w:rsidR="00B31BEB" w:rsidRDefault="007F2719" w:rsidP="0036108A">
      <w:pPr>
        <w:pStyle w:val="Rectitle"/>
        <w:rPr>
          <w:lang w:eastAsia="zh-CN"/>
        </w:rPr>
      </w:pPr>
      <w:r w:rsidRPr="007F2719">
        <w:rPr>
          <w:rFonts w:hint="eastAsia"/>
          <w:lang w:eastAsia="zh-CN"/>
        </w:rPr>
        <w:t>无线电链路传输损耗概念</w:t>
      </w:r>
    </w:p>
    <w:p w:rsidR="00B31BEB" w:rsidRPr="00D0170E" w:rsidRDefault="000A74F0" w:rsidP="00900EEB">
      <w:pPr>
        <w:spacing w:before="240"/>
        <w:ind w:firstLineChars="200" w:firstLine="480"/>
        <w:rPr>
          <w:szCs w:val="24"/>
          <w:lang w:eastAsia="zh-CN"/>
        </w:rPr>
      </w:pPr>
      <w:r w:rsidRPr="000A74F0">
        <w:rPr>
          <w:rFonts w:hint="eastAsia"/>
          <w:szCs w:val="24"/>
          <w:lang w:eastAsia="zh-CN"/>
        </w:rPr>
        <w:t>此</w:t>
      </w:r>
      <w:r>
        <w:rPr>
          <w:rFonts w:hint="eastAsia"/>
          <w:szCs w:val="24"/>
          <w:lang w:eastAsia="zh-CN"/>
        </w:rPr>
        <w:t>修订</w:t>
      </w:r>
      <w:r w:rsidR="004256DC">
        <w:rPr>
          <w:rFonts w:hint="eastAsia"/>
          <w:szCs w:val="24"/>
          <w:lang w:eastAsia="zh-CN"/>
        </w:rPr>
        <w:t>草案</w:t>
      </w:r>
      <w:r>
        <w:rPr>
          <w:rFonts w:hint="eastAsia"/>
          <w:szCs w:val="24"/>
          <w:lang w:eastAsia="zh-CN"/>
        </w:rPr>
        <w:t>对</w:t>
      </w:r>
      <w:hyperlink r:id="rId9" w:history="1">
        <w:r w:rsidRPr="00D0170E">
          <w:rPr>
            <w:rStyle w:val="Hyperlink"/>
            <w:szCs w:val="24"/>
            <w:lang w:eastAsia="zh-CN"/>
          </w:rPr>
          <w:t xml:space="preserve">ITU-R </w:t>
        </w:r>
        <w:proofErr w:type="spellStart"/>
        <w:r w:rsidRPr="00D0170E">
          <w:rPr>
            <w:rStyle w:val="Hyperlink"/>
            <w:szCs w:val="24"/>
            <w:lang w:eastAsia="zh-CN"/>
          </w:rPr>
          <w:t>P.341</w:t>
        </w:r>
        <w:proofErr w:type="spellEnd"/>
      </w:hyperlink>
      <w:r>
        <w:rPr>
          <w:rFonts w:hint="eastAsia"/>
          <w:szCs w:val="24"/>
          <w:lang w:eastAsia="zh-CN"/>
        </w:rPr>
        <w:t>建议书做</w:t>
      </w:r>
      <w:r w:rsidR="004256DC">
        <w:rPr>
          <w:rFonts w:hint="eastAsia"/>
          <w:szCs w:val="24"/>
          <w:lang w:eastAsia="zh-CN"/>
        </w:rPr>
        <w:t>出</w:t>
      </w:r>
      <w:r>
        <w:rPr>
          <w:rFonts w:hint="eastAsia"/>
          <w:szCs w:val="24"/>
          <w:lang w:eastAsia="zh-CN"/>
        </w:rPr>
        <w:t>如下修改：</w:t>
      </w:r>
    </w:p>
    <w:p w:rsidR="00B31BEB" w:rsidRPr="00D0170E" w:rsidRDefault="0036108A" w:rsidP="004256DC">
      <w:pPr>
        <w:pStyle w:val="enumlev1"/>
        <w:rPr>
          <w:szCs w:val="24"/>
          <w:lang w:eastAsia="zh-CN"/>
        </w:rPr>
      </w:pPr>
      <w:r>
        <w:rPr>
          <w:szCs w:val="24"/>
          <w:lang w:eastAsia="zh-CN"/>
        </w:rPr>
        <w:t>1)</w:t>
      </w:r>
      <w:r>
        <w:rPr>
          <w:szCs w:val="24"/>
          <w:lang w:eastAsia="zh-CN"/>
        </w:rPr>
        <w:tab/>
      </w:r>
      <w:r w:rsidR="000A74F0">
        <w:rPr>
          <w:rFonts w:hint="eastAsia"/>
          <w:szCs w:val="24"/>
          <w:lang w:eastAsia="zh-CN"/>
        </w:rPr>
        <w:t>对表</w:t>
      </w:r>
      <w:r w:rsidR="000A74F0">
        <w:rPr>
          <w:rFonts w:hint="eastAsia"/>
          <w:szCs w:val="24"/>
          <w:lang w:eastAsia="zh-CN"/>
        </w:rPr>
        <w:t>1</w:t>
      </w:r>
      <w:r w:rsidR="000A74F0">
        <w:rPr>
          <w:rFonts w:hint="eastAsia"/>
          <w:szCs w:val="24"/>
          <w:lang w:eastAsia="zh-CN"/>
        </w:rPr>
        <w:t>注</w:t>
      </w:r>
      <w:r w:rsidR="000A74F0" w:rsidRPr="00D0170E">
        <w:rPr>
          <w:szCs w:val="24"/>
          <w:lang w:eastAsia="zh-CN"/>
        </w:rPr>
        <w:t>(2)</w:t>
      </w:r>
      <w:r w:rsidR="000A74F0">
        <w:rPr>
          <w:szCs w:val="24"/>
          <w:lang w:eastAsia="zh-CN"/>
        </w:rPr>
        <w:t>做出</w:t>
      </w:r>
      <w:r w:rsidR="000A74F0" w:rsidRPr="000A74F0">
        <w:rPr>
          <w:rFonts w:hint="eastAsia"/>
          <w:szCs w:val="24"/>
          <w:lang w:eastAsia="zh-CN"/>
        </w:rPr>
        <w:t>澄清</w:t>
      </w:r>
      <w:r w:rsidR="000A74F0">
        <w:rPr>
          <w:rFonts w:hint="eastAsia"/>
          <w:szCs w:val="24"/>
          <w:lang w:eastAsia="zh-CN"/>
        </w:rPr>
        <w:t>，</w:t>
      </w:r>
      <w:r w:rsidR="000A74F0" w:rsidRPr="000A74F0">
        <w:rPr>
          <w:rFonts w:hint="eastAsia"/>
          <w:szCs w:val="24"/>
          <w:lang w:eastAsia="zh-CN"/>
        </w:rPr>
        <w:t>使其</w:t>
      </w:r>
      <w:r w:rsidR="00E600BE">
        <w:rPr>
          <w:rFonts w:hint="eastAsia"/>
          <w:szCs w:val="24"/>
          <w:lang w:eastAsia="zh-CN"/>
        </w:rPr>
        <w:t>对参考天线位于</w:t>
      </w:r>
      <w:r w:rsidR="00E600BE" w:rsidRPr="000A74F0">
        <w:rPr>
          <w:rFonts w:hint="eastAsia"/>
          <w:szCs w:val="24"/>
          <w:lang w:eastAsia="zh-CN"/>
        </w:rPr>
        <w:t>理想</w:t>
      </w:r>
      <w:r w:rsidR="004256DC">
        <w:rPr>
          <w:rFonts w:hint="eastAsia"/>
          <w:szCs w:val="24"/>
          <w:lang w:eastAsia="zh-CN"/>
        </w:rPr>
        <w:t>传导</w:t>
      </w:r>
      <w:r w:rsidR="00E600BE" w:rsidRPr="000A74F0">
        <w:rPr>
          <w:rFonts w:hint="eastAsia"/>
          <w:szCs w:val="24"/>
          <w:lang w:eastAsia="zh-CN"/>
        </w:rPr>
        <w:t>地面</w:t>
      </w:r>
      <w:r w:rsidR="00E57A61">
        <w:rPr>
          <w:rFonts w:hint="eastAsia"/>
          <w:szCs w:val="24"/>
          <w:lang w:eastAsia="zh-CN"/>
        </w:rPr>
        <w:t>的</w:t>
      </w:r>
      <w:r w:rsidR="000A74F0" w:rsidRPr="000A74F0">
        <w:rPr>
          <w:rFonts w:hint="eastAsia"/>
          <w:szCs w:val="24"/>
          <w:lang w:eastAsia="zh-CN"/>
        </w:rPr>
        <w:t>两种情况</w:t>
      </w:r>
      <w:r w:rsidR="00E57A61">
        <w:rPr>
          <w:rFonts w:hint="eastAsia"/>
          <w:szCs w:val="24"/>
          <w:lang w:eastAsia="zh-CN"/>
        </w:rPr>
        <w:t>均适用。</w:t>
      </w:r>
    </w:p>
    <w:p w:rsidR="00B31BEB" w:rsidRPr="00D0170E" w:rsidRDefault="00B31BEB" w:rsidP="0036108A">
      <w:pPr>
        <w:pStyle w:val="enumlev1"/>
        <w:rPr>
          <w:szCs w:val="24"/>
          <w:lang w:eastAsia="zh-CN"/>
        </w:rPr>
      </w:pPr>
      <w:r w:rsidRPr="00D0170E">
        <w:rPr>
          <w:szCs w:val="24"/>
          <w:lang w:eastAsia="zh-CN"/>
        </w:rPr>
        <w:t>2)</w:t>
      </w:r>
      <w:r w:rsidRPr="00D0170E">
        <w:rPr>
          <w:szCs w:val="24"/>
          <w:lang w:eastAsia="zh-CN"/>
        </w:rPr>
        <w:tab/>
      </w:r>
      <w:r w:rsidR="00E57A61">
        <w:rPr>
          <w:szCs w:val="24"/>
          <w:lang w:eastAsia="zh-CN"/>
        </w:rPr>
        <w:t>增加</w:t>
      </w:r>
      <w:r w:rsidR="004256DC">
        <w:rPr>
          <w:rFonts w:hint="eastAsia"/>
          <w:szCs w:val="24"/>
          <w:lang w:eastAsia="zh-CN"/>
        </w:rPr>
        <w:t>一个</w:t>
      </w:r>
      <w:r w:rsidR="00E57A61" w:rsidRPr="00E57A61">
        <w:rPr>
          <w:rFonts w:hint="eastAsia"/>
          <w:szCs w:val="24"/>
          <w:lang w:eastAsia="zh-CN"/>
        </w:rPr>
        <w:t>方程来定义</w:t>
      </w:r>
      <w:r w:rsidR="00E57A61" w:rsidRPr="00D0170E">
        <w:rPr>
          <w:rFonts w:ascii="Symbol" w:hAnsi="Symbol"/>
          <w:szCs w:val="24"/>
          <w:lang w:eastAsia="zh-CN"/>
        </w:rPr>
        <w:t></w:t>
      </w:r>
      <w:r w:rsidR="00E57A61" w:rsidRPr="00D0170E">
        <w:rPr>
          <w:szCs w:val="24"/>
          <w:lang w:eastAsia="zh-CN"/>
        </w:rPr>
        <w:t>r</w:t>
      </w:r>
      <w:r w:rsidR="00E57A61">
        <w:rPr>
          <w:rFonts w:hint="eastAsia"/>
          <w:szCs w:val="24"/>
          <w:lang w:eastAsia="zh-CN"/>
        </w:rPr>
        <w:t>。</w:t>
      </w:r>
    </w:p>
    <w:p w:rsidR="00B31BEB" w:rsidRPr="00D0170E" w:rsidRDefault="00B31BEB" w:rsidP="004256DC">
      <w:pPr>
        <w:pStyle w:val="enumlev1"/>
        <w:rPr>
          <w:szCs w:val="24"/>
          <w:lang w:eastAsia="zh-CN"/>
        </w:rPr>
      </w:pPr>
      <w:r w:rsidRPr="00D0170E">
        <w:rPr>
          <w:szCs w:val="24"/>
          <w:lang w:eastAsia="zh-CN"/>
        </w:rPr>
        <w:t>3)</w:t>
      </w:r>
      <w:r w:rsidRPr="00D0170E">
        <w:rPr>
          <w:szCs w:val="24"/>
          <w:lang w:eastAsia="zh-CN"/>
        </w:rPr>
        <w:tab/>
      </w:r>
      <w:r w:rsidR="00E57A61" w:rsidRPr="00E57A61">
        <w:rPr>
          <w:rFonts w:hint="eastAsia"/>
          <w:szCs w:val="24"/>
          <w:lang w:eastAsia="zh-CN"/>
        </w:rPr>
        <w:t>简化附件</w:t>
      </w:r>
      <w:r w:rsidR="00E57A61" w:rsidRPr="00E57A61">
        <w:rPr>
          <w:rFonts w:hint="eastAsia"/>
          <w:szCs w:val="24"/>
          <w:lang w:eastAsia="zh-CN"/>
        </w:rPr>
        <w:t>2</w:t>
      </w:r>
      <w:r w:rsidR="00E57A61">
        <w:rPr>
          <w:rFonts w:hint="eastAsia"/>
          <w:szCs w:val="24"/>
          <w:lang w:eastAsia="zh-CN"/>
        </w:rPr>
        <w:t>，仅</w:t>
      </w:r>
      <w:r w:rsidR="004256DC">
        <w:rPr>
          <w:rFonts w:hint="eastAsia"/>
          <w:szCs w:val="24"/>
          <w:lang w:eastAsia="zh-CN"/>
        </w:rPr>
        <w:t>保留</w:t>
      </w:r>
      <w:r w:rsidR="00E57A61">
        <w:rPr>
          <w:rFonts w:hint="eastAsia"/>
          <w:szCs w:val="24"/>
          <w:lang w:eastAsia="zh-CN"/>
        </w:rPr>
        <w:t>有关位于理想</w:t>
      </w:r>
      <w:r w:rsidR="004256DC">
        <w:rPr>
          <w:rFonts w:hint="eastAsia"/>
          <w:szCs w:val="24"/>
          <w:lang w:eastAsia="zh-CN"/>
        </w:rPr>
        <w:t>传导水平</w:t>
      </w:r>
      <w:r w:rsidR="00E57A61">
        <w:rPr>
          <w:rFonts w:hint="eastAsia"/>
          <w:szCs w:val="24"/>
          <w:lang w:eastAsia="zh-CN"/>
        </w:rPr>
        <w:t>地面时的</w:t>
      </w:r>
      <w:r w:rsidR="00E57A61" w:rsidRPr="00E57A61">
        <w:rPr>
          <w:rFonts w:hint="eastAsia"/>
          <w:szCs w:val="24"/>
          <w:lang w:eastAsia="zh-CN"/>
        </w:rPr>
        <w:t>短</w:t>
      </w:r>
      <w:r w:rsidR="00E57A61">
        <w:rPr>
          <w:rFonts w:hint="eastAsia"/>
          <w:szCs w:val="24"/>
          <w:lang w:eastAsia="zh-CN"/>
        </w:rPr>
        <w:t>波</w:t>
      </w:r>
      <w:r w:rsidR="00E57A61" w:rsidRPr="00E57A61">
        <w:rPr>
          <w:rFonts w:hint="eastAsia"/>
          <w:szCs w:val="24"/>
          <w:lang w:eastAsia="zh-CN"/>
        </w:rPr>
        <w:t>垂直单极</w:t>
      </w:r>
      <w:r w:rsidR="00E57A61">
        <w:rPr>
          <w:rFonts w:hint="eastAsia"/>
          <w:szCs w:val="24"/>
          <w:lang w:eastAsia="zh-CN"/>
        </w:rPr>
        <w:t>天线的</w:t>
      </w:r>
      <w:r w:rsidR="00E57A61" w:rsidRPr="00E57A61">
        <w:rPr>
          <w:rFonts w:hint="eastAsia"/>
          <w:szCs w:val="24"/>
          <w:lang w:eastAsia="zh-CN"/>
        </w:rPr>
        <w:t>信息。</w:t>
      </w:r>
    </w:p>
    <w:p w:rsidR="00B31BEB" w:rsidRPr="00D0170E" w:rsidRDefault="00B31BEB" w:rsidP="00E57A61">
      <w:pPr>
        <w:pStyle w:val="enumlev1"/>
        <w:tabs>
          <w:tab w:val="clear" w:pos="794"/>
        </w:tabs>
        <w:spacing w:before="480"/>
        <w:ind w:left="0" w:firstLine="0"/>
        <w:rPr>
          <w:szCs w:val="24"/>
          <w:lang w:eastAsia="zh-CN"/>
        </w:rPr>
      </w:pPr>
      <w:r w:rsidRPr="00D0170E">
        <w:rPr>
          <w:szCs w:val="24"/>
          <w:u w:val="single"/>
          <w:lang w:eastAsia="zh-CN"/>
        </w:rPr>
        <w:t xml:space="preserve">ITU-R </w:t>
      </w:r>
      <w:proofErr w:type="spellStart"/>
      <w:r w:rsidRPr="00D0170E">
        <w:rPr>
          <w:szCs w:val="24"/>
          <w:u w:val="single"/>
          <w:lang w:eastAsia="zh-CN"/>
        </w:rPr>
        <w:t>P.</w:t>
      </w:r>
      <w:r w:rsidRPr="00E57A61">
        <w:rPr>
          <w:szCs w:val="24"/>
          <w:u w:val="single"/>
          <w:lang w:eastAsia="zh-CN"/>
        </w:rPr>
        <w:t>453</w:t>
      </w:r>
      <w:proofErr w:type="spellEnd"/>
      <w:r w:rsidRPr="00E57A61">
        <w:rPr>
          <w:szCs w:val="24"/>
          <w:u w:val="single"/>
          <w:lang w:eastAsia="zh-CN"/>
        </w:rPr>
        <w:t>-11</w:t>
      </w:r>
      <w:r w:rsidR="00E57A61">
        <w:rPr>
          <w:szCs w:val="24"/>
          <w:u w:val="single"/>
          <w:lang w:eastAsia="zh-CN"/>
        </w:rPr>
        <w:t>建议书修订草案</w:t>
      </w:r>
      <w:r w:rsidR="00E57A61">
        <w:rPr>
          <w:szCs w:val="24"/>
          <w:lang w:eastAsia="zh-CN"/>
        </w:rPr>
        <w:tab/>
      </w:r>
      <w:r w:rsidR="00E57A61">
        <w:rPr>
          <w:szCs w:val="24"/>
          <w:lang w:eastAsia="zh-CN"/>
        </w:rPr>
        <w:tab/>
      </w:r>
      <w:r w:rsidR="0036108A">
        <w:rPr>
          <w:szCs w:val="24"/>
          <w:lang w:eastAsia="zh-CN"/>
        </w:rPr>
        <w:tab/>
      </w:r>
      <w:r w:rsidR="0036108A">
        <w:rPr>
          <w:szCs w:val="24"/>
          <w:lang w:eastAsia="zh-CN"/>
        </w:rPr>
        <w:tab/>
      </w:r>
      <w:r w:rsidR="0036108A">
        <w:rPr>
          <w:szCs w:val="24"/>
          <w:lang w:eastAsia="zh-CN"/>
        </w:rPr>
        <w:tab/>
      </w:r>
      <w:r w:rsidR="0036108A">
        <w:rPr>
          <w:szCs w:val="24"/>
          <w:lang w:eastAsia="zh-CN"/>
        </w:rPr>
        <w:tab/>
      </w:r>
      <w:r w:rsidRPr="00D0170E">
        <w:rPr>
          <w:szCs w:val="24"/>
          <w:lang w:eastAsia="zh-CN"/>
        </w:rPr>
        <w:t>3/10(</w:t>
      </w:r>
      <w:proofErr w:type="spellStart"/>
      <w:r w:rsidRPr="00D0170E">
        <w:rPr>
          <w:szCs w:val="24"/>
          <w:lang w:eastAsia="zh-CN"/>
        </w:rPr>
        <w:t>Rev.1</w:t>
      </w:r>
      <w:proofErr w:type="spellEnd"/>
      <w:r w:rsidRPr="00D0170E">
        <w:rPr>
          <w:szCs w:val="24"/>
          <w:lang w:eastAsia="zh-CN"/>
        </w:rPr>
        <w:t>)</w:t>
      </w:r>
      <w:r w:rsidR="00E57A61">
        <w:rPr>
          <w:szCs w:val="24"/>
          <w:lang w:eastAsia="zh-CN"/>
        </w:rPr>
        <w:t>号文件</w:t>
      </w:r>
    </w:p>
    <w:p w:rsidR="00B31BEB" w:rsidRDefault="00E57A61" w:rsidP="00E7094E">
      <w:pPr>
        <w:pStyle w:val="Rectitle"/>
        <w:rPr>
          <w:lang w:eastAsia="zh-CN"/>
        </w:rPr>
      </w:pPr>
      <w:r>
        <w:rPr>
          <w:rFonts w:hint="eastAsia"/>
          <w:lang w:eastAsia="zh-CN"/>
        </w:rPr>
        <w:t>无线电折射率</w:t>
      </w:r>
      <w:r>
        <w:rPr>
          <w:rFonts w:hint="eastAsia"/>
          <w:lang w:eastAsia="zh-CN"/>
        </w:rPr>
        <w:t xml:space="preserve">: </w:t>
      </w:r>
      <w:r>
        <w:rPr>
          <w:rFonts w:hint="eastAsia"/>
          <w:lang w:eastAsia="zh-CN"/>
        </w:rPr>
        <w:t>公式和折射率数据</w:t>
      </w:r>
    </w:p>
    <w:p w:rsidR="00E57A61" w:rsidRPr="00D0170E" w:rsidRDefault="00E57A61" w:rsidP="00900EEB">
      <w:pPr>
        <w:spacing w:before="240"/>
        <w:ind w:firstLineChars="200" w:firstLine="480"/>
        <w:rPr>
          <w:szCs w:val="24"/>
          <w:lang w:eastAsia="zh-CN"/>
        </w:rPr>
      </w:pPr>
      <w:r w:rsidRPr="000A74F0">
        <w:rPr>
          <w:rFonts w:hint="eastAsia"/>
          <w:szCs w:val="24"/>
          <w:lang w:eastAsia="zh-CN"/>
        </w:rPr>
        <w:t>此</w:t>
      </w:r>
      <w:r>
        <w:rPr>
          <w:rFonts w:hint="eastAsia"/>
          <w:szCs w:val="24"/>
          <w:lang w:eastAsia="zh-CN"/>
        </w:rPr>
        <w:t>修订</w:t>
      </w:r>
      <w:r w:rsidR="004256DC">
        <w:rPr>
          <w:rFonts w:hint="eastAsia"/>
          <w:szCs w:val="24"/>
          <w:lang w:eastAsia="zh-CN"/>
        </w:rPr>
        <w:t>草案</w:t>
      </w:r>
      <w:r>
        <w:rPr>
          <w:rFonts w:hint="eastAsia"/>
          <w:szCs w:val="24"/>
          <w:lang w:eastAsia="zh-CN"/>
        </w:rPr>
        <w:t>对</w:t>
      </w:r>
      <w:hyperlink r:id="rId10" w:history="1">
        <w:r w:rsidRPr="00D0170E">
          <w:rPr>
            <w:color w:val="0000FF"/>
            <w:szCs w:val="24"/>
            <w:u w:val="single"/>
            <w:lang w:eastAsia="zh-CN"/>
          </w:rPr>
          <w:t xml:space="preserve">ITU-R </w:t>
        </w:r>
        <w:proofErr w:type="spellStart"/>
        <w:r w:rsidRPr="00D0170E">
          <w:rPr>
            <w:color w:val="0000FF"/>
            <w:szCs w:val="24"/>
            <w:u w:val="single"/>
            <w:lang w:eastAsia="zh-CN"/>
          </w:rPr>
          <w:t>P.453</w:t>
        </w:r>
        <w:proofErr w:type="spellEnd"/>
        <w:r w:rsidRPr="00D0170E">
          <w:rPr>
            <w:color w:val="0000FF"/>
            <w:szCs w:val="24"/>
            <w:u w:val="single"/>
            <w:lang w:eastAsia="zh-CN"/>
          </w:rPr>
          <w:t>-11</w:t>
        </w:r>
      </w:hyperlink>
      <w:r>
        <w:rPr>
          <w:rFonts w:hint="eastAsia"/>
          <w:szCs w:val="24"/>
          <w:lang w:eastAsia="zh-CN"/>
        </w:rPr>
        <w:t>建议书做出如下修改：</w:t>
      </w:r>
    </w:p>
    <w:p w:rsidR="00B31BEB" w:rsidRPr="00D0170E" w:rsidRDefault="00B31BEB" w:rsidP="004256DC">
      <w:pPr>
        <w:pStyle w:val="enumlev1"/>
        <w:rPr>
          <w:szCs w:val="24"/>
          <w:lang w:eastAsia="zh-CN"/>
        </w:rPr>
      </w:pPr>
      <w:r w:rsidRPr="00D0170E">
        <w:rPr>
          <w:szCs w:val="24"/>
          <w:lang w:eastAsia="zh-CN"/>
        </w:rPr>
        <w:t>1)</w:t>
      </w:r>
      <w:r w:rsidRPr="00D0170E">
        <w:rPr>
          <w:szCs w:val="24"/>
          <w:lang w:eastAsia="zh-CN"/>
        </w:rPr>
        <w:tab/>
      </w:r>
      <w:r w:rsidR="00E57A61">
        <w:rPr>
          <w:rFonts w:hint="eastAsia"/>
          <w:lang w:eastAsia="zh-CN"/>
        </w:rPr>
        <w:t>更正</w:t>
      </w:r>
      <w:r w:rsidR="004256DC">
        <w:rPr>
          <w:rFonts w:hint="eastAsia"/>
          <w:lang w:eastAsia="zh-CN"/>
        </w:rPr>
        <w:t>了</w:t>
      </w:r>
      <w:r w:rsidR="004256DC">
        <w:rPr>
          <w:rFonts w:hint="eastAsia"/>
          <w:szCs w:val="24"/>
          <w:lang w:eastAsia="zh-CN"/>
        </w:rPr>
        <w:t>饱和</w:t>
      </w:r>
      <w:r w:rsidR="00E57A61" w:rsidRPr="00E57A61">
        <w:rPr>
          <w:rFonts w:hint="eastAsia"/>
          <w:szCs w:val="24"/>
          <w:lang w:eastAsia="zh-CN"/>
        </w:rPr>
        <w:t>蒸气压力计算中使用的公式</w:t>
      </w:r>
      <w:r w:rsidR="00E57A61">
        <w:rPr>
          <w:rFonts w:hint="eastAsia"/>
          <w:szCs w:val="24"/>
          <w:lang w:eastAsia="zh-CN"/>
        </w:rPr>
        <w:t>。</w:t>
      </w:r>
    </w:p>
    <w:p w:rsidR="00B31BEB" w:rsidRPr="00D0170E" w:rsidRDefault="00B31BEB" w:rsidP="00E7094E">
      <w:pPr>
        <w:pStyle w:val="enumlev1"/>
        <w:rPr>
          <w:szCs w:val="24"/>
          <w:lang w:eastAsia="zh-CN"/>
        </w:rPr>
      </w:pPr>
      <w:r w:rsidRPr="00D0170E">
        <w:rPr>
          <w:szCs w:val="24"/>
          <w:lang w:eastAsia="zh-CN"/>
        </w:rPr>
        <w:t>2)</w:t>
      </w:r>
      <w:r w:rsidRPr="00D0170E">
        <w:rPr>
          <w:szCs w:val="24"/>
          <w:lang w:eastAsia="zh-CN"/>
        </w:rPr>
        <w:tab/>
      </w:r>
      <w:r w:rsidR="00E57A61">
        <w:rPr>
          <w:rFonts w:hint="eastAsia"/>
          <w:lang w:eastAsia="zh-CN"/>
        </w:rPr>
        <w:t>进行</w:t>
      </w:r>
      <w:r w:rsidR="00E57A61" w:rsidRPr="00E57A61">
        <w:rPr>
          <w:rFonts w:hint="eastAsia"/>
          <w:szCs w:val="24"/>
          <w:lang w:eastAsia="zh-CN"/>
        </w:rPr>
        <w:t>编辑</w:t>
      </w:r>
      <w:r w:rsidR="00E57A61">
        <w:rPr>
          <w:rFonts w:hint="eastAsia"/>
          <w:szCs w:val="24"/>
          <w:lang w:eastAsia="zh-CN"/>
        </w:rPr>
        <w:t>性修改，</w:t>
      </w:r>
      <w:r w:rsidR="00E57A61" w:rsidRPr="00E57A61">
        <w:rPr>
          <w:rFonts w:hint="eastAsia"/>
          <w:szCs w:val="24"/>
          <w:lang w:eastAsia="zh-CN"/>
        </w:rPr>
        <w:t>以确保</w:t>
      </w:r>
      <w:r w:rsidR="004256DC">
        <w:rPr>
          <w:rFonts w:hint="eastAsia"/>
          <w:szCs w:val="24"/>
          <w:lang w:eastAsia="zh-CN"/>
        </w:rPr>
        <w:t>与</w:t>
      </w:r>
      <w:r w:rsidR="00E57A61" w:rsidRPr="00E57A61">
        <w:rPr>
          <w:rFonts w:hint="eastAsia"/>
          <w:szCs w:val="24"/>
          <w:lang w:eastAsia="zh-CN"/>
        </w:rPr>
        <w:t>总</w:t>
      </w:r>
      <w:r w:rsidR="00CF67EA">
        <w:rPr>
          <w:rFonts w:hint="eastAsia"/>
          <w:szCs w:val="24"/>
          <w:lang w:eastAsia="zh-CN"/>
        </w:rPr>
        <w:t>大</w:t>
      </w:r>
      <w:r w:rsidR="004256DC">
        <w:rPr>
          <w:rFonts w:hint="eastAsia"/>
          <w:szCs w:val="24"/>
          <w:lang w:eastAsia="zh-CN"/>
        </w:rPr>
        <w:t>气压相关</w:t>
      </w:r>
      <w:r w:rsidR="00CF67EA" w:rsidRPr="00E57A61">
        <w:rPr>
          <w:rFonts w:hint="eastAsia"/>
          <w:szCs w:val="24"/>
          <w:lang w:eastAsia="zh-CN"/>
        </w:rPr>
        <w:t>的术语</w:t>
      </w:r>
      <w:r w:rsidR="00CF67EA">
        <w:rPr>
          <w:rFonts w:hint="eastAsia"/>
          <w:szCs w:val="24"/>
          <w:lang w:eastAsia="zh-CN"/>
        </w:rPr>
        <w:t>保持</w:t>
      </w:r>
      <w:r w:rsidR="00E57A61" w:rsidRPr="00E57A61">
        <w:rPr>
          <w:rFonts w:hint="eastAsia"/>
          <w:szCs w:val="24"/>
          <w:lang w:eastAsia="zh-CN"/>
        </w:rPr>
        <w:t>一致。</w:t>
      </w:r>
    </w:p>
    <w:p w:rsidR="00B31BEB" w:rsidRPr="00D0170E" w:rsidRDefault="00B31BEB" w:rsidP="00463C3F">
      <w:pPr>
        <w:pStyle w:val="enumlev1"/>
        <w:rPr>
          <w:szCs w:val="24"/>
          <w:lang w:eastAsia="zh-CN"/>
        </w:rPr>
      </w:pPr>
      <w:r w:rsidRPr="00D0170E">
        <w:rPr>
          <w:szCs w:val="24"/>
          <w:lang w:eastAsia="zh-CN"/>
        </w:rPr>
        <w:t>3)</w:t>
      </w:r>
      <w:r w:rsidRPr="00D0170E">
        <w:rPr>
          <w:szCs w:val="24"/>
          <w:lang w:eastAsia="zh-CN"/>
        </w:rPr>
        <w:tab/>
      </w:r>
      <w:r w:rsidR="00CF67EA">
        <w:rPr>
          <w:rFonts w:hint="eastAsia"/>
          <w:szCs w:val="24"/>
          <w:lang w:eastAsia="zh-CN"/>
        </w:rPr>
        <w:t>指出，</w:t>
      </w:r>
      <w:r w:rsidR="00463C3F">
        <w:rPr>
          <w:rFonts w:hint="eastAsia"/>
          <w:szCs w:val="24"/>
          <w:lang w:eastAsia="zh-CN"/>
        </w:rPr>
        <w:t>干燥大气压力</w:t>
      </w:r>
      <w:r w:rsidR="00CF67EA" w:rsidRPr="00CF67EA">
        <w:rPr>
          <w:rFonts w:hint="eastAsia"/>
          <w:szCs w:val="24"/>
          <w:lang w:eastAsia="zh-CN"/>
        </w:rPr>
        <w:t>的值</w:t>
      </w:r>
      <w:r w:rsidR="004256DC">
        <w:rPr>
          <w:rFonts w:hint="eastAsia"/>
          <w:szCs w:val="24"/>
          <w:lang w:eastAsia="zh-CN"/>
        </w:rPr>
        <w:t>适合作为</w:t>
      </w:r>
      <w:r w:rsidR="00CF67EA" w:rsidRPr="00CF67EA">
        <w:rPr>
          <w:rFonts w:hint="eastAsia"/>
          <w:szCs w:val="24"/>
          <w:lang w:eastAsia="zh-CN"/>
        </w:rPr>
        <w:t>总气压的</w:t>
      </w:r>
      <w:r w:rsidR="00CF67EA">
        <w:rPr>
          <w:rFonts w:hint="eastAsia"/>
          <w:szCs w:val="24"/>
          <w:lang w:eastAsia="zh-CN"/>
        </w:rPr>
        <w:t>替代值，</w:t>
      </w:r>
      <w:r w:rsidR="00CF67EA" w:rsidRPr="00CF67EA">
        <w:rPr>
          <w:rFonts w:hint="eastAsia"/>
          <w:szCs w:val="24"/>
          <w:lang w:eastAsia="zh-CN"/>
        </w:rPr>
        <w:t>预测精度</w:t>
      </w:r>
      <w:r w:rsidR="00CF67EA">
        <w:rPr>
          <w:rFonts w:hint="eastAsia"/>
          <w:szCs w:val="24"/>
          <w:lang w:eastAsia="zh-CN"/>
        </w:rPr>
        <w:t>上</w:t>
      </w:r>
      <w:r w:rsidR="00281913">
        <w:rPr>
          <w:rFonts w:hint="eastAsia"/>
          <w:szCs w:val="24"/>
          <w:lang w:eastAsia="zh-CN"/>
        </w:rPr>
        <w:t>的</w:t>
      </w:r>
      <w:r w:rsidR="00CF67EA" w:rsidRPr="00CF67EA">
        <w:rPr>
          <w:rFonts w:hint="eastAsia"/>
          <w:szCs w:val="24"/>
          <w:lang w:eastAsia="zh-CN"/>
        </w:rPr>
        <w:t>损失</w:t>
      </w:r>
      <w:r w:rsidR="00281913">
        <w:rPr>
          <w:rFonts w:hint="eastAsia"/>
          <w:szCs w:val="24"/>
          <w:lang w:eastAsia="zh-CN"/>
        </w:rPr>
        <w:t>可以忽略不计</w:t>
      </w:r>
      <w:r w:rsidR="00CF67EA" w:rsidRPr="00CF67EA">
        <w:rPr>
          <w:rFonts w:hint="eastAsia"/>
          <w:szCs w:val="24"/>
          <w:lang w:eastAsia="zh-CN"/>
        </w:rPr>
        <w:t>。</w:t>
      </w:r>
    </w:p>
    <w:p w:rsidR="00B31BEB" w:rsidRPr="00D0170E" w:rsidRDefault="00B31BEB" w:rsidP="00900EEB">
      <w:pPr>
        <w:tabs>
          <w:tab w:val="right" w:pos="9639"/>
        </w:tabs>
        <w:spacing w:before="480"/>
        <w:rPr>
          <w:szCs w:val="24"/>
          <w:lang w:eastAsia="zh-CN"/>
        </w:rPr>
      </w:pPr>
      <w:r w:rsidRPr="00D0170E">
        <w:rPr>
          <w:szCs w:val="24"/>
          <w:u w:val="single"/>
          <w:lang w:eastAsia="zh-CN"/>
        </w:rPr>
        <w:t>ITU-R P.</w:t>
      </w:r>
      <w:r w:rsidRPr="00281913">
        <w:rPr>
          <w:szCs w:val="24"/>
          <w:u w:val="single"/>
          <w:lang w:eastAsia="zh-CN"/>
        </w:rPr>
        <w:t xml:space="preserve"> 676-10</w:t>
      </w:r>
      <w:r w:rsidR="00281913">
        <w:rPr>
          <w:szCs w:val="24"/>
          <w:u w:val="single"/>
          <w:lang w:eastAsia="zh-CN"/>
        </w:rPr>
        <w:t>建议书修订草案</w:t>
      </w:r>
      <w:r w:rsidR="00281913">
        <w:rPr>
          <w:szCs w:val="24"/>
          <w:lang w:eastAsia="zh-CN"/>
        </w:rPr>
        <w:tab/>
      </w:r>
      <w:r w:rsidRPr="00D0170E">
        <w:rPr>
          <w:szCs w:val="24"/>
          <w:lang w:eastAsia="zh-CN"/>
        </w:rPr>
        <w:t>3/20(</w:t>
      </w:r>
      <w:proofErr w:type="spellStart"/>
      <w:r w:rsidRPr="00D0170E">
        <w:rPr>
          <w:szCs w:val="24"/>
          <w:lang w:eastAsia="zh-CN"/>
        </w:rPr>
        <w:t>Rev.1</w:t>
      </w:r>
      <w:proofErr w:type="spellEnd"/>
      <w:r w:rsidRPr="00D0170E">
        <w:rPr>
          <w:szCs w:val="24"/>
          <w:lang w:eastAsia="zh-CN"/>
        </w:rPr>
        <w:t>)</w:t>
      </w:r>
      <w:r w:rsidR="00281913">
        <w:rPr>
          <w:szCs w:val="24"/>
          <w:lang w:eastAsia="zh-CN"/>
        </w:rPr>
        <w:t>建议书</w:t>
      </w:r>
    </w:p>
    <w:p w:rsidR="00B31BEB" w:rsidRDefault="00281913" w:rsidP="00B31BEB">
      <w:pPr>
        <w:pStyle w:val="Rectitle"/>
        <w:rPr>
          <w:lang w:eastAsia="zh-CN"/>
        </w:rPr>
      </w:pPr>
      <w:r w:rsidRPr="00281913">
        <w:rPr>
          <w:rFonts w:hint="eastAsia"/>
          <w:lang w:eastAsia="zh-CN"/>
        </w:rPr>
        <w:t>无线电波在大气气体中的衰减</w:t>
      </w:r>
    </w:p>
    <w:p w:rsidR="00B31BEB" w:rsidRPr="00D0170E" w:rsidRDefault="00281913" w:rsidP="00900EEB">
      <w:pPr>
        <w:spacing w:before="240"/>
        <w:ind w:firstLineChars="200" w:firstLine="480"/>
        <w:rPr>
          <w:szCs w:val="24"/>
          <w:lang w:eastAsia="zh-CN"/>
        </w:rPr>
      </w:pPr>
      <w:r w:rsidRPr="00D0170E">
        <w:rPr>
          <w:szCs w:val="24"/>
          <w:lang w:eastAsia="zh-CN"/>
        </w:rPr>
        <w:t xml:space="preserve">ITU-R </w:t>
      </w:r>
      <w:proofErr w:type="spellStart"/>
      <w:r w:rsidRPr="00D0170E">
        <w:rPr>
          <w:szCs w:val="24"/>
          <w:lang w:eastAsia="zh-CN"/>
        </w:rPr>
        <w:t>P.676</w:t>
      </w:r>
      <w:proofErr w:type="spellEnd"/>
      <w:r w:rsidRPr="00D0170E">
        <w:rPr>
          <w:szCs w:val="24"/>
          <w:lang w:eastAsia="zh-CN"/>
        </w:rPr>
        <w:t>-10</w:t>
      </w:r>
      <w:r>
        <w:rPr>
          <w:szCs w:val="24"/>
          <w:lang w:eastAsia="zh-CN"/>
        </w:rPr>
        <w:t>建议书拟议修订的目标是</w:t>
      </w:r>
      <w:r>
        <w:rPr>
          <w:rFonts w:hint="eastAsia"/>
          <w:szCs w:val="24"/>
          <w:lang w:eastAsia="zh-CN"/>
        </w:rPr>
        <w:t>：</w:t>
      </w:r>
    </w:p>
    <w:p w:rsidR="00B31BEB" w:rsidRPr="00D0170E" w:rsidRDefault="00B31BEB" w:rsidP="00E7094E">
      <w:pPr>
        <w:pStyle w:val="enumlev1"/>
        <w:rPr>
          <w:rFonts w:eastAsia="Droid Sans Fallback"/>
          <w:szCs w:val="24"/>
          <w:lang w:eastAsia="zh-CN" w:bidi="hi-IN"/>
        </w:rPr>
      </w:pPr>
      <w:r w:rsidRPr="00D0170E">
        <w:rPr>
          <w:rFonts w:eastAsia="Droid Sans Fallback"/>
          <w:szCs w:val="24"/>
          <w:lang w:eastAsia="zh-CN" w:bidi="hi-IN"/>
        </w:rPr>
        <w:t>a)</w:t>
      </w:r>
      <w:r w:rsidRPr="00D0170E">
        <w:rPr>
          <w:rFonts w:eastAsia="Droid Sans Fallback"/>
          <w:szCs w:val="24"/>
          <w:lang w:eastAsia="zh-CN" w:bidi="hi-IN"/>
        </w:rPr>
        <w:tab/>
      </w:r>
      <w:r w:rsidR="00281913" w:rsidRPr="00281913">
        <w:rPr>
          <w:rFonts w:ascii="SimSun" w:eastAsia="SimSun" w:hAnsi="SimSun" w:cs="SimSun" w:hint="eastAsia"/>
          <w:szCs w:val="24"/>
          <w:lang w:eastAsia="zh-CN" w:bidi="hi-IN"/>
        </w:rPr>
        <w:t>增加一个</w:t>
      </w:r>
      <w:r w:rsidR="00DA5C92">
        <w:rPr>
          <w:rFonts w:ascii="SimSun" w:eastAsia="SimSun" w:hAnsi="SimSun" w:cs="SimSun" w:hint="eastAsia"/>
          <w:szCs w:val="24"/>
          <w:lang w:eastAsia="zh-CN" w:bidi="hi-IN"/>
        </w:rPr>
        <w:t>引</w:t>
      </w:r>
      <w:r w:rsidR="00281913" w:rsidRPr="00281913">
        <w:rPr>
          <w:rFonts w:ascii="SimSun" w:eastAsia="SimSun" w:hAnsi="SimSun" w:cs="SimSun" w:hint="eastAsia"/>
          <w:szCs w:val="24"/>
          <w:lang w:eastAsia="zh-CN" w:bidi="hi-IN"/>
        </w:rPr>
        <w:t>言部分</w:t>
      </w:r>
      <w:r w:rsidR="00DA5C92">
        <w:rPr>
          <w:rFonts w:ascii="SimSun" w:eastAsia="SimSun" w:hAnsi="SimSun" w:cs="SimSun" w:hint="eastAsia"/>
          <w:szCs w:val="24"/>
          <w:lang w:eastAsia="zh-CN" w:bidi="hi-IN"/>
        </w:rPr>
        <w:t>，作为建议书</w:t>
      </w:r>
      <w:r w:rsidR="00463C3F">
        <w:rPr>
          <w:rFonts w:ascii="SimSun" w:eastAsia="SimSun" w:hAnsi="SimSun" w:cs="SimSun" w:hint="eastAsia"/>
          <w:szCs w:val="24"/>
          <w:lang w:eastAsia="zh-CN" w:bidi="hi-IN"/>
        </w:rPr>
        <w:t>的</w:t>
      </w:r>
      <w:r w:rsidR="00DA5C92">
        <w:rPr>
          <w:rFonts w:ascii="SimSun" w:eastAsia="SimSun" w:hAnsi="SimSun" w:cs="SimSun" w:hint="eastAsia"/>
          <w:szCs w:val="24"/>
          <w:lang w:eastAsia="zh-CN" w:bidi="hi-IN"/>
        </w:rPr>
        <w:t>导言；</w:t>
      </w:r>
    </w:p>
    <w:p w:rsidR="00B31BEB" w:rsidRPr="00D0170E" w:rsidRDefault="00B31BEB" w:rsidP="00463C3F">
      <w:pPr>
        <w:pStyle w:val="enumlev1"/>
        <w:rPr>
          <w:rFonts w:eastAsia="Droid Sans Fallback"/>
          <w:szCs w:val="24"/>
          <w:lang w:eastAsia="zh-CN" w:bidi="hi-IN"/>
        </w:rPr>
      </w:pPr>
      <w:r w:rsidRPr="00D0170E">
        <w:rPr>
          <w:rFonts w:eastAsia="Droid Sans Fallback"/>
          <w:szCs w:val="24"/>
          <w:lang w:eastAsia="zh-CN" w:bidi="hi-IN"/>
        </w:rPr>
        <w:t>b)</w:t>
      </w:r>
      <w:r w:rsidRPr="00D0170E">
        <w:rPr>
          <w:rFonts w:eastAsia="Droid Sans Fallback"/>
          <w:szCs w:val="24"/>
          <w:lang w:eastAsia="zh-CN" w:bidi="hi-IN"/>
        </w:rPr>
        <w:tab/>
      </w:r>
      <w:r w:rsidR="00463C3F">
        <w:rPr>
          <w:rFonts w:ascii="SimSun" w:eastAsia="SimSun" w:hAnsi="SimSun" w:cs="SimSun" w:hint="eastAsia"/>
          <w:szCs w:val="24"/>
          <w:lang w:eastAsia="zh-CN" w:bidi="hi-IN"/>
        </w:rPr>
        <w:t>修改</w:t>
      </w:r>
      <w:r w:rsidR="00DA5C92" w:rsidRPr="00DA5C92">
        <w:rPr>
          <w:rFonts w:ascii="SimSun" w:eastAsia="SimSun" w:hAnsi="SimSun" w:cs="SimSun" w:hint="eastAsia"/>
          <w:szCs w:val="24"/>
          <w:lang w:eastAsia="zh-CN" w:bidi="hi-IN"/>
        </w:rPr>
        <w:t>附件</w:t>
      </w:r>
      <w:r w:rsidR="00DA5C92" w:rsidRPr="00DA5C92">
        <w:rPr>
          <w:rFonts w:eastAsia="Droid Sans Fallback" w:hint="eastAsia"/>
          <w:szCs w:val="24"/>
          <w:lang w:eastAsia="zh-CN" w:bidi="hi-IN"/>
        </w:rPr>
        <w:t>1</w:t>
      </w:r>
      <w:r w:rsidR="00DA5C92" w:rsidRPr="00DA5C92">
        <w:rPr>
          <w:rFonts w:ascii="SimSun" w:eastAsia="SimSun" w:hAnsi="SimSun" w:cs="SimSun" w:hint="eastAsia"/>
          <w:szCs w:val="24"/>
          <w:lang w:eastAsia="zh-CN" w:bidi="hi-IN"/>
        </w:rPr>
        <w:t>表</w:t>
      </w:r>
      <w:r w:rsidR="00DA5C92" w:rsidRPr="00DA5C92">
        <w:rPr>
          <w:rFonts w:eastAsia="Droid Sans Fallback" w:hint="eastAsia"/>
          <w:szCs w:val="24"/>
          <w:lang w:eastAsia="zh-CN" w:bidi="hi-IN"/>
        </w:rPr>
        <w:t>2</w:t>
      </w:r>
      <w:r w:rsidR="00DA5C92">
        <w:rPr>
          <w:rFonts w:ascii="SimSun" w:eastAsia="SimSun" w:hAnsi="SimSun" w:cs="SimSun" w:hint="eastAsia"/>
          <w:szCs w:val="24"/>
          <w:lang w:eastAsia="zh-CN" w:bidi="hi-IN"/>
        </w:rPr>
        <w:t>中定义</w:t>
      </w:r>
      <w:r w:rsidR="00DA5C92" w:rsidRPr="00DA5C92">
        <w:rPr>
          <w:rFonts w:ascii="SimSun" w:eastAsia="SimSun" w:hAnsi="SimSun" w:cs="SimSun" w:hint="eastAsia"/>
          <w:szCs w:val="24"/>
          <w:lang w:eastAsia="zh-CN" w:bidi="hi-IN"/>
        </w:rPr>
        <w:t>气体衰减</w:t>
      </w:r>
      <w:r w:rsidR="00594D28">
        <w:rPr>
          <w:rFonts w:ascii="SimSun" w:eastAsia="SimSun" w:hAnsi="SimSun" w:cs="SimSun" w:hint="eastAsia"/>
          <w:szCs w:val="24"/>
          <w:lang w:eastAsia="zh-CN" w:bidi="hi-IN"/>
        </w:rPr>
        <w:t>的</w:t>
      </w:r>
      <w:r w:rsidR="00594D28" w:rsidRPr="00DA5C92">
        <w:rPr>
          <w:rFonts w:ascii="SimSun" w:eastAsia="SimSun" w:hAnsi="SimSun" w:cs="SimSun" w:hint="eastAsia"/>
          <w:szCs w:val="24"/>
          <w:lang w:eastAsia="zh-CN" w:bidi="hi-IN"/>
        </w:rPr>
        <w:t>逐线计算</w:t>
      </w:r>
      <w:r w:rsidR="00594D28">
        <w:rPr>
          <w:rFonts w:ascii="SimSun" w:eastAsia="SimSun" w:hAnsi="SimSun" w:cs="SimSun" w:hint="eastAsia"/>
          <w:szCs w:val="24"/>
          <w:lang w:eastAsia="zh-CN" w:bidi="hi-IN"/>
        </w:rPr>
        <w:t>中</w:t>
      </w:r>
      <w:r w:rsidR="00DA5C92" w:rsidRPr="00DA5C92">
        <w:rPr>
          <w:rFonts w:ascii="SimSun" w:eastAsia="SimSun" w:hAnsi="SimSun" w:cs="SimSun" w:hint="eastAsia"/>
          <w:szCs w:val="24"/>
          <w:lang w:eastAsia="zh-CN" w:bidi="hi-IN"/>
        </w:rPr>
        <w:t>水蒸气衰减</w:t>
      </w:r>
      <w:r w:rsidR="00594D28">
        <w:rPr>
          <w:rFonts w:ascii="SimSun" w:eastAsia="SimSun" w:hAnsi="SimSun" w:cs="SimSun" w:hint="eastAsia"/>
          <w:szCs w:val="24"/>
          <w:lang w:eastAsia="zh-CN" w:bidi="hi-IN"/>
        </w:rPr>
        <w:t>的</w:t>
      </w:r>
      <w:r w:rsidR="00463C3F">
        <w:rPr>
          <w:rFonts w:ascii="SimSun" w:eastAsia="SimSun" w:hAnsi="SimSun" w:cs="SimSun" w:hint="eastAsia"/>
          <w:szCs w:val="24"/>
          <w:lang w:eastAsia="zh-CN" w:bidi="hi-IN"/>
        </w:rPr>
        <w:t>谱线</w:t>
      </w:r>
      <w:r w:rsidR="00DA5C92" w:rsidRPr="00DA5C92">
        <w:rPr>
          <w:rFonts w:ascii="SimSun" w:eastAsia="SimSun" w:hAnsi="SimSun" w:cs="SimSun" w:hint="eastAsia"/>
          <w:szCs w:val="24"/>
          <w:lang w:eastAsia="zh-CN" w:bidi="hi-IN"/>
        </w:rPr>
        <w:t>数据</w:t>
      </w:r>
      <w:r w:rsidR="00594D28">
        <w:rPr>
          <w:rFonts w:ascii="SimSun" w:eastAsia="SimSun" w:hAnsi="SimSun" w:cs="SimSun" w:hint="eastAsia"/>
          <w:szCs w:val="24"/>
          <w:lang w:eastAsia="zh-CN" w:bidi="hi-IN"/>
        </w:rPr>
        <w:t>的</w:t>
      </w:r>
      <w:r w:rsidR="00DA5C92" w:rsidRPr="00DA5C92">
        <w:rPr>
          <w:rFonts w:ascii="SimSun" w:eastAsia="SimSun" w:hAnsi="SimSun" w:cs="SimSun" w:hint="eastAsia"/>
          <w:szCs w:val="24"/>
          <w:lang w:eastAsia="zh-CN" w:bidi="hi-IN"/>
        </w:rPr>
        <w:t>系数</w:t>
      </w:r>
      <w:r w:rsidR="00594D28">
        <w:rPr>
          <w:rFonts w:ascii="SimSun" w:eastAsia="SimSun" w:hAnsi="SimSun" w:cs="SimSun" w:hint="eastAsia"/>
          <w:szCs w:val="24"/>
          <w:lang w:eastAsia="zh-CN" w:bidi="hi-IN"/>
        </w:rPr>
        <w:t>；</w:t>
      </w:r>
    </w:p>
    <w:p w:rsidR="00B31BEB" w:rsidRPr="00D0170E" w:rsidRDefault="00B31BEB" w:rsidP="00463C3F">
      <w:pPr>
        <w:pStyle w:val="enumlev1"/>
        <w:rPr>
          <w:rFonts w:eastAsia="Droid Sans Fallback"/>
          <w:szCs w:val="24"/>
          <w:lang w:eastAsia="zh-CN" w:bidi="hi-IN"/>
        </w:rPr>
      </w:pPr>
      <w:r w:rsidRPr="00D0170E">
        <w:rPr>
          <w:rFonts w:eastAsia="Droid Sans Fallback"/>
          <w:szCs w:val="24"/>
          <w:lang w:eastAsia="zh-CN" w:bidi="hi-IN"/>
        </w:rPr>
        <w:t>c)</w:t>
      </w:r>
      <w:r w:rsidRPr="00D0170E">
        <w:rPr>
          <w:rFonts w:eastAsia="Droid Sans Fallback"/>
          <w:szCs w:val="24"/>
          <w:lang w:eastAsia="zh-CN" w:bidi="hi-IN"/>
        </w:rPr>
        <w:tab/>
      </w:r>
      <w:r w:rsidR="00594D28" w:rsidRPr="00594D28">
        <w:rPr>
          <w:rFonts w:hint="eastAsia"/>
          <w:szCs w:val="24"/>
          <w:lang w:eastAsia="zh-CN"/>
        </w:rPr>
        <w:t>删除附件</w:t>
      </w:r>
      <w:r w:rsidR="00594D28" w:rsidRPr="00594D28">
        <w:rPr>
          <w:rFonts w:hint="eastAsia"/>
          <w:szCs w:val="24"/>
          <w:lang w:eastAsia="zh-CN"/>
        </w:rPr>
        <w:t>1</w:t>
      </w:r>
      <w:r w:rsidR="00742A50">
        <w:rPr>
          <w:rFonts w:hint="eastAsia"/>
          <w:szCs w:val="24"/>
          <w:lang w:eastAsia="zh-CN"/>
        </w:rPr>
        <w:t>中</w:t>
      </w:r>
      <w:r w:rsidR="00742A50" w:rsidRPr="00D0170E">
        <w:rPr>
          <w:szCs w:val="24"/>
          <w:lang w:eastAsia="zh-CN"/>
        </w:rPr>
        <w:t>118.750 343 GHz</w:t>
      </w:r>
      <w:r w:rsidR="00742A50">
        <w:rPr>
          <w:rFonts w:hint="eastAsia"/>
          <w:color w:val="000000"/>
          <w:lang w:eastAsia="zh-CN"/>
        </w:rPr>
        <w:t>氧气线以上</w:t>
      </w:r>
      <w:r w:rsidR="00463C3F">
        <w:rPr>
          <w:rFonts w:hint="eastAsia"/>
          <w:color w:val="000000"/>
          <w:lang w:eastAsia="zh-CN"/>
        </w:rPr>
        <w:t>频率</w:t>
      </w:r>
      <w:r w:rsidR="00594D28" w:rsidRPr="00594D28">
        <w:rPr>
          <w:rFonts w:hint="eastAsia"/>
          <w:szCs w:val="24"/>
          <w:lang w:eastAsia="zh-CN"/>
        </w:rPr>
        <w:t>氧气线</w:t>
      </w:r>
      <w:r w:rsidR="00742A50">
        <w:rPr>
          <w:rFonts w:hint="eastAsia"/>
          <w:szCs w:val="24"/>
          <w:lang w:eastAsia="zh-CN"/>
        </w:rPr>
        <w:t>和的</w:t>
      </w:r>
      <w:r w:rsidR="00463C3F">
        <w:rPr>
          <w:rFonts w:hint="eastAsia"/>
          <w:szCs w:val="24"/>
          <w:lang w:eastAsia="zh-CN"/>
        </w:rPr>
        <w:t>附带条件</w:t>
      </w:r>
      <w:r w:rsidR="00742A50">
        <w:rPr>
          <w:rFonts w:hint="eastAsia"/>
          <w:szCs w:val="24"/>
          <w:lang w:eastAsia="zh-CN"/>
        </w:rPr>
        <w:t>；</w:t>
      </w:r>
    </w:p>
    <w:p w:rsidR="00B31BEB" w:rsidRDefault="00B31BEB" w:rsidP="00463C3F">
      <w:pPr>
        <w:pStyle w:val="enumlev1"/>
        <w:rPr>
          <w:rFonts w:ascii="SimSun" w:eastAsia="SimSun" w:hAnsi="SimSun" w:cs="SimSun"/>
          <w:szCs w:val="24"/>
          <w:lang w:eastAsia="zh-CN" w:bidi="hi-IN"/>
        </w:rPr>
      </w:pPr>
      <w:r w:rsidRPr="00D0170E">
        <w:rPr>
          <w:rFonts w:eastAsia="Droid Sans Fallback"/>
          <w:szCs w:val="24"/>
          <w:lang w:eastAsia="zh-CN" w:bidi="hi-IN"/>
        </w:rPr>
        <w:t>d)</w:t>
      </w:r>
      <w:r w:rsidRPr="00D0170E">
        <w:rPr>
          <w:rFonts w:eastAsia="Droid Sans Fallback"/>
          <w:szCs w:val="24"/>
          <w:lang w:eastAsia="zh-CN" w:bidi="hi-IN"/>
        </w:rPr>
        <w:tab/>
      </w:r>
      <w:r w:rsidR="00463C3F" w:rsidRPr="002571CF">
        <w:rPr>
          <w:rFonts w:ascii="SimSun" w:eastAsia="SimSun" w:hAnsi="SimSun" w:cs="SimSun" w:hint="eastAsia"/>
          <w:szCs w:val="24"/>
          <w:lang w:eastAsia="zh-CN" w:bidi="hi-IN"/>
        </w:rPr>
        <w:t>用附件</w:t>
      </w:r>
      <w:r w:rsidR="00463C3F" w:rsidRPr="00827FD9">
        <w:rPr>
          <w:rFonts w:hint="eastAsia"/>
          <w:szCs w:val="24"/>
          <w:lang w:eastAsia="zh-CN"/>
        </w:rPr>
        <w:t>1</w:t>
      </w:r>
      <w:r w:rsidR="00463C3F" w:rsidRPr="002571CF">
        <w:rPr>
          <w:rFonts w:ascii="SimSun" w:eastAsia="SimSun" w:hAnsi="SimSun" w:cs="SimSun" w:hint="eastAsia"/>
          <w:szCs w:val="24"/>
          <w:lang w:eastAsia="zh-CN" w:bidi="hi-IN"/>
        </w:rPr>
        <w:t>中基于全部谱线和的特定衰减替换</w:t>
      </w:r>
      <w:r w:rsidR="00614FC6" w:rsidRPr="002571CF">
        <w:rPr>
          <w:rFonts w:ascii="SimSun" w:eastAsia="SimSun" w:hAnsi="SimSun" w:cs="SimSun" w:hint="eastAsia"/>
          <w:szCs w:val="24"/>
          <w:lang w:eastAsia="zh-CN" w:bidi="hi-IN"/>
        </w:rPr>
        <w:t>附件</w:t>
      </w:r>
      <w:r w:rsidR="00614FC6" w:rsidRPr="002571CF">
        <w:rPr>
          <w:rFonts w:eastAsia="Droid Sans Fallback" w:hint="eastAsia"/>
          <w:szCs w:val="24"/>
          <w:lang w:eastAsia="zh-CN" w:bidi="hi-IN"/>
        </w:rPr>
        <w:t>2</w:t>
      </w:r>
      <w:r w:rsidR="00463C3F" w:rsidRPr="002571CF">
        <w:rPr>
          <w:rFonts w:ascii="SimSun" w:eastAsia="SimSun" w:hAnsi="SimSun" w:cs="SimSun" w:hint="eastAsia"/>
          <w:szCs w:val="24"/>
          <w:lang w:eastAsia="zh-CN" w:bidi="hi-IN"/>
        </w:rPr>
        <w:t>氧气衰减的近似值</w:t>
      </w:r>
      <w:r w:rsidR="00614FC6">
        <w:rPr>
          <w:rFonts w:ascii="SimSun" w:eastAsia="SimSun" w:hAnsi="SimSun" w:cs="SimSun" w:hint="eastAsia"/>
          <w:szCs w:val="24"/>
          <w:lang w:eastAsia="zh-CN" w:bidi="hi-IN"/>
        </w:rPr>
        <w:t>；</w:t>
      </w:r>
    </w:p>
    <w:p w:rsidR="00B31BEB" w:rsidRPr="00D0170E" w:rsidRDefault="00B31BEB" w:rsidP="00463C3F">
      <w:pPr>
        <w:pStyle w:val="enumlev1"/>
        <w:rPr>
          <w:rFonts w:eastAsia="Droid Sans Fallback"/>
          <w:szCs w:val="24"/>
          <w:lang w:eastAsia="zh-CN" w:bidi="hi-IN"/>
        </w:rPr>
      </w:pPr>
      <w:r w:rsidRPr="00D0170E">
        <w:rPr>
          <w:rFonts w:eastAsia="Droid Sans Fallback"/>
          <w:szCs w:val="24"/>
          <w:lang w:eastAsia="zh-CN" w:bidi="hi-IN"/>
        </w:rPr>
        <w:t>e)</w:t>
      </w:r>
      <w:r w:rsidRPr="00D0170E">
        <w:rPr>
          <w:rFonts w:eastAsia="Droid Sans Fallback"/>
          <w:szCs w:val="24"/>
          <w:lang w:eastAsia="zh-CN" w:bidi="hi-IN"/>
        </w:rPr>
        <w:tab/>
      </w:r>
      <w:r w:rsidR="00463C3F">
        <w:rPr>
          <w:rFonts w:ascii="SimSun" w:eastAsia="SimSun" w:hAnsi="SimSun" w:cs="SimSun" w:hint="eastAsia"/>
          <w:szCs w:val="24"/>
          <w:lang w:eastAsia="zh-CN" w:bidi="hi-IN"/>
        </w:rPr>
        <w:t>用附件</w:t>
      </w:r>
      <w:r w:rsidR="00463C3F" w:rsidRPr="00827FD9">
        <w:rPr>
          <w:rFonts w:hint="eastAsia"/>
          <w:szCs w:val="24"/>
          <w:lang w:eastAsia="zh-CN"/>
        </w:rPr>
        <w:t>1</w:t>
      </w:r>
      <w:r w:rsidR="00463C3F">
        <w:rPr>
          <w:rFonts w:ascii="SimSun" w:eastAsia="SimSun" w:hAnsi="SimSun" w:cs="SimSun" w:hint="eastAsia"/>
          <w:szCs w:val="24"/>
          <w:lang w:eastAsia="zh-CN" w:bidi="hi-IN"/>
        </w:rPr>
        <w:t>中基于有限谱线</w:t>
      </w:r>
      <w:r w:rsidR="00463C3F" w:rsidRPr="00742A50">
        <w:rPr>
          <w:rFonts w:ascii="SimSun" w:eastAsia="SimSun" w:hAnsi="SimSun" w:cs="SimSun" w:hint="eastAsia"/>
          <w:szCs w:val="24"/>
          <w:lang w:eastAsia="zh-CN" w:bidi="hi-IN"/>
        </w:rPr>
        <w:t>和的</w:t>
      </w:r>
      <w:r w:rsidR="00463C3F">
        <w:rPr>
          <w:rFonts w:ascii="SimSun" w:eastAsia="SimSun" w:hAnsi="SimSun" w:cs="SimSun" w:hint="eastAsia"/>
          <w:szCs w:val="24"/>
          <w:lang w:eastAsia="zh-CN" w:bidi="hi-IN"/>
        </w:rPr>
        <w:t>特定</w:t>
      </w:r>
      <w:r w:rsidR="00463C3F" w:rsidRPr="00742A50">
        <w:rPr>
          <w:rFonts w:ascii="SimSun" w:eastAsia="SimSun" w:hAnsi="SimSun" w:cs="SimSun" w:hint="eastAsia"/>
          <w:szCs w:val="24"/>
          <w:lang w:eastAsia="zh-CN" w:bidi="hi-IN"/>
        </w:rPr>
        <w:t>衰减</w:t>
      </w:r>
      <w:r w:rsidR="00463C3F">
        <w:rPr>
          <w:rFonts w:ascii="SimSun" w:eastAsia="SimSun" w:hAnsi="SimSun" w:cs="SimSun" w:hint="eastAsia"/>
          <w:szCs w:val="24"/>
          <w:lang w:eastAsia="zh-CN" w:bidi="hi-IN"/>
        </w:rPr>
        <w:t>替换</w:t>
      </w:r>
      <w:r w:rsidR="00614FC6" w:rsidRPr="00742A50">
        <w:rPr>
          <w:rFonts w:ascii="SimSun" w:eastAsia="SimSun" w:hAnsi="SimSun" w:cs="SimSun" w:hint="eastAsia"/>
          <w:szCs w:val="24"/>
          <w:lang w:eastAsia="zh-CN" w:bidi="hi-IN"/>
        </w:rPr>
        <w:t>附件</w:t>
      </w:r>
      <w:r w:rsidR="00614FC6" w:rsidRPr="00742A50">
        <w:rPr>
          <w:rFonts w:eastAsia="Droid Sans Fallback" w:hint="eastAsia"/>
          <w:szCs w:val="24"/>
          <w:lang w:eastAsia="zh-CN" w:bidi="hi-IN"/>
        </w:rPr>
        <w:t>2</w:t>
      </w:r>
      <w:r w:rsidR="00614FC6" w:rsidRPr="00DA5C92">
        <w:rPr>
          <w:rFonts w:ascii="SimSun" w:eastAsia="SimSun" w:hAnsi="SimSun" w:cs="SimSun" w:hint="eastAsia"/>
          <w:szCs w:val="24"/>
          <w:lang w:eastAsia="zh-CN" w:bidi="hi-IN"/>
        </w:rPr>
        <w:t>水蒸气衰减</w:t>
      </w:r>
      <w:r w:rsidR="002571CF">
        <w:rPr>
          <w:rFonts w:ascii="SimSun" w:eastAsia="SimSun" w:hAnsi="SimSun" w:cs="SimSun" w:hint="eastAsia"/>
          <w:szCs w:val="24"/>
          <w:lang w:eastAsia="zh-CN" w:bidi="hi-IN"/>
        </w:rPr>
        <w:t>的近似值</w:t>
      </w:r>
      <w:r w:rsidR="00354A33">
        <w:rPr>
          <w:rFonts w:ascii="SimSun" w:eastAsia="SimSun" w:hAnsi="SimSun" w:cs="SimSun" w:hint="eastAsia"/>
          <w:szCs w:val="24"/>
          <w:lang w:eastAsia="zh-CN" w:bidi="hi-IN"/>
        </w:rPr>
        <w:t>；</w:t>
      </w:r>
    </w:p>
    <w:p w:rsidR="00B31BEB" w:rsidRPr="002571CF" w:rsidRDefault="00B31BEB" w:rsidP="002571CF">
      <w:pPr>
        <w:pStyle w:val="enumlev1"/>
        <w:rPr>
          <w:rFonts w:eastAsia="Droid Sans Fallback"/>
          <w:szCs w:val="24"/>
          <w:lang w:eastAsia="zh-CN" w:bidi="hi-IN"/>
        </w:rPr>
      </w:pPr>
      <w:r w:rsidRPr="00D0170E">
        <w:rPr>
          <w:rFonts w:eastAsia="Droid Sans Fallback"/>
          <w:szCs w:val="24"/>
          <w:lang w:eastAsia="zh-CN" w:bidi="hi-IN"/>
        </w:rPr>
        <w:t>f)</w:t>
      </w:r>
      <w:r w:rsidRPr="00D0170E">
        <w:rPr>
          <w:rFonts w:eastAsia="Droid Sans Fallback"/>
          <w:szCs w:val="24"/>
          <w:lang w:eastAsia="zh-CN" w:bidi="hi-IN"/>
        </w:rPr>
        <w:tab/>
      </w:r>
      <w:r w:rsidR="00354A33" w:rsidRPr="00354A33">
        <w:rPr>
          <w:rFonts w:ascii="SimSun" w:eastAsia="SimSun" w:hAnsi="SimSun" w:cs="SimSun" w:hint="eastAsia"/>
          <w:szCs w:val="24"/>
          <w:lang w:eastAsia="zh-CN" w:bidi="hi-IN"/>
        </w:rPr>
        <w:t>定义附件</w:t>
      </w:r>
      <w:r w:rsidR="00354A33" w:rsidRPr="00354A33">
        <w:rPr>
          <w:rFonts w:eastAsia="Droid Sans Fallback" w:hint="eastAsia"/>
          <w:szCs w:val="24"/>
          <w:lang w:eastAsia="zh-CN" w:bidi="hi-IN"/>
        </w:rPr>
        <w:t>1</w:t>
      </w:r>
      <w:r w:rsidR="00354A33" w:rsidRPr="00354A33">
        <w:rPr>
          <w:rFonts w:ascii="SimSun" w:eastAsia="SimSun" w:hAnsi="SimSun" w:cs="SimSun" w:hint="eastAsia"/>
          <w:szCs w:val="24"/>
          <w:lang w:eastAsia="zh-CN" w:bidi="hi-IN"/>
        </w:rPr>
        <w:t>和附件</w:t>
      </w:r>
      <w:r w:rsidR="00354A33" w:rsidRPr="00354A33">
        <w:rPr>
          <w:rFonts w:eastAsia="Droid Sans Fallback" w:hint="eastAsia"/>
          <w:szCs w:val="24"/>
          <w:lang w:eastAsia="zh-CN" w:bidi="hi-IN"/>
        </w:rPr>
        <w:t>2</w:t>
      </w:r>
      <w:r w:rsidR="006F0C0E">
        <w:rPr>
          <w:rFonts w:ascii="SimSun" w:eastAsia="SimSun" w:hAnsi="SimSun" w:cs="SimSun" w:hint="eastAsia"/>
          <w:szCs w:val="24"/>
          <w:lang w:eastAsia="zh-CN" w:bidi="hi-IN"/>
        </w:rPr>
        <w:t>中表面压力的计算；</w:t>
      </w:r>
    </w:p>
    <w:p w:rsidR="00B31BEB" w:rsidRPr="00D0170E" w:rsidRDefault="00B31BEB" w:rsidP="00E7094E">
      <w:pPr>
        <w:pStyle w:val="enumlev1"/>
        <w:rPr>
          <w:rFonts w:eastAsia="Droid Sans Fallback"/>
          <w:szCs w:val="24"/>
          <w:lang w:eastAsia="zh-CN" w:bidi="hi-IN"/>
        </w:rPr>
      </w:pPr>
      <w:r w:rsidRPr="00D0170E">
        <w:rPr>
          <w:rFonts w:eastAsia="Droid Sans Fallback"/>
          <w:szCs w:val="24"/>
          <w:lang w:eastAsia="zh-CN" w:bidi="hi-IN"/>
        </w:rPr>
        <w:t>g)</w:t>
      </w:r>
      <w:r w:rsidRPr="00D0170E">
        <w:rPr>
          <w:rFonts w:eastAsia="Droid Sans Fallback"/>
          <w:szCs w:val="24"/>
          <w:lang w:eastAsia="zh-CN" w:bidi="hi-IN"/>
        </w:rPr>
        <w:tab/>
      </w:r>
      <w:r w:rsidR="006F0C0E" w:rsidRPr="006F0C0E">
        <w:rPr>
          <w:rFonts w:ascii="SimSun" w:eastAsia="SimSun" w:hAnsi="SimSun" w:cs="SimSun" w:hint="eastAsia"/>
          <w:szCs w:val="24"/>
          <w:lang w:eastAsia="zh-CN" w:bidi="hi-IN"/>
        </w:rPr>
        <w:t>修改基于</w:t>
      </w:r>
      <w:r w:rsidR="006F0C0E">
        <w:rPr>
          <w:rFonts w:ascii="SimSun" w:eastAsia="SimSun" w:hAnsi="SimSun" w:cs="SimSun" w:hint="eastAsia"/>
          <w:szCs w:val="24"/>
          <w:lang w:eastAsia="zh-CN" w:bidi="hi-IN"/>
        </w:rPr>
        <w:t>累计</w:t>
      </w:r>
      <w:r w:rsidR="006F0C0E" w:rsidRPr="006F0C0E">
        <w:rPr>
          <w:rFonts w:ascii="SimSun" w:eastAsia="SimSun" w:hAnsi="SimSun" w:cs="SimSun" w:hint="eastAsia"/>
          <w:szCs w:val="24"/>
          <w:lang w:eastAsia="zh-CN" w:bidi="hi-IN"/>
        </w:rPr>
        <w:t>水汽</w:t>
      </w:r>
      <w:r w:rsidR="006F0C0E">
        <w:rPr>
          <w:rFonts w:ascii="SimSun" w:eastAsia="SimSun" w:hAnsi="SimSun" w:cs="SimSun" w:hint="eastAsia"/>
          <w:szCs w:val="24"/>
          <w:lang w:eastAsia="zh-CN" w:bidi="hi-IN"/>
        </w:rPr>
        <w:t>含量的</w:t>
      </w:r>
      <w:r w:rsidR="006F0C0E" w:rsidRPr="006F0C0E">
        <w:rPr>
          <w:rFonts w:ascii="SimSun" w:eastAsia="SimSun" w:hAnsi="SimSun" w:cs="SimSun" w:hint="eastAsia"/>
          <w:szCs w:val="24"/>
          <w:lang w:eastAsia="zh-CN" w:bidi="hi-IN"/>
        </w:rPr>
        <w:t>天顶总水汽衰减</w:t>
      </w:r>
      <w:r w:rsidR="006F0C0E">
        <w:rPr>
          <w:rFonts w:ascii="SimSun" w:eastAsia="SimSun" w:hAnsi="SimSun" w:cs="SimSun" w:hint="eastAsia"/>
          <w:szCs w:val="24"/>
          <w:lang w:eastAsia="zh-CN" w:bidi="hi-IN"/>
        </w:rPr>
        <w:t>；</w:t>
      </w:r>
    </w:p>
    <w:p w:rsidR="00B31BEB" w:rsidRPr="00D0170E" w:rsidRDefault="00B31BEB" w:rsidP="002571CF">
      <w:pPr>
        <w:pStyle w:val="enumlev1"/>
        <w:rPr>
          <w:rFonts w:eastAsia="Droid Sans Fallback"/>
          <w:szCs w:val="24"/>
          <w:lang w:eastAsia="zh-CN" w:bidi="hi-IN"/>
        </w:rPr>
      </w:pPr>
      <w:r w:rsidRPr="00D0170E">
        <w:rPr>
          <w:rFonts w:eastAsia="Droid Sans Fallback"/>
          <w:szCs w:val="24"/>
          <w:lang w:eastAsia="zh-CN" w:bidi="hi-IN"/>
        </w:rPr>
        <w:t>h)</w:t>
      </w:r>
      <w:r w:rsidRPr="00D0170E">
        <w:rPr>
          <w:rFonts w:eastAsia="Droid Sans Fallback"/>
          <w:szCs w:val="24"/>
          <w:lang w:eastAsia="zh-CN" w:bidi="hi-IN"/>
        </w:rPr>
        <w:tab/>
      </w:r>
      <w:r w:rsidR="006F0C0E" w:rsidRPr="006F0C0E">
        <w:rPr>
          <w:rFonts w:ascii="SimSun" w:eastAsia="SimSun" w:hAnsi="SimSun" w:cs="SimSun" w:hint="eastAsia"/>
          <w:szCs w:val="24"/>
          <w:lang w:eastAsia="zh-CN" w:bidi="hi-IN"/>
        </w:rPr>
        <w:t>其他</w:t>
      </w:r>
      <w:r w:rsidR="002571CF">
        <w:rPr>
          <w:rFonts w:ascii="SimSun" w:eastAsia="SimSun" w:hAnsi="SimSun" w:cs="SimSun" w:hint="eastAsia"/>
          <w:szCs w:val="24"/>
          <w:lang w:eastAsia="zh-CN" w:bidi="hi-IN"/>
        </w:rPr>
        <w:t>用于</w:t>
      </w:r>
      <w:r w:rsidR="006F0C0E" w:rsidRPr="006F0C0E">
        <w:rPr>
          <w:rFonts w:ascii="SimSun" w:eastAsia="SimSun" w:hAnsi="SimSun" w:cs="SimSun" w:hint="eastAsia"/>
          <w:szCs w:val="24"/>
          <w:lang w:eastAsia="zh-CN" w:bidi="hi-IN"/>
        </w:rPr>
        <w:t>澄清</w:t>
      </w:r>
      <w:r w:rsidR="002571CF">
        <w:rPr>
          <w:rFonts w:ascii="SimSun" w:eastAsia="SimSun" w:hAnsi="SimSun" w:cs="SimSun" w:hint="eastAsia"/>
          <w:szCs w:val="24"/>
          <w:lang w:eastAsia="zh-CN" w:bidi="hi-IN"/>
        </w:rPr>
        <w:t>的</w:t>
      </w:r>
      <w:r w:rsidR="006F0C0E" w:rsidRPr="006F0C0E">
        <w:rPr>
          <w:rFonts w:ascii="SimSun" w:eastAsia="SimSun" w:hAnsi="SimSun" w:cs="SimSun" w:hint="eastAsia"/>
          <w:szCs w:val="24"/>
          <w:lang w:eastAsia="zh-CN" w:bidi="hi-IN"/>
        </w:rPr>
        <w:t>编辑</w:t>
      </w:r>
      <w:r w:rsidR="002571CF">
        <w:rPr>
          <w:rFonts w:ascii="SimSun" w:eastAsia="SimSun" w:hAnsi="SimSun" w:cs="SimSun" w:hint="eastAsia"/>
          <w:szCs w:val="24"/>
          <w:lang w:eastAsia="zh-CN" w:bidi="hi-IN"/>
        </w:rPr>
        <w:t>性</w:t>
      </w:r>
      <w:r w:rsidR="006F0C0E" w:rsidRPr="006F0C0E">
        <w:rPr>
          <w:rFonts w:ascii="SimSun" w:eastAsia="SimSun" w:hAnsi="SimSun" w:cs="SimSun" w:hint="eastAsia"/>
          <w:szCs w:val="24"/>
          <w:lang w:eastAsia="zh-CN" w:bidi="hi-IN"/>
        </w:rPr>
        <w:t>修改</w:t>
      </w:r>
      <w:r w:rsidR="006F0C0E">
        <w:rPr>
          <w:rFonts w:ascii="SimSun" w:eastAsia="SimSun" w:hAnsi="SimSun" w:cs="SimSun" w:hint="eastAsia"/>
          <w:szCs w:val="24"/>
          <w:lang w:eastAsia="zh-CN" w:bidi="hi-IN"/>
        </w:rPr>
        <w:t>。</w:t>
      </w:r>
    </w:p>
    <w:p w:rsidR="00B31BEB" w:rsidRDefault="00B31BEB" w:rsidP="00900EEB">
      <w:pPr>
        <w:tabs>
          <w:tab w:val="right" w:pos="9639"/>
        </w:tabs>
        <w:spacing w:before="480"/>
        <w:rPr>
          <w:lang w:eastAsia="zh-CN"/>
        </w:rPr>
      </w:pPr>
      <w:r w:rsidRPr="00D0170E">
        <w:rPr>
          <w:szCs w:val="24"/>
          <w:u w:val="single"/>
          <w:lang w:eastAsia="zh-CN"/>
        </w:rPr>
        <w:lastRenderedPageBreak/>
        <w:t>ITU-R P.</w:t>
      </w:r>
      <w:r w:rsidRPr="006F0C0E">
        <w:rPr>
          <w:szCs w:val="24"/>
          <w:u w:val="single"/>
          <w:lang w:eastAsia="zh-CN"/>
        </w:rPr>
        <w:t xml:space="preserve"> 834-7</w:t>
      </w:r>
      <w:r w:rsidR="006F0C0E">
        <w:rPr>
          <w:szCs w:val="24"/>
          <w:u w:val="single"/>
          <w:lang w:eastAsia="zh-CN"/>
        </w:rPr>
        <w:t>建议书修订草案</w:t>
      </w:r>
      <w:r w:rsidR="006F0C0E">
        <w:rPr>
          <w:szCs w:val="24"/>
          <w:lang w:eastAsia="zh-CN"/>
        </w:rPr>
        <w:tab/>
      </w:r>
      <w:r w:rsidRPr="00D0170E">
        <w:rPr>
          <w:szCs w:val="24"/>
          <w:lang w:eastAsia="zh-CN"/>
        </w:rPr>
        <w:t>3/24(</w:t>
      </w:r>
      <w:proofErr w:type="spellStart"/>
      <w:r w:rsidRPr="00D0170E">
        <w:rPr>
          <w:szCs w:val="24"/>
          <w:lang w:eastAsia="zh-CN"/>
        </w:rPr>
        <w:t>Rev.1</w:t>
      </w:r>
      <w:proofErr w:type="spellEnd"/>
      <w:r w:rsidRPr="00D0170E">
        <w:rPr>
          <w:szCs w:val="24"/>
          <w:lang w:eastAsia="zh-CN"/>
        </w:rPr>
        <w:t>)</w:t>
      </w:r>
      <w:r w:rsidR="006F0C0E">
        <w:rPr>
          <w:szCs w:val="24"/>
          <w:lang w:eastAsia="zh-CN"/>
        </w:rPr>
        <w:t>号文件</w:t>
      </w:r>
    </w:p>
    <w:p w:rsidR="00B31BEB" w:rsidRDefault="006F0C0E" w:rsidP="00E7094E">
      <w:pPr>
        <w:pStyle w:val="Rectitle"/>
        <w:rPr>
          <w:lang w:eastAsia="zh-CN"/>
        </w:rPr>
      </w:pPr>
      <w:r w:rsidRPr="006F0C0E">
        <w:rPr>
          <w:rFonts w:hint="eastAsia"/>
          <w:lang w:eastAsia="zh-CN"/>
        </w:rPr>
        <w:t>对流层折射对无线电波传播的影响</w:t>
      </w:r>
    </w:p>
    <w:p w:rsidR="00B31BEB" w:rsidRPr="00D0170E" w:rsidRDefault="006F0C0E" w:rsidP="00900EEB">
      <w:pPr>
        <w:spacing w:before="240"/>
        <w:ind w:firstLineChars="200" w:firstLine="480"/>
        <w:rPr>
          <w:szCs w:val="24"/>
          <w:lang w:eastAsia="zh-CN"/>
        </w:rPr>
      </w:pPr>
      <w:r>
        <w:rPr>
          <w:rFonts w:hint="eastAsia"/>
          <w:szCs w:val="24"/>
          <w:lang w:eastAsia="zh-CN"/>
        </w:rPr>
        <w:t>此修订</w:t>
      </w:r>
      <w:r w:rsidR="002571CF">
        <w:rPr>
          <w:rFonts w:hint="eastAsia"/>
          <w:szCs w:val="24"/>
          <w:lang w:eastAsia="zh-CN"/>
        </w:rPr>
        <w:t>草案</w:t>
      </w:r>
      <w:r>
        <w:rPr>
          <w:rFonts w:hint="eastAsia"/>
          <w:szCs w:val="24"/>
          <w:lang w:eastAsia="zh-CN"/>
        </w:rPr>
        <w:t>更正了</w:t>
      </w:r>
      <w:r w:rsidRPr="00D0170E">
        <w:rPr>
          <w:szCs w:val="24"/>
          <w:lang w:eastAsia="zh-CN"/>
        </w:rPr>
        <w:t xml:space="preserve">ITU-R </w:t>
      </w:r>
      <w:proofErr w:type="spellStart"/>
      <w:r w:rsidRPr="00D0170E">
        <w:rPr>
          <w:szCs w:val="24"/>
          <w:lang w:eastAsia="zh-CN"/>
        </w:rPr>
        <w:t>P.834</w:t>
      </w:r>
      <w:proofErr w:type="spellEnd"/>
      <w:r w:rsidRPr="00D0170E">
        <w:rPr>
          <w:szCs w:val="24"/>
          <w:lang w:eastAsia="zh-CN"/>
        </w:rPr>
        <w:t>-7</w:t>
      </w:r>
      <w:r>
        <w:rPr>
          <w:rFonts w:hint="eastAsia"/>
          <w:szCs w:val="24"/>
          <w:lang w:eastAsia="zh-CN"/>
        </w:rPr>
        <w:t>建议书中的两处</w:t>
      </w:r>
      <w:r w:rsidRPr="006F0C0E">
        <w:rPr>
          <w:rFonts w:hint="eastAsia"/>
          <w:szCs w:val="24"/>
          <w:lang w:eastAsia="zh-CN"/>
        </w:rPr>
        <w:t>错误</w:t>
      </w:r>
      <w:r>
        <w:rPr>
          <w:rFonts w:hint="eastAsia"/>
          <w:szCs w:val="24"/>
          <w:lang w:eastAsia="zh-CN"/>
        </w:rPr>
        <w:t>。</w:t>
      </w:r>
    </w:p>
    <w:p w:rsidR="006F0C0E" w:rsidRPr="00D0170E" w:rsidRDefault="006F0C0E" w:rsidP="00900EEB">
      <w:pPr>
        <w:ind w:firstLineChars="200" w:firstLine="480"/>
        <w:rPr>
          <w:szCs w:val="24"/>
          <w:lang w:eastAsia="zh-CN"/>
        </w:rPr>
      </w:pPr>
      <w:r w:rsidRPr="006F0C0E">
        <w:rPr>
          <w:rFonts w:hint="eastAsia"/>
          <w:szCs w:val="24"/>
          <w:lang w:eastAsia="zh-CN"/>
        </w:rPr>
        <w:t>第一</w:t>
      </w:r>
      <w:r>
        <w:rPr>
          <w:rFonts w:hint="eastAsia"/>
          <w:szCs w:val="24"/>
          <w:lang w:eastAsia="zh-CN"/>
        </w:rPr>
        <w:t>处更正</w:t>
      </w:r>
      <w:r w:rsidRPr="006F0C0E">
        <w:rPr>
          <w:rFonts w:hint="eastAsia"/>
          <w:szCs w:val="24"/>
          <w:lang w:eastAsia="zh-CN"/>
        </w:rPr>
        <w:t>解决了附件</w:t>
      </w:r>
      <w:r w:rsidRPr="006F0C0E">
        <w:rPr>
          <w:rFonts w:hint="eastAsia"/>
          <w:szCs w:val="24"/>
          <w:lang w:eastAsia="zh-CN"/>
        </w:rPr>
        <w:t>1</w:t>
      </w:r>
      <w:r w:rsidRPr="006F0C0E">
        <w:rPr>
          <w:rFonts w:hint="eastAsia"/>
          <w:szCs w:val="24"/>
          <w:lang w:eastAsia="zh-CN"/>
        </w:rPr>
        <w:t>第</w:t>
      </w:r>
      <w:r w:rsidRPr="006F0C0E">
        <w:rPr>
          <w:rFonts w:hint="eastAsia"/>
          <w:szCs w:val="24"/>
          <w:lang w:eastAsia="zh-CN"/>
        </w:rPr>
        <w:t>6</w:t>
      </w:r>
      <w:r>
        <w:rPr>
          <w:rFonts w:hint="eastAsia"/>
          <w:szCs w:val="24"/>
          <w:lang w:eastAsia="zh-CN"/>
        </w:rPr>
        <w:t>节</w:t>
      </w:r>
      <w:r w:rsidR="00884EA6">
        <w:rPr>
          <w:rFonts w:hint="eastAsia"/>
          <w:szCs w:val="24"/>
          <w:lang w:eastAsia="zh-CN"/>
        </w:rPr>
        <w:t>所述</w:t>
      </w:r>
      <w:r w:rsidRPr="006F0C0E">
        <w:rPr>
          <w:rFonts w:hint="eastAsia"/>
          <w:szCs w:val="24"/>
          <w:lang w:eastAsia="zh-CN"/>
        </w:rPr>
        <w:t>方法</w:t>
      </w:r>
      <w:r w:rsidR="002571CF">
        <w:rPr>
          <w:rFonts w:hint="eastAsia"/>
          <w:szCs w:val="24"/>
          <w:lang w:eastAsia="zh-CN"/>
        </w:rPr>
        <w:t>存在</w:t>
      </w:r>
      <w:r w:rsidR="00884EA6">
        <w:rPr>
          <w:rFonts w:hint="eastAsia"/>
          <w:szCs w:val="24"/>
          <w:lang w:eastAsia="zh-CN"/>
        </w:rPr>
        <w:t>的模糊之处。</w:t>
      </w:r>
    </w:p>
    <w:p w:rsidR="00884EA6" w:rsidRPr="00884EA6" w:rsidRDefault="00B271CC" w:rsidP="00900EEB">
      <w:pPr>
        <w:pStyle w:val="Normalaftertitle"/>
        <w:spacing w:before="240"/>
        <w:ind w:firstLineChars="200" w:firstLine="480"/>
        <w:rPr>
          <w:lang w:eastAsia="zh-CN"/>
        </w:rPr>
      </w:pPr>
      <w:r>
        <w:rPr>
          <w:rFonts w:hint="eastAsia"/>
          <w:lang w:eastAsia="zh-CN"/>
        </w:rPr>
        <w:t>第二处修订</w:t>
      </w:r>
      <w:r w:rsidR="00884EA6" w:rsidRPr="00884EA6">
        <w:rPr>
          <w:rFonts w:hint="eastAsia"/>
          <w:lang w:eastAsia="zh-CN"/>
        </w:rPr>
        <w:t>正确绘制</w:t>
      </w:r>
      <w:r>
        <w:rPr>
          <w:rFonts w:hint="eastAsia"/>
          <w:lang w:eastAsia="zh-CN"/>
        </w:rPr>
        <w:t>了</w:t>
      </w:r>
      <w:r w:rsidRPr="00B271CC">
        <w:rPr>
          <w:rFonts w:hint="eastAsia"/>
          <w:lang w:eastAsia="zh-CN"/>
        </w:rPr>
        <w:t>高层大气波导</w:t>
      </w:r>
      <w:r>
        <w:rPr>
          <w:rFonts w:hint="eastAsia"/>
          <w:lang w:eastAsia="zh-CN"/>
        </w:rPr>
        <w:t>以及</w:t>
      </w:r>
      <w:r w:rsidRPr="00B271CC">
        <w:rPr>
          <w:rFonts w:hint="eastAsia"/>
          <w:lang w:eastAsia="zh-CN"/>
        </w:rPr>
        <w:t>表面大气波导的最低陷波频率</w:t>
      </w:r>
      <w:r>
        <w:rPr>
          <w:rFonts w:hint="eastAsia"/>
          <w:lang w:eastAsia="zh-CN"/>
        </w:rPr>
        <w:t>。</w:t>
      </w:r>
    </w:p>
    <w:p w:rsidR="00B31BEB" w:rsidRPr="00D0170E" w:rsidRDefault="00B31BEB" w:rsidP="00900EEB">
      <w:pPr>
        <w:tabs>
          <w:tab w:val="right" w:pos="9639"/>
        </w:tabs>
        <w:spacing w:before="480"/>
        <w:rPr>
          <w:szCs w:val="24"/>
          <w:lang w:eastAsia="zh-CN"/>
        </w:rPr>
      </w:pPr>
      <w:r w:rsidRPr="00D0170E">
        <w:rPr>
          <w:szCs w:val="24"/>
          <w:u w:val="single"/>
          <w:lang w:eastAsia="zh-CN"/>
        </w:rPr>
        <w:t>ITU-R P.</w:t>
      </w:r>
      <w:r w:rsidRPr="00B271CC">
        <w:rPr>
          <w:szCs w:val="24"/>
          <w:u w:val="single"/>
          <w:lang w:eastAsia="zh-CN"/>
        </w:rPr>
        <w:t xml:space="preserve"> 311-15</w:t>
      </w:r>
      <w:r w:rsidR="00B271CC">
        <w:rPr>
          <w:szCs w:val="24"/>
          <w:u w:val="single"/>
          <w:lang w:eastAsia="zh-CN"/>
        </w:rPr>
        <w:t>建议书修订草案</w:t>
      </w:r>
      <w:r w:rsidR="00B271CC">
        <w:rPr>
          <w:szCs w:val="24"/>
          <w:lang w:eastAsia="zh-CN"/>
        </w:rPr>
        <w:tab/>
      </w:r>
      <w:r w:rsidRPr="00D0170E">
        <w:rPr>
          <w:szCs w:val="24"/>
          <w:lang w:eastAsia="zh-CN"/>
        </w:rPr>
        <w:t>3/32(</w:t>
      </w:r>
      <w:proofErr w:type="spellStart"/>
      <w:r w:rsidRPr="00D0170E">
        <w:rPr>
          <w:szCs w:val="24"/>
          <w:lang w:eastAsia="zh-CN"/>
        </w:rPr>
        <w:t>Rev.1</w:t>
      </w:r>
      <w:proofErr w:type="spellEnd"/>
      <w:r w:rsidRPr="00D0170E">
        <w:rPr>
          <w:szCs w:val="24"/>
          <w:lang w:eastAsia="zh-CN"/>
        </w:rPr>
        <w:t>)</w:t>
      </w:r>
      <w:r w:rsidR="00B271CC">
        <w:rPr>
          <w:szCs w:val="24"/>
          <w:lang w:eastAsia="zh-CN"/>
        </w:rPr>
        <w:t>号文件</w:t>
      </w:r>
    </w:p>
    <w:p w:rsidR="00B31BEB" w:rsidRDefault="00B271CC" w:rsidP="00E7094E">
      <w:pPr>
        <w:pStyle w:val="Rectitle"/>
        <w:rPr>
          <w:lang w:eastAsia="zh-CN"/>
        </w:rPr>
      </w:pPr>
      <w:r>
        <w:rPr>
          <w:rFonts w:hint="eastAsia"/>
          <w:lang w:eastAsia="zh-CN"/>
        </w:rPr>
        <w:t>无线电波传播研究中数据的采集、表述和分析</w:t>
      </w:r>
    </w:p>
    <w:p w:rsidR="002571CF" w:rsidRDefault="002571CF" w:rsidP="00900EEB">
      <w:pPr>
        <w:ind w:firstLineChars="200" w:firstLine="480"/>
        <w:rPr>
          <w:lang w:eastAsia="zh-CN"/>
        </w:rPr>
      </w:pPr>
      <w:r>
        <w:rPr>
          <w:rFonts w:hint="eastAsia"/>
          <w:lang w:eastAsia="zh-CN"/>
        </w:rPr>
        <w:t>本修订</w:t>
      </w:r>
      <w:r>
        <w:rPr>
          <w:lang w:eastAsia="zh-CN"/>
        </w:rPr>
        <w:t>草案的拟议</w:t>
      </w:r>
      <w:r>
        <w:rPr>
          <w:rFonts w:hint="eastAsia"/>
          <w:lang w:eastAsia="zh-CN"/>
        </w:rPr>
        <w:t>修改</w:t>
      </w:r>
      <w:r>
        <w:rPr>
          <w:lang w:eastAsia="zh-CN"/>
        </w:rPr>
        <w:t>包括</w:t>
      </w:r>
      <w:r>
        <w:rPr>
          <w:rFonts w:hint="eastAsia"/>
          <w:lang w:eastAsia="zh-CN"/>
        </w:rPr>
        <w:t>：</w:t>
      </w:r>
    </w:p>
    <w:p w:rsidR="00B31BEB" w:rsidRPr="00D0170E" w:rsidRDefault="00B31BEB" w:rsidP="00E7094E">
      <w:pPr>
        <w:pStyle w:val="enumlev1"/>
        <w:spacing w:before="240"/>
        <w:rPr>
          <w:szCs w:val="24"/>
          <w:lang w:eastAsia="zh-CN"/>
        </w:rPr>
      </w:pPr>
      <w:r w:rsidRPr="00D0170E">
        <w:rPr>
          <w:szCs w:val="24"/>
          <w:lang w:eastAsia="zh-CN"/>
        </w:rPr>
        <w:t>–</w:t>
      </w:r>
      <w:r w:rsidRPr="00D0170E">
        <w:rPr>
          <w:szCs w:val="24"/>
          <w:lang w:eastAsia="zh-CN"/>
        </w:rPr>
        <w:tab/>
      </w:r>
      <w:r w:rsidR="00C10CED">
        <w:rPr>
          <w:rFonts w:hint="eastAsia"/>
          <w:lang w:eastAsia="zh-CN"/>
        </w:rPr>
        <w:t>删除</w:t>
      </w:r>
      <w:r w:rsidR="00C10CED" w:rsidRPr="00C10CED">
        <w:rPr>
          <w:rFonts w:hint="eastAsia"/>
          <w:szCs w:val="24"/>
          <w:lang w:eastAsia="zh-CN"/>
        </w:rPr>
        <w:t>第</w:t>
      </w:r>
      <w:r w:rsidR="00C10CED" w:rsidRPr="00C10CED">
        <w:rPr>
          <w:rFonts w:hint="eastAsia"/>
          <w:szCs w:val="24"/>
          <w:lang w:eastAsia="zh-CN"/>
        </w:rPr>
        <w:t>4</w:t>
      </w:r>
      <w:r w:rsidR="00C10CED" w:rsidRPr="00C10CED">
        <w:rPr>
          <w:rFonts w:hint="eastAsia"/>
          <w:szCs w:val="24"/>
          <w:lang w:eastAsia="zh-CN"/>
        </w:rPr>
        <w:t>章</w:t>
      </w:r>
      <w:r w:rsidR="00C10CED">
        <w:rPr>
          <w:rFonts w:hint="eastAsia"/>
          <w:lang w:eastAsia="zh-CN"/>
        </w:rPr>
        <w:t>（</w:t>
      </w:r>
      <w:r w:rsidR="00C10CED" w:rsidRPr="00C10CED">
        <w:rPr>
          <w:rFonts w:hint="eastAsia"/>
          <w:szCs w:val="24"/>
          <w:lang w:eastAsia="zh-CN"/>
        </w:rPr>
        <w:t>比较预测方法</w:t>
      </w:r>
      <w:r w:rsidR="00C10CED">
        <w:rPr>
          <w:rFonts w:hint="eastAsia"/>
          <w:szCs w:val="24"/>
          <w:lang w:eastAsia="zh-CN"/>
        </w:rPr>
        <w:t>的</w:t>
      </w:r>
      <w:r w:rsidR="00C10CED" w:rsidRPr="00C10CED">
        <w:rPr>
          <w:rFonts w:hint="eastAsia"/>
          <w:szCs w:val="24"/>
          <w:lang w:eastAsia="zh-CN"/>
        </w:rPr>
        <w:t>测试标准</w:t>
      </w:r>
      <w:r w:rsidR="00C10CED">
        <w:rPr>
          <w:rFonts w:hint="eastAsia"/>
          <w:lang w:eastAsia="zh-CN"/>
        </w:rPr>
        <w:t>）</w:t>
      </w:r>
      <w:r w:rsidR="00C10CED">
        <w:rPr>
          <w:rFonts w:hint="eastAsia"/>
          <w:szCs w:val="24"/>
          <w:lang w:eastAsia="zh-CN"/>
        </w:rPr>
        <w:t>。</w:t>
      </w:r>
    </w:p>
    <w:p w:rsidR="00B31BEB" w:rsidRPr="00D0170E" w:rsidRDefault="00E7094E" w:rsidP="002571CF">
      <w:pPr>
        <w:pStyle w:val="enumlev1"/>
        <w:rPr>
          <w:szCs w:val="24"/>
          <w:lang w:eastAsia="zh-CN"/>
        </w:rPr>
      </w:pPr>
      <w:r>
        <w:rPr>
          <w:szCs w:val="24"/>
          <w:lang w:eastAsia="zh-CN"/>
        </w:rPr>
        <w:t>–</w:t>
      </w:r>
      <w:r>
        <w:rPr>
          <w:szCs w:val="24"/>
          <w:lang w:eastAsia="zh-CN"/>
        </w:rPr>
        <w:tab/>
      </w:r>
      <w:r w:rsidR="00C10CED">
        <w:rPr>
          <w:rFonts w:hint="eastAsia"/>
          <w:szCs w:val="24"/>
          <w:lang w:eastAsia="zh-CN"/>
        </w:rPr>
        <w:t>增加了一个</w:t>
      </w:r>
      <w:r w:rsidR="002571CF">
        <w:rPr>
          <w:rFonts w:hint="eastAsia"/>
          <w:szCs w:val="24"/>
          <w:lang w:eastAsia="zh-CN"/>
        </w:rPr>
        <w:t>新</w:t>
      </w:r>
      <w:r w:rsidR="002571CF">
        <w:rPr>
          <w:szCs w:val="24"/>
          <w:lang w:eastAsia="zh-CN"/>
        </w:rPr>
        <w:t>的</w:t>
      </w:r>
      <w:r w:rsidR="00C10CED">
        <w:rPr>
          <w:rFonts w:hint="eastAsia"/>
          <w:szCs w:val="24"/>
          <w:lang w:eastAsia="zh-CN"/>
        </w:rPr>
        <w:t>关于</w:t>
      </w:r>
      <w:r w:rsidR="00C10CED" w:rsidRPr="00C10CED">
        <w:rPr>
          <w:rFonts w:hint="eastAsia"/>
          <w:szCs w:val="24"/>
          <w:lang w:eastAsia="zh-CN"/>
        </w:rPr>
        <w:t>地对空路径</w:t>
      </w:r>
      <w:r w:rsidR="00C10CED">
        <w:rPr>
          <w:rFonts w:hint="eastAsia"/>
          <w:szCs w:val="24"/>
          <w:lang w:eastAsia="zh-CN"/>
        </w:rPr>
        <w:t>衰落间</w:t>
      </w:r>
      <w:r w:rsidR="00C10CED" w:rsidRPr="00C10CED">
        <w:rPr>
          <w:rFonts w:hint="eastAsia"/>
          <w:szCs w:val="24"/>
          <w:lang w:eastAsia="zh-CN"/>
        </w:rPr>
        <w:t>持续时间</w:t>
      </w:r>
      <w:r w:rsidR="00C10CED">
        <w:rPr>
          <w:rFonts w:hint="eastAsia"/>
          <w:szCs w:val="24"/>
          <w:lang w:eastAsia="zh-CN"/>
        </w:rPr>
        <w:t>的</w:t>
      </w:r>
      <w:r w:rsidR="00C10CED" w:rsidRPr="00C10CED">
        <w:rPr>
          <w:rFonts w:hint="eastAsia"/>
          <w:szCs w:val="24"/>
          <w:lang w:eastAsia="zh-CN"/>
        </w:rPr>
        <w:t>测量</w:t>
      </w:r>
      <w:r w:rsidR="00C10CED">
        <w:rPr>
          <w:rFonts w:hint="eastAsia"/>
          <w:szCs w:val="24"/>
          <w:lang w:eastAsia="zh-CN"/>
        </w:rPr>
        <w:t>结果</w:t>
      </w:r>
      <w:r w:rsidR="00C10CED" w:rsidRPr="00C10CED">
        <w:rPr>
          <w:rFonts w:hint="eastAsia"/>
          <w:szCs w:val="24"/>
          <w:lang w:eastAsia="zh-CN"/>
        </w:rPr>
        <w:t>的</w:t>
      </w:r>
      <w:r w:rsidR="002571CF">
        <w:rPr>
          <w:rFonts w:hint="eastAsia"/>
          <w:szCs w:val="24"/>
          <w:lang w:eastAsia="zh-CN"/>
        </w:rPr>
        <w:t>表格</w:t>
      </w:r>
      <w:r w:rsidR="001961A9">
        <w:rPr>
          <w:rFonts w:hint="eastAsia"/>
          <w:szCs w:val="24"/>
          <w:lang w:eastAsia="zh-CN"/>
        </w:rPr>
        <w:t>。</w:t>
      </w:r>
    </w:p>
    <w:p w:rsidR="00B31BEB" w:rsidRDefault="00B31BEB" w:rsidP="002571CF">
      <w:pPr>
        <w:tabs>
          <w:tab w:val="right" w:pos="9639"/>
        </w:tabs>
        <w:jc w:val="left"/>
        <w:rPr>
          <w:lang w:eastAsia="zh-CN"/>
        </w:rPr>
      </w:pPr>
      <w:r w:rsidRPr="00D0170E">
        <w:rPr>
          <w:szCs w:val="24"/>
          <w:lang w:eastAsia="zh-CN"/>
        </w:rPr>
        <w:t>–</w:t>
      </w:r>
      <w:r w:rsidRPr="00D0170E">
        <w:rPr>
          <w:szCs w:val="24"/>
          <w:lang w:eastAsia="zh-CN"/>
        </w:rPr>
        <w:tab/>
      </w:r>
      <w:r w:rsidR="001961A9">
        <w:rPr>
          <w:rFonts w:hint="eastAsia"/>
          <w:lang w:eastAsia="zh-CN"/>
        </w:rPr>
        <w:t>在案文</w:t>
      </w:r>
      <w:r w:rsidR="002571CF">
        <w:rPr>
          <w:rFonts w:hint="eastAsia"/>
          <w:lang w:eastAsia="zh-CN"/>
        </w:rPr>
        <w:t>开头部分增加</w:t>
      </w:r>
      <w:r w:rsidR="001961A9" w:rsidRPr="001961A9">
        <w:rPr>
          <w:rFonts w:hint="eastAsia"/>
          <w:szCs w:val="24"/>
          <w:lang w:eastAsia="zh-CN"/>
        </w:rPr>
        <w:t>范围</w:t>
      </w:r>
      <w:r w:rsidR="001961A9">
        <w:rPr>
          <w:rFonts w:hint="eastAsia"/>
          <w:szCs w:val="24"/>
          <w:lang w:eastAsia="zh-CN"/>
        </w:rPr>
        <w:t>。</w:t>
      </w:r>
    </w:p>
    <w:p w:rsidR="00B31BEB" w:rsidRPr="00D0170E" w:rsidRDefault="00B31BEB" w:rsidP="00900EEB">
      <w:pPr>
        <w:tabs>
          <w:tab w:val="right" w:pos="9639"/>
        </w:tabs>
        <w:spacing w:before="480"/>
        <w:rPr>
          <w:szCs w:val="24"/>
          <w:lang w:eastAsia="zh-CN"/>
        </w:rPr>
      </w:pPr>
      <w:r w:rsidRPr="00D0170E">
        <w:rPr>
          <w:szCs w:val="24"/>
          <w:u w:val="single"/>
          <w:lang w:eastAsia="zh-CN"/>
        </w:rPr>
        <w:t xml:space="preserve">ITU-R </w:t>
      </w:r>
      <w:proofErr w:type="spellStart"/>
      <w:r w:rsidRPr="00D0170E">
        <w:rPr>
          <w:szCs w:val="24"/>
          <w:u w:val="single"/>
          <w:lang w:eastAsia="zh-CN"/>
        </w:rPr>
        <w:t>P.</w:t>
      </w:r>
      <w:r w:rsidRPr="001961A9">
        <w:rPr>
          <w:szCs w:val="24"/>
          <w:u w:val="single"/>
          <w:lang w:eastAsia="zh-CN"/>
        </w:rPr>
        <w:t>681</w:t>
      </w:r>
      <w:proofErr w:type="spellEnd"/>
      <w:r w:rsidRPr="001961A9">
        <w:rPr>
          <w:szCs w:val="24"/>
          <w:u w:val="single"/>
          <w:lang w:eastAsia="zh-CN"/>
        </w:rPr>
        <w:t>-8</w:t>
      </w:r>
      <w:r w:rsidR="001961A9">
        <w:rPr>
          <w:szCs w:val="24"/>
          <w:u w:val="single"/>
          <w:lang w:eastAsia="zh-CN"/>
        </w:rPr>
        <w:t>建议书修订草案</w:t>
      </w:r>
      <w:r w:rsidR="001961A9">
        <w:rPr>
          <w:szCs w:val="24"/>
          <w:lang w:eastAsia="zh-CN"/>
        </w:rPr>
        <w:tab/>
      </w:r>
      <w:r w:rsidRPr="00D0170E">
        <w:rPr>
          <w:szCs w:val="24"/>
          <w:lang w:eastAsia="zh-CN"/>
        </w:rPr>
        <w:t>3/34(</w:t>
      </w:r>
      <w:proofErr w:type="spellStart"/>
      <w:r w:rsidRPr="00D0170E">
        <w:rPr>
          <w:szCs w:val="24"/>
          <w:lang w:eastAsia="zh-CN"/>
        </w:rPr>
        <w:t>Rev.1</w:t>
      </w:r>
      <w:proofErr w:type="spellEnd"/>
      <w:r w:rsidRPr="00D0170E">
        <w:rPr>
          <w:szCs w:val="24"/>
          <w:lang w:eastAsia="zh-CN"/>
        </w:rPr>
        <w:t>)</w:t>
      </w:r>
      <w:r w:rsidR="001961A9">
        <w:rPr>
          <w:szCs w:val="24"/>
          <w:lang w:eastAsia="zh-CN"/>
        </w:rPr>
        <w:t>号文件</w:t>
      </w:r>
    </w:p>
    <w:p w:rsidR="00B31BEB" w:rsidRDefault="001961A9" w:rsidP="002571CF">
      <w:pPr>
        <w:pStyle w:val="Rectitle"/>
        <w:rPr>
          <w:lang w:eastAsia="zh-CN"/>
        </w:rPr>
      </w:pPr>
      <w:r>
        <w:rPr>
          <w:rFonts w:hint="eastAsia"/>
          <w:lang w:eastAsia="zh-CN"/>
        </w:rPr>
        <w:t>设计地</w:t>
      </w:r>
      <w:r w:rsidR="002571CF">
        <w:rPr>
          <w:rFonts w:hint="eastAsia"/>
          <w:lang w:eastAsia="zh-CN"/>
        </w:rPr>
        <w:t>对空</w:t>
      </w:r>
      <w:r>
        <w:rPr>
          <w:rFonts w:hint="eastAsia"/>
          <w:lang w:eastAsia="zh-CN"/>
        </w:rPr>
        <w:t>陆地移动电信系统所需要的传播数据</w:t>
      </w:r>
    </w:p>
    <w:p w:rsidR="00B31BEB" w:rsidRPr="00D0170E" w:rsidRDefault="001961A9" w:rsidP="00900EEB">
      <w:pPr>
        <w:spacing w:before="240"/>
        <w:ind w:firstLineChars="200" w:firstLine="480"/>
        <w:rPr>
          <w:szCs w:val="24"/>
          <w:lang w:eastAsia="zh-CN"/>
        </w:rPr>
      </w:pPr>
      <w:r w:rsidRPr="001961A9">
        <w:rPr>
          <w:rFonts w:hint="eastAsia"/>
          <w:szCs w:val="24"/>
          <w:lang w:eastAsia="zh-CN"/>
        </w:rPr>
        <w:t>本</w:t>
      </w:r>
      <w:r w:rsidR="002571CF">
        <w:rPr>
          <w:rFonts w:hint="eastAsia"/>
          <w:szCs w:val="24"/>
          <w:lang w:eastAsia="zh-CN"/>
        </w:rPr>
        <w:t>修订草案</w:t>
      </w:r>
      <w:r>
        <w:rPr>
          <w:rFonts w:hint="eastAsia"/>
          <w:szCs w:val="24"/>
          <w:lang w:eastAsia="zh-CN"/>
        </w:rPr>
        <w:t>对</w:t>
      </w:r>
      <w:r w:rsidRPr="00D0170E">
        <w:rPr>
          <w:szCs w:val="24"/>
          <w:lang w:eastAsia="zh-CN"/>
        </w:rPr>
        <w:t xml:space="preserve">ITU-R </w:t>
      </w:r>
      <w:proofErr w:type="spellStart"/>
      <w:r w:rsidRPr="00D0170E">
        <w:rPr>
          <w:szCs w:val="24"/>
          <w:lang w:eastAsia="zh-CN"/>
        </w:rPr>
        <w:t>P.681</w:t>
      </w:r>
      <w:proofErr w:type="spellEnd"/>
      <w:r w:rsidRPr="00D0170E">
        <w:rPr>
          <w:szCs w:val="24"/>
          <w:lang w:eastAsia="zh-CN"/>
        </w:rPr>
        <w:t>-8</w:t>
      </w:r>
      <w:r>
        <w:rPr>
          <w:szCs w:val="24"/>
          <w:lang w:eastAsia="zh-CN"/>
        </w:rPr>
        <w:t>建议书第</w:t>
      </w:r>
      <w:r>
        <w:rPr>
          <w:rFonts w:hint="eastAsia"/>
          <w:szCs w:val="24"/>
          <w:lang w:eastAsia="zh-CN"/>
        </w:rPr>
        <w:t>6</w:t>
      </w:r>
      <w:r>
        <w:rPr>
          <w:rFonts w:hint="eastAsia"/>
          <w:szCs w:val="24"/>
          <w:lang w:eastAsia="zh-CN"/>
        </w:rPr>
        <w:t>节</w:t>
      </w:r>
      <w:r w:rsidRPr="001961A9">
        <w:rPr>
          <w:rFonts w:hint="eastAsia"/>
          <w:szCs w:val="24"/>
          <w:lang w:eastAsia="zh-CN"/>
        </w:rPr>
        <w:t>混合传播条件</w:t>
      </w:r>
      <w:r>
        <w:rPr>
          <w:rFonts w:hint="eastAsia"/>
          <w:szCs w:val="24"/>
          <w:lang w:eastAsia="zh-CN"/>
        </w:rPr>
        <w:t>的</w:t>
      </w:r>
      <w:r w:rsidRPr="001961A9">
        <w:rPr>
          <w:rFonts w:hint="eastAsia"/>
          <w:szCs w:val="24"/>
          <w:lang w:eastAsia="zh-CN"/>
        </w:rPr>
        <w:t>窄带</w:t>
      </w:r>
      <w:r>
        <w:rPr>
          <w:rFonts w:hint="eastAsia"/>
          <w:szCs w:val="24"/>
          <w:lang w:eastAsia="zh-CN"/>
        </w:rPr>
        <w:t>模型进行了一些</w:t>
      </w:r>
      <w:r w:rsidR="002571CF">
        <w:rPr>
          <w:rFonts w:hint="eastAsia"/>
          <w:szCs w:val="24"/>
          <w:lang w:eastAsia="zh-CN"/>
        </w:rPr>
        <w:t>修</w:t>
      </w:r>
      <w:r>
        <w:rPr>
          <w:rFonts w:hint="eastAsia"/>
          <w:szCs w:val="24"/>
          <w:lang w:eastAsia="zh-CN"/>
        </w:rPr>
        <w:t>正。</w:t>
      </w:r>
    </w:p>
    <w:p w:rsidR="00B31BEB" w:rsidRDefault="001961A9" w:rsidP="00900EEB">
      <w:pPr>
        <w:tabs>
          <w:tab w:val="right" w:pos="9639"/>
        </w:tabs>
        <w:ind w:firstLineChars="200" w:firstLine="480"/>
        <w:jc w:val="left"/>
        <w:rPr>
          <w:lang w:eastAsia="zh-CN"/>
        </w:rPr>
      </w:pPr>
      <w:r w:rsidRPr="001961A9">
        <w:rPr>
          <w:rFonts w:hint="eastAsia"/>
          <w:szCs w:val="24"/>
          <w:lang w:eastAsia="zh-CN"/>
        </w:rPr>
        <w:t>建议</w:t>
      </w:r>
      <w:r>
        <w:rPr>
          <w:rFonts w:hint="eastAsia"/>
          <w:szCs w:val="24"/>
          <w:lang w:eastAsia="zh-CN"/>
        </w:rPr>
        <w:t>用</w:t>
      </w:r>
      <w:r w:rsidR="002571CF">
        <w:rPr>
          <w:rFonts w:hint="eastAsia"/>
          <w:szCs w:val="24"/>
          <w:lang w:eastAsia="zh-CN"/>
        </w:rPr>
        <w:t>几</w:t>
      </w:r>
      <w:r>
        <w:rPr>
          <w:rFonts w:hint="eastAsia"/>
          <w:szCs w:val="24"/>
          <w:lang w:eastAsia="zh-CN"/>
        </w:rPr>
        <w:t>节</w:t>
      </w:r>
      <w:r w:rsidR="002571CF">
        <w:rPr>
          <w:rFonts w:hint="eastAsia"/>
          <w:szCs w:val="24"/>
          <w:lang w:eastAsia="zh-CN"/>
        </w:rPr>
        <w:t>新</w:t>
      </w:r>
      <w:r w:rsidR="002571CF">
        <w:rPr>
          <w:szCs w:val="24"/>
          <w:lang w:eastAsia="zh-CN"/>
        </w:rPr>
        <w:t>内容</w:t>
      </w:r>
      <w:r>
        <w:rPr>
          <w:rFonts w:hint="eastAsia"/>
          <w:szCs w:val="24"/>
          <w:lang w:eastAsia="zh-CN"/>
        </w:rPr>
        <w:t>替换</w:t>
      </w:r>
      <w:r w:rsidRPr="00D0170E">
        <w:rPr>
          <w:szCs w:val="24"/>
          <w:lang w:eastAsia="zh-CN"/>
        </w:rPr>
        <w:t xml:space="preserve">ITU-R </w:t>
      </w:r>
      <w:proofErr w:type="spellStart"/>
      <w:r w:rsidRPr="00D0170E">
        <w:rPr>
          <w:szCs w:val="24"/>
          <w:lang w:eastAsia="zh-CN"/>
        </w:rPr>
        <w:t>P.681</w:t>
      </w:r>
      <w:proofErr w:type="spellEnd"/>
      <w:r w:rsidRPr="00D0170E">
        <w:rPr>
          <w:szCs w:val="24"/>
          <w:lang w:eastAsia="zh-CN"/>
        </w:rPr>
        <w:t>-8</w:t>
      </w:r>
      <w:r>
        <w:rPr>
          <w:szCs w:val="24"/>
          <w:lang w:eastAsia="zh-CN"/>
        </w:rPr>
        <w:t>建议书第</w:t>
      </w:r>
      <w:r>
        <w:rPr>
          <w:rFonts w:hint="eastAsia"/>
          <w:szCs w:val="24"/>
          <w:lang w:eastAsia="zh-CN"/>
        </w:rPr>
        <w:t>6</w:t>
      </w:r>
      <w:r>
        <w:rPr>
          <w:rFonts w:hint="eastAsia"/>
          <w:szCs w:val="24"/>
          <w:lang w:eastAsia="zh-CN"/>
        </w:rPr>
        <w:t>节。</w:t>
      </w:r>
    </w:p>
    <w:p w:rsidR="00B31BEB" w:rsidRDefault="00B31BEB" w:rsidP="00900EEB">
      <w:pPr>
        <w:tabs>
          <w:tab w:val="right" w:pos="9639"/>
        </w:tabs>
        <w:ind w:firstLineChars="200" w:firstLine="480"/>
        <w:jc w:val="left"/>
        <w:rPr>
          <w:lang w:eastAsia="zh-CN"/>
        </w:rPr>
      </w:pPr>
    </w:p>
    <w:p w:rsidR="002D3191" w:rsidRPr="00B31BEB" w:rsidRDefault="002D3191" w:rsidP="00ED6723">
      <w:pPr>
        <w:rPr>
          <w:lang w:eastAsia="zh-CN"/>
        </w:rPr>
      </w:pPr>
    </w:p>
    <w:p w:rsidR="00ED6723" w:rsidRDefault="00ED6723" w:rsidP="00EC745E">
      <w:pPr>
        <w:jc w:val="center"/>
        <w:rPr>
          <w:lang w:eastAsia="zh-CN"/>
        </w:rPr>
      </w:pPr>
      <w:r>
        <w:rPr>
          <w:lang w:eastAsia="zh-CN"/>
        </w:rPr>
        <w:t>_______________</w:t>
      </w:r>
    </w:p>
    <w:sectPr w:rsidR="00ED6723"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FA" w:rsidRDefault="00D236FA">
      <w:r>
        <w:separator/>
      </w:r>
    </w:p>
  </w:endnote>
  <w:endnote w:type="continuationSeparator" w:id="0">
    <w:p w:rsidR="00D236FA" w:rsidRDefault="00D2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FA" w:rsidRDefault="00D236FA">
      <w:r>
        <w:t>____________________</w:t>
      </w:r>
    </w:p>
  </w:footnote>
  <w:footnote w:type="continuationSeparator" w:id="0">
    <w:p w:rsidR="00D236FA" w:rsidRDefault="00D2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0F00B0">
    <w:pPr>
      <w:pStyle w:val="Header"/>
      <w:rPr>
        <w:sz w:val="18"/>
        <w:szCs w:val="18"/>
      </w:rPr>
    </w:pPr>
    <w:r w:rsidRPr="00AC1F2B">
      <w:rPr>
        <w:sz w:val="20"/>
        <w:szCs w:val="18"/>
      </w:rPr>
      <w:tab/>
    </w:r>
    <w:r w:rsidRPr="00AC1F2B">
      <w:rPr>
        <w:sz w:val="20"/>
        <w:szCs w:val="18"/>
      </w:rPr>
      <w:tab/>
    </w:r>
    <w:r w:rsidR="00AF051D" w:rsidRPr="00677D2E">
      <w:rPr>
        <w:sz w:val="18"/>
        <w:szCs w:val="18"/>
      </w:rPr>
      <w:t xml:space="preserve">- </w:t>
    </w:r>
    <w:r w:rsidR="001B42C9" w:rsidRPr="00677D2E">
      <w:rPr>
        <w:rStyle w:val="PageNumber"/>
        <w:sz w:val="18"/>
        <w:szCs w:val="18"/>
      </w:rPr>
      <w:fldChar w:fldCharType="begin"/>
    </w:r>
    <w:r w:rsidRPr="00677D2E">
      <w:rPr>
        <w:rStyle w:val="PageNumber"/>
        <w:sz w:val="18"/>
        <w:szCs w:val="18"/>
      </w:rPr>
      <w:instrText xml:space="preserve"> PAGE </w:instrText>
    </w:r>
    <w:r w:rsidR="001B42C9" w:rsidRPr="00677D2E">
      <w:rPr>
        <w:rStyle w:val="PageNumber"/>
        <w:sz w:val="18"/>
        <w:szCs w:val="18"/>
      </w:rPr>
      <w:fldChar w:fldCharType="separate"/>
    </w:r>
    <w:r w:rsidR="002F1E5A">
      <w:rPr>
        <w:rStyle w:val="PageNumber"/>
        <w:noProof/>
        <w:sz w:val="18"/>
        <w:szCs w:val="18"/>
      </w:rPr>
      <w:t>4</w:t>
    </w:r>
    <w:r w:rsidR="001B42C9" w:rsidRPr="00677D2E">
      <w:rPr>
        <w:rStyle w:val="PageNumber"/>
        <w:sz w:val="18"/>
        <w:szCs w:val="18"/>
      </w:rPr>
      <w:fldChar w:fldCharType="end"/>
    </w:r>
    <w:r w:rsidR="00AF051D"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677D2E">
    <w:pPr>
      <w:pStyle w:val="Header"/>
      <w:rPr>
        <w:iCs/>
        <w:sz w:val="18"/>
        <w:szCs w:val="18"/>
      </w:rPr>
    </w:pPr>
    <w:r>
      <w:tab/>
    </w:r>
    <w:r>
      <w:tab/>
    </w:r>
    <w:r w:rsidR="00677D2E">
      <w:rPr>
        <w:noProof/>
        <w:sz w:val="18"/>
        <w:szCs w:val="16"/>
      </w:rPr>
      <w:t xml:space="preserve">- </w:t>
    </w:r>
    <w:r w:rsidR="001B42C9" w:rsidRPr="00677D2E">
      <w:rPr>
        <w:iCs/>
        <w:sz w:val="18"/>
        <w:szCs w:val="18"/>
      </w:rPr>
      <w:fldChar w:fldCharType="begin"/>
    </w:r>
    <w:r w:rsidRPr="00677D2E">
      <w:rPr>
        <w:iCs/>
        <w:sz w:val="18"/>
        <w:szCs w:val="18"/>
      </w:rPr>
      <w:instrText xml:space="preserve"> PAGE  \* MERGEFORMAT </w:instrText>
    </w:r>
    <w:r w:rsidR="001B42C9" w:rsidRPr="00677D2E">
      <w:rPr>
        <w:iCs/>
        <w:sz w:val="18"/>
        <w:szCs w:val="18"/>
      </w:rPr>
      <w:fldChar w:fldCharType="separate"/>
    </w:r>
    <w:r w:rsidR="002F1E5A">
      <w:rPr>
        <w:iCs/>
        <w:noProof/>
        <w:sz w:val="18"/>
        <w:szCs w:val="18"/>
      </w:rPr>
      <w:t>5</w:t>
    </w:r>
    <w:r w:rsidR="001B42C9" w:rsidRPr="00677D2E">
      <w:rPr>
        <w:iCs/>
        <w:sz w:val="18"/>
        <w:szCs w:val="18"/>
      </w:rPr>
      <w:fldChar w:fldCharType="end"/>
    </w:r>
    <w:r w:rsidR="00677D2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4AE2"/>
    <w:rsid w:val="00086D03"/>
    <w:rsid w:val="00096435"/>
    <w:rsid w:val="000A096A"/>
    <w:rsid w:val="000A375E"/>
    <w:rsid w:val="000A7051"/>
    <w:rsid w:val="000A74F0"/>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34404"/>
    <w:rsid w:val="00144DFB"/>
    <w:rsid w:val="00164B62"/>
    <w:rsid w:val="00187CA3"/>
    <w:rsid w:val="001961A9"/>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1CF"/>
    <w:rsid w:val="00266E74"/>
    <w:rsid w:val="00281913"/>
    <w:rsid w:val="00283C3B"/>
    <w:rsid w:val="002861E6"/>
    <w:rsid w:val="00287D18"/>
    <w:rsid w:val="002A2618"/>
    <w:rsid w:val="002A5DD7"/>
    <w:rsid w:val="002B0CAC"/>
    <w:rsid w:val="002D3191"/>
    <w:rsid w:val="002D5A15"/>
    <w:rsid w:val="002D5BDD"/>
    <w:rsid w:val="002E0DC8"/>
    <w:rsid w:val="002E3D27"/>
    <w:rsid w:val="002F0890"/>
    <w:rsid w:val="002F1E5A"/>
    <w:rsid w:val="002F2531"/>
    <w:rsid w:val="002F4967"/>
    <w:rsid w:val="00316935"/>
    <w:rsid w:val="003266ED"/>
    <w:rsid w:val="00326C68"/>
    <w:rsid w:val="00334544"/>
    <w:rsid w:val="003370B8"/>
    <w:rsid w:val="00345D38"/>
    <w:rsid w:val="00352097"/>
    <w:rsid w:val="00354A33"/>
    <w:rsid w:val="0036108A"/>
    <w:rsid w:val="003666FF"/>
    <w:rsid w:val="0037309C"/>
    <w:rsid w:val="00380A6E"/>
    <w:rsid w:val="003836D4"/>
    <w:rsid w:val="003A1F49"/>
    <w:rsid w:val="003A55ED"/>
    <w:rsid w:val="003A5D52"/>
    <w:rsid w:val="003B2BDA"/>
    <w:rsid w:val="003B55EC"/>
    <w:rsid w:val="003C2EA7"/>
    <w:rsid w:val="003C4471"/>
    <w:rsid w:val="003C7D41"/>
    <w:rsid w:val="003D38A5"/>
    <w:rsid w:val="003D4A69"/>
    <w:rsid w:val="003D731F"/>
    <w:rsid w:val="003E504F"/>
    <w:rsid w:val="003E78D6"/>
    <w:rsid w:val="00400573"/>
    <w:rsid w:val="004007A3"/>
    <w:rsid w:val="00406D71"/>
    <w:rsid w:val="004256DC"/>
    <w:rsid w:val="004326DB"/>
    <w:rsid w:val="0043682E"/>
    <w:rsid w:val="004424DE"/>
    <w:rsid w:val="00447ECB"/>
    <w:rsid w:val="0045388B"/>
    <w:rsid w:val="004600B8"/>
    <w:rsid w:val="004623F7"/>
    <w:rsid w:val="00463C3F"/>
    <w:rsid w:val="00480F51"/>
    <w:rsid w:val="00481124"/>
    <w:rsid w:val="004815EB"/>
    <w:rsid w:val="00487569"/>
    <w:rsid w:val="00496864"/>
    <w:rsid w:val="00496920"/>
    <w:rsid w:val="004A4496"/>
    <w:rsid w:val="004A60FA"/>
    <w:rsid w:val="004B11AB"/>
    <w:rsid w:val="004B7C9A"/>
    <w:rsid w:val="004C6779"/>
    <w:rsid w:val="004C68C5"/>
    <w:rsid w:val="004C6EF8"/>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4D28"/>
    <w:rsid w:val="005A03A3"/>
    <w:rsid w:val="005A2B92"/>
    <w:rsid w:val="005A3F66"/>
    <w:rsid w:val="005A5426"/>
    <w:rsid w:val="005A79E9"/>
    <w:rsid w:val="005B214C"/>
    <w:rsid w:val="005B4CDA"/>
    <w:rsid w:val="005D3669"/>
    <w:rsid w:val="005E5C29"/>
    <w:rsid w:val="005E5EB3"/>
    <w:rsid w:val="005F3CB6"/>
    <w:rsid w:val="005F657C"/>
    <w:rsid w:val="00602D53"/>
    <w:rsid w:val="006047E5"/>
    <w:rsid w:val="00614FC6"/>
    <w:rsid w:val="0064371D"/>
    <w:rsid w:val="00650543"/>
    <w:rsid w:val="00650B2A"/>
    <w:rsid w:val="00651777"/>
    <w:rsid w:val="006550F8"/>
    <w:rsid w:val="00677D2E"/>
    <w:rsid w:val="006829F3"/>
    <w:rsid w:val="006A518B"/>
    <w:rsid w:val="006B0590"/>
    <w:rsid w:val="006B49DA"/>
    <w:rsid w:val="006C53F8"/>
    <w:rsid w:val="006C7CDE"/>
    <w:rsid w:val="006F0C0E"/>
    <w:rsid w:val="007234B1"/>
    <w:rsid w:val="00723D08"/>
    <w:rsid w:val="007253AF"/>
    <w:rsid w:val="00725FDA"/>
    <w:rsid w:val="00727816"/>
    <w:rsid w:val="00730B9A"/>
    <w:rsid w:val="00742A50"/>
    <w:rsid w:val="00750CFA"/>
    <w:rsid w:val="007553DA"/>
    <w:rsid w:val="007616E7"/>
    <w:rsid w:val="00775DB8"/>
    <w:rsid w:val="00782354"/>
    <w:rsid w:val="007921A7"/>
    <w:rsid w:val="00796CD6"/>
    <w:rsid w:val="007B3DB1"/>
    <w:rsid w:val="007D183E"/>
    <w:rsid w:val="007D43D0"/>
    <w:rsid w:val="007E1833"/>
    <w:rsid w:val="007E3F13"/>
    <w:rsid w:val="007F2719"/>
    <w:rsid w:val="007F751A"/>
    <w:rsid w:val="00800012"/>
    <w:rsid w:val="0080261F"/>
    <w:rsid w:val="00806160"/>
    <w:rsid w:val="00813166"/>
    <w:rsid w:val="008143A4"/>
    <w:rsid w:val="0081513E"/>
    <w:rsid w:val="00827FD9"/>
    <w:rsid w:val="008443D9"/>
    <w:rsid w:val="00854131"/>
    <w:rsid w:val="0085652D"/>
    <w:rsid w:val="0087694B"/>
    <w:rsid w:val="00880F4D"/>
    <w:rsid w:val="00884EA6"/>
    <w:rsid w:val="00887C4A"/>
    <w:rsid w:val="008A0B89"/>
    <w:rsid w:val="008B35A3"/>
    <w:rsid w:val="008B37E1"/>
    <w:rsid w:val="008B45F8"/>
    <w:rsid w:val="008C2E74"/>
    <w:rsid w:val="008D5409"/>
    <w:rsid w:val="008E006D"/>
    <w:rsid w:val="008E38B4"/>
    <w:rsid w:val="008F4F21"/>
    <w:rsid w:val="00900EEB"/>
    <w:rsid w:val="00904D4A"/>
    <w:rsid w:val="009076D7"/>
    <w:rsid w:val="009151BA"/>
    <w:rsid w:val="00925023"/>
    <w:rsid w:val="009277BC"/>
    <w:rsid w:val="00927D57"/>
    <w:rsid w:val="00931A51"/>
    <w:rsid w:val="00936E1F"/>
    <w:rsid w:val="00947185"/>
    <w:rsid w:val="009518B3"/>
    <w:rsid w:val="00963D9D"/>
    <w:rsid w:val="00971FF4"/>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F051D"/>
    <w:rsid w:val="00AF3325"/>
    <w:rsid w:val="00AF34D9"/>
    <w:rsid w:val="00AF70DA"/>
    <w:rsid w:val="00B019D3"/>
    <w:rsid w:val="00B06B90"/>
    <w:rsid w:val="00B0780B"/>
    <w:rsid w:val="00B271CC"/>
    <w:rsid w:val="00B31BEB"/>
    <w:rsid w:val="00B34CF9"/>
    <w:rsid w:val="00B37559"/>
    <w:rsid w:val="00B4054B"/>
    <w:rsid w:val="00B579B0"/>
    <w:rsid w:val="00B57D11"/>
    <w:rsid w:val="00B649D7"/>
    <w:rsid w:val="00B6766B"/>
    <w:rsid w:val="00B81C2F"/>
    <w:rsid w:val="00B90743"/>
    <w:rsid w:val="00B90C45"/>
    <w:rsid w:val="00B933BE"/>
    <w:rsid w:val="00BB6C99"/>
    <w:rsid w:val="00BD6738"/>
    <w:rsid w:val="00BD7E5E"/>
    <w:rsid w:val="00BE63DB"/>
    <w:rsid w:val="00BE6574"/>
    <w:rsid w:val="00C07319"/>
    <w:rsid w:val="00C10CED"/>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5153"/>
    <w:rsid w:val="00CE076A"/>
    <w:rsid w:val="00CE463D"/>
    <w:rsid w:val="00CF67EA"/>
    <w:rsid w:val="00D10BA0"/>
    <w:rsid w:val="00D13164"/>
    <w:rsid w:val="00D21694"/>
    <w:rsid w:val="00D236FA"/>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A5C92"/>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A61"/>
    <w:rsid w:val="00E600BE"/>
    <w:rsid w:val="00E64254"/>
    <w:rsid w:val="00E67928"/>
    <w:rsid w:val="00E7094E"/>
    <w:rsid w:val="00E70FB5"/>
    <w:rsid w:val="00E915AF"/>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8310E"/>
    <w:rsid w:val="00F914DD"/>
    <w:rsid w:val="00F97152"/>
    <w:rsid w:val="00FA2358"/>
    <w:rsid w:val="00FB2592"/>
    <w:rsid w:val="00FB2810"/>
    <w:rsid w:val="00FB7A2C"/>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link w:val="Rectitle"/>
    <w:uiPriority w:val="99"/>
    <w:rsid w:val="00B31BEB"/>
    <w:rPr>
      <w:b/>
      <w:sz w:val="28"/>
      <w:szCs w:val="22"/>
      <w:lang w:val="en-US" w:eastAsia="en-US"/>
    </w:rPr>
  </w:style>
  <w:style w:type="character" w:customStyle="1" w:styleId="enumlev1Char">
    <w:name w:val="enumlev1 Char"/>
    <w:link w:val="enumlev1"/>
    <w:locked/>
    <w:rsid w:val="00B31BEB"/>
    <w:rPr>
      <w:sz w:val="24"/>
      <w:szCs w:val="22"/>
      <w:lang w:val="en-US" w:eastAsia="en-US"/>
    </w:rPr>
  </w:style>
  <w:style w:type="character" w:styleId="FollowedHyperlink">
    <w:name w:val="FollowedHyperlink"/>
    <w:basedOn w:val="DefaultParagraphFont"/>
    <w:semiHidden/>
    <w:unhideWhenUsed/>
    <w:rsid w:val="00B31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rec/R-REC-P.453/en" TargetMode="External"/><Relationship Id="rId4" Type="http://schemas.openxmlformats.org/officeDocument/2006/relationships/settings" Target="settings.xml"/><Relationship Id="rId9" Type="http://schemas.openxmlformats.org/officeDocument/2006/relationships/hyperlink" Target="http://www.itu.int/rec/R-REC-P.341/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750F-B32B-4B1B-A762-70258AF0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2059</Words>
  <Characters>1776</Characters>
  <Application>Microsoft Office Word</Application>
  <DocSecurity>0</DocSecurity>
  <Lines>14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5</cp:revision>
  <cp:lastPrinted>2016-07-18T14:14:00Z</cp:lastPrinted>
  <dcterms:created xsi:type="dcterms:W3CDTF">2016-07-19T06:54:00Z</dcterms:created>
  <dcterms:modified xsi:type="dcterms:W3CDTF">2016-07-20T09:05:00Z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