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2A29DE" w:rsidTr="00066988">
        <w:trPr>
          <w:jc w:val="center"/>
        </w:trPr>
        <w:tc>
          <w:tcPr>
            <w:tcW w:w="9889" w:type="dxa"/>
            <w:gridSpan w:val="3"/>
            <w:shd w:val="clear" w:color="auto" w:fill="auto"/>
          </w:tcPr>
          <w:p w:rsidR="00E53DCE" w:rsidRPr="002A29DE" w:rsidRDefault="00E53DCE" w:rsidP="00066988">
            <w:pPr>
              <w:spacing w:before="0" w:line="240" w:lineRule="auto"/>
              <w:jc w:val="left"/>
              <w:rPr>
                <w:rFonts w:cstheme="minorHAnsi"/>
                <w:b/>
                <w:bCs/>
                <w:color w:val="808080"/>
                <w:sz w:val="28"/>
                <w:szCs w:val="28"/>
                <w:lang w:val="fr-CH"/>
              </w:rPr>
            </w:pPr>
            <w:r w:rsidRPr="002A29DE">
              <w:rPr>
                <w:rFonts w:cstheme="minorHAnsi"/>
                <w:b/>
                <w:bCs/>
                <w:color w:val="808080"/>
                <w:sz w:val="28"/>
                <w:szCs w:val="28"/>
                <w:lang w:val="fr-CH"/>
              </w:rPr>
              <w:t>Bureau des radiocommunications (BR)</w:t>
            </w:r>
          </w:p>
          <w:p w:rsidR="00E53DCE" w:rsidRPr="002A29DE" w:rsidRDefault="00E53DCE" w:rsidP="00066988">
            <w:pPr>
              <w:spacing w:before="0" w:line="240" w:lineRule="auto"/>
              <w:jc w:val="left"/>
              <w:rPr>
                <w:rFonts w:cs="Times New Roman Bold"/>
                <w:b/>
                <w:bCs/>
                <w:color w:val="808080"/>
                <w:sz w:val="28"/>
                <w:szCs w:val="28"/>
                <w:lang w:val="fr-CH"/>
              </w:rPr>
            </w:pPr>
          </w:p>
        </w:tc>
      </w:tr>
      <w:tr w:rsidR="00E53DCE" w:rsidRPr="002A29DE" w:rsidTr="00066988">
        <w:trPr>
          <w:jc w:val="center"/>
        </w:trPr>
        <w:tc>
          <w:tcPr>
            <w:tcW w:w="7054" w:type="dxa"/>
            <w:gridSpan w:val="2"/>
            <w:shd w:val="clear" w:color="auto" w:fill="auto"/>
          </w:tcPr>
          <w:p w:rsidR="00E53DCE" w:rsidRPr="002A29DE" w:rsidRDefault="00E53DCE" w:rsidP="00821BFA">
            <w:pPr>
              <w:spacing w:before="120" w:line="240" w:lineRule="auto"/>
              <w:jc w:val="left"/>
              <w:rPr>
                <w:sz w:val="28"/>
                <w:szCs w:val="28"/>
                <w:lang w:val="fr-CH"/>
              </w:rPr>
            </w:pPr>
            <w:r w:rsidRPr="002A29DE">
              <w:rPr>
                <w:szCs w:val="24"/>
                <w:lang w:val="fr-CH"/>
              </w:rPr>
              <w:t>Circulaire administrative</w:t>
            </w:r>
          </w:p>
          <w:p w:rsidR="00E53DCE" w:rsidRPr="002A29DE" w:rsidRDefault="00E53DCE" w:rsidP="00066988">
            <w:pPr>
              <w:spacing w:before="0" w:line="240" w:lineRule="auto"/>
              <w:jc w:val="left"/>
              <w:rPr>
                <w:b/>
                <w:bCs/>
                <w:sz w:val="28"/>
                <w:szCs w:val="28"/>
                <w:lang w:val="fr-CH"/>
              </w:rPr>
            </w:pPr>
            <w:r w:rsidRPr="002A29DE">
              <w:rPr>
                <w:b/>
                <w:bCs/>
                <w:szCs w:val="24"/>
                <w:lang w:val="fr-CH"/>
              </w:rPr>
              <w:t>CA</w:t>
            </w:r>
            <w:r w:rsidR="008757B6" w:rsidRPr="002A29DE">
              <w:rPr>
                <w:b/>
                <w:bCs/>
                <w:szCs w:val="24"/>
                <w:lang w:val="fr-CH"/>
              </w:rPr>
              <w:t>CE</w:t>
            </w:r>
            <w:r w:rsidRPr="002A29DE">
              <w:rPr>
                <w:b/>
                <w:bCs/>
                <w:szCs w:val="24"/>
                <w:lang w:val="fr-CH"/>
              </w:rPr>
              <w:t>/</w:t>
            </w:r>
            <w:r w:rsidR="008757B6" w:rsidRPr="002A29DE">
              <w:rPr>
                <w:b/>
                <w:bCs/>
                <w:szCs w:val="24"/>
                <w:lang w:val="fr-CH"/>
              </w:rPr>
              <w:t>7</w:t>
            </w:r>
            <w:r w:rsidR="006F3E58" w:rsidRPr="002A29DE">
              <w:rPr>
                <w:b/>
                <w:bCs/>
                <w:szCs w:val="24"/>
                <w:lang w:val="fr-CH"/>
              </w:rPr>
              <w:t>30</w:t>
            </w:r>
          </w:p>
        </w:tc>
        <w:tc>
          <w:tcPr>
            <w:tcW w:w="2835" w:type="dxa"/>
            <w:shd w:val="clear" w:color="auto" w:fill="auto"/>
          </w:tcPr>
          <w:p w:rsidR="00E53DCE" w:rsidRPr="002A29DE" w:rsidRDefault="008757B6" w:rsidP="00821BFA">
            <w:pPr>
              <w:spacing w:before="120" w:line="240" w:lineRule="auto"/>
              <w:jc w:val="right"/>
              <w:rPr>
                <w:sz w:val="28"/>
                <w:szCs w:val="28"/>
                <w:lang w:val="fr-CH"/>
              </w:rPr>
            </w:pPr>
            <w:r w:rsidRPr="002A29DE">
              <w:rPr>
                <w:szCs w:val="24"/>
                <w:lang w:val="fr-CH"/>
              </w:rPr>
              <w:t xml:space="preserve">Le </w:t>
            </w:r>
            <w:r w:rsidR="006F3E58" w:rsidRPr="002A29DE">
              <w:rPr>
                <w:szCs w:val="24"/>
                <w:lang w:val="fr-CH"/>
              </w:rPr>
              <w:t xml:space="preserve">5 juin </w:t>
            </w:r>
            <w:r w:rsidRPr="002A29DE">
              <w:rPr>
                <w:szCs w:val="24"/>
                <w:lang w:val="fr-CH"/>
              </w:rPr>
              <w:t>2015</w:t>
            </w:r>
          </w:p>
        </w:tc>
      </w:tr>
      <w:tr w:rsidR="00E53DCE" w:rsidRPr="002A29DE" w:rsidTr="00066988">
        <w:trPr>
          <w:jc w:val="center"/>
        </w:trPr>
        <w:tc>
          <w:tcPr>
            <w:tcW w:w="9889" w:type="dxa"/>
            <w:gridSpan w:val="3"/>
            <w:shd w:val="clear" w:color="auto" w:fill="auto"/>
          </w:tcPr>
          <w:p w:rsidR="00E53DCE" w:rsidRPr="002A29DE" w:rsidRDefault="00E53DCE" w:rsidP="00066988">
            <w:pPr>
              <w:spacing w:before="0" w:line="240" w:lineRule="auto"/>
              <w:jc w:val="left"/>
              <w:rPr>
                <w:szCs w:val="24"/>
                <w:lang w:val="fr-CH"/>
              </w:rPr>
            </w:pPr>
          </w:p>
        </w:tc>
      </w:tr>
      <w:tr w:rsidR="00E53DCE" w:rsidRPr="00BC6E8E" w:rsidTr="00066988">
        <w:trPr>
          <w:jc w:val="center"/>
        </w:trPr>
        <w:tc>
          <w:tcPr>
            <w:tcW w:w="9889" w:type="dxa"/>
            <w:gridSpan w:val="3"/>
            <w:shd w:val="clear" w:color="auto" w:fill="auto"/>
          </w:tcPr>
          <w:p w:rsidR="00E53DCE" w:rsidRPr="002A29DE" w:rsidRDefault="00066988" w:rsidP="00821BFA">
            <w:pPr>
              <w:spacing w:before="240" w:line="240" w:lineRule="auto"/>
              <w:jc w:val="left"/>
              <w:rPr>
                <w:b/>
                <w:bCs/>
                <w:szCs w:val="24"/>
                <w:lang w:val="fr-CH"/>
              </w:rPr>
            </w:pPr>
            <w:r>
              <w:rPr>
                <w:b/>
                <w:bCs/>
                <w:szCs w:val="24"/>
                <w:lang w:val="fr-CH"/>
              </w:rPr>
              <w:t>Aux Administrations des E</w:t>
            </w:r>
            <w:r w:rsidR="008757B6" w:rsidRPr="002A29DE">
              <w:rPr>
                <w:b/>
                <w:bCs/>
                <w:szCs w:val="24"/>
                <w:lang w:val="fr-CH"/>
              </w:rPr>
              <w:t>tats Membres de l'UIT</w:t>
            </w:r>
            <w:r w:rsidR="006F3E58" w:rsidRPr="002A29DE">
              <w:rPr>
                <w:b/>
                <w:bCs/>
                <w:szCs w:val="24"/>
                <w:lang w:val="fr-CH"/>
              </w:rPr>
              <w:t xml:space="preserve"> et </w:t>
            </w:r>
            <w:r w:rsidR="008A7B82">
              <w:rPr>
                <w:b/>
                <w:lang w:val="fr-CH"/>
              </w:rPr>
              <w:t>aux Membres du Secteur des </w:t>
            </w:r>
            <w:r w:rsidR="008757B6" w:rsidRPr="002A29DE">
              <w:rPr>
                <w:b/>
                <w:lang w:val="fr-CH"/>
              </w:rPr>
              <w:t xml:space="preserve">radiocommunications </w:t>
            </w:r>
          </w:p>
        </w:tc>
      </w:tr>
      <w:tr w:rsidR="00E53DCE" w:rsidRPr="00BC6E8E" w:rsidTr="00066988">
        <w:trPr>
          <w:jc w:val="center"/>
        </w:trPr>
        <w:tc>
          <w:tcPr>
            <w:tcW w:w="9889" w:type="dxa"/>
            <w:gridSpan w:val="3"/>
            <w:shd w:val="clear" w:color="auto" w:fill="auto"/>
          </w:tcPr>
          <w:p w:rsidR="00E53DCE" w:rsidRPr="002A29DE" w:rsidRDefault="00E53DCE" w:rsidP="00066988">
            <w:pPr>
              <w:spacing w:before="0" w:line="240" w:lineRule="auto"/>
              <w:jc w:val="left"/>
              <w:rPr>
                <w:szCs w:val="24"/>
                <w:lang w:val="fr-CH"/>
              </w:rPr>
            </w:pPr>
          </w:p>
        </w:tc>
      </w:tr>
      <w:tr w:rsidR="00E53DCE" w:rsidRPr="00BC6E8E" w:rsidTr="00066988">
        <w:trPr>
          <w:jc w:val="center"/>
        </w:trPr>
        <w:tc>
          <w:tcPr>
            <w:tcW w:w="1526" w:type="dxa"/>
            <w:shd w:val="clear" w:color="auto" w:fill="auto"/>
          </w:tcPr>
          <w:p w:rsidR="00E53DCE" w:rsidRPr="002A29DE" w:rsidRDefault="003471C9" w:rsidP="00821BFA">
            <w:pPr>
              <w:tabs>
                <w:tab w:val="clear" w:pos="1588"/>
                <w:tab w:val="left" w:pos="1560"/>
              </w:tabs>
              <w:spacing w:before="120" w:line="240" w:lineRule="auto"/>
              <w:jc w:val="left"/>
              <w:rPr>
                <w:szCs w:val="24"/>
                <w:lang w:val="fr-CH"/>
              </w:rPr>
            </w:pPr>
            <w:r w:rsidRPr="002A29DE">
              <w:rPr>
                <w:lang w:val="fr-CH"/>
              </w:rPr>
              <w:t>Objet</w:t>
            </w:r>
            <w:r w:rsidR="00E53DCE" w:rsidRPr="002A29DE">
              <w:rPr>
                <w:szCs w:val="24"/>
                <w:lang w:val="fr-CH"/>
              </w:rPr>
              <w:t>:</w:t>
            </w:r>
          </w:p>
        </w:tc>
        <w:tc>
          <w:tcPr>
            <w:tcW w:w="8363" w:type="dxa"/>
            <w:gridSpan w:val="2"/>
            <w:vMerge w:val="restart"/>
            <w:shd w:val="clear" w:color="auto" w:fill="auto"/>
          </w:tcPr>
          <w:p w:rsidR="008757B6" w:rsidRPr="002A29DE" w:rsidRDefault="006F3E58" w:rsidP="00821BFA">
            <w:pPr>
              <w:tabs>
                <w:tab w:val="clear" w:pos="794"/>
                <w:tab w:val="clear" w:pos="1191"/>
                <w:tab w:val="clear" w:pos="1588"/>
                <w:tab w:val="clear" w:pos="1985"/>
                <w:tab w:val="left" w:pos="459"/>
                <w:tab w:val="left" w:pos="745"/>
              </w:tabs>
              <w:spacing w:before="120" w:line="240" w:lineRule="auto"/>
              <w:jc w:val="left"/>
              <w:rPr>
                <w:b/>
                <w:bCs/>
                <w:szCs w:val="24"/>
                <w:lang w:val="fr-CH"/>
              </w:rPr>
            </w:pPr>
            <w:r w:rsidRPr="002A29DE">
              <w:rPr>
                <w:b/>
                <w:bCs/>
                <w:szCs w:val="24"/>
                <w:lang w:val="fr-CH"/>
              </w:rPr>
              <w:t xml:space="preserve">Notification </w:t>
            </w:r>
            <w:r w:rsidR="003E00CF">
              <w:rPr>
                <w:b/>
                <w:bCs/>
                <w:szCs w:val="24"/>
                <w:lang w:val="fr-CH"/>
              </w:rPr>
              <w:t xml:space="preserve">relative </w:t>
            </w:r>
            <w:r w:rsidR="00066988">
              <w:rPr>
                <w:b/>
                <w:bCs/>
                <w:szCs w:val="24"/>
                <w:lang w:val="fr-CH"/>
              </w:rPr>
              <w:t xml:space="preserve">à </w:t>
            </w:r>
            <w:r w:rsidR="00CA52BB">
              <w:rPr>
                <w:b/>
                <w:bCs/>
                <w:szCs w:val="24"/>
                <w:lang w:val="fr-CH"/>
              </w:rPr>
              <w:t xml:space="preserve">l'insertion d'une </w:t>
            </w:r>
            <w:r w:rsidRPr="002A29DE">
              <w:rPr>
                <w:b/>
                <w:bCs/>
                <w:szCs w:val="24"/>
                <w:lang w:val="fr-CH"/>
              </w:rPr>
              <w:t xml:space="preserve">seconde intercalaire </w:t>
            </w:r>
            <w:r w:rsidR="00CA52BB">
              <w:rPr>
                <w:b/>
                <w:bCs/>
                <w:szCs w:val="24"/>
                <w:lang w:val="fr-CH"/>
              </w:rPr>
              <w:t xml:space="preserve">le </w:t>
            </w:r>
            <w:r w:rsidRPr="002A29DE">
              <w:rPr>
                <w:b/>
                <w:bCs/>
                <w:szCs w:val="24"/>
                <w:lang w:val="fr-CH"/>
              </w:rPr>
              <w:t>30 juin 2015</w:t>
            </w:r>
          </w:p>
          <w:p w:rsidR="00E53DCE" w:rsidRPr="002A29DE" w:rsidRDefault="00E53DCE" w:rsidP="00066988">
            <w:pPr>
              <w:tabs>
                <w:tab w:val="clear" w:pos="794"/>
                <w:tab w:val="clear" w:pos="1191"/>
                <w:tab w:val="clear" w:pos="1588"/>
                <w:tab w:val="left" w:pos="459"/>
                <w:tab w:val="left" w:pos="745"/>
                <w:tab w:val="left" w:pos="1418"/>
                <w:tab w:val="left" w:pos="1843"/>
              </w:tabs>
              <w:spacing w:before="80" w:line="240" w:lineRule="auto"/>
              <w:ind w:left="459" w:hanging="459"/>
              <w:rPr>
                <w:b/>
                <w:bCs/>
                <w:szCs w:val="24"/>
                <w:lang w:val="fr-CH"/>
              </w:rPr>
            </w:pPr>
          </w:p>
        </w:tc>
      </w:tr>
      <w:tr w:rsidR="00E53DCE" w:rsidRPr="00BC6E8E" w:rsidTr="00066988">
        <w:trPr>
          <w:jc w:val="center"/>
        </w:trPr>
        <w:tc>
          <w:tcPr>
            <w:tcW w:w="1526" w:type="dxa"/>
            <w:shd w:val="clear" w:color="auto" w:fill="auto"/>
          </w:tcPr>
          <w:p w:rsidR="00E53DCE" w:rsidRPr="002A29DE" w:rsidRDefault="00E53DCE" w:rsidP="00066988">
            <w:pPr>
              <w:tabs>
                <w:tab w:val="clear" w:pos="1588"/>
                <w:tab w:val="left" w:pos="1560"/>
              </w:tabs>
              <w:spacing w:before="0" w:line="240" w:lineRule="auto"/>
              <w:jc w:val="left"/>
              <w:rPr>
                <w:b/>
                <w:bCs/>
                <w:szCs w:val="24"/>
                <w:lang w:val="fr-CH"/>
              </w:rPr>
            </w:pPr>
          </w:p>
        </w:tc>
        <w:tc>
          <w:tcPr>
            <w:tcW w:w="8363" w:type="dxa"/>
            <w:gridSpan w:val="2"/>
            <w:vMerge/>
            <w:shd w:val="clear" w:color="auto" w:fill="auto"/>
          </w:tcPr>
          <w:p w:rsidR="00E53DCE" w:rsidRPr="002A29DE" w:rsidRDefault="00E53DCE" w:rsidP="00066988">
            <w:pPr>
              <w:tabs>
                <w:tab w:val="clear" w:pos="1588"/>
                <w:tab w:val="left" w:pos="1560"/>
              </w:tabs>
              <w:spacing w:before="0" w:line="240" w:lineRule="auto"/>
              <w:rPr>
                <w:b/>
                <w:bCs/>
                <w:szCs w:val="24"/>
                <w:lang w:val="fr-CH"/>
              </w:rPr>
            </w:pPr>
          </w:p>
        </w:tc>
      </w:tr>
      <w:tr w:rsidR="00E53DCE" w:rsidRPr="00BC6E8E" w:rsidTr="00066988">
        <w:trPr>
          <w:jc w:val="center"/>
        </w:trPr>
        <w:tc>
          <w:tcPr>
            <w:tcW w:w="1526" w:type="dxa"/>
            <w:shd w:val="clear" w:color="auto" w:fill="auto"/>
          </w:tcPr>
          <w:p w:rsidR="00E53DCE" w:rsidRPr="002A29DE" w:rsidRDefault="00E53DCE" w:rsidP="00066988">
            <w:pPr>
              <w:tabs>
                <w:tab w:val="clear" w:pos="1588"/>
                <w:tab w:val="left" w:pos="1560"/>
              </w:tabs>
              <w:spacing w:before="0" w:line="240" w:lineRule="auto"/>
              <w:jc w:val="left"/>
              <w:rPr>
                <w:b/>
                <w:bCs/>
                <w:szCs w:val="24"/>
                <w:lang w:val="fr-CH"/>
              </w:rPr>
            </w:pPr>
          </w:p>
        </w:tc>
        <w:tc>
          <w:tcPr>
            <w:tcW w:w="8363" w:type="dxa"/>
            <w:gridSpan w:val="2"/>
            <w:vMerge/>
            <w:shd w:val="clear" w:color="auto" w:fill="auto"/>
          </w:tcPr>
          <w:p w:rsidR="00E53DCE" w:rsidRPr="002A29DE" w:rsidRDefault="00E53DCE" w:rsidP="00066988">
            <w:pPr>
              <w:tabs>
                <w:tab w:val="clear" w:pos="1588"/>
                <w:tab w:val="left" w:pos="1560"/>
              </w:tabs>
              <w:spacing w:before="0" w:line="240" w:lineRule="auto"/>
              <w:rPr>
                <w:b/>
                <w:bCs/>
                <w:szCs w:val="24"/>
                <w:lang w:val="fr-CH"/>
              </w:rPr>
            </w:pPr>
          </w:p>
        </w:tc>
      </w:tr>
    </w:tbl>
    <w:p w:rsidR="007A6CD4" w:rsidRDefault="007A6CD4" w:rsidP="008A7B82">
      <w:pPr>
        <w:spacing w:before="120" w:line="240" w:lineRule="auto"/>
        <w:jc w:val="left"/>
        <w:rPr>
          <w:szCs w:val="24"/>
          <w:lang w:val="fr-CH"/>
        </w:rPr>
      </w:pPr>
    </w:p>
    <w:p w:rsidR="006F3E58" w:rsidRPr="002A29DE" w:rsidRDefault="002A29DE" w:rsidP="000518B5">
      <w:pPr>
        <w:spacing w:before="120" w:line="240" w:lineRule="auto"/>
        <w:rPr>
          <w:szCs w:val="24"/>
          <w:lang w:val="fr-CH"/>
        </w:rPr>
      </w:pPr>
      <w:r>
        <w:rPr>
          <w:szCs w:val="24"/>
          <w:lang w:val="fr-CH"/>
        </w:rPr>
        <w:t>La dé</w:t>
      </w:r>
      <w:r w:rsidR="006F3E58" w:rsidRPr="002A29DE">
        <w:rPr>
          <w:szCs w:val="24"/>
          <w:lang w:val="fr-CH"/>
        </w:rPr>
        <w:t xml:space="preserve">termination </w:t>
      </w:r>
      <w:r>
        <w:rPr>
          <w:szCs w:val="24"/>
          <w:lang w:val="fr-CH"/>
        </w:rPr>
        <w:t xml:space="preserve">et la diffusion de l'échelle de temps </w:t>
      </w:r>
      <w:r w:rsidR="006F3E58" w:rsidRPr="002A29DE">
        <w:rPr>
          <w:szCs w:val="24"/>
          <w:lang w:val="fr-CH"/>
        </w:rPr>
        <w:t>international</w:t>
      </w:r>
      <w:r>
        <w:rPr>
          <w:szCs w:val="24"/>
          <w:lang w:val="fr-CH"/>
        </w:rPr>
        <w:t>e</w:t>
      </w:r>
      <w:r w:rsidR="006F3E58" w:rsidRPr="002A29DE">
        <w:rPr>
          <w:szCs w:val="24"/>
          <w:lang w:val="fr-CH"/>
        </w:rPr>
        <w:t xml:space="preserve"> </w:t>
      </w:r>
      <w:r>
        <w:rPr>
          <w:szCs w:val="24"/>
          <w:lang w:val="fr-CH"/>
        </w:rPr>
        <w:t xml:space="preserve">constituent un élément </w:t>
      </w:r>
      <w:r w:rsidR="006F3E58" w:rsidRPr="002A29DE">
        <w:rPr>
          <w:szCs w:val="24"/>
          <w:lang w:val="fr-CH"/>
        </w:rPr>
        <w:t xml:space="preserve">important </w:t>
      </w:r>
      <w:r>
        <w:rPr>
          <w:szCs w:val="24"/>
          <w:lang w:val="fr-CH"/>
        </w:rPr>
        <w:t>qui est nécessaire au bon fonctionnement des systèmes de télécommunication</w:t>
      </w:r>
      <w:r w:rsidR="006F3E58" w:rsidRPr="002A29DE">
        <w:rPr>
          <w:szCs w:val="24"/>
          <w:lang w:val="fr-CH"/>
        </w:rPr>
        <w:t xml:space="preserve">. </w:t>
      </w:r>
      <w:r>
        <w:rPr>
          <w:szCs w:val="24"/>
          <w:lang w:val="fr-CH"/>
        </w:rPr>
        <w:t xml:space="preserve">L'échelle de temps </w:t>
      </w:r>
      <w:r w:rsidR="006F3E58" w:rsidRPr="002A29DE">
        <w:rPr>
          <w:szCs w:val="24"/>
          <w:lang w:val="fr-CH"/>
        </w:rPr>
        <w:t>international</w:t>
      </w:r>
      <w:r>
        <w:rPr>
          <w:szCs w:val="24"/>
          <w:lang w:val="fr-CH"/>
        </w:rPr>
        <w:t>e</w:t>
      </w:r>
      <w:r w:rsidR="006F3E58" w:rsidRPr="002A29DE">
        <w:rPr>
          <w:szCs w:val="24"/>
          <w:lang w:val="fr-CH"/>
        </w:rPr>
        <w:t xml:space="preserve"> </w:t>
      </w:r>
      <w:r>
        <w:rPr>
          <w:szCs w:val="24"/>
          <w:lang w:val="fr-CH"/>
        </w:rPr>
        <w:t xml:space="preserve">connue sous le nom de temps universel coordonné </w:t>
      </w:r>
      <w:r w:rsidR="006F3E58" w:rsidRPr="002A29DE">
        <w:rPr>
          <w:szCs w:val="24"/>
          <w:lang w:val="fr-CH"/>
        </w:rPr>
        <w:t xml:space="preserve">(UTC) </w:t>
      </w:r>
      <w:r>
        <w:rPr>
          <w:szCs w:val="24"/>
          <w:lang w:val="fr-CH"/>
        </w:rPr>
        <w:t xml:space="preserve">est une échelle de temps </w:t>
      </w:r>
      <w:r w:rsidR="006F3E58" w:rsidRPr="002A29DE">
        <w:rPr>
          <w:szCs w:val="24"/>
          <w:lang w:val="fr-CH"/>
        </w:rPr>
        <w:t>at</w:t>
      </w:r>
      <w:r>
        <w:rPr>
          <w:szCs w:val="24"/>
          <w:lang w:val="fr-CH"/>
        </w:rPr>
        <w:t>omique diffus</w:t>
      </w:r>
      <w:r w:rsidR="00777E94">
        <w:rPr>
          <w:szCs w:val="24"/>
          <w:lang w:val="fr-CH"/>
        </w:rPr>
        <w:t>ée dans le monde entier. Défini</w:t>
      </w:r>
      <w:r>
        <w:rPr>
          <w:szCs w:val="24"/>
          <w:lang w:val="fr-CH"/>
        </w:rPr>
        <w:t xml:space="preserve"> par l'Union internationale des télécommunications </w:t>
      </w:r>
      <w:r w:rsidR="006F3E58" w:rsidRPr="002A29DE">
        <w:rPr>
          <w:szCs w:val="24"/>
          <w:lang w:val="fr-CH"/>
        </w:rPr>
        <w:t>(</w:t>
      </w:r>
      <w:r>
        <w:rPr>
          <w:szCs w:val="24"/>
          <w:lang w:val="fr-CH"/>
        </w:rPr>
        <w:t>UIT</w:t>
      </w:r>
      <w:r w:rsidR="006F3E58" w:rsidRPr="002A29DE">
        <w:rPr>
          <w:szCs w:val="24"/>
          <w:lang w:val="fr-CH"/>
        </w:rPr>
        <w:t xml:space="preserve">) </w:t>
      </w:r>
      <w:r>
        <w:rPr>
          <w:szCs w:val="24"/>
          <w:lang w:val="fr-CH"/>
        </w:rPr>
        <w:t xml:space="preserve">dans la </w:t>
      </w:r>
      <w:r w:rsidR="006F3E58" w:rsidRPr="002A29DE">
        <w:rPr>
          <w:szCs w:val="24"/>
          <w:lang w:val="fr-CH"/>
        </w:rPr>
        <w:t>Recomm</w:t>
      </w:r>
      <w:r>
        <w:rPr>
          <w:szCs w:val="24"/>
          <w:lang w:val="fr-CH"/>
        </w:rPr>
        <w:t>a</w:t>
      </w:r>
      <w:r w:rsidR="006F3E58" w:rsidRPr="002A29DE">
        <w:rPr>
          <w:szCs w:val="24"/>
          <w:lang w:val="fr-CH"/>
        </w:rPr>
        <w:t xml:space="preserve">ndation </w:t>
      </w:r>
      <w:r>
        <w:rPr>
          <w:szCs w:val="24"/>
          <w:lang w:val="fr-CH"/>
        </w:rPr>
        <w:t>UIT</w:t>
      </w:r>
      <w:r>
        <w:rPr>
          <w:szCs w:val="24"/>
          <w:lang w:val="fr-CH"/>
        </w:rPr>
        <w:noBreakHyphen/>
      </w:r>
      <w:r w:rsidR="006F3E58" w:rsidRPr="002A29DE">
        <w:rPr>
          <w:szCs w:val="24"/>
          <w:lang w:val="fr-CH"/>
        </w:rPr>
        <w:t>R TF.460-6</w:t>
      </w:r>
      <w:r w:rsidR="00424452">
        <w:rPr>
          <w:szCs w:val="24"/>
          <w:lang w:val="fr-CH"/>
        </w:rPr>
        <w:t xml:space="preserve">, </w:t>
      </w:r>
      <w:r w:rsidR="00777E94">
        <w:rPr>
          <w:szCs w:val="24"/>
          <w:lang w:val="fr-CH"/>
        </w:rPr>
        <w:t>le temps UTC est maintenu</w:t>
      </w:r>
      <w:r>
        <w:rPr>
          <w:szCs w:val="24"/>
          <w:lang w:val="fr-CH"/>
        </w:rPr>
        <w:t xml:space="preserve"> par le </w:t>
      </w:r>
      <w:r w:rsidR="006F3E58" w:rsidRPr="002A29DE">
        <w:rPr>
          <w:szCs w:val="24"/>
          <w:lang w:val="fr-CH"/>
        </w:rPr>
        <w:t xml:space="preserve">Bureau </w:t>
      </w:r>
      <w:r w:rsidR="00424452">
        <w:rPr>
          <w:szCs w:val="24"/>
          <w:lang w:val="fr-CH"/>
        </w:rPr>
        <w:t>i</w:t>
      </w:r>
      <w:r>
        <w:rPr>
          <w:szCs w:val="24"/>
          <w:lang w:val="fr-CH"/>
        </w:rPr>
        <w:t xml:space="preserve">nternational </w:t>
      </w:r>
      <w:r w:rsidR="00424452">
        <w:rPr>
          <w:szCs w:val="24"/>
          <w:lang w:val="fr-CH"/>
        </w:rPr>
        <w:t xml:space="preserve">des poids et mesures </w:t>
      </w:r>
      <w:r w:rsidR="006F3E58" w:rsidRPr="002A29DE">
        <w:rPr>
          <w:szCs w:val="24"/>
          <w:lang w:val="fr-CH"/>
        </w:rPr>
        <w:t xml:space="preserve">(BIPM) </w:t>
      </w:r>
      <w:r w:rsidR="00424452">
        <w:rPr>
          <w:szCs w:val="24"/>
          <w:lang w:val="fr-CH"/>
        </w:rPr>
        <w:t xml:space="preserve">en </w:t>
      </w:r>
      <w:r w:rsidR="006F3E58" w:rsidRPr="002A29DE">
        <w:rPr>
          <w:szCs w:val="24"/>
          <w:lang w:val="fr-CH"/>
        </w:rPr>
        <w:t>coop</w:t>
      </w:r>
      <w:r w:rsidR="00424452">
        <w:rPr>
          <w:szCs w:val="24"/>
          <w:lang w:val="fr-CH"/>
        </w:rPr>
        <w:t>é</w:t>
      </w:r>
      <w:r w:rsidR="006F3E58" w:rsidRPr="002A29DE">
        <w:rPr>
          <w:szCs w:val="24"/>
          <w:lang w:val="fr-CH"/>
        </w:rPr>
        <w:t xml:space="preserve">ration </w:t>
      </w:r>
      <w:r w:rsidR="00424452">
        <w:rPr>
          <w:szCs w:val="24"/>
          <w:lang w:val="fr-CH"/>
        </w:rPr>
        <w:t xml:space="preserve">avec le </w:t>
      </w:r>
      <w:r w:rsidR="00424452" w:rsidRPr="00424452">
        <w:rPr>
          <w:szCs w:val="24"/>
          <w:lang w:val="fr-CH"/>
        </w:rPr>
        <w:t>Service international de la rotation terrestre et des systèmes de référence (IERS)</w:t>
      </w:r>
      <w:r w:rsidR="006F3E58" w:rsidRPr="002A29DE">
        <w:rPr>
          <w:szCs w:val="24"/>
          <w:lang w:val="fr-CH"/>
        </w:rPr>
        <w:t xml:space="preserve">. </w:t>
      </w:r>
      <w:r w:rsidR="00424452" w:rsidRPr="00424452">
        <w:rPr>
          <w:szCs w:val="24"/>
          <w:lang w:val="fr-CH"/>
        </w:rPr>
        <w:t xml:space="preserve">Des mesures fournies par des centres de diffusion de signaux horaires situés dans le monde entier sont utilisées pour déterminer le temps UTC, qui est ajusté pour ne pas s'écarter de plus de 0,9 s du temps </w:t>
      </w:r>
      <w:r w:rsidR="00777E94">
        <w:rPr>
          <w:szCs w:val="24"/>
          <w:lang w:val="fr-CH"/>
        </w:rPr>
        <w:t xml:space="preserve">lié </w:t>
      </w:r>
      <w:r w:rsidR="00424452" w:rsidRPr="00424452">
        <w:rPr>
          <w:szCs w:val="24"/>
          <w:lang w:val="fr-CH"/>
        </w:rPr>
        <w:t>à la rotation de la Terre (UT1) à l'aide de</w:t>
      </w:r>
      <w:r w:rsidR="00777E94">
        <w:rPr>
          <w:szCs w:val="24"/>
          <w:lang w:val="fr-CH"/>
        </w:rPr>
        <w:t>s</w:t>
      </w:r>
      <w:r w:rsidR="00424452" w:rsidRPr="00424452">
        <w:rPr>
          <w:szCs w:val="24"/>
          <w:lang w:val="fr-CH"/>
        </w:rPr>
        <w:t xml:space="preserve"> valeurs </w:t>
      </w:r>
      <w:r w:rsidR="00777E94">
        <w:rPr>
          <w:szCs w:val="24"/>
          <w:lang w:val="fr-CH"/>
        </w:rPr>
        <w:t xml:space="preserve">de </w:t>
      </w:r>
      <w:r w:rsidR="00424452" w:rsidRPr="00424452">
        <w:rPr>
          <w:szCs w:val="24"/>
          <w:lang w:val="fr-CH"/>
        </w:rPr>
        <w:t>l</w:t>
      </w:r>
      <w:r w:rsidR="00424452">
        <w:rPr>
          <w:szCs w:val="24"/>
          <w:lang w:val="fr-CH"/>
        </w:rPr>
        <w:t xml:space="preserve">'angle de </w:t>
      </w:r>
      <w:r w:rsidR="00424452" w:rsidRPr="00424452">
        <w:rPr>
          <w:szCs w:val="24"/>
          <w:lang w:val="fr-CH"/>
        </w:rPr>
        <w:t xml:space="preserve">rotation de la Terre déterminées par l'IERS. </w:t>
      </w:r>
      <w:r w:rsidR="00424452">
        <w:rPr>
          <w:szCs w:val="24"/>
          <w:lang w:val="fr-CH"/>
        </w:rPr>
        <w:t>L</w:t>
      </w:r>
      <w:r w:rsidR="00424452" w:rsidRPr="00424452">
        <w:rPr>
          <w:szCs w:val="24"/>
          <w:lang w:val="fr-CH"/>
        </w:rPr>
        <w:t xml:space="preserve">es ajustements, </w:t>
      </w:r>
      <w:r w:rsidR="00777E94">
        <w:rPr>
          <w:szCs w:val="24"/>
          <w:lang w:val="fr-CH"/>
        </w:rPr>
        <w:t xml:space="preserve">apportés </w:t>
      </w:r>
      <w:r w:rsidR="00424452" w:rsidRPr="00424452">
        <w:rPr>
          <w:szCs w:val="24"/>
          <w:lang w:val="fr-CH"/>
        </w:rPr>
        <w:t xml:space="preserve">par paliers d'une seconde appelés secondes intercalaires, </w:t>
      </w:r>
      <w:r w:rsidR="00424452">
        <w:rPr>
          <w:szCs w:val="24"/>
          <w:lang w:val="fr-CH"/>
        </w:rPr>
        <w:t xml:space="preserve">dont le premier a été </w:t>
      </w:r>
      <w:r w:rsidR="00777E94">
        <w:rPr>
          <w:szCs w:val="24"/>
          <w:lang w:val="fr-CH"/>
        </w:rPr>
        <w:t xml:space="preserve">effectué </w:t>
      </w:r>
      <w:r w:rsidR="00424452">
        <w:rPr>
          <w:szCs w:val="24"/>
          <w:lang w:val="fr-CH"/>
        </w:rPr>
        <w:t xml:space="preserve">en </w:t>
      </w:r>
      <w:r w:rsidR="00424452" w:rsidRPr="00424452">
        <w:rPr>
          <w:szCs w:val="24"/>
          <w:lang w:val="fr-CH"/>
        </w:rPr>
        <w:t>1972</w:t>
      </w:r>
      <w:r w:rsidR="00424452">
        <w:rPr>
          <w:szCs w:val="24"/>
          <w:lang w:val="fr-CH"/>
        </w:rPr>
        <w:t>,</w:t>
      </w:r>
      <w:r w:rsidR="00424452" w:rsidRPr="00424452">
        <w:rPr>
          <w:szCs w:val="24"/>
          <w:lang w:val="fr-CH"/>
        </w:rPr>
        <w:t xml:space="preserve"> permett</w:t>
      </w:r>
      <w:r w:rsidR="00424452">
        <w:rPr>
          <w:szCs w:val="24"/>
          <w:lang w:val="fr-CH"/>
        </w:rPr>
        <w:t xml:space="preserve">ent </w:t>
      </w:r>
      <w:r w:rsidR="00777E94">
        <w:rPr>
          <w:szCs w:val="24"/>
          <w:lang w:val="fr-CH"/>
        </w:rPr>
        <w:t xml:space="preserve">de récupérer le </w:t>
      </w:r>
      <w:r w:rsidR="00424452" w:rsidRPr="00424452">
        <w:rPr>
          <w:szCs w:val="24"/>
          <w:lang w:val="fr-CH"/>
        </w:rPr>
        <w:t>temps UT1 à partir de</w:t>
      </w:r>
      <w:r w:rsidR="00777E94">
        <w:rPr>
          <w:szCs w:val="24"/>
          <w:lang w:val="fr-CH"/>
        </w:rPr>
        <w:t>s</w:t>
      </w:r>
      <w:r w:rsidR="00424452" w:rsidRPr="00424452">
        <w:rPr>
          <w:szCs w:val="24"/>
          <w:lang w:val="fr-CH"/>
        </w:rPr>
        <w:t xml:space="preserve"> valeurs diffusées du temps UTC aux fins de la navigation céleste.</w:t>
      </w:r>
      <w:r w:rsidR="00424452">
        <w:rPr>
          <w:szCs w:val="24"/>
          <w:lang w:val="fr-CH"/>
        </w:rPr>
        <w:t xml:space="preserve"> </w:t>
      </w:r>
      <w:r w:rsidR="00777E94">
        <w:rPr>
          <w:szCs w:val="24"/>
          <w:lang w:val="fr-CH"/>
        </w:rPr>
        <w:t>Des débats sont en cours au sein de l</w:t>
      </w:r>
      <w:r w:rsidR="00424452" w:rsidRPr="00424452">
        <w:rPr>
          <w:szCs w:val="24"/>
          <w:lang w:val="fr-CH"/>
        </w:rPr>
        <w:t>'UIT</w:t>
      </w:r>
      <w:r w:rsidR="00066988">
        <w:rPr>
          <w:szCs w:val="24"/>
          <w:lang w:val="fr-CH"/>
        </w:rPr>
        <w:noBreakHyphen/>
      </w:r>
      <w:r w:rsidR="00424452">
        <w:rPr>
          <w:szCs w:val="24"/>
          <w:lang w:val="fr-CH"/>
        </w:rPr>
        <w:t>R</w:t>
      </w:r>
      <w:r w:rsidR="00424452" w:rsidRPr="00424452">
        <w:rPr>
          <w:szCs w:val="24"/>
          <w:lang w:val="fr-CH"/>
        </w:rPr>
        <w:t xml:space="preserve"> </w:t>
      </w:r>
      <w:r w:rsidR="00777E94">
        <w:rPr>
          <w:szCs w:val="24"/>
          <w:lang w:val="fr-CH"/>
        </w:rPr>
        <w:t xml:space="preserve">sur </w:t>
      </w:r>
      <w:r w:rsidR="00424452">
        <w:rPr>
          <w:szCs w:val="24"/>
          <w:lang w:val="fr-CH"/>
        </w:rPr>
        <w:t xml:space="preserve">la question </w:t>
      </w:r>
      <w:r w:rsidR="00424452" w:rsidRPr="00424452">
        <w:rPr>
          <w:szCs w:val="24"/>
          <w:lang w:val="fr-CH"/>
        </w:rPr>
        <w:t xml:space="preserve">d'une modification de la définition du temps UTC </w:t>
      </w:r>
      <w:r w:rsidR="00035DA4">
        <w:rPr>
          <w:szCs w:val="24"/>
          <w:lang w:val="fr-CH"/>
        </w:rPr>
        <w:t xml:space="preserve">pour </w:t>
      </w:r>
      <w:r w:rsidR="00424452" w:rsidRPr="00424452">
        <w:rPr>
          <w:szCs w:val="24"/>
          <w:lang w:val="fr-CH"/>
        </w:rPr>
        <w:t>en faire une échelle de temps continue</w:t>
      </w:r>
      <w:r w:rsidR="00035DA4">
        <w:rPr>
          <w:szCs w:val="24"/>
          <w:lang w:val="fr-CH"/>
        </w:rPr>
        <w:t>.</w:t>
      </w:r>
    </w:p>
    <w:p w:rsidR="007A6CD4" w:rsidRDefault="0060224B" w:rsidP="000518B5">
      <w:pPr>
        <w:spacing w:line="240" w:lineRule="auto"/>
        <w:rPr>
          <w:szCs w:val="24"/>
          <w:lang w:val="fr-CH"/>
        </w:rPr>
      </w:pPr>
      <w:r>
        <w:rPr>
          <w:szCs w:val="24"/>
          <w:lang w:val="fr-CH"/>
        </w:rPr>
        <w:lastRenderedPageBreak/>
        <w:t xml:space="preserve">La question relative à </w:t>
      </w:r>
      <w:r w:rsidR="00777E94" w:rsidRPr="00777E94">
        <w:rPr>
          <w:i/>
          <w:iCs/>
          <w:szCs w:val="24"/>
          <w:lang w:val="fr-CH"/>
        </w:rPr>
        <w:t>l'examen de</w:t>
      </w:r>
      <w:r w:rsidR="00777E94">
        <w:rPr>
          <w:szCs w:val="24"/>
          <w:lang w:val="fr-CH"/>
        </w:rPr>
        <w:t xml:space="preserve"> </w:t>
      </w:r>
      <w:r w:rsidRPr="0060224B">
        <w:rPr>
          <w:i/>
          <w:iCs/>
          <w:szCs w:val="24"/>
          <w:lang w:val="fr-CH"/>
        </w:rPr>
        <w:t>la possibilité d'obtenir une échelle de temps de référence continue, en modifiant le temps universel coordonné (UTC) ou en utilisant une autre méthode</w:t>
      </w:r>
      <w:r w:rsidRPr="0060224B">
        <w:rPr>
          <w:szCs w:val="24"/>
          <w:lang w:val="fr-CH"/>
        </w:rPr>
        <w:t xml:space="preserve"> </w:t>
      </w:r>
      <w:r w:rsidR="00066988">
        <w:rPr>
          <w:szCs w:val="24"/>
          <w:lang w:val="fr-CH"/>
        </w:rPr>
        <w:t>est inscrite à </w:t>
      </w:r>
      <w:r>
        <w:rPr>
          <w:szCs w:val="24"/>
          <w:lang w:val="fr-CH"/>
        </w:rPr>
        <w:t>l'ordre du jour de la Conférence mondiale des r</w:t>
      </w:r>
      <w:r w:rsidR="006F3E58" w:rsidRPr="002A29DE">
        <w:rPr>
          <w:szCs w:val="24"/>
          <w:lang w:val="fr-CH"/>
        </w:rPr>
        <w:t>adiocommunication</w:t>
      </w:r>
      <w:r>
        <w:rPr>
          <w:szCs w:val="24"/>
          <w:lang w:val="fr-CH"/>
        </w:rPr>
        <w:t>s</w:t>
      </w:r>
      <w:r w:rsidR="006F3E58" w:rsidRPr="002A29DE">
        <w:rPr>
          <w:szCs w:val="24"/>
          <w:lang w:val="fr-CH"/>
        </w:rPr>
        <w:t xml:space="preserve"> </w:t>
      </w:r>
      <w:r w:rsidR="00066988">
        <w:rPr>
          <w:szCs w:val="24"/>
          <w:lang w:val="fr-CH"/>
        </w:rPr>
        <w:t>qui se tiendra en novembre </w:t>
      </w:r>
      <w:r w:rsidR="006F3E58" w:rsidRPr="002A29DE">
        <w:rPr>
          <w:szCs w:val="24"/>
          <w:lang w:val="fr-CH"/>
        </w:rPr>
        <w:t xml:space="preserve">2015. </w:t>
      </w:r>
      <w:r w:rsidR="00777E94">
        <w:rPr>
          <w:szCs w:val="24"/>
          <w:lang w:val="fr-CH"/>
        </w:rPr>
        <w:t>U</w:t>
      </w:r>
      <w:r w:rsidR="000300AF">
        <w:rPr>
          <w:szCs w:val="24"/>
          <w:lang w:val="fr-CH"/>
        </w:rPr>
        <w:t xml:space="preserve">ne </w:t>
      </w:r>
      <w:r w:rsidR="00777E94">
        <w:rPr>
          <w:szCs w:val="24"/>
          <w:lang w:val="fr-CH"/>
        </w:rPr>
        <w:t>question</w:t>
      </w:r>
      <w:r w:rsidR="000300AF">
        <w:rPr>
          <w:szCs w:val="24"/>
          <w:lang w:val="fr-CH"/>
        </w:rPr>
        <w:t xml:space="preserve"> </w:t>
      </w:r>
      <w:r w:rsidR="00CA52BB">
        <w:rPr>
          <w:szCs w:val="24"/>
          <w:lang w:val="fr-CH"/>
        </w:rPr>
        <w:t xml:space="preserve">de première </w:t>
      </w:r>
      <w:r w:rsidR="00777E94">
        <w:rPr>
          <w:szCs w:val="24"/>
          <w:lang w:val="fr-CH"/>
        </w:rPr>
        <w:t>import</w:t>
      </w:r>
      <w:r w:rsidR="00CA52BB">
        <w:rPr>
          <w:szCs w:val="24"/>
          <w:lang w:val="fr-CH"/>
        </w:rPr>
        <w:t>anc</w:t>
      </w:r>
      <w:r w:rsidR="00777E94">
        <w:rPr>
          <w:szCs w:val="24"/>
          <w:lang w:val="fr-CH"/>
        </w:rPr>
        <w:t xml:space="preserve">e </w:t>
      </w:r>
      <w:r w:rsidR="000300AF">
        <w:rPr>
          <w:szCs w:val="24"/>
          <w:lang w:val="fr-CH"/>
        </w:rPr>
        <w:t xml:space="preserve">est de savoir s'il convient de faire du temps </w:t>
      </w:r>
      <w:r w:rsidR="006F3E58" w:rsidRPr="002A29DE">
        <w:rPr>
          <w:szCs w:val="24"/>
          <w:lang w:val="fr-CH"/>
        </w:rPr>
        <w:t xml:space="preserve">UTC </w:t>
      </w:r>
      <w:r w:rsidR="000300AF">
        <w:rPr>
          <w:szCs w:val="24"/>
          <w:lang w:val="fr-CH"/>
        </w:rPr>
        <w:t>une échelle de temps continue au lieu de l'échelle de temps atomique évoluant par paliers qui est utilisée actuellement</w:t>
      </w:r>
      <w:r w:rsidR="00CA52BB">
        <w:rPr>
          <w:szCs w:val="24"/>
          <w:lang w:val="fr-CH"/>
        </w:rPr>
        <w:t>,</w:t>
      </w:r>
      <w:r w:rsidR="000300AF">
        <w:rPr>
          <w:szCs w:val="24"/>
          <w:lang w:val="fr-CH"/>
        </w:rPr>
        <w:t xml:space="preserve"> ou s'il convient d'utiliser une autre méthode</w:t>
      </w:r>
      <w:r w:rsidR="006F3E58" w:rsidRPr="002A29DE">
        <w:rPr>
          <w:szCs w:val="24"/>
          <w:lang w:val="fr-CH"/>
        </w:rPr>
        <w:t xml:space="preserve">. </w:t>
      </w:r>
      <w:r w:rsidR="00777E94">
        <w:rPr>
          <w:szCs w:val="24"/>
          <w:lang w:val="fr-CH"/>
        </w:rPr>
        <w:t xml:space="preserve">Lors de sa dernière </w:t>
      </w:r>
      <w:r w:rsidR="003E00CF">
        <w:rPr>
          <w:szCs w:val="24"/>
          <w:lang w:val="fr-CH"/>
        </w:rPr>
        <w:t>réunion</w:t>
      </w:r>
      <w:r w:rsidR="00777E94">
        <w:rPr>
          <w:szCs w:val="24"/>
          <w:lang w:val="fr-CH"/>
        </w:rPr>
        <w:t>,</w:t>
      </w:r>
      <w:r w:rsidR="003E00CF">
        <w:rPr>
          <w:szCs w:val="24"/>
          <w:lang w:val="fr-CH"/>
        </w:rPr>
        <w:t xml:space="preserve"> le </w:t>
      </w:r>
      <w:r w:rsidR="006F3E58" w:rsidRPr="002A29DE">
        <w:rPr>
          <w:szCs w:val="24"/>
          <w:lang w:val="fr-CH"/>
        </w:rPr>
        <w:t>26</w:t>
      </w:r>
      <w:r w:rsidR="003E00CF">
        <w:rPr>
          <w:szCs w:val="24"/>
          <w:lang w:val="fr-CH"/>
        </w:rPr>
        <w:t xml:space="preserve"> mai </w:t>
      </w:r>
      <w:r w:rsidR="006F3E58" w:rsidRPr="002A29DE">
        <w:rPr>
          <w:szCs w:val="24"/>
          <w:lang w:val="fr-CH"/>
        </w:rPr>
        <w:t xml:space="preserve">2015, </w:t>
      </w:r>
      <w:r w:rsidR="003E00CF">
        <w:rPr>
          <w:szCs w:val="24"/>
          <w:lang w:val="fr-CH"/>
        </w:rPr>
        <w:t>la Commission d'études 7 de l'UIT</w:t>
      </w:r>
      <w:r w:rsidR="003E00CF">
        <w:rPr>
          <w:szCs w:val="24"/>
          <w:lang w:val="fr-CH"/>
        </w:rPr>
        <w:noBreakHyphen/>
        <w:t xml:space="preserve">R </w:t>
      </w:r>
      <w:r w:rsidR="006F3E58" w:rsidRPr="002A29DE">
        <w:rPr>
          <w:szCs w:val="24"/>
          <w:lang w:val="fr-CH"/>
        </w:rPr>
        <w:t>(</w:t>
      </w:r>
      <w:r w:rsidR="003E00CF">
        <w:rPr>
          <w:szCs w:val="24"/>
          <w:lang w:val="fr-CH"/>
        </w:rPr>
        <w:t>S</w:t>
      </w:r>
      <w:r w:rsidR="006F3E58" w:rsidRPr="002A29DE">
        <w:rPr>
          <w:szCs w:val="24"/>
          <w:lang w:val="fr-CH"/>
        </w:rPr>
        <w:t>ervices</w:t>
      </w:r>
      <w:r w:rsidR="003E00CF">
        <w:rPr>
          <w:szCs w:val="24"/>
          <w:lang w:val="fr-CH"/>
        </w:rPr>
        <w:t xml:space="preserve"> scientifiques</w:t>
      </w:r>
      <w:r w:rsidR="006F3E58" w:rsidRPr="002A29DE">
        <w:rPr>
          <w:szCs w:val="24"/>
          <w:lang w:val="fr-CH"/>
        </w:rPr>
        <w:t xml:space="preserve">) </w:t>
      </w:r>
      <w:r w:rsidR="003E00CF">
        <w:rPr>
          <w:szCs w:val="24"/>
          <w:lang w:val="fr-CH"/>
        </w:rPr>
        <w:t xml:space="preserve">a </w:t>
      </w:r>
      <w:r w:rsidR="00777E94">
        <w:rPr>
          <w:szCs w:val="24"/>
          <w:lang w:val="fr-CH"/>
        </w:rPr>
        <w:t xml:space="preserve">fait observer </w:t>
      </w:r>
      <w:r w:rsidR="003E00CF">
        <w:rPr>
          <w:szCs w:val="24"/>
          <w:lang w:val="fr-CH"/>
        </w:rPr>
        <w:t xml:space="preserve">que l'insertion d'une seconde intercalaire le 30 juin 2015 (UTC) </w:t>
      </w:r>
      <w:r w:rsidR="00CA52BB">
        <w:rPr>
          <w:szCs w:val="24"/>
          <w:lang w:val="fr-CH"/>
        </w:rPr>
        <w:t xml:space="preserve">permettra </w:t>
      </w:r>
      <w:r w:rsidR="003E00CF">
        <w:rPr>
          <w:szCs w:val="24"/>
          <w:lang w:val="fr-CH"/>
        </w:rPr>
        <w:t xml:space="preserve">de mieux comprendre </w:t>
      </w:r>
      <w:r w:rsidR="00CA52BB">
        <w:rPr>
          <w:szCs w:val="24"/>
          <w:lang w:val="fr-CH"/>
        </w:rPr>
        <w:t>le problème</w:t>
      </w:r>
      <w:r w:rsidR="006F3E58" w:rsidRPr="002A29DE">
        <w:rPr>
          <w:szCs w:val="24"/>
          <w:lang w:val="fr-CH"/>
        </w:rPr>
        <w:t xml:space="preserve">. </w:t>
      </w:r>
    </w:p>
    <w:p w:rsidR="007A6CD4" w:rsidRDefault="007A6CD4">
      <w:pPr>
        <w:tabs>
          <w:tab w:val="clear" w:pos="794"/>
          <w:tab w:val="clear" w:pos="1191"/>
          <w:tab w:val="clear" w:pos="1588"/>
          <w:tab w:val="clear" w:pos="1985"/>
        </w:tabs>
        <w:overflowPunct/>
        <w:autoSpaceDE/>
        <w:autoSpaceDN/>
        <w:adjustRightInd/>
        <w:spacing w:before="0" w:line="240" w:lineRule="auto"/>
        <w:jc w:val="left"/>
        <w:textAlignment w:val="auto"/>
        <w:rPr>
          <w:szCs w:val="24"/>
          <w:lang w:val="fr-CH"/>
        </w:rPr>
      </w:pPr>
      <w:r>
        <w:rPr>
          <w:szCs w:val="24"/>
          <w:lang w:val="fr-CH"/>
        </w:rPr>
        <w:br w:type="page"/>
      </w:r>
    </w:p>
    <w:p w:rsidR="006F3E58" w:rsidRPr="002A29DE" w:rsidRDefault="00884F93" w:rsidP="000518B5">
      <w:pPr>
        <w:spacing w:line="240" w:lineRule="auto"/>
        <w:rPr>
          <w:szCs w:val="24"/>
          <w:lang w:val="fr-CH"/>
        </w:rPr>
      </w:pPr>
      <w:r>
        <w:rPr>
          <w:szCs w:val="24"/>
          <w:lang w:val="fr-CH"/>
        </w:rPr>
        <w:lastRenderedPageBreak/>
        <w:t>La Commission d'études 7</w:t>
      </w:r>
      <w:r w:rsidR="00BC6E8E">
        <w:rPr>
          <w:szCs w:val="24"/>
          <w:lang w:val="fr-CH"/>
        </w:rPr>
        <w:t xml:space="preserve"> de l’UIT-R</w:t>
      </w:r>
      <w:r>
        <w:rPr>
          <w:szCs w:val="24"/>
          <w:lang w:val="fr-CH"/>
        </w:rPr>
        <w:t xml:space="preserve"> </w:t>
      </w:r>
      <w:r w:rsidR="003E00CF">
        <w:rPr>
          <w:szCs w:val="24"/>
          <w:lang w:val="fr-CH"/>
        </w:rPr>
        <w:t xml:space="preserve">m'a demandé de </w:t>
      </w:r>
      <w:r w:rsidR="00CA52BB">
        <w:rPr>
          <w:szCs w:val="24"/>
          <w:lang w:val="fr-CH"/>
        </w:rPr>
        <w:t xml:space="preserve">porter cette information à votre attention et à l'attention des </w:t>
      </w:r>
      <w:r w:rsidR="006F3E58" w:rsidRPr="002A29DE">
        <w:rPr>
          <w:szCs w:val="24"/>
          <w:lang w:val="fr-CH"/>
        </w:rPr>
        <w:t>organi</w:t>
      </w:r>
      <w:r w:rsidR="003E00CF">
        <w:rPr>
          <w:szCs w:val="24"/>
          <w:lang w:val="fr-CH"/>
        </w:rPr>
        <w:t>s</w:t>
      </w:r>
      <w:r w:rsidR="004C13E7">
        <w:rPr>
          <w:szCs w:val="24"/>
          <w:lang w:val="fr-CH"/>
        </w:rPr>
        <w:t>ations concernées</w:t>
      </w:r>
      <w:r w:rsidR="006F3E58" w:rsidRPr="002A29DE">
        <w:rPr>
          <w:szCs w:val="24"/>
          <w:lang w:val="fr-CH"/>
        </w:rPr>
        <w:t xml:space="preserve"> </w:t>
      </w:r>
      <w:r w:rsidR="004C13E7">
        <w:rPr>
          <w:szCs w:val="24"/>
          <w:lang w:val="fr-CH"/>
        </w:rPr>
        <w:t xml:space="preserve">dont la liste </w:t>
      </w:r>
      <w:r w:rsidR="00777E94">
        <w:rPr>
          <w:szCs w:val="24"/>
          <w:lang w:val="fr-CH"/>
        </w:rPr>
        <w:t xml:space="preserve">figure </w:t>
      </w:r>
      <w:r w:rsidR="004C13E7">
        <w:rPr>
          <w:szCs w:val="24"/>
          <w:lang w:val="fr-CH"/>
        </w:rPr>
        <w:t>dans l'</w:t>
      </w:r>
      <w:r w:rsidR="006F3E58" w:rsidRPr="002A29DE">
        <w:rPr>
          <w:szCs w:val="24"/>
          <w:lang w:val="fr-CH"/>
        </w:rPr>
        <w:t>Annex</w:t>
      </w:r>
      <w:r w:rsidR="004C13E7">
        <w:rPr>
          <w:szCs w:val="24"/>
          <w:lang w:val="fr-CH"/>
        </w:rPr>
        <w:t>e</w:t>
      </w:r>
      <w:r w:rsidR="00777E94">
        <w:rPr>
          <w:szCs w:val="24"/>
          <w:lang w:val="fr-CH"/>
        </w:rPr>
        <w:t>,</w:t>
      </w:r>
      <w:r w:rsidR="006F3E58" w:rsidRPr="002A29DE">
        <w:rPr>
          <w:szCs w:val="24"/>
          <w:lang w:val="fr-CH"/>
        </w:rPr>
        <w:t xml:space="preserve"> </w:t>
      </w:r>
      <w:r w:rsidR="004C13E7">
        <w:rPr>
          <w:szCs w:val="24"/>
          <w:lang w:val="fr-CH"/>
        </w:rPr>
        <w:t xml:space="preserve">dans l'éventualité où cela pourrait faciliter </w:t>
      </w:r>
      <w:r w:rsidR="003850D9">
        <w:rPr>
          <w:szCs w:val="24"/>
          <w:lang w:val="fr-CH"/>
        </w:rPr>
        <w:t xml:space="preserve">vos </w:t>
      </w:r>
      <w:r w:rsidR="00777E94">
        <w:rPr>
          <w:szCs w:val="24"/>
          <w:lang w:val="fr-CH"/>
        </w:rPr>
        <w:t xml:space="preserve">débats </w:t>
      </w:r>
      <w:r w:rsidR="003850D9">
        <w:rPr>
          <w:szCs w:val="24"/>
          <w:lang w:val="fr-CH"/>
        </w:rPr>
        <w:t>sur la question lors de la prochaine Conférence mondiale des radiocommunications</w:t>
      </w:r>
      <w:r w:rsidR="00066988">
        <w:rPr>
          <w:szCs w:val="24"/>
          <w:lang w:val="fr-CH"/>
        </w:rPr>
        <w:t xml:space="preserve">. </w:t>
      </w:r>
    </w:p>
    <w:p w:rsidR="006F3E58" w:rsidRPr="002A29DE" w:rsidRDefault="006F3E58" w:rsidP="007A6CD4">
      <w:pPr>
        <w:tabs>
          <w:tab w:val="clear" w:pos="1985"/>
          <w:tab w:val="center" w:pos="4819"/>
        </w:tabs>
        <w:spacing w:before="1560" w:line="240" w:lineRule="auto"/>
        <w:jc w:val="left"/>
        <w:rPr>
          <w:rFonts w:asciiTheme="minorHAnsi" w:hAnsiTheme="minorHAnsi" w:cstheme="minorHAnsi"/>
          <w:szCs w:val="24"/>
          <w:lang w:val="fr-CH"/>
        </w:rPr>
      </w:pPr>
      <w:r w:rsidRPr="002A29DE">
        <w:rPr>
          <w:rFonts w:asciiTheme="minorHAnsi" w:hAnsiTheme="minorHAnsi" w:cstheme="minorHAnsi"/>
          <w:szCs w:val="24"/>
          <w:lang w:val="fr-CH"/>
        </w:rPr>
        <w:t>François Rancy</w:t>
      </w:r>
    </w:p>
    <w:p w:rsidR="006F3E58" w:rsidRPr="002A29DE" w:rsidRDefault="006F3E58" w:rsidP="00066988">
      <w:pPr>
        <w:spacing w:before="0" w:line="240" w:lineRule="auto"/>
        <w:jc w:val="left"/>
        <w:rPr>
          <w:rFonts w:asciiTheme="minorHAnsi" w:hAnsiTheme="minorHAnsi" w:cstheme="minorHAnsi"/>
          <w:szCs w:val="24"/>
          <w:lang w:val="fr-CH"/>
        </w:rPr>
      </w:pPr>
      <w:r w:rsidRPr="002A29DE">
        <w:rPr>
          <w:rFonts w:asciiTheme="minorHAnsi" w:hAnsiTheme="minorHAnsi" w:cstheme="minorHAnsi"/>
          <w:szCs w:val="24"/>
          <w:lang w:val="fr-CH"/>
        </w:rPr>
        <w:t>Directeur</w:t>
      </w:r>
    </w:p>
    <w:p w:rsidR="006F3E58" w:rsidRPr="002A29DE" w:rsidRDefault="006F3E58" w:rsidP="008A7B82">
      <w:pPr>
        <w:tabs>
          <w:tab w:val="center" w:pos="7371"/>
          <w:tab w:val="right" w:pos="8505"/>
        </w:tabs>
        <w:spacing w:before="840" w:line="240" w:lineRule="auto"/>
        <w:jc w:val="left"/>
        <w:rPr>
          <w:szCs w:val="24"/>
          <w:lang w:val="fr-CH"/>
        </w:rPr>
      </w:pPr>
      <w:r w:rsidRPr="002A29DE">
        <w:rPr>
          <w:b/>
          <w:bCs/>
          <w:szCs w:val="24"/>
          <w:lang w:val="fr-CH"/>
        </w:rPr>
        <w:t>Annexe</w:t>
      </w:r>
      <w:r w:rsidR="00066988">
        <w:rPr>
          <w:szCs w:val="24"/>
          <w:lang w:val="fr-CH"/>
        </w:rPr>
        <w:t xml:space="preserve">: </w:t>
      </w:r>
      <w:r w:rsidRPr="002A29DE">
        <w:rPr>
          <w:szCs w:val="24"/>
          <w:lang w:val="fr-CH"/>
        </w:rPr>
        <w:t>1</w:t>
      </w:r>
    </w:p>
    <w:p w:rsidR="006F3E58" w:rsidRPr="002A29DE" w:rsidRDefault="006F3E58" w:rsidP="008A7B82">
      <w:pPr>
        <w:tabs>
          <w:tab w:val="center" w:pos="7371"/>
          <w:tab w:val="right" w:pos="8505"/>
        </w:tabs>
        <w:spacing w:before="1440" w:line="240" w:lineRule="auto"/>
        <w:jc w:val="left"/>
        <w:rPr>
          <w:rFonts w:asciiTheme="minorHAnsi" w:hAnsiTheme="minorHAnsi" w:cstheme="minorHAnsi"/>
          <w:b/>
          <w:bCs/>
          <w:sz w:val="18"/>
          <w:szCs w:val="18"/>
          <w:lang w:val="fr-CH"/>
        </w:rPr>
      </w:pPr>
      <w:r w:rsidRPr="002A29DE">
        <w:rPr>
          <w:rFonts w:asciiTheme="minorHAnsi" w:hAnsiTheme="minorHAnsi" w:cstheme="minorHAnsi"/>
          <w:b/>
          <w:bCs/>
          <w:sz w:val="18"/>
          <w:szCs w:val="18"/>
          <w:lang w:val="fr-CH"/>
        </w:rPr>
        <w:t>Distribution:</w:t>
      </w:r>
    </w:p>
    <w:p w:rsidR="006F3E58" w:rsidRPr="002A29DE" w:rsidRDefault="002A29DE" w:rsidP="00066988">
      <w:pPr>
        <w:tabs>
          <w:tab w:val="left" w:pos="284"/>
          <w:tab w:val="left" w:pos="568"/>
        </w:tabs>
        <w:spacing w:before="0" w:line="240" w:lineRule="auto"/>
        <w:jc w:val="left"/>
        <w:rPr>
          <w:rFonts w:asciiTheme="minorHAnsi" w:hAnsiTheme="minorHAnsi" w:cstheme="minorHAnsi"/>
          <w:sz w:val="18"/>
          <w:szCs w:val="18"/>
          <w:lang w:val="fr-CH"/>
        </w:rPr>
      </w:pPr>
      <w:r w:rsidRPr="002A29DE">
        <w:rPr>
          <w:sz w:val="18"/>
          <w:szCs w:val="18"/>
          <w:lang w:val="fr-CH"/>
        </w:rPr>
        <w:t>–</w:t>
      </w:r>
      <w:r w:rsidRPr="002A29DE">
        <w:rPr>
          <w:sz w:val="18"/>
          <w:szCs w:val="18"/>
          <w:lang w:val="fr-CH"/>
        </w:rPr>
        <w:tab/>
        <w:t xml:space="preserve">Administrations des </w:t>
      </w:r>
      <w:r w:rsidR="00066988">
        <w:rPr>
          <w:sz w:val="18"/>
          <w:szCs w:val="18"/>
          <w:lang w:val="fr-CH"/>
        </w:rPr>
        <w:t>E</w:t>
      </w:r>
      <w:r w:rsidRPr="002A29DE">
        <w:rPr>
          <w:sz w:val="18"/>
          <w:szCs w:val="18"/>
          <w:lang w:val="fr-CH"/>
        </w:rPr>
        <w:t xml:space="preserve">tats Membres de l'UIT et Membres du Secteur des radiocommunications </w:t>
      </w:r>
      <w:r w:rsidRPr="002A29DE">
        <w:rPr>
          <w:sz w:val="18"/>
          <w:szCs w:val="18"/>
          <w:lang w:val="fr-CH"/>
        </w:rPr>
        <w:br/>
        <w:t>–</w:t>
      </w:r>
      <w:r w:rsidRPr="002A29DE">
        <w:rPr>
          <w:sz w:val="18"/>
          <w:szCs w:val="18"/>
          <w:lang w:val="fr-CH"/>
        </w:rPr>
        <w:tab/>
        <w:t>Présidents et Vice</w:t>
      </w:r>
      <w:r w:rsidRPr="002A29DE">
        <w:rPr>
          <w:sz w:val="18"/>
          <w:szCs w:val="18"/>
          <w:lang w:val="fr-CH"/>
        </w:rPr>
        <w:noBreakHyphen/>
        <w:t xml:space="preserve">Présidents des Commissions d'études des radiocommunications et de la Commission spéciale chargée </w:t>
      </w:r>
      <w:r w:rsidRPr="002A29DE">
        <w:rPr>
          <w:sz w:val="18"/>
          <w:szCs w:val="18"/>
          <w:lang w:val="fr-CH"/>
        </w:rPr>
        <w:tab/>
        <w:t>d'examiner les questions réglementaires et de procédure</w:t>
      </w:r>
      <w:r w:rsidRPr="002A29DE">
        <w:rPr>
          <w:sz w:val="18"/>
          <w:szCs w:val="18"/>
          <w:lang w:val="fr-CH"/>
        </w:rPr>
        <w:br/>
        <w:t>–</w:t>
      </w:r>
      <w:r w:rsidRPr="002A29DE">
        <w:rPr>
          <w:sz w:val="18"/>
          <w:szCs w:val="18"/>
          <w:lang w:val="fr-CH"/>
        </w:rPr>
        <w:tab/>
        <w:t>Président et Vice</w:t>
      </w:r>
      <w:r w:rsidRPr="002A29DE">
        <w:rPr>
          <w:sz w:val="18"/>
          <w:szCs w:val="18"/>
          <w:lang w:val="fr-CH"/>
        </w:rPr>
        <w:noBreakHyphen/>
        <w:t>Présidents de la Réunion de préparation à la Conférence</w:t>
      </w:r>
      <w:r w:rsidRPr="002A29DE">
        <w:rPr>
          <w:sz w:val="18"/>
          <w:szCs w:val="18"/>
          <w:lang w:val="fr-CH"/>
        </w:rPr>
        <w:br/>
        <w:t>–</w:t>
      </w:r>
      <w:r w:rsidRPr="002A29DE">
        <w:rPr>
          <w:sz w:val="18"/>
          <w:szCs w:val="18"/>
          <w:lang w:val="fr-CH"/>
        </w:rPr>
        <w:tab/>
        <w:t xml:space="preserve">Secrétaire général de l'UIT, Directeur du Bureau de la normalisation des télécommunications, Directeur du Bureau de </w:t>
      </w:r>
      <w:r w:rsidRPr="002A29DE">
        <w:rPr>
          <w:sz w:val="18"/>
          <w:szCs w:val="18"/>
          <w:lang w:val="fr-CH"/>
        </w:rPr>
        <w:tab/>
        <w:t>développement des télécommunications</w:t>
      </w:r>
      <w:r w:rsidRPr="002A29DE">
        <w:rPr>
          <w:rFonts w:asciiTheme="minorHAnsi" w:hAnsiTheme="minorHAnsi" w:cstheme="minorHAnsi"/>
          <w:sz w:val="18"/>
          <w:szCs w:val="18"/>
          <w:lang w:val="fr-CH"/>
        </w:rPr>
        <w:br/>
      </w:r>
      <w:r w:rsidR="006F3E58" w:rsidRPr="002A29DE">
        <w:rPr>
          <w:rFonts w:asciiTheme="minorHAnsi" w:hAnsiTheme="minorHAnsi" w:cstheme="minorHAnsi"/>
          <w:sz w:val="18"/>
          <w:szCs w:val="18"/>
          <w:lang w:val="fr-CH"/>
        </w:rPr>
        <w:t>–</w:t>
      </w:r>
      <w:r w:rsidR="006F3E58" w:rsidRPr="002A29DE">
        <w:rPr>
          <w:rFonts w:asciiTheme="minorHAnsi" w:hAnsiTheme="minorHAnsi" w:cstheme="minorHAnsi"/>
          <w:sz w:val="18"/>
          <w:szCs w:val="18"/>
          <w:lang w:val="fr-CH"/>
        </w:rPr>
        <w:tab/>
        <w:t>Organi</w:t>
      </w:r>
      <w:r w:rsidRPr="002A29DE">
        <w:rPr>
          <w:rFonts w:asciiTheme="minorHAnsi" w:hAnsiTheme="minorHAnsi" w:cstheme="minorHAnsi"/>
          <w:sz w:val="18"/>
          <w:szCs w:val="18"/>
          <w:lang w:val="fr-CH"/>
        </w:rPr>
        <w:t>s</w:t>
      </w:r>
      <w:r w:rsidR="006F3E58" w:rsidRPr="002A29DE">
        <w:rPr>
          <w:rFonts w:asciiTheme="minorHAnsi" w:hAnsiTheme="minorHAnsi" w:cstheme="minorHAnsi"/>
          <w:sz w:val="18"/>
          <w:szCs w:val="18"/>
          <w:lang w:val="fr-CH"/>
        </w:rPr>
        <w:t xml:space="preserve">ations </w:t>
      </w:r>
      <w:r>
        <w:rPr>
          <w:rFonts w:asciiTheme="minorHAnsi" w:hAnsiTheme="minorHAnsi" w:cstheme="minorHAnsi"/>
          <w:sz w:val="18"/>
          <w:szCs w:val="18"/>
          <w:lang w:val="fr-CH"/>
        </w:rPr>
        <w:t>don</w:t>
      </w:r>
      <w:r w:rsidRPr="002A29DE">
        <w:rPr>
          <w:rFonts w:asciiTheme="minorHAnsi" w:hAnsiTheme="minorHAnsi" w:cstheme="minorHAnsi"/>
          <w:sz w:val="18"/>
          <w:szCs w:val="18"/>
          <w:lang w:val="fr-CH"/>
        </w:rPr>
        <w:t xml:space="preserve">t la liste </w:t>
      </w:r>
      <w:r w:rsidR="00777E94">
        <w:rPr>
          <w:rFonts w:asciiTheme="minorHAnsi" w:hAnsiTheme="minorHAnsi" w:cstheme="minorHAnsi"/>
          <w:sz w:val="18"/>
          <w:szCs w:val="18"/>
          <w:lang w:val="fr-CH"/>
        </w:rPr>
        <w:t xml:space="preserve">figure </w:t>
      </w:r>
      <w:r>
        <w:rPr>
          <w:rFonts w:asciiTheme="minorHAnsi" w:hAnsiTheme="minorHAnsi" w:cstheme="minorHAnsi"/>
          <w:sz w:val="18"/>
          <w:szCs w:val="18"/>
          <w:lang w:val="fr-CH"/>
        </w:rPr>
        <w:t>dans l'A</w:t>
      </w:r>
      <w:r w:rsidR="006F3E58" w:rsidRPr="002A29DE">
        <w:rPr>
          <w:rFonts w:asciiTheme="minorHAnsi" w:hAnsiTheme="minorHAnsi" w:cstheme="minorHAnsi"/>
          <w:sz w:val="18"/>
          <w:szCs w:val="18"/>
          <w:lang w:val="fr-CH"/>
        </w:rPr>
        <w:t>nnex</w:t>
      </w:r>
      <w:r>
        <w:rPr>
          <w:rFonts w:asciiTheme="minorHAnsi" w:hAnsiTheme="minorHAnsi" w:cstheme="minorHAnsi"/>
          <w:sz w:val="18"/>
          <w:szCs w:val="18"/>
          <w:lang w:val="fr-CH"/>
        </w:rPr>
        <w:t>e</w:t>
      </w:r>
    </w:p>
    <w:p w:rsidR="006F3E58" w:rsidRPr="002A29DE" w:rsidRDefault="006F3E58" w:rsidP="00066988">
      <w:pPr>
        <w:pStyle w:val="AnnexNotitle0"/>
        <w:spacing w:before="120"/>
        <w:rPr>
          <w:rFonts w:asciiTheme="minorHAnsi" w:hAnsiTheme="minorHAnsi"/>
          <w:lang w:val="fr-CH"/>
        </w:rPr>
      </w:pPr>
      <w:r w:rsidRPr="002A29DE">
        <w:rPr>
          <w:sz w:val="16"/>
          <w:lang w:val="fr-CH"/>
        </w:rPr>
        <w:br w:type="page"/>
      </w:r>
      <w:r w:rsidRPr="002A29DE">
        <w:rPr>
          <w:rFonts w:asciiTheme="minorHAnsi" w:hAnsiTheme="minorHAnsi" w:cstheme="minorHAnsi"/>
          <w:lang w:val="fr-CH"/>
        </w:rPr>
        <w:lastRenderedPageBreak/>
        <w:t>Annexe</w:t>
      </w:r>
      <w:r w:rsidRPr="002A29DE">
        <w:rPr>
          <w:rFonts w:asciiTheme="minorHAnsi" w:hAnsiTheme="minorHAnsi" w:cstheme="minorHAnsi"/>
          <w:lang w:val="fr-CH"/>
        </w:rPr>
        <w:br/>
      </w:r>
      <w:r w:rsidRPr="002A29DE">
        <w:rPr>
          <w:rFonts w:asciiTheme="minorHAnsi" w:hAnsiTheme="minorHAnsi" w:cstheme="minorHAnsi"/>
          <w:lang w:val="fr-CH"/>
        </w:rPr>
        <w:br/>
      </w:r>
      <w:r w:rsidRPr="002A29DE">
        <w:rPr>
          <w:rFonts w:asciiTheme="minorHAnsi" w:hAnsiTheme="minorHAnsi"/>
          <w:lang w:val="fr-CH"/>
        </w:rPr>
        <w:t>Liste de distribution supplémentaire</w:t>
      </w:r>
    </w:p>
    <w:p w:rsidR="006F3E58" w:rsidRPr="002A29DE" w:rsidRDefault="00424452" w:rsidP="008A7B82">
      <w:pPr>
        <w:pStyle w:val="enumlev1"/>
        <w:spacing w:before="480" w:line="240" w:lineRule="auto"/>
        <w:jc w:val="left"/>
        <w:rPr>
          <w:rFonts w:asciiTheme="minorHAnsi" w:hAnsiTheme="minorHAnsi"/>
          <w:szCs w:val="24"/>
          <w:lang w:val="fr-CH"/>
        </w:rPr>
      </w:pPr>
      <w:r>
        <w:rPr>
          <w:rFonts w:asciiTheme="minorHAnsi" w:hAnsiTheme="minorHAnsi"/>
          <w:szCs w:val="24"/>
          <w:lang w:val="fr-CH"/>
        </w:rPr>
        <w:t>Bureau i</w:t>
      </w:r>
      <w:r w:rsidR="006F3E58" w:rsidRPr="002A29DE">
        <w:rPr>
          <w:rFonts w:asciiTheme="minorHAnsi" w:hAnsiTheme="minorHAnsi"/>
          <w:szCs w:val="24"/>
          <w:lang w:val="fr-CH"/>
        </w:rPr>
        <w:t xml:space="preserve">nternational des </w:t>
      </w:r>
      <w:r>
        <w:rPr>
          <w:rFonts w:asciiTheme="minorHAnsi" w:hAnsiTheme="minorHAnsi"/>
          <w:szCs w:val="24"/>
          <w:lang w:val="fr-CH"/>
        </w:rPr>
        <w:t>p</w:t>
      </w:r>
      <w:r w:rsidR="006F3E58" w:rsidRPr="002A29DE">
        <w:rPr>
          <w:rFonts w:asciiTheme="minorHAnsi" w:hAnsiTheme="minorHAnsi"/>
          <w:szCs w:val="24"/>
          <w:lang w:val="fr-CH"/>
        </w:rPr>
        <w:t>oids et</w:t>
      </w:r>
      <w:bookmarkStart w:id="0" w:name="_GoBack"/>
      <w:bookmarkEnd w:id="0"/>
      <w:r w:rsidR="006F3E58" w:rsidRPr="002A29DE">
        <w:rPr>
          <w:rFonts w:asciiTheme="minorHAnsi" w:hAnsiTheme="minorHAnsi"/>
          <w:szCs w:val="24"/>
          <w:lang w:val="fr-CH"/>
        </w:rPr>
        <w:t xml:space="preserve"> </w:t>
      </w:r>
      <w:r>
        <w:rPr>
          <w:rFonts w:asciiTheme="minorHAnsi" w:hAnsiTheme="minorHAnsi"/>
          <w:szCs w:val="24"/>
          <w:lang w:val="fr-CH"/>
        </w:rPr>
        <w:t>m</w:t>
      </w:r>
      <w:r w:rsidR="006F3E58" w:rsidRPr="002A29DE">
        <w:rPr>
          <w:rFonts w:asciiTheme="minorHAnsi" w:hAnsiTheme="minorHAnsi"/>
          <w:szCs w:val="24"/>
          <w:lang w:val="fr-CH"/>
        </w:rPr>
        <w:t>esures</w:t>
      </w:r>
    </w:p>
    <w:p w:rsidR="006F3E58" w:rsidRPr="002A29DE" w:rsidRDefault="00C84347" w:rsidP="008A7B82">
      <w:pPr>
        <w:pStyle w:val="enumlev1"/>
        <w:spacing w:before="240" w:line="240" w:lineRule="auto"/>
        <w:jc w:val="left"/>
        <w:rPr>
          <w:rFonts w:asciiTheme="minorHAnsi" w:hAnsiTheme="minorHAnsi"/>
          <w:szCs w:val="24"/>
          <w:lang w:val="fr-CH"/>
        </w:rPr>
      </w:pPr>
      <w:r w:rsidRPr="00C84347">
        <w:rPr>
          <w:rFonts w:asciiTheme="minorHAnsi" w:hAnsiTheme="minorHAnsi"/>
          <w:szCs w:val="24"/>
          <w:lang w:val="fr-CH"/>
        </w:rPr>
        <w:t xml:space="preserve">Comité consultatif du temps et des fréquences </w:t>
      </w:r>
      <w:r w:rsidR="006F3E58" w:rsidRPr="002A29DE">
        <w:rPr>
          <w:rFonts w:asciiTheme="minorHAnsi" w:hAnsiTheme="minorHAnsi"/>
          <w:szCs w:val="24"/>
          <w:lang w:val="fr-CH"/>
        </w:rPr>
        <w:t>(CCTF)</w:t>
      </w:r>
    </w:p>
    <w:p w:rsidR="006F3E58" w:rsidRPr="002A29DE" w:rsidRDefault="006F3E58" w:rsidP="008A7B82">
      <w:pPr>
        <w:pStyle w:val="enumlev1"/>
        <w:spacing w:before="240" w:line="240" w:lineRule="auto"/>
        <w:jc w:val="left"/>
        <w:rPr>
          <w:rFonts w:asciiTheme="minorHAnsi" w:hAnsiTheme="minorHAnsi"/>
          <w:szCs w:val="24"/>
          <w:lang w:val="fr-CH"/>
        </w:rPr>
      </w:pPr>
      <w:r w:rsidRPr="002A29DE">
        <w:rPr>
          <w:rFonts w:asciiTheme="minorHAnsi" w:hAnsiTheme="minorHAnsi"/>
          <w:szCs w:val="24"/>
          <w:lang w:val="fr-CH"/>
        </w:rPr>
        <w:t>UGG</w:t>
      </w:r>
      <w:r w:rsidR="00C84347">
        <w:rPr>
          <w:rFonts w:asciiTheme="minorHAnsi" w:hAnsiTheme="minorHAnsi"/>
          <w:szCs w:val="24"/>
          <w:lang w:val="fr-CH"/>
        </w:rPr>
        <w:t>I</w:t>
      </w:r>
      <w:r w:rsidRPr="002A29DE">
        <w:rPr>
          <w:rFonts w:asciiTheme="minorHAnsi" w:hAnsiTheme="minorHAnsi"/>
          <w:szCs w:val="24"/>
          <w:lang w:val="fr-CH"/>
        </w:rPr>
        <w:t xml:space="preserve"> - Bureau </w:t>
      </w:r>
      <w:r w:rsidR="00C84347">
        <w:rPr>
          <w:rFonts w:asciiTheme="minorHAnsi" w:hAnsiTheme="minorHAnsi"/>
          <w:szCs w:val="24"/>
          <w:lang w:val="fr-CH"/>
        </w:rPr>
        <w:t>g</w:t>
      </w:r>
      <w:r w:rsidRPr="002A29DE">
        <w:rPr>
          <w:rFonts w:asciiTheme="minorHAnsi" w:hAnsiTheme="minorHAnsi"/>
          <w:szCs w:val="24"/>
          <w:lang w:val="fr-CH"/>
        </w:rPr>
        <w:t>ravim</w:t>
      </w:r>
      <w:r w:rsidR="00C84347">
        <w:rPr>
          <w:rFonts w:asciiTheme="minorHAnsi" w:hAnsiTheme="minorHAnsi"/>
          <w:szCs w:val="24"/>
          <w:lang w:val="fr-CH"/>
        </w:rPr>
        <w:t>é</w:t>
      </w:r>
      <w:r w:rsidRPr="002A29DE">
        <w:rPr>
          <w:rFonts w:asciiTheme="minorHAnsi" w:hAnsiTheme="minorHAnsi"/>
          <w:szCs w:val="24"/>
          <w:lang w:val="fr-CH"/>
        </w:rPr>
        <w:t xml:space="preserve">trique </w:t>
      </w:r>
      <w:r w:rsidR="00C84347">
        <w:rPr>
          <w:rFonts w:asciiTheme="minorHAnsi" w:hAnsiTheme="minorHAnsi"/>
          <w:szCs w:val="24"/>
          <w:lang w:val="fr-CH"/>
        </w:rPr>
        <w:t>i</w:t>
      </w:r>
      <w:r w:rsidRPr="002A29DE">
        <w:rPr>
          <w:rFonts w:asciiTheme="minorHAnsi" w:hAnsiTheme="minorHAnsi"/>
          <w:szCs w:val="24"/>
          <w:lang w:val="fr-CH"/>
        </w:rPr>
        <w:t>nternational</w:t>
      </w:r>
    </w:p>
    <w:p w:rsidR="006F3E58" w:rsidRPr="002A29DE" w:rsidRDefault="00C84347" w:rsidP="008A7B82">
      <w:pPr>
        <w:pStyle w:val="enumlev1"/>
        <w:spacing w:before="240" w:line="240" w:lineRule="auto"/>
        <w:jc w:val="left"/>
        <w:rPr>
          <w:rFonts w:asciiTheme="minorHAnsi" w:hAnsiTheme="minorHAnsi"/>
          <w:szCs w:val="24"/>
          <w:lang w:val="fr-CH"/>
        </w:rPr>
      </w:pPr>
      <w:r>
        <w:rPr>
          <w:rFonts w:asciiTheme="minorHAnsi" w:hAnsiTheme="minorHAnsi"/>
          <w:szCs w:val="24"/>
          <w:lang w:val="fr-CH"/>
        </w:rPr>
        <w:t xml:space="preserve">Union </w:t>
      </w:r>
      <w:r w:rsidRPr="00C84347">
        <w:rPr>
          <w:rFonts w:asciiTheme="minorHAnsi" w:hAnsiTheme="minorHAnsi"/>
          <w:szCs w:val="24"/>
          <w:lang w:val="fr-CH"/>
        </w:rPr>
        <w:t xml:space="preserve">astronomique internationale </w:t>
      </w:r>
      <w:r w:rsidR="006F3E58" w:rsidRPr="002A29DE">
        <w:rPr>
          <w:rFonts w:asciiTheme="minorHAnsi" w:hAnsiTheme="minorHAnsi"/>
          <w:szCs w:val="24"/>
          <w:lang w:val="fr-CH"/>
        </w:rPr>
        <w:t>(U</w:t>
      </w:r>
      <w:r>
        <w:rPr>
          <w:rFonts w:asciiTheme="minorHAnsi" w:hAnsiTheme="minorHAnsi"/>
          <w:szCs w:val="24"/>
          <w:lang w:val="fr-CH"/>
        </w:rPr>
        <w:t>AI</w:t>
      </w:r>
      <w:r w:rsidR="006F3E58" w:rsidRPr="002A29DE">
        <w:rPr>
          <w:rFonts w:asciiTheme="minorHAnsi" w:hAnsiTheme="minorHAnsi"/>
          <w:szCs w:val="24"/>
          <w:lang w:val="fr-CH"/>
        </w:rPr>
        <w:t>)</w:t>
      </w:r>
    </w:p>
    <w:p w:rsidR="006F3E58" w:rsidRPr="002A29DE" w:rsidRDefault="00C84347" w:rsidP="008A7B82">
      <w:pPr>
        <w:spacing w:before="240" w:line="240" w:lineRule="auto"/>
        <w:ind w:left="794" w:hanging="794"/>
        <w:jc w:val="left"/>
        <w:rPr>
          <w:lang w:val="fr-CH"/>
        </w:rPr>
      </w:pPr>
      <w:r w:rsidRPr="00C84347">
        <w:rPr>
          <w:szCs w:val="24"/>
          <w:lang w:val="fr-CH"/>
        </w:rPr>
        <w:t xml:space="preserve">Comité de la recherche spatiale </w:t>
      </w:r>
      <w:r w:rsidR="006F3E58" w:rsidRPr="002A29DE">
        <w:rPr>
          <w:szCs w:val="24"/>
          <w:lang w:val="fr-CH"/>
        </w:rPr>
        <w:t>(COSPAR)</w:t>
      </w:r>
    </w:p>
    <w:p w:rsidR="006F3E58" w:rsidRPr="002A29DE" w:rsidRDefault="00C84347" w:rsidP="008A7B82">
      <w:pPr>
        <w:pStyle w:val="enumlev1"/>
        <w:spacing w:before="240" w:line="240" w:lineRule="auto"/>
        <w:jc w:val="left"/>
        <w:rPr>
          <w:rFonts w:asciiTheme="minorHAnsi" w:hAnsiTheme="minorHAnsi"/>
          <w:szCs w:val="24"/>
          <w:lang w:val="fr-CH"/>
        </w:rPr>
      </w:pPr>
      <w:r w:rsidRPr="00C84347">
        <w:rPr>
          <w:rFonts w:asciiTheme="minorHAnsi" w:hAnsiTheme="minorHAnsi"/>
          <w:szCs w:val="24"/>
          <w:lang w:val="fr-CH"/>
        </w:rPr>
        <w:t xml:space="preserve">Union radioscientifique internationale </w:t>
      </w:r>
      <w:r w:rsidR="006F3E58" w:rsidRPr="002A29DE">
        <w:rPr>
          <w:rFonts w:asciiTheme="minorHAnsi" w:hAnsiTheme="minorHAnsi"/>
          <w:szCs w:val="24"/>
          <w:lang w:val="fr-CH"/>
        </w:rPr>
        <w:t xml:space="preserve">(URSI) </w:t>
      </w:r>
    </w:p>
    <w:p w:rsidR="006F3E58" w:rsidRPr="002A29DE" w:rsidRDefault="00C84347" w:rsidP="008A7B82">
      <w:pPr>
        <w:pStyle w:val="enumlev1"/>
        <w:spacing w:before="240" w:line="240" w:lineRule="auto"/>
        <w:jc w:val="left"/>
        <w:rPr>
          <w:rFonts w:asciiTheme="minorHAnsi" w:hAnsiTheme="minorHAnsi"/>
          <w:szCs w:val="24"/>
          <w:lang w:val="fr-CH"/>
        </w:rPr>
      </w:pPr>
      <w:r w:rsidRPr="00C84347">
        <w:rPr>
          <w:rFonts w:asciiTheme="minorHAnsi" w:hAnsiTheme="minorHAnsi"/>
          <w:szCs w:val="24"/>
          <w:lang w:val="fr-CH"/>
        </w:rPr>
        <w:t xml:space="preserve">Service international de la rotation terrestre et des systèmes de référence </w:t>
      </w:r>
      <w:r w:rsidR="006F3E58" w:rsidRPr="002A29DE">
        <w:rPr>
          <w:rFonts w:asciiTheme="minorHAnsi" w:hAnsiTheme="minorHAnsi"/>
          <w:szCs w:val="24"/>
          <w:lang w:val="fr-CH"/>
        </w:rPr>
        <w:t>(IERS)</w:t>
      </w:r>
    </w:p>
    <w:p w:rsidR="006F3E58" w:rsidRPr="002A29DE" w:rsidRDefault="00424452" w:rsidP="008A7B82">
      <w:pPr>
        <w:pStyle w:val="enumlev1"/>
        <w:spacing w:before="240" w:line="240" w:lineRule="auto"/>
        <w:jc w:val="left"/>
        <w:rPr>
          <w:rFonts w:asciiTheme="minorHAnsi" w:hAnsiTheme="minorHAnsi"/>
          <w:szCs w:val="24"/>
          <w:lang w:val="fr-CH"/>
        </w:rPr>
      </w:pPr>
      <w:r>
        <w:rPr>
          <w:rFonts w:asciiTheme="minorHAnsi" w:hAnsiTheme="minorHAnsi"/>
          <w:szCs w:val="24"/>
          <w:lang w:val="fr-CH"/>
        </w:rPr>
        <w:t xml:space="preserve">Programme </w:t>
      </w:r>
      <w:r w:rsidR="006F3E58" w:rsidRPr="002A29DE">
        <w:rPr>
          <w:rFonts w:asciiTheme="minorHAnsi" w:hAnsiTheme="minorHAnsi"/>
          <w:szCs w:val="24"/>
          <w:lang w:val="fr-CH"/>
        </w:rPr>
        <w:t xml:space="preserve">Galileo </w:t>
      </w:r>
      <w:r>
        <w:rPr>
          <w:rFonts w:asciiTheme="minorHAnsi" w:hAnsiTheme="minorHAnsi"/>
          <w:szCs w:val="24"/>
          <w:lang w:val="fr-CH"/>
        </w:rPr>
        <w:t>–</w:t>
      </w:r>
      <w:r w:rsidR="006F3E58" w:rsidRPr="002A29DE">
        <w:rPr>
          <w:rFonts w:asciiTheme="minorHAnsi" w:hAnsiTheme="minorHAnsi"/>
          <w:szCs w:val="24"/>
          <w:lang w:val="fr-CH"/>
        </w:rPr>
        <w:t xml:space="preserve"> </w:t>
      </w:r>
      <w:r>
        <w:rPr>
          <w:rFonts w:asciiTheme="minorHAnsi" w:hAnsiTheme="minorHAnsi"/>
          <w:szCs w:val="24"/>
          <w:lang w:val="fr-CH"/>
        </w:rPr>
        <w:t>Siège de l'</w:t>
      </w:r>
      <w:r w:rsidR="006F3E58" w:rsidRPr="002A29DE">
        <w:rPr>
          <w:rFonts w:asciiTheme="minorHAnsi" w:hAnsiTheme="minorHAnsi"/>
          <w:szCs w:val="24"/>
          <w:lang w:val="fr-CH"/>
        </w:rPr>
        <w:t xml:space="preserve">ESA </w:t>
      </w:r>
    </w:p>
    <w:p w:rsidR="006F3E58" w:rsidRPr="002A29DE" w:rsidRDefault="00C84347" w:rsidP="008A7B82">
      <w:pPr>
        <w:pStyle w:val="enumlev1"/>
        <w:spacing w:before="240" w:line="240" w:lineRule="auto"/>
        <w:ind w:left="0" w:firstLine="0"/>
        <w:jc w:val="left"/>
        <w:rPr>
          <w:rFonts w:asciiTheme="minorHAnsi" w:hAnsiTheme="minorHAnsi"/>
          <w:szCs w:val="24"/>
          <w:lang w:val="fr-CH"/>
        </w:rPr>
      </w:pPr>
      <w:r>
        <w:rPr>
          <w:rFonts w:asciiTheme="minorHAnsi" w:hAnsiTheme="minorHAnsi"/>
          <w:szCs w:val="24"/>
          <w:lang w:val="fr-CH"/>
        </w:rPr>
        <w:t xml:space="preserve">Union </w:t>
      </w:r>
      <w:r w:rsidRPr="00C84347">
        <w:rPr>
          <w:rFonts w:asciiTheme="minorHAnsi" w:hAnsiTheme="minorHAnsi"/>
          <w:szCs w:val="24"/>
          <w:lang w:val="fr-CH"/>
        </w:rPr>
        <w:t xml:space="preserve">internationale de physique pure et appliquée (UIPPA) </w:t>
      </w:r>
      <w:r w:rsidR="006F3E58" w:rsidRPr="002A29DE">
        <w:rPr>
          <w:rFonts w:asciiTheme="minorHAnsi" w:hAnsiTheme="minorHAnsi"/>
          <w:szCs w:val="24"/>
          <w:lang w:val="fr-CH"/>
        </w:rPr>
        <w:br/>
      </w:r>
      <w:r>
        <w:rPr>
          <w:rFonts w:asciiTheme="minorHAnsi" w:hAnsiTheme="minorHAnsi"/>
          <w:szCs w:val="24"/>
          <w:lang w:val="fr-CH"/>
        </w:rPr>
        <w:t>Secrétariat exécutif de l'IGEB</w:t>
      </w:r>
    </w:p>
    <w:p w:rsidR="006F3E58" w:rsidRPr="002A29DE" w:rsidRDefault="00C84347" w:rsidP="008A7B82">
      <w:pPr>
        <w:pStyle w:val="enumlev1"/>
        <w:spacing w:before="240" w:line="240" w:lineRule="auto"/>
        <w:jc w:val="left"/>
        <w:rPr>
          <w:rFonts w:asciiTheme="minorHAnsi" w:hAnsiTheme="minorHAnsi"/>
          <w:szCs w:val="24"/>
          <w:lang w:val="fr-CH"/>
        </w:rPr>
      </w:pPr>
      <w:r w:rsidRPr="00C84347">
        <w:rPr>
          <w:rFonts w:asciiTheme="minorHAnsi" w:hAnsiTheme="minorHAnsi"/>
          <w:szCs w:val="24"/>
          <w:lang w:val="fr-CH"/>
        </w:rPr>
        <w:t xml:space="preserve">Comité international des poids et mesures </w:t>
      </w:r>
      <w:r w:rsidR="006F3E58" w:rsidRPr="002A29DE">
        <w:rPr>
          <w:rFonts w:asciiTheme="minorHAnsi" w:hAnsiTheme="minorHAnsi"/>
          <w:szCs w:val="24"/>
          <w:lang w:val="fr-CH"/>
        </w:rPr>
        <w:t>(CIPM)</w:t>
      </w:r>
    </w:p>
    <w:p w:rsidR="006F3E58" w:rsidRPr="002A29DE" w:rsidRDefault="00C84347" w:rsidP="007E3308">
      <w:pPr>
        <w:pStyle w:val="enumlev1"/>
        <w:spacing w:before="240" w:line="240" w:lineRule="auto"/>
        <w:ind w:left="0" w:firstLine="0"/>
        <w:jc w:val="left"/>
        <w:rPr>
          <w:rFonts w:asciiTheme="minorHAnsi" w:hAnsiTheme="minorHAnsi"/>
          <w:szCs w:val="24"/>
          <w:lang w:val="fr-CH"/>
        </w:rPr>
      </w:pPr>
      <w:r>
        <w:rPr>
          <w:rFonts w:asciiTheme="minorHAnsi" w:hAnsiTheme="minorHAnsi"/>
          <w:szCs w:val="24"/>
          <w:lang w:val="fr-CH"/>
        </w:rPr>
        <w:t xml:space="preserve">Unions </w:t>
      </w:r>
      <w:r w:rsidRPr="00C84347">
        <w:rPr>
          <w:rFonts w:asciiTheme="minorHAnsi" w:hAnsiTheme="minorHAnsi"/>
          <w:szCs w:val="24"/>
          <w:lang w:val="fr-CH"/>
        </w:rPr>
        <w:t xml:space="preserve">du Conseil international des unions scientifiques (CIUS) </w:t>
      </w:r>
      <w:r w:rsidR="006F3E58" w:rsidRPr="002A29DE">
        <w:rPr>
          <w:rFonts w:asciiTheme="minorHAnsi" w:hAnsiTheme="minorHAnsi"/>
          <w:szCs w:val="24"/>
          <w:lang w:val="fr-CH"/>
        </w:rPr>
        <w:br/>
        <w:t xml:space="preserve">Administration </w:t>
      </w:r>
      <w:r w:rsidR="007E3308">
        <w:rPr>
          <w:rFonts w:asciiTheme="minorHAnsi" w:hAnsiTheme="minorHAnsi"/>
          <w:szCs w:val="24"/>
          <w:lang w:val="fr-CH"/>
        </w:rPr>
        <w:t>nationale</w:t>
      </w:r>
      <w:r w:rsidR="00343B9F">
        <w:rPr>
          <w:rFonts w:asciiTheme="minorHAnsi" w:hAnsiTheme="minorHAnsi"/>
          <w:szCs w:val="24"/>
          <w:lang w:val="fr-CH"/>
        </w:rPr>
        <w:t xml:space="preserve"> </w:t>
      </w:r>
      <w:r>
        <w:rPr>
          <w:rFonts w:asciiTheme="minorHAnsi" w:hAnsiTheme="minorHAnsi"/>
          <w:szCs w:val="24"/>
          <w:lang w:val="fr-CH"/>
        </w:rPr>
        <w:t>de l'aéronautique et de l'espace</w:t>
      </w:r>
    </w:p>
    <w:p w:rsidR="006F3E58" w:rsidRPr="002A29DE" w:rsidRDefault="00343B9F" w:rsidP="008A7B82">
      <w:pPr>
        <w:pStyle w:val="enumlev1"/>
        <w:spacing w:before="240" w:line="240" w:lineRule="auto"/>
        <w:jc w:val="left"/>
        <w:rPr>
          <w:rFonts w:asciiTheme="minorHAnsi" w:hAnsiTheme="minorHAnsi"/>
          <w:szCs w:val="24"/>
          <w:lang w:val="fr-CH"/>
        </w:rPr>
      </w:pPr>
      <w:r>
        <w:rPr>
          <w:rFonts w:asciiTheme="minorHAnsi" w:hAnsiTheme="minorHAnsi"/>
          <w:szCs w:val="24"/>
          <w:lang w:val="fr-CH"/>
        </w:rPr>
        <w:t>Agence spatiale russe</w:t>
      </w:r>
    </w:p>
    <w:p w:rsidR="006F3E58" w:rsidRPr="002A29DE" w:rsidRDefault="00343B9F" w:rsidP="008A7B82">
      <w:pPr>
        <w:pStyle w:val="enumlev1"/>
        <w:spacing w:before="240" w:line="240" w:lineRule="auto"/>
        <w:jc w:val="left"/>
        <w:rPr>
          <w:rFonts w:asciiTheme="minorHAnsi" w:hAnsiTheme="minorHAnsi"/>
          <w:szCs w:val="24"/>
          <w:lang w:val="fr-CH"/>
        </w:rPr>
      </w:pPr>
      <w:r>
        <w:rPr>
          <w:rFonts w:asciiTheme="minorHAnsi" w:hAnsiTheme="minorHAnsi"/>
          <w:szCs w:val="24"/>
          <w:lang w:val="fr-CH"/>
        </w:rPr>
        <w:lastRenderedPageBreak/>
        <w:t xml:space="preserve">Organisation météorologique mondiale </w:t>
      </w:r>
      <w:r w:rsidR="006F3E58" w:rsidRPr="002A29DE">
        <w:rPr>
          <w:rFonts w:asciiTheme="minorHAnsi" w:hAnsiTheme="minorHAnsi"/>
          <w:szCs w:val="24"/>
          <w:lang w:val="fr-CH"/>
        </w:rPr>
        <w:t>(</w:t>
      </w:r>
      <w:r w:rsidR="00FC3734">
        <w:rPr>
          <w:rFonts w:asciiTheme="minorHAnsi" w:hAnsiTheme="minorHAnsi"/>
          <w:szCs w:val="24"/>
          <w:lang w:val="fr-CH"/>
        </w:rPr>
        <w:t>OMM</w:t>
      </w:r>
      <w:r w:rsidR="006F3E58" w:rsidRPr="002A29DE">
        <w:rPr>
          <w:rFonts w:asciiTheme="minorHAnsi" w:hAnsiTheme="minorHAnsi"/>
          <w:szCs w:val="24"/>
          <w:lang w:val="fr-CH"/>
        </w:rPr>
        <w:t>)</w:t>
      </w:r>
    </w:p>
    <w:p w:rsidR="00343B9F" w:rsidRDefault="00343B9F" w:rsidP="008A7B82">
      <w:pPr>
        <w:spacing w:before="240" w:line="240" w:lineRule="auto"/>
        <w:ind w:left="794" w:hanging="794"/>
        <w:jc w:val="left"/>
        <w:rPr>
          <w:rFonts w:asciiTheme="minorHAnsi" w:hAnsiTheme="minorHAnsi"/>
          <w:szCs w:val="24"/>
          <w:lang w:val="fr-CH"/>
        </w:rPr>
      </w:pPr>
      <w:r>
        <w:rPr>
          <w:rFonts w:asciiTheme="minorHAnsi" w:hAnsiTheme="minorHAnsi"/>
          <w:szCs w:val="24"/>
          <w:lang w:val="fr-CH"/>
        </w:rPr>
        <w:t>Bureau hydrographique international</w:t>
      </w:r>
      <w:r w:rsidRPr="00343B9F">
        <w:rPr>
          <w:rFonts w:asciiTheme="minorHAnsi" w:hAnsiTheme="minorHAnsi"/>
          <w:szCs w:val="24"/>
          <w:lang w:val="fr-CH"/>
        </w:rPr>
        <w:t xml:space="preserve"> </w:t>
      </w:r>
    </w:p>
    <w:p w:rsidR="006F3E58" w:rsidRPr="002A29DE" w:rsidRDefault="006F3E58" w:rsidP="00066988">
      <w:pPr>
        <w:spacing w:line="240" w:lineRule="auto"/>
        <w:rPr>
          <w:lang w:val="fr-CH"/>
        </w:rPr>
      </w:pPr>
    </w:p>
    <w:p w:rsidR="006F3E58" w:rsidRPr="002A29DE" w:rsidRDefault="006F3E58" w:rsidP="00066988">
      <w:pPr>
        <w:spacing w:before="0" w:line="240" w:lineRule="auto"/>
        <w:jc w:val="center"/>
        <w:rPr>
          <w:rFonts w:asciiTheme="minorHAnsi" w:hAnsiTheme="minorHAnsi" w:cstheme="minorHAnsi"/>
          <w:szCs w:val="24"/>
          <w:lang w:val="fr-CH"/>
        </w:rPr>
      </w:pPr>
      <w:r w:rsidRPr="002A29DE">
        <w:rPr>
          <w:lang w:val="fr-CH"/>
        </w:rPr>
        <w:t>______________</w:t>
      </w:r>
    </w:p>
    <w:sectPr w:rsidR="006F3E58" w:rsidRPr="002A29DE" w:rsidSect="00031E64">
      <w:headerReference w:type="even" r:id="rId8"/>
      <w:headerReference w:type="default" r:id="rId9"/>
      <w:headerReference w:type="first" r:id="rId10"/>
      <w:footerReference w:type="first" r:id="rId11"/>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24B" w:rsidRDefault="0060224B">
      <w:r>
        <w:separator/>
      </w:r>
    </w:p>
  </w:endnote>
  <w:endnote w:type="continuationSeparator" w:id="0">
    <w:p w:rsidR="0060224B" w:rsidRDefault="00602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24B" w:rsidRPr="00066988" w:rsidRDefault="00066988" w:rsidP="008E145E">
    <w:pPr>
      <w:pStyle w:val="FirstFooter"/>
      <w:spacing w:line="240" w:lineRule="auto"/>
      <w:ind w:left="-397" w:right="-397"/>
      <w:jc w:val="center"/>
      <w:rPr>
        <w:lang w:val="fr-CH"/>
      </w:rPr>
    </w:pPr>
    <w:r w:rsidRPr="008E7182">
      <w:rPr>
        <w:color w:val="3E8EDE"/>
        <w:sz w:val="18"/>
        <w:szCs w:val="18"/>
        <w:lang w:val="fr-CH"/>
      </w:rPr>
      <w:t>Union internationale des télécommunications • Place des Nations • CH</w:t>
    </w:r>
    <w:r w:rsidRPr="008E7182">
      <w:rPr>
        <w:color w:val="3E8EDE"/>
        <w:sz w:val="18"/>
        <w:szCs w:val="18"/>
        <w:lang w:val="fr-CH"/>
      </w:rPr>
      <w:noBreakHyphen/>
      <w:t xml:space="preserve">1211 Genève 20 • Suisse </w:t>
    </w:r>
    <w:r w:rsidRPr="008E7182">
      <w:rPr>
        <w:color w:val="3E8EDE"/>
        <w:sz w:val="18"/>
        <w:szCs w:val="18"/>
        <w:lang w:val="fr-CH"/>
      </w:rPr>
      <w:br/>
      <w:t>Tél</w:t>
    </w:r>
    <w:r>
      <w:rPr>
        <w:color w:val="3E8EDE"/>
        <w:sz w:val="18"/>
        <w:szCs w:val="18"/>
        <w:lang w:val="fr-CH"/>
      </w:rPr>
      <w:t>.</w:t>
    </w:r>
    <w:r w:rsidRPr="008E7182">
      <w:rPr>
        <w:color w:val="3E8EDE"/>
        <w:sz w:val="18"/>
        <w:szCs w:val="18"/>
        <w:lang w:val="fr-CH"/>
      </w:rPr>
      <w:t xml:space="preserve">: +41 22 730 5111 • Fax: +41 22 733 7256 • </w:t>
    </w:r>
    <w:r>
      <w:rPr>
        <w:color w:val="3E8EDE"/>
        <w:sz w:val="18"/>
        <w:szCs w:val="18"/>
        <w:lang w:val="fr-CH"/>
      </w:rPr>
      <w:br/>
    </w:r>
    <w:r w:rsidRPr="008E7182">
      <w:rPr>
        <w:color w:val="3E8EDE"/>
        <w:sz w:val="18"/>
        <w:szCs w:val="18"/>
        <w:lang w:val="fr-CH"/>
      </w:rPr>
      <w:t>Courriel:</w:t>
    </w:r>
    <w:r w:rsidRPr="008E7182">
      <w:rPr>
        <w:color w:val="3E8EDE"/>
        <w:lang w:val="fr-CH"/>
      </w:rPr>
      <w:t xml:space="preserve"> </w:t>
    </w:r>
    <w:hyperlink r:id="rId1" w:history="1">
      <w:r w:rsidRPr="008E7182">
        <w:rPr>
          <w:color w:val="3E8EDE"/>
          <w:sz w:val="18"/>
          <w:szCs w:val="18"/>
          <w:lang w:val="fr-CH"/>
        </w:rPr>
        <w:t>itumail@itu.int</w:t>
      </w:r>
    </w:hyperlink>
    <w:r w:rsidRPr="008E7182">
      <w:rPr>
        <w:color w:val="3E8EDE"/>
        <w:sz w:val="18"/>
        <w:szCs w:val="18"/>
        <w:lang w:val="fr-CH"/>
      </w:rPr>
      <w:t xml:space="preserve"> • </w:t>
    </w:r>
    <w:hyperlink r:id="rId2" w:history="1">
      <w:r w:rsidRPr="008E7182">
        <w:rPr>
          <w:color w:val="3E8EDE"/>
          <w:sz w:val="18"/>
          <w:szCs w:val="18"/>
          <w:lang w:val="fr-CH"/>
        </w:rPr>
        <w:t>www.itu.int</w:t>
      </w:r>
    </w:hyperlink>
    <w:r w:rsidRPr="008E7182">
      <w:rPr>
        <w:color w:val="3E8EDE"/>
        <w:sz w:val="18"/>
        <w:szCs w:val="18"/>
        <w:lang w:val="fr-CH"/>
      </w:rPr>
      <w:t xml:space="preserve"> • </w:t>
    </w:r>
    <w:hyperlink r:id="rId3" w:history="1">
      <w:r w:rsidRPr="00CD768E">
        <w:rPr>
          <w:color w:val="3E8EDE"/>
          <w:sz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24B" w:rsidRDefault="0060224B">
      <w:r>
        <w:t>____________________</w:t>
      </w:r>
    </w:p>
  </w:footnote>
  <w:footnote w:type="continuationSeparator" w:id="0">
    <w:p w:rsidR="0060224B" w:rsidRDefault="006022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544138923"/>
      <w:docPartObj>
        <w:docPartGallery w:val="Page Numbers (Top of Page)"/>
        <w:docPartUnique/>
      </w:docPartObj>
    </w:sdtPr>
    <w:sdtEndPr>
      <w:rPr>
        <w:noProof/>
      </w:rPr>
    </w:sdtEndPr>
    <w:sdtContent>
      <w:p w:rsidR="00066988" w:rsidRPr="00066988" w:rsidRDefault="007A6CD4" w:rsidP="00066988">
        <w:pPr>
          <w:pStyle w:val="Header"/>
          <w:jc w:val="center"/>
          <w:rPr>
            <w:sz w:val="18"/>
            <w:szCs w:val="18"/>
          </w:rPr>
        </w:pPr>
        <w:r>
          <w:rPr>
            <w:sz w:val="18"/>
            <w:szCs w:val="18"/>
          </w:rPr>
          <w:t xml:space="preserve">- </w:t>
        </w:r>
        <w:r w:rsidR="00066988" w:rsidRPr="00066988">
          <w:rPr>
            <w:sz w:val="18"/>
            <w:szCs w:val="18"/>
          </w:rPr>
          <w:fldChar w:fldCharType="begin"/>
        </w:r>
        <w:r w:rsidR="00066988" w:rsidRPr="00066988">
          <w:rPr>
            <w:sz w:val="18"/>
            <w:szCs w:val="18"/>
          </w:rPr>
          <w:instrText xml:space="preserve"> PAGE   \* MERGEFORMAT </w:instrText>
        </w:r>
        <w:r w:rsidR="00066988" w:rsidRPr="00066988">
          <w:rPr>
            <w:sz w:val="18"/>
            <w:szCs w:val="18"/>
          </w:rPr>
          <w:fldChar w:fldCharType="separate"/>
        </w:r>
        <w:r w:rsidR="00302711">
          <w:rPr>
            <w:noProof/>
            <w:sz w:val="18"/>
            <w:szCs w:val="18"/>
          </w:rPr>
          <w:t>2</w:t>
        </w:r>
        <w:r w:rsidR="00066988" w:rsidRPr="00066988">
          <w:rPr>
            <w:noProof/>
            <w:sz w:val="18"/>
            <w:szCs w:val="18"/>
          </w:rPr>
          <w:fldChar w:fldCharType="end"/>
        </w:r>
        <w:r>
          <w:rPr>
            <w:noProof/>
            <w:sz w:val="18"/>
            <w:szCs w:val="18"/>
          </w:rPr>
          <w:t xml:space="preserve"> -</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166214701"/>
      <w:docPartObj>
        <w:docPartGallery w:val="Page Numbers (Top of Page)"/>
        <w:docPartUnique/>
      </w:docPartObj>
    </w:sdtPr>
    <w:sdtEndPr>
      <w:rPr>
        <w:noProof/>
      </w:rPr>
    </w:sdtEndPr>
    <w:sdtContent>
      <w:p w:rsidR="00066988" w:rsidRPr="00066988" w:rsidRDefault="00302711" w:rsidP="00066988">
        <w:pPr>
          <w:pStyle w:val="Header"/>
          <w:jc w:val="center"/>
          <w:rPr>
            <w:sz w:val="18"/>
            <w:szCs w:val="18"/>
          </w:rPr>
        </w:pPr>
        <w:r>
          <w:rPr>
            <w:sz w:val="18"/>
            <w:szCs w:val="18"/>
          </w:rPr>
          <w:t xml:space="preserve">- </w:t>
        </w:r>
        <w:r w:rsidR="00066988" w:rsidRPr="00066988">
          <w:rPr>
            <w:sz w:val="18"/>
            <w:szCs w:val="18"/>
          </w:rPr>
          <w:fldChar w:fldCharType="begin"/>
        </w:r>
        <w:r w:rsidR="00066988" w:rsidRPr="00066988">
          <w:rPr>
            <w:sz w:val="18"/>
            <w:szCs w:val="18"/>
          </w:rPr>
          <w:instrText xml:space="preserve"> PAGE   \* MERGEFORMAT </w:instrText>
        </w:r>
        <w:r w:rsidR="00066988" w:rsidRPr="00066988">
          <w:rPr>
            <w:sz w:val="18"/>
            <w:szCs w:val="18"/>
          </w:rPr>
          <w:fldChar w:fldCharType="separate"/>
        </w:r>
        <w:r>
          <w:rPr>
            <w:noProof/>
            <w:sz w:val="18"/>
            <w:szCs w:val="18"/>
          </w:rPr>
          <w:t>3</w:t>
        </w:r>
        <w:r w:rsidR="00066988" w:rsidRPr="00066988">
          <w:rPr>
            <w:noProof/>
            <w:sz w:val="18"/>
            <w:szCs w:val="18"/>
          </w:rPr>
          <w:fldChar w:fldCharType="end"/>
        </w:r>
        <w:r>
          <w:rPr>
            <w:noProof/>
            <w:sz w:val="18"/>
            <w:szCs w:val="18"/>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60224B" w:rsidTr="00066988">
      <w:trPr>
        <w:jc w:val="center"/>
      </w:trPr>
      <w:tc>
        <w:tcPr>
          <w:tcW w:w="4889" w:type="dxa"/>
        </w:tcPr>
        <w:p w:rsidR="0060224B" w:rsidRDefault="0060224B" w:rsidP="00642050">
          <w:pPr>
            <w:pStyle w:val="Header"/>
            <w:tabs>
              <w:tab w:val="clear" w:pos="794"/>
              <w:tab w:val="clear" w:pos="4820"/>
            </w:tabs>
            <w:spacing w:before="120" w:line="360" w:lineRule="auto"/>
          </w:pPr>
          <w:r>
            <w:rPr>
              <w:b/>
              <w:bCs/>
              <w:noProof/>
              <w:lang w:val="en-GB" w:eastAsia="zh-CN"/>
            </w:rPr>
            <w:drawing>
              <wp:inline distT="0" distB="0" distL="0" distR="0" wp14:anchorId="182A41D9" wp14:editId="282CE92A">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60224B" w:rsidRDefault="0060224B" w:rsidP="00642050">
          <w:pPr>
            <w:pStyle w:val="Header"/>
            <w:tabs>
              <w:tab w:val="clear" w:pos="794"/>
              <w:tab w:val="clear" w:pos="4820"/>
            </w:tabs>
            <w:spacing w:line="360" w:lineRule="auto"/>
            <w:jc w:val="right"/>
          </w:pPr>
          <w:r>
            <w:rPr>
              <w:noProof/>
              <w:lang w:val="en-GB" w:eastAsia="zh-CN"/>
            </w:rPr>
            <w:drawing>
              <wp:inline distT="0" distB="0" distL="0" distR="0" wp14:anchorId="5DF9C719" wp14:editId="5257F7E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60224B" w:rsidRPr="00642050" w:rsidRDefault="0060224B" w:rsidP="006420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8757B6"/>
    <w:rsid w:val="00006A31"/>
    <w:rsid w:val="00006C82"/>
    <w:rsid w:val="00010E30"/>
    <w:rsid w:val="00015C76"/>
    <w:rsid w:val="00026CF8"/>
    <w:rsid w:val="000300AF"/>
    <w:rsid w:val="00030BD7"/>
    <w:rsid w:val="00031E64"/>
    <w:rsid w:val="00034340"/>
    <w:rsid w:val="00035CB3"/>
    <w:rsid w:val="00035DA4"/>
    <w:rsid w:val="00045A8D"/>
    <w:rsid w:val="0005167A"/>
    <w:rsid w:val="000518B5"/>
    <w:rsid w:val="00051D4D"/>
    <w:rsid w:val="00054E5D"/>
    <w:rsid w:val="00066988"/>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0781E"/>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7F1"/>
    <w:rsid w:val="001F3948"/>
    <w:rsid w:val="001F5A49"/>
    <w:rsid w:val="00201097"/>
    <w:rsid w:val="00201B6E"/>
    <w:rsid w:val="002302B3"/>
    <w:rsid w:val="00230C66"/>
    <w:rsid w:val="00231E71"/>
    <w:rsid w:val="00235A29"/>
    <w:rsid w:val="00241526"/>
    <w:rsid w:val="002443A2"/>
    <w:rsid w:val="002569F7"/>
    <w:rsid w:val="00266E74"/>
    <w:rsid w:val="00283C3B"/>
    <w:rsid w:val="002861E6"/>
    <w:rsid w:val="00287D18"/>
    <w:rsid w:val="002A2618"/>
    <w:rsid w:val="002A29DE"/>
    <w:rsid w:val="002A5DD7"/>
    <w:rsid w:val="002B0CAC"/>
    <w:rsid w:val="002D5A15"/>
    <w:rsid w:val="002D5BDD"/>
    <w:rsid w:val="002E3D27"/>
    <w:rsid w:val="002F0890"/>
    <w:rsid w:val="002F2531"/>
    <w:rsid w:val="002F4967"/>
    <w:rsid w:val="00302711"/>
    <w:rsid w:val="00316935"/>
    <w:rsid w:val="003266ED"/>
    <w:rsid w:val="00326C68"/>
    <w:rsid w:val="003370B8"/>
    <w:rsid w:val="003416A6"/>
    <w:rsid w:val="00343B9F"/>
    <w:rsid w:val="00345D38"/>
    <w:rsid w:val="003471C9"/>
    <w:rsid w:val="00352097"/>
    <w:rsid w:val="003666FF"/>
    <w:rsid w:val="0037309C"/>
    <w:rsid w:val="00380A6E"/>
    <w:rsid w:val="003836D4"/>
    <w:rsid w:val="003850D9"/>
    <w:rsid w:val="00387AE4"/>
    <w:rsid w:val="003A1F49"/>
    <w:rsid w:val="003A55ED"/>
    <w:rsid w:val="003A5D52"/>
    <w:rsid w:val="003B2BDA"/>
    <w:rsid w:val="003B55EC"/>
    <w:rsid w:val="003B726A"/>
    <w:rsid w:val="003C2EA7"/>
    <w:rsid w:val="003C4471"/>
    <w:rsid w:val="003C7D41"/>
    <w:rsid w:val="003D4418"/>
    <w:rsid w:val="003D4A69"/>
    <w:rsid w:val="003E00CF"/>
    <w:rsid w:val="003E504F"/>
    <w:rsid w:val="003E78D6"/>
    <w:rsid w:val="00400573"/>
    <w:rsid w:val="004007A3"/>
    <w:rsid w:val="00406D71"/>
    <w:rsid w:val="00411CB3"/>
    <w:rsid w:val="00424452"/>
    <w:rsid w:val="004326DB"/>
    <w:rsid w:val="0043682E"/>
    <w:rsid w:val="00447ECB"/>
    <w:rsid w:val="004623F7"/>
    <w:rsid w:val="00480F51"/>
    <w:rsid w:val="00481124"/>
    <w:rsid w:val="004815EB"/>
    <w:rsid w:val="00487569"/>
    <w:rsid w:val="00490721"/>
    <w:rsid w:val="00496864"/>
    <w:rsid w:val="00496920"/>
    <w:rsid w:val="004A4496"/>
    <w:rsid w:val="004B11AB"/>
    <w:rsid w:val="004B7C9A"/>
    <w:rsid w:val="004C13E7"/>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1251"/>
    <w:rsid w:val="005A2B92"/>
    <w:rsid w:val="005A3F66"/>
    <w:rsid w:val="005A79E9"/>
    <w:rsid w:val="005B214C"/>
    <w:rsid w:val="005B4CDA"/>
    <w:rsid w:val="005B62F0"/>
    <w:rsid w:val="005D3669"/>
    <w:rsid w:val="005E5EB3"/>
    <w:rsid w:val="005F3CB6"/>
    <w:rsid w:val="005F657C"/>
    <w:rsid w:val="0060224B"/>
    <w:rsid w:val="00602D53"/>
    <w:rsid w:val="006047E5"/>
    <w:rsid w:val="00607936"/>
    <w:rsid w:val="00642050"/>
    <w:rsid w:val="0064371D"/>
    <w:rsid w:val="00650543"/>
    <w:rsid w:val="00650B2A"/>
    <w:rsid w:val="00651777"/>
    <w:rsid w:val="006550F8"/>
    <w:rsid w:val="006829F3"/>
    <w:rsid w:val="006A518B"/>
    <w:rsid w:val="006B0590"/>
    <w:rsid w:val="006B49DA"/>
    <w:rsid w:val="006C53F8"/>
    <w:rsid w:val="006C7CDE"/>
    <w:rsid w:val="006F1CF1"/>
    <w:rsid w:val="006F3E58"/>
    <w:rsid w:val="007234B1"/>
    <w:rsid w:val="00723D08"/>
    <w:rsid w:val="00725FDA"/>
    <w:rsid w:val="00727816"/>
    <w:rsid w:val="00730B9A"/>
    <w:rsid w:val="00750CFA"/>
    <w:rsid w:val="007553DA"/>
    <w:rsid w:val="00760118"/>
    <w:rsid w:val="00773F7E"/>
    <w:rsid w:val="00774A8A"/>
    <w:rsid w:val="00775DB8"/>
    <w:rsid w:val="00777E94"/>
    <w:rsid w:val="00782354"/>
    <w:rsid w:val="007921A7"/>
    <w:rsid w:val="007A6CD4"/>
    <w:rsid w:val="007B3DB1"/>
    <w:rsid w:val="007C2E1E"/>
    <w:rsid w:val="007D183E"/>
    <w:rsid w:val="007D43D0"/>
    <w:rsid w:val="007E1833"/>
    <w:rsid w:val="007E3308"/>
    <w:rsid w:val="007E3F13"/>
    <w:rsid w:val="007F751A"/>
    <w:rsid w:val="00800012"/>
    <w:rsid w:val="0080261F"/>
    <w:rsid w:val="00806160"/>
    <w:rsid w:val="008143A4"/>
    <w:rsid w:val="0081513E"/>
    <w:rsid w:val="0082180C"/>
    <w:rsid w:val="00821BFA"/>
    <w:rsid w:val="00847E3F"/>
    <w:rsid w:val="00854131"/>
    <w:rsid w:val="0085652D"/>
    <w:rsid w:val="008719A3"/>
    <w:rsid w:val="008757B6"/>
    <w:rsid w:val="00875FE1"/>
    <w:rsid w:val="0087694B"/>
    <w:rsid w:val="00880F4D"/>
    <w:rsid w:val="00884F93"/>
    <w:rsid w:val="008A7B82"/>
    <w:rsid w:val="008B35A3"/>
    <w:rsid w:val="008B37E1"/>
    <w:rsid w:val="008B45F8"/>
    <w:rsid w:val="008C2E74"/>
    <w:rsid w:val="008D5409"/>
    <w:rsid w:val="008E006D"/>
    <w:rsid w:val="008E145E"/>
    <w:rsid w:val="008E38B4"/>
    <w:rsid w:val="008F18B8"/>
    <w:rsid w:val="008F4F21"/>
    <w:rsid w:val="00904D4A"/>
    <w:rsid w:val="009076D7"/>
    <w:rsid w:val="00913412"/>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231BC"/>
    <w:rsid w:val="00A30C2F"/>
    <w:rsid w:val="00A31370"/>
    <w:rsid w:val="00A34D6F"/>
    <w:rsid w:val="00A41F91"/>
    <w:rsid w:val="00A544E2"/>
    <w:rsid w:val="00A63355"/>
    <w:rsid w:val="00A7596D"/>
    <w:rsid w:val="00A963DF"/>
    <w:rsid w:val="00AA211B"/>
    <w:rsid w:val="00AB037C"/>
    <w:rsid w:val="00AC0C22"/>
    <w:rsid w:val="00AC3896"/>
    <w:rsid w:val="00AD2CF2"/>
    <w:rsid w:val="00AE2D88"/>
    <w:rsid w:val="00AE6F6F"/>
    <w:rsid w:val="00AF3325"/>
    <w:rsid w:val="00AF34D9"/>
    <w:rsid w:val="00AF70DA"/>
    <w:rsid w:val="00B019D3"/>
    <w:rsid w:val="00B15A57"/>
    <w:rsid w:val="00B34CF9"/>
    <w:rsid w:val="00B37559"/>
    <w:rsid w:val="00B4054B"/>
    <w:rsid w:val="00B579B0"/>
    <w:rsid w:val="00B57D11"/>
    <w:rsid w:val="00B649D7"/>
    <w:rsid w:val="00B81C2F"/>
    <w:rsid w:val="00B90743"/>
    <w:rsid w:val="00B90C45"/>
    <w:rsid w:val="00B933BE"/>
    <w:rsid w:val="00BC6E8E"/>
    <w:rsid w:val="00BD6738"/>
    <w:rsid w:val="00BD7E5E"/>
    <w:rsid w:val="00BE63DB"/>
    <w:rsid w:val="00BE6574"/>
    <w:rsid w:val="00BF5AAA"/>
    <w:rsid w:val="00C07319"/>
    <w:rsid w:val="00C16FD2"/>
    <w:rsid w:val="00C4395E"/>
    <w:rsid w:val="00C47FFD"/>
    <w:rsid w:val="00C51E92"/>
    <w:rsid w:val="00C57E2C"/>
    <w:rsid w:val="00C608B7"/>
    <w:rsid w:val="00C66F24"/>
    <w:rsid w:val="00C76D7F"/>
    <w:rsid w:val="00C813AA"/>
    <w:rsid w:val="00C84347"/>
    <w:rsid w:val="00C9291E"/>
    <w:rsid w:val="00CA3F44"/>
    <w:rsid w:val="00CA4E58"/>
    <w:rsid w:val="00CA52BB"/>
    <w:rsid w:val="00CB3771"/>
    <w:rsid w:val="00CB44BF"/>
    <w:rsid w:val="00CB5153"/>
    <w:rsid w:val="00CE076A"/>
    <w:rsid w:val="00CE463D"/>
    <w:rsid w:val="00CF052F"/>
    <w:rsid w:val="00D10BA0"/>
    <w:rsid w:val="00D13F92"/>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B109A"/>
    <w:rsid w:val="00DB66BC"/>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424BF"/>
    <w:rsid w:val="00F44FC3"/>
    <w:rsid w:val="00F46107"/>
    <w:rsid w:val="00F468C5"/>
    <w:rsid w:val="00F52F39"/>
    <w:rsid w:val="00F55F1A"/>
    <w:rsid w:val="00F6184F"/>
    <w:rsid w:val="00F8310E"/>
    <w:rsid w:val="00F914DD"/>
    <w:rsid w:val="00FA2358"/>
    <w:rsid w:val="00FB2592"/>
    <w:rsid w:val="00FB2810"/>
    <w:rsid w:val="00FB7A2C"/>
    <w:rsid w:val="00FC2947"/>
    <w:rsid w:val="00FC3734"/>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docId w15:val="{7EF441FD-0C9C-42B9-B0AF-A0EB8E62D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8757B6"/>
    <w:pPr>
      <w:keepNext/>
      <w:keepLines/>
      <w:spacing w:before="480" w:line="240" w:lineRule="auto"/>
      <w:jc w:val="center"/>
    </w:pPr>
    <w:rPr>
      <w:rFonts w:ascii="Times New Roman" w:hAnsi="Times New Roman" w:cs="Times New Roman"/>
      <w:b/>
      <w:sz w:val="28"/>
      <w:szCs w:val="20"/>
      <w:lang w:val="fr-FR"/>
    </w:rPr>
  </w:style>
  <w:style w:type="paragraph" w:customStyle="1" w:styleId="Normalaftertitle0">
    <w:name w:val="Normal after title"/>
    <w:basedOn w:val="Normal"/>
    <w:next w:val="Normal"/>
    <w:rsid w:val="008757B6"/>
    <w:pPr>
      <w:spacing w:before="280"/>
    </w:pPr>
  </w:style>
  <w:style w:type="character" w:customStyle="1" w:styleId="RectitleChar">
    <w:name w:val="Rec_title Char"/>
    <w:link w:val="Rectitle"/>
    <w:uiPriority w:val="99"/>
    <w:rsid w:val="008757B6"/>
    <w:rPr>
      <w:b/>
      <w:sz w:val="28"/>
      <w:szCs w:val="22"/>
      <w:lang w:val="en-US" w:eastAsia="en-US"/>
    </w:rPr>
  </w:style>
  <w:style w:type="paragraph" w:customStyle="1" w:styleId="Tim">
    <w:name w:val="Tim"/>
    <w:basedOn w:val="Normal"/>
    <w:rsid w:val="008757B6"/>
    <w:pPr>
      <w:tabs>
        <w:tab w:val="right" w:pos="9639"/>
      </w:tabs>
      <w:spacing w:before="360" w:line="240" w:lineRule="auto"/>
    </w:pPr>
    <w:rPr>
      <w:rFonts w:asciiTheme="minorHAnsi" w:hAnsiTheme="minorHAnsi" w:cstheme="minorHAnsi"/>
      <w:szCs w:val="24"/>
      <w:u w:val="single"/>
      <w:lang w:val="fr-CH"/>
    </w:rPr>
  </w:style>
  <w:style w:type="character" w:styleId="FollowedHyperlink">
    <w:name w:val="FollowedHyperlink"/>
    <w:basedOn w:val="DefaultParagraphFont"/>
    <w:semiHidden/>
    <w:unhideWhenUsed/>
    <w:rsid w:val="008757B6"/>
    <w:rPr>
      <w:color w:val="800080" w:themeColor="followedHyperlink"/>
      <w:u w:val="single"/>
    </w:rPr>
  </w:style>
  <w:style w:type="paragraph" w:customStyle="1" w:styleId="Annextitle">
    <w:name w:val="Annex_title"/>
    <w:basedOn w:val="Normal"/>
    <w:next w:val="Normal"/>
    <w:rsid w:val="008757B6"/>
    <w:pPr>
      <w:keepNext/>
      <w:keepLines/>
      <w:spacing w:before="240" w:after="280"/>
      <w:jc w:val="center"/>
    </w:pPr>
    <w:rPr>
      <w:rFonts w:ascii="Times New Roman Bold" w:hAnsi="Times New Roman Bold"/>
      <w:b/>
      <w:sz w:val="28"/>
    </w:rPr>
  </w:style>
  <w:style w:type="character" w:customStyle="1" w:styleId="enumlev1Char">
    <w:name w:val="enumlev1 Char"/>
    <w:link w:val="enumlev1"/>
    <w:locked/>
    <w:rsid w:val="00490721"/>
    <w:rPr>
      <w:sz w:val="24"/>
      <w:szCs w:val="22"/>
      <w:lang w:val="en-US" w:eastAsia="en-US"/>
    </w:rPr>
  </w:style>
  <w:style w:type="character" w:customStyle="1" w:styleId="FootnoteTextChar">
    <w:name w:val="Footnote Text Char"/>
    <w:basedOn w:val="DefaultParagraphFont"/>
    <w:link w:val="FootnoteText"/>
    <w:semiHidden/>
    <w:rsid w:val="00490721"/>
    <w:rPr>
      <w:szCs w:val="22"/>
      <w:lang w:val="en-US" w:eastAsia="en-US"/>
    </w:rPr>
  </w:style>
  <w:style w:type="paragraph" w:styleId="BodyTextIndent">
    <w:name w:val="Body Text Indent"/>
    <w:basedOn w:val="Normal"/>
    <w:link w:val="BodyTextIndentChar"/>
    <w:uiPriority w:val="99"/>
    <w:rsid w:val="006F3E58"/>
    <w:pPr>
      <w:tabs>
        <w:tab w:val="left" w:pos="284"/>
      </w:tabs>
      <w:overflowPunct/>
      <w:autoSpaceDE/>
      <w:autoSpaceDN/>
      <w:adjustRightInd/>
      <w:spacing w:before="0" w:line="240" w:lineRule="auto"/>
      <w:ind w:left="284" w:hanging="284"/>
      <w:jc w:val="left"/>
      <w:textAlignment w:val="auto"/>
    </w:pPr>
    <w:rPr>
      <w:rFonts w:ascii="Times New Roman" w:eastAsia="MS Mincho" w:hAnsi="Times New Roman" w:cs="Times New Roman"/>
      <w:sz w:val="16"/>
      <w:szCs w:val="20"/>
      <w:lang w:val="en-GB"/>
    </w:rPr>
  </w:style>
  <w:style w:type="character" w:customStyle="1" w:styleId="BodyTextIndentChar">
    <w:name w:val="Body Text Indent Char"/>
    <w:basedOn w:val="DefaultParagraphFont"/>
    <w:link w:val="BodyTextIndent"/>
    <w:uiPriority w:val="99"/>
    <w:rsid w:val="006F3E58"/>
    <w:rPr>
      <w:rFonts w:ascii="Times New Roman" w:eastAsia="MS Mincho" w:hAnsi="Times New Roman" w:cs="Times New Roman"/>
      <w:sz w:val="16"/>
      <w:lang w:val="en-GB" w:eastAsia="en-US"/>
    </w:rPr>
  </w:style>
  <w:style w:type="character" w:customStyle="1" w:styleId="HeaderChar">
    <w:name w:val="Header Char"/>
    <w:basedOn w:val="DefaultParagraphFont"/>
    <w:link w:val="Header"/>
    <w:uiPriority w:val="99"/>
    <w:rsid w:val="00066988"/>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vet\AppData\Roaming\Microsoft\Templates\ITUOffice2007\POOL\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A5D44-4D8F-40C7-BAAF-4C82200B6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1</TotalTime>
  <Pages>3</Pages>
  <Words>598</Words>
  <Characters>3541</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4131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Fernandez Jimenez, Virginia</cp:lastModifiedBy>
  <cp:revision>3</cp:revision>
  <cp:lastPrinted>2015-06-05T12:04:00Z</cp:lastPrinted>
  <dcterms:created xsi:type="dcterms:W3CDTF">2015-06-05T12:43:00Z</dcterms:created>
  <dcterms:modified xsi:type="dcterms:W3CDTF">2015-06-05T12:44:00Z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