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61F1E" w:rsidTr="006160CB">
        <w:tc>
          <w:tcPr>
            <w:tcW w:w="9889" w:type="dxa"/>
            <w:gridSpan w:val="3"/>
            <w:shd w:val="clear" w:color="auto" w:fill="auto"/>
          </w:tcPr>
          <w:p w:rsidR="0060798D" w:rsidRDefault="00BD1315" w:rsidP="0039624D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r w:rsidRPr="00261F1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39624D" w:rsidRPr="0039624D" w:rsidRDefault="0039624D" w:rsidP="0039624D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261F1E" w:rsidTr="006160CB">
        <w:tc>
          <w:tcPr>
            <w:tcW w:w="7054" w:type="dxa"/>
            <w:gridSpan w:val="2"/>
            <w:shd w:val="clear" w:color="auto" w:fill="auto"/>
          </w:tcPr>
          <w:p w:rsidR="001152EF" w:rsidRPr="00261F1E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261F1E">
              <w:rPr>
                <w:lang w:val="ru-RU"/>
              </w:rPr>
              <w:t>Административный циркуляр</w:t>
            </w:r>
          </w:p>
          <w:p w:rsidR="00E53DCE" w:rsidRPr="00261F1E" w:rsidRDefault="00E53DCE" w:rsidP="00532257">
            <w:pPr>
              <w:spacing w:before="0"/>
              <w:rPr>
                <w:b/>
                <w:bCs/>
                <w:lang w:val="ru-RU"/>
              </w:rPr>
            </w:pPr>
            <w:r w:rsidRPr="00261F1E">
              <w:rPr>
                <w:b/>
                <w:bCs/>
                <w:lang w:val="ru-RU"/>
              </w:rPr>
              <w:t>CA</w:t>
            </w:r>
            <w:r w:rsidR="00F06759" w:rsidRPr="00261F1E">
              <w:rPr>
                <w:b/>
                <w:bCs/>
                <w:lang w:val="ru-RU"/>
              </w:rPr>
              <w:t>CE</w:t>
            </w:r>
            <w:r w:rsidRPr="00261F1E">
              <w:rPr>
                <w:b/>
                <w:bCs/>
                <w:lang w:val="ru-RU"/>
              </w:rPr>
              <w:t>/</w:t>
            </w:r>
            <w:r w:rsidR="00532257">
              <w:rPr>
                <w:b/>
                <w:bCs/>
              </w:rPr>
              <w:t>688</w:t>
            </w:r>
          </w:p>
        </w:tc>
        <w:tc>
          <w:tcPr>
            <w:tcW w:w="2835" w:type="dxa"/>
            <w:shd w:val="clear" w:color="auto" w:fill="auto"/>
          </w:tcPr>
          <w:p w:rsidR="00E53DCE" w:rsidRPr="00261F1E" w:rsidRDefault="00D67530" w:rsidP="00532257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32257">
                  <w:rPr>
                    <w:rFonts w:cs="Arial"/>
                  </w:rPr>
                  <w:t xml:space="preserve">10 </w:t>
                </w:r>
                <w:r w:rsidR="00532257">
                  <w:rPr>
                    <w:rFonts w:cs="Arial"/>
                    <w:lang w:val="ru-RU"/>
                  </w:rPr>
                  <w:t>сентября 2014 года</w:t>
                </w:r>
              </w:sdtContent>
            </w:sdt>
          </w:p>
        </w:tc>
      </w:tr>
      <w:tr w:rsidR="00E53DCE" w:rsidRPr="00261F1E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261F1E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9624D" w:rsidTr="006160CB">
        <w:tc>
          <w:tcPr>
            <w:tcW w:w="9889" w:type="dxa"/>
            <w:gridSpan w:val="3"/>
            <w:shd w:val="clear" w:color="auto" w:fill="auto"/>
          </w:tcPr>
          <w:p w:rsidR="007012C1" w:rsidRPr="007012C1" w:rsidRDefault="007012C1" w:rsidP="0053225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012C1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и Ассоциированным членам МСЭ-R, принимающим участие в работе </w:t>
            </w:r>
            <w:r w:rsidR="00532257">
              <w:rPr>
                <w:b/>
                <w:bCs/>
                <w:lang w:val="ru-RU"/>
              </w:rPr>
              <w:t>1</w:t>
            </w:r>
            <w:r w:rsidRPr="007012C1">
              <w:rPr>
                <w:b/>
                <w:bCs/>
                <w:lang w:val="ru-RU"/>
              </w:rPr>
              <w:t>-й Исследовательской комиссии</w:t>
            </w:r>
          </w:p>
        </w:tc>
      </w:tr>
      <w:tr w:rsidR="00E53DCE" w:rsidRPr="0039624D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9624D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39624D" w:rsidTr="006160CB">
        <w:tc>
          <w:tcPr>
            <w:tcW w:w="1526" w:type="dxa"/>
            <w:shd w:val="clear" w:color="auto" w:fill="auto"/>
          </w:tcPr>
          <w:p w:rsidR="00E53DCE" w:rsidRPr="00261F1E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261F1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012C1" w:rsidRPr="0039624D" w:rsidRDefault="00532257" w:rsidP="0039624D">
            <w:pPr>
              <w:spacing w:before="0"/>
              <w:rPr>
                <w:b/>
                <w:bCs/>
                <w:lang w:val="ru-RU"/>
              </w:rPr>
            </w:pPr>
            <w:r w:rsidRPr="0039624D">
              <w:rPr>
                <w:b/>
                <w:bCs/>
                <w:lang w:val="ru-RU"/>
              </w:rPr>
              <w:t>1</w:t>
            </w:r>
            <w:r w:rsidR="007012C1" w:rsidRPr="0039624D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39624D">
              <w:rPr>
                <w:b/>
                <w:bCs/>
                <w:lang w:val="ru-RU"/>
              </w:rPr>
              <w:t>Управление использованием спектра</w:t>
            </w:r>
            <w:r w:rsidR="007012C1" w:rsidRPr="0039624D">
              <w:rPr>
                <w:b/>
                <w:bCs/>
                <w:lang w:val="ru-RU"/>
              </w:rPr>
              <w:t>)</w:t>
            </w:r>
          </w:p>
          <w:p w:rsidR="007012C1" w:rsidRPr="0039624D" w:rsidRDefault="007012C1" w:rsidP="0039624D">
            <w:pPr>
              <w:tabs>
                <w:tab w:val="clear" w:pos="794"/>
              </w:tabs>
              <w:ind w:left="284" w:hanging="284"/>
              <w:rPr>
                <w:rFonts w:asciiTheme="minorHAnsi" w:hAnsiTheme="minorHAnsi"/>
                <w:b/>
                <w:bCs/>
                <w:lang w:val="ru-RU"/>
              </w:rPr>
            </w:pPr>
            <w:r w:rsidRPr="0039624D">
              <w:rPr>
                <w:rFonts w:asciiTheme="minorHAnsi" w:hAnsiTheme="minorHAnsi"/>
                <w:b/>
                <w:lang w:val="ru-RU"/>
              </w:rPr>
              <w:t>–</w:t>
            </w:r>
            <w:r w:rsidRPr="0039624D">
              <w:rPr>
                <w:rFonts w:asciiTheme="minorHAnsi" w:hAnsiTheme="minorHAnsi"/>
                <w:b/>
                <w:lang w:val="ru-RU"/>
              </w:rPr>
              <w:tab/>
            </w:r>
            <w:r w:rsidRPr="0039624D">
              <w:rPr>
                <w:rFonts w:asciiTheme="minorHAnsi" w:eastAsia="Times New Roman" w:hAnsiTheme="minorHAnsi"/>
                <w:b/>
                <w:bCs/>
                <w:lang w:val="ru-RU"/>
              </w:rPr>
              <w:t>Предлагаемое</w:t>
            </w:r>
            <w:r w:rsidRPr="0039624D">
              <w:rPr>
                <w:rFonts w:asciiTheme="minorHAnsi" w:hAnsiTheme="minorHAnsi"/>
                <w:b/>
                <w:lang w:val="ru-RU"/>
              </w:rPr>
              <w:t xml:space="preserve"> утверждение проектов </w:t>
            </w:r>
            <w:r w:rsidR="0039624D">
              <w:rPr>
                <w:rFonts w:asciiTheme="minorHAnsi" w:hAnsiTheme="minorHAnsi"/>
                <w:b/>
                <w:lang w:val="ru-RU"/>
              </w:rPr>
              <w:t>двух</w:t>
            </w:r>
            <w:r w:rsidR="00532257" w:rsidRPr="0039624D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Pr="0039624D">
              <w:rPr>
                <w:rFonts w:asciiTheme="minorHAnsi" w:hAnsiTheme="minorHAnsi"/>
                <w:b/>
                <w:lang w:val="ru-RU"/>
              </w:rPr>
              <w:t>новых Рекомендаций</w:t>
            </w:r>
          </w:p>
        </w:tc>
      </w:tr>
      <w:tr w:rsidR="00E53DCE" w:rsidRPr="0039624D" w:rsidTr="006160CB">
        <w:tc>
          <w:tcPr>
            <w:tcW w:w="1526" w:type="dxa"/>
            <w:shd w:val="clear" w:color="auto" w:fill="auto"/>
          </w:tcPr>
          <w:p w:rsidR="00E53DCE" w:rsidRPr="00261F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61F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39624D" w:rsidTr="006160CB">
        <w:tc>
          <w:tcPr>
            <w:tcW w:w="1526" w:type="dxa"/>
            <w:shd w:val="clear" w:color="auto" w:fill="auto"/>
          </w:tcPr>
          <w:p w:rsidR="00E53DCE" w:rsidRPr="00261F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61F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012C1" w:rsidRPr="007012C1" w:rsidRDefault="007012C1" w:rsidP="00532257">
      <w:pPr>
        <w:pStyle w:val="Normalaftertitle"/>
        <w:spacing w:before="480"/>
        <w:rPr>
          <w:lang w:val="ru-RU"/>
        </w:rPr>
      </w:pPr>
      <w:r w:rsidRPr="007012C1">
        <w:rPr>
          <w:lang w:val="ru-RU"/>
        </w:rPr>
        <w:t xml:space="preserve">На собрании </w:t>
      </w:r>
      <w:r w:rsidR="00532257">
        <w:rPr>
          <w:lang w:val="ru-RU"/>
        </w:rPr>
        <w:t>1</w:t>
      </w:r>
      <w:r w:rsidRPr="007012C1">
        <w:rPr>
          <w:lang w:val="ru-RU"/>
        </w:rPr>
        <w:t>-й</w:t>
      </w:r>
      <w:r w:rsidRPr="00987A0C">
        <w:t> </w:t>
      </w:r>
      <w:r w:rsidRPr="007012C1">
        <w:rPr>
          <w:lang w:val="ru-RU"/>
        </w:rPr>
        <w:t>Исследовательской комиссии по радиосвязи, про</w:t>
      </w:r>
      <w:r w:rsidR="00532257">
        <w:rPr>
          <w:lang w:val="ru-RU"/>
        </w:rPr>
        <w:t>шедшем 12 июня 2014 года</w:t>
      </w:r>
      <w:r w:rsidRPr="007012C1">
        <w:rPr>
          <w:lang w:val="ru-RU"/>
        </w:rPr>
        <w:t xml:space="preserve">, Исследовательская комиссия решила добиваться одобрения </w:t>
      </w:r>
      <w:r w:rsidR="0039624D">
        <w:rPr>
          <w:bCs/>
          <w:lang w:val="ru-RU"/>
        </w:rPr>
        <w:t>проектов двух</w:t>
      </w:r>
      <w:r w:rsidR="00532257" w:rsidRPr="00532257">
        <w:rPr>
          <w:bCs/>
          <w:lang w:val="ru-RU"/>
        </w:rPr>
        <w:t xml:space="preserve"> новых Рекомендаций</w:t>
      </w:r>
      <w:r w:rsidR="00532257" w:rsidRPr="007012C1">
        <w:rPr>
          <w:lang w:val="ru-RU"/>
        </w:rPr>
        <w:t xml:space="preserve"> </w:t>
      </w:r>
      <w:r w:rsidRPr="007012C1">
        <w:rPr>
          <w:lang w:val="ru-RU"/>
        </w:rPr>
        <w:t>по переписке в соответствии с п.</w:t>
      </w:r>
      <w:r w:rsidRPr="00987A0C">
        <w:t> </w:t>
      </w:r>
      <w:r w:rsidRPr="007012C1">
        <w:rPr>
          <w:lang w:val="ru-RU"/>
        </w:rPr>
        <w:t>10.2.3</w:t>
      </w:r>
      <w:r w:rsidRPr="00987A0C">
        <w:t> </w:t>
      </w:r>
      <w:r w:rsidRPr="007012C1">
        <w:rPr>
          <w:lang w:val="ru-RU"/>
        </w:rPr>
        <w:t>Резолюции</w:t>
      </w:r>
      <w:r w:rsidRPr="00987A0C">
        <w:t> </w:t>
      </w:r>
      <w:r w:rsidRPr="007012C1">
        <w:rPr>
          <w:lang w:val="ru-RU"/>
        </w:rPr>
        <w:t>МСЭ</w:t>
      </w:r>
      <w:r w:rsidRPr="007012C1">
        <w:rPr>
          <w:lang w:val="ru-RU"/>
        </w:rPr>
        <w:noBreakHyphen/>
      </w:r>
      <w:r w:rsidRPr="00987A0C">
        <w:t>R</w:t>
      </w:r>
      <w:r w:rsidRPr="007012C1">
        <w:rPr>
          <w:lang w:val="ru-RU"/>
        </w:rPr>
        <w:t xml:space="preserve"> 1-6. </w:t>
      </w:r>
    </w:p>
    <w:p w:rsidR="007012C1" w:rsidRPr="007012C1" w:rsidRDefault="007012C1" w:rsidP="00532257">
      <w:pPr>
        <w:rPr>
          <w:lang w:val="ru-RU"/>
        </w:rPr>
      </w:pPr>
      <w:r w:rsidRPr="007012C1">
        <w:rPr>
          <w:lang w:val="ru-RU"/>
        </w:rPr>
        <w:t>Как отмечается в Административном циркуляре САСЕ/</w:t>
      </w:r>
      <w:r w:rsidR="00532257">
        <w:rPr>
          <w:lang w:val="ru-RU"/>
        </w:rPr>
        <w:t>677</w:t>
      </w:r>
      <w:r w:rsidRPr="007012C1">
        <w:rPr>
          <w:lang w:val="ru-RU"/>
        </w:rPr>
        <w:t xml:space="preserve"> от </w:t>
      </w:r>
      <w:r w:rsidR="00532257">
        <w:rPr>
          <w:lang w:val="ru-RU"/>
        </w:rPr>
        <w:t>27 июня 2014 </w:t>
      </w:r>
      <w:r w:rsidRPr="007012C1">
        <w:rPr>
          <w:lang w:val="ru-RU"/>
        </w:rPr>
        <w:t>года, период консультаций с целью одобрения этих Рекомендаци</w:t>
      </w:r>
      <w:r w:rsidR="00532257">
        <w:rPr>
          <w:lang w:val="ru-RU"/>
        </w:rPr>
        <w:t>й</w:t>
      </w:r>
      <w:r w:rsidRPr="007012C1">
        <w:rPr>
          <w:lang w:val="ru-RU"/>
        </w:rPr>
        <w:t xml:space="preserve"> завершился </w:t>
      </w:r>
      <w:r w:rsidR="00532257">
        <w:rPr>
          <w:lang w:val="ru-RU"/>
        </w:rPr>
        <w:t>27 августа 2014 </w:t>
      </w:r>
      <w:r w:rsidRPr="007012C1">
        <w:rPr>
          <w:lang w:val="ru-RU"/>
        </w:rPr>
        <w:t xml:space="preserve">года. </w:t>
      </w:r>
    </w:p>
    <w:p w:rsidR="007012C1" w:rsidRPr="007012C1" w:rsidRDefault="007012C1" w:rsidP="00532257">
      <w:pPr>
        <w:rPr>
          <w:lang w:val="ru-RU"/>
        </w:rPr>
      </w:pPr>
      <w:r w:rsidRPr="007012C1">
        <w:rPr>
          <w:lang w:val="ru-RU"/>
        </w:rPr>
        <w:t>Теперь эти Рекомендации одобрены</w:t>
      </w:r>
      <w:r w:rsidR="00532257">
        <w:rPr>
          <w:lang w:val="ru-RU"/>
        </w:rPr>
        <w:t xml:space="preserve"> 1</w:t>
      </w:r>
      <w:r w:rsidRPr="007012C1">
        <w:rPr>
          <w:lang w:val="ru-RU"/>
        </w:rPr>
        <w:t>-й Исследовательской комиссией, и должна применяться процедура утверждения, предусмотренная в п.</w:t>
      </w:r>
      <w:r w:rsidRPr="00987A0C">
        <w:t> </w:t>
      </w:r>
      <w:r w:rsidRPr="007012C1">
        <w:rPr>
          <w:lang w:val="ru-RU"/>
        </w:rPr>
        <w:t>10.4 Резолюции</w:t>
      </w:r>
      <w:r w:rsidRPr="00987A0C">
        <w:t> </w:t>
      </w:r>
      <w:r w:rsidRPr="007012C1">
        <w:rPr>
          <w:lang w:val="ru-RU"/>
        </w:rPr>
        <w:t>МСЭ</w:t>
      </w:r>
      <w:r w:rsidRPr="007012C1">
        <w:rPr>
          <w:lang w:val="ru-RU"/>
        </w:rPr>
        <w:noBreakHyphen/>
      </w:r>
      <w:r w:rsidRPr="00987A0C">
        <w:t>R </w:t>
      </w:r>
      <w:r w:rsidRPr="007012C1">
        <w:rPr>
          <w:lang w:val="ru-RU"/>
        </w:rPr>
        <w:t xml:space="preserve">1-6. Названия и </w:t>
      </w:r>
      <w:r>
        <w:rPr>
          <w:lang w:val="ru-RU"/>
        </w:rPr>
        <w:t>резюме</w:t>
      </w:r>
      <w:r w:rsidRPr="007012C1">
        <w:rPr>
          <w:lang w:val="ru-RU"/>
        </w:rPr>
        <w:t xml:space="preserve"> проектов Рекомендаций приведены в Приложении. </w:t>
      </w:r>
    </w:p>
    <w:p w:rsidR="007012C1" w:rsidRPr="007012C1" w:rsidRDefault="007012C1" w:rsidP="00192B08">
      <w:pPr>
        <w:rPr>
          <w:lang w:val="ru-RU"/>
        </w:rPr>
      </w:pPr>
      <w:r w:rsidRPr="007012C1">
        <w:rPr>
          <w:lang w:val="ru-RU"/>
        </w:rPr>
        <w:t>Учитывая положения п.</w:t>
      </w:r>
      <w:r w:rsidR="00192B08">
        <w:t> </w:t>
      </w:r>
      <w:r w:rsidRPr="007012C1">
        <w:rPr>
          <w:lang w:val="ru-RU"/>
        </w:rPr>
        <w:t>10.4 Резолюции МСЭ-</w:t>
      </w:r>
      <w:r w:rsidRPr="00987A0C">
        <w:rPr>
          <w:lang w:bidi="ar-EG"/>
        </w:rPr>
        <w:t>R</w:t>
      </w:r>
      <w:r w:rsidRPr="007012C1">
        <w:rPr>
          <w:lang w:val="ru-RU" w:bidi="ar-EG"/>
        </w:rPr>
        <w:t xml:space="preserve"> 1-6, Государствам-Членам предлагается информировать Секретариат (</w:t>
      </w:r>
      <w:hyperlink r:id="rId8" w:history="1">
        <w:r w:rsidRPr="00987A0C">
          <w:rPr>
            <w:rStyle w:val="Hyperlink"/>
            <w:lang w:bidi="ar-EG"/>
          </w:rPr>
          <w:t>brsgd</w:t>
        </w:r>
        <w:r w:rsidRPr="007012C1">
          <w:rPr>
            <w:rStyle w:val="Hyperlink"/>
            <w:lang w:val="ru-RU" w:bidi="ar-EG"/>
          </w:rPr>
          <w:t>@</w:t>
        </w:r>
        <w:r w:rsidRPr="00987A0C">
          <w:rPr>
            <w:rStyle w:val="Hyperlink"/>
            <w:lang w:bidi="ar-EG"/>
          </w:rPr>
          <w:t>itu</w:t>
        </w:r>
        <w:r w:rsidRPr="007012C1">
          <w:rPr>
            <w:rStyle w:val="Hyperlink"/>
            <w:lang w:val="ru-RU" w:bidi="ar-EG"/>
          </w:rPr>
          <w:t>.</w:t>
        </w:r>
        <w:r w:rsidRPr="00987A0C">
          <w:rPr>
            <w:rStyle w:val="Hyperlink"/>
            <w:lang w:bidi="ar-EG"/>
          </w:rPr>
          <w:t>int</w:t>
        </w:r>
      </w:hyperlink>
      <w:r w:rsidRPr="007012C1">
        <w:rPr>
          <w:lang w:val="ru-RU" w:bidi="ar-EG"/>
        </w:rPr>
        <w:t xml:space="preserve">) </w:t>
      </w:r>
      <w:r w:rsidRPr="007012C1">
        <w:rPr>
          <w:lang w:val="ru-RU"/>
        </w:rPr>
        <w:t xml:space="preserve">до </w:t>
      </w:r>
      <w:r w:rsidR="00532257">
        <w:rPr>
          <w:lang w:val="ru-RU"/>
        </w:rPr>
        <w:t>10 ноября 2014 </w:t>
      </w:r>
      <w:r w:rsidRPr="007012C1">
        <w:rPr>
          <w:lang w:val="ru-RU"/>
        </w:rPr>
        <w:t xml:space="preserve">года о том, утверждают </w:t>
      </w:r>
      <w:r w:rsidR="00532257">
        <w:rPr>
          <w:lang w:val="ru-RU"/>
        </w:rPr>
        <w:t xml:space="preserve">ли </w:t>
      </w:r>
      <w:r w:rsidRPr="007012C1">
        <w:rPr>
          <w:lang w:val="ru-RU"/>
        </w:rPr>
        <w:t xml:space="preserve">они изложенные выше предложения. </w:t>
      </w:r>
    </w:p>
    <w:p w:rsidR="007012C1" w:rsidRPr="007012C1" w:rsidRDefault="007012C1" w:rsidP="007012C1">
      <w:pPr>
        <w:rPr>
          <w:lang w:val="ru-RU"/>
        </w:rPr>
      </w:pPr>
      <w:r w:rsidRPr="007012C1">
        <w:rPr>
          <w:lang w:val="ru-RU"/>
        </w:rPr>
        <w:t>Государству-Члену, возражающему против утверждения какого-либо проекта Рекомендации, предлагается проинформировать Директора и председателя Исследовательской комиссии о причинах такого возражения.</w:t>
      </w:r>
    </w:p>
    <w:p w:rsidR="007012C1" w:rsidRPr="007012C1" w:rsidRDefault="007012C1" w:rsidP="00192B08">
      <w:pPr>
        <w:rPr>
          <w:lang w:val="ru-RU"/>
        </w:rPr>
      </w:pPr>
      <w:r w:rsidRPr="007012C1">
        <w:rPr>
          <w:lang w:val="ru-RU"/>
        </w:rPr>
        <w:t xml:space="preserve">По истечении вышеуказанного предельного срока результаты этих консультаций будут объявлены в Административном циркуляре, а утвержденные Рекомендации в кратчайшие сроки опубликованы (см. </w:t>
      </w:r>
      <w:hyperlink r:id="rId9" w:history="1">
        <w:r w:rsidRPr="00987A0C">
          <w:rPr>
            <w:color w:val="0000FF"/>
            <w:u w:val="single"/>
          </w:rPr>
          <w:t>http</w:t>
        </w:r>
        <w:r w:rsidRPr="007012C1">
          <w:rPr>
            <w:color w:val="0000FF"/>
            <w:u w:val="single"/>
            <w:lang w:val="ru-RU"/>
          </w:rPr>
          <w:t>://</w:t>
        </w:r>
        <w:r w:rsidRPr="00987A0C">
          <w:rPr>
            <w:color w:val="0000FF"/>
            <w:u w:val="single"/>
          </w:rPr>
          <w:t>www</w:t>
        </w:r>
        <w:r w:rsidRPr="007012C1">
          <w:rPr>
            <w:color w:val="0000FF"/>
            <w:u w:val="single"/>
            <w:lang w:val="ru-RU"/>
          </w:rPr>
          <w:t>.</w:t>
        </w:r>
        <w:r w:rsidRPr="00987A0C">
          <w:rPr>
            <w:color w:val="0000FF"/>
            <w:u w:val="single"/>
          </w:rPr>
          <w:t>itu</w:t>
        </w:r>
        <w:r w:rsidRPr="007012C1">
          <w:rPr>
            <w:color w:val="0000FF"/>
            <w:u w:val="single"/>
            <w:lang w:val="ru-RU"/>
          </w:rPr>
          <w:t>.</w:t>
        </w:r>
        <w:r w:rsidRPr="00987A0C">
          <w:rPr>
            <w:color w:val="0000FF"/>
            <w:u w:val="single"/>
          </w:rPr>
          <w:t>int</w:t>
        </w:r>
        <w:r w:rsidRPr="007012C1">
          <w:rPr>
            <w:color w:val="0000FF"/>
            <w:u w:val="single"/>
            <w:lang w:val="ru-RU"/>
          </w:rPr>
          <w:t>/</w:t>
        </w:r>
        <w:r w:rsidRPr="00987A0C">
          <w:rPr>
            <w:color w:val="0000FF"/>
            <w:u w:val="single"/>
          </w:rPr>
          <w:t>pub</w:t>
        </w:r>
        <w:r w:rsidRPr="007012C1">
          <w:rPr>
            <w:color w:val="0000FF"/>
            <w:u w:val="single"/>
            <w:lang w:val="ru-RU"/>
          </w:rPr>
          <w:t>/</w:t>
        </w:r>
        <w:r w:rsidRPr="00987A0C">
          <w:rPr>
            <w:color w:val="0000FF"/>
            <w:u w:val="single"/>
          </w:rPr>
          <w:t>R</w:t>
        </w:r>
        <w:r w:rsidRPr="007012C1">
          <w:rPr>
            <w:color w:val="0000FF"/>
            <w:u w:val="single"/>
            <w:lang w:val="ru-RU"/>
          </w:rPr>
          <w:t>-</w:t>
        </w:r>
        <w:r w:rsidRPr="00987A0C">
          <w:rPr>
            <w:color w:val="0000FF"/>
            <w:u w:val="single"/>
          </w:rPr>
          <w:t>REC</w:t>
        </w:r>
      </w:hyperlink>
      <w:r w:rsidRPr="007012C1">
        <w:rPr>
          <w:lang w:val="ru-RU"/>
        </w:rPr>
        <w:t xml:space="preserve">). </w:t>
      </w:r>
    </w:p>
    <w:p w:rsidR="007012C1" w:rsidRPr="008B2147" w:rsidRDefault="007012C1" w:rsidP="007012C1">
      <w:pPr>
        <w:rPr>
          <w:rFonts w:asciiTheme="minorHAnsi" w:hAnsiTheme="minorHAnsi" w:cstheme="minorHAnsi"/>
          <w:lang w:val="ru-RU"/>
        </w:rPr>
      </w:pPr>
      <w:r w:rsidRPr="007012C1">
        <w:rPr>
          <w:sz w:val="24"/>
          <w:lang w:val="ru-RU"/>
        </w:rPr>
        <w:br w:type="page"/>
      </w:r>
      <w:r w:rsidRPr="008B2147">
        <w:rPr>
          <w:rFonts w:asciiTheme="minorHAnsi" w:hAnsiTheme="minorHAnsi" w:cstheme="minorHAnsi"/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эту информацию в Секретариат, по возможности, незамедлительно. Информация об общей патентной политике МСЭ-T/МСЭ-R/ИСО/МЭК доступна по адресу: </w:t>
      </w:r>
      <w:hyperlink r:id="rId10" w:history="1">
        <w:r w:rsidRPr="008B2147">
          <w:rPr>
            <w:rStyle w:val="Hyperlink"/>
            <w:rFonts w:asciiTheme="minorHAnsi" w:hAnsiTheme="minorHAnsi" w:cstheme="minorHAnsi"/>
            <w:lang w:val="ru-RU"/>
          </w:rPr>
          <w:t>http://www.itu.int/en/ITU-T/ipr/Pages/policy.aspx</w:t>
        </w:r>
      </w:hyperlink>
      <w:r w:rsidRPr="008B2147">
        <w:rPr>
          <w:rFonts w:asciiTheme="minorHAnsi" w:hAnsiTheme="minorHAnsi" w:cstheme="minorHAnsi"/>
          <w:lang w:val="ru-RU"/>
        </w:rPr>
        <w:t>.</w:t>
      </w:r>
    </w:p>
    <w:p w:rsidR="0077032E" w:rsidRPr="00261F1E" w:rsidRDefault="0077032E" w:rsidP="00A86C8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jc w:val="left"/>
        <w:rPr>
          <w:lang w:val="ru-RU"/>
        </w:rPr>
      </w:pPr>
      <w:bookmarkStart w:id="0" w:name="ddistribution"/>
      <w:bookmarkEnd w:id="0"/>
      <w:r w:rsidRPr="007012C1">
        <w:rPr>
          <w:rFonts w:asciiTheme="minorHAnsi" w:hAnsiTheme="minorHAnsi" w:cstheme="minorHAnsi"/>
          <w:lang w:val="ru-RU"/>
        </w:rPr>
        <w:t>Франсуа Ранси</w:t>
      </w:r>
      <w:r w:rsidRPr="007012C1">
        <w:rPr>
          <w:rFonts w:asciiTheme="minorHAnsi" w:hAnsiTheme="minorHAnsi" w:cstheme="minorHAnsi"/>
          <w:lang w:val="ru-RU"/>
        </w:rPr>
        <w:br/>
      </w:r>
      <w:r w:rsidRPr="00261F1E">
        <w:rPr>
          <w:lang w:val="ru-RU"/>
        </w:rPr>
        <w:t>Директор</w:t>
      </w:r>
    </w:p>
    <w:p w:rsidR="007012C1" w:rsidRPr="007012C1" w:rsidRDefault="007012C1" w:rsidP="0039624D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701"/>
        </w:tabs>
        <w:spacing w:before="1440"/>
        <w:ind w:left="1985" w:hanging="1985"/>
        <w:jc w:val="left"/>
        <w:rPr>
          <w:lang w:val="ru-RU"/>
        </w:rPr>
      </w:pPr>
      <w:r w:rsidRPr="007012C1">
        <w:rPr>
          <w:b/>
          <w:bCs/>
          <w:lang w:val="ru-RU"/>
        </w:rPr>
        <w:t>Приложени</w:t>
      </w:r>
      <w:r w:rsidR="0039624D">
        <w:rPr>
          <w:b/>
          <w:bCs/>
          <w:lang w:val="ru-RU"/>
        </w:rPr>
        <w:t>е</w:t>
      </w:r>
      <w:r w:rsidRPr="007012C1">
        <w:rPr>
          <w:lang w:val="ru-RU"/>
        </w:rPr>
        <w:t>:</w:t>
      </w:r>
      <w:r w:rsidRPr="007012C1">
        <w:rPr>
          <w:lang w:val="ru-RU"/>
        </w:rPr>
        <w:tab/>
        <w:t>−</w:t>
      </w:r>
      <w:r w:rsidRPr="007012C1">
        <w:rPr>
          <w:lang w:val="ru-RU"/>
        </w:rPr>
        <w:tab/>
        <w:t xml:space="preserve">Названия и </w:t>
      </w:r>
      <w:r>
        <w:rPr>
          <w:lang w:val="ru-RU"/>
        </w:rPr>
        <w:t>резюме</w:t>
      </w:r>
      <w:r w:rsidRPr="007012C1">
        <w:rPr>
          <w:lang w:val="ru-RU"/>
        </w:rPr>
        <w:t xml:space="preserve"> проектов Рекомендаций</w:t>
      </w:r>
      <w:r w:rsidRPr="007012C1">
        <w:rPr>
          <w:lang w:val="ru-RU"/>
        </w:rPr>
        <w:br/>
        <w:t xml:space="preserve">Документы </w:t>
      </w:r>
      <w:r w:rsidR="00532257">
        <w:rPr>
          <w:lang w:val="ru-RU" w:bidi="ar-EG"/>
        </w:rPr>
        <w:t>1</w:t>
      </w:r>
      <w:r w:rsidRPr="007012C1">
        <w:rPr>
          <w:lang w:val="ru-RU" w:bidi="ar-EG"/>
        </w:rPr>
        <w:t>/</w:t>
      </w:r>
      <w:r w:rsidRPr="00987A0C">
        <w:rPr>
          <w:lang w:bidi="ar-EG"/>
        </w:rPr>
        <w:t>BL</w:t>
      </w:r>
      <w:r w:rsidRPr="007012C1">
        <w:rPr>
          <w:lang w:val="ru-RU" w:bidi="ar-EG"/>
        </w:rPr>
        <w:t>/</w:t>
      </w:r>
      <w:r w:rsidR="00532257">
        <w:rPr>
          <w:lang w:val="ru-RU" w:bidi="ar-EG"/>
        </w:rPr>
        <w:t>2</w:t>
      </w:r>
      <w:r w:rsidRPr="007012C1">
        <w:rPr>
          <w:lang w:val="ru-RU" w:bidi="ar-EG"/>
        </w:rPr>
        <w:t>–</w:t>
      </w:r>
      <w:r w:rsidR="00532257">
        <w:rPr>
          <w:lang w:val="ru-RU" w:bidi="ar-EG"/>
        </w:rPr>
        <w:t>1</w:t>
      </w:r>
      <w:r w:rsidRPr="007012C1">
        <w:rPr>
          <w:lang w:val="ru-RU" w:bidi="ar-EG"/>
        </w:rPr>
        <w:t>/</w:t>
      </w:r>
      <w:r w:rsidRPr="00987A0C">
        <w:rPr>
          <w:lang w:bidi="ar-EG"/>
        </w:rPr>
        <w:t>BL</w:t>
      </w:r>
      <w:r w:rsidRPr="007012C1">
        <w:rPr>
          <w:lang w:val="ru-RU" w:bidi="ar-EG"/>
        </w:rPr>
        <w:t>/</w:t>
      </w:r>
      <w:r w:rsidR="00532257">
        <w:rPr>
          <w:lang w:val="ru-RU" w:bidi="ar-EG"/>
        </w:rPr>
        <w:t>3</w:t>
      </w:r>
    </w:p>
    <w:p w:rsidR="007012C1" w:rsidRPr="007012C1" w:rsidRDefault="007012C1" w:rsidP="007012C1">
      <w:pPr>
        <w:spacing w:before="360"/>
        <w:rPr>
          <w:lang w:val="ru-RU"/>
        </w:rPr>
      </w:pPr>
      <w:r w:rsidRPr="007012C1">
        <w:rPr>
          <w:lang w:val="ru-RU"/>
        </w:rPr>
        <w:t>Эти документы доступны в электронном формате по адресу:</w:t>
      </w:r>
      <w:r w:rsidR="00532257">
        <w:rPr>
          <w:lang w:val="ru-RU"/>
        </w:rPr>
        <w:t xml:space="preserve"> </w:t>
      </w:r>
      <w:hyperlink r:id="rId11" w:history="1">
        <w:r w:rsidR="00532257" w:rsidRPr="0039624D">
          <w:rPr>
            <w:rStyle w:val="Hyperlink"/>
            <w:szCs w:val="24"/>
          </w:rPr>
          <w:t>htt</w:t>
        </w:r>
        <w:bookmarkStart w:id="1" w:name="_GoBack"/>
        <w:bookmarkEnd w:id="1"/>
        <w:r w:rsidR="00532257" w:rsidRPr="0039624D">
          <w:rPr>
            <w:rStyle w:val="Hyperlink"/>
            <w:szCs w:val="24"/>
          </w:rPr>
          <w:t>p</w:t>
        </w:r>
        <w:r w:rsidR="00532257" w:rsidRPr="0039624D">
          <w:rPr>
            <w:rStyle w:val="Hyperlink"/>
            <w:szCs w:val="24"/>
            <w:lang w:val="ru-RU"/>
          </w:rPr>
          <w:t>://</w:t>
        </w:r>
        <w:r w:rsidR="00532257" w:rsidRPr="0039624D">
          <w:rPr>
            <w:rStyle w:val="Hyperlink"/>
            <w:szCs w:val="24"/>
          </w:rPr>
          <w:t>www</w:t>
        </w:r>
        <w:r w:rsidR="00532257" w:rsidRPr="0039624D">
          <w:rPr>
            <w:rStyle w:val="Hyperlink"/>
            <w:szCs w:val="24"/>
            <w:lang w:val="ru-RU"/>
          </w:rPr>
          <w:t>.</w:t>
        </w:r>
        <w:r w:rsidR="00532257" w:rsidRPr="0039624D">
          <w:rPr>
            <w:rStyle w:val="Hyperlink"/>
            <w:szCs w:val="24"/>
          </w:rPr>
          <w:t>itu</w:t>
        </w:r>
        <w:r w:rsidR="00532257" w:rsidRPr="0039624D">
          <w:rPr>
            <w:rStyle w:val="Hyperlink"/>
            <w:szCs w:val="24"/>
            <w:lang w:val="ru-RU"/>
          </w:rPr>
          <w:t>.</w:t>
        </w:r>
        <w:r w:rsidR="00532257" w:rsidRPr="0039624D">
          <w:rPr>
            <w:rStyle w:val="Hyperlink"/>
            <w:szCs w:val="24"/>
          </w:rPr>
          <w:t>int</w:t>
        </w:r>
        <w:r w:rsidR="00532257" w:rsidRPr="0039624D">
          <w:rPr>
            <w:rStyle w:val="Hyperlink"/>
            <w:szCs w:val="24"/>
            <w:lang w:val="ru-RU"/>
          </w:rPr>
          <w:t>/</w:t>
        </w:r>
        <w:r w:rsidR="00532257" w:rsidRPr="0039624D">
          <w:rPr>
            <w:rStyle w:val="Hyperlink"/>
            <w:szCs w:val="24"/>
          </w:rPr>
          <w:t>rec</w:t>
        </w:r>
        <w:r w:rsidR="00532257" w:rsidRPr="0039624D">
          <w:rPr>
            <w:rStyle w:val="Hyperlink"/>
            <w:szCs w:val="24"/>
            <w:lang w:val="ru-RU"/>
          </w:rPr>
          <w:t>/</w:t>
        </w:r>
        <w:r w:rsidR="00532257" w:rsidRPr="0039624D">
          <w:rPr>
            <w:rStyle w:val="Hyperlink"/>
            <w:szCs w:val="24"/>
          </w:rPr>
          <w:t>R</w:t>
        </w:r>
        <w:r w:rsidR="00532257" w:rsidRPr="0039624D">
          <w:rPr>
            <w:rStyle w:val="Hyperlink"/>
            <w:szCs w:val="24"/>
            <w:lang w:val="ru-RU"/>
          </w:rPr>
          <w:t>-</w:t>
        </w:r>
        <w:r w:rsidR="00532257" w:rsidRPr="0039624D">
          <w:rPr>
            <w:rStyle w:val="Hyperlink"/>
            <w:szCs w:val="24"/>
          </w:rPr>
          <w:t>REC</w:t>
        </w:r>
        <w:r w:rsidR="00532257" w:rsidRPr="0039624D">
          <w:rPr>
            <w:rStyle w:val="Hyperlink"/>
            <w:szCs w:val="24"/>
            <w:lang w:val="ru-RU"/>
          </w:rPr>
          <w:t>-</w:t>
        </w:r>
        <w:r w:rsidR="00532257" w:rsidRPr="0039624D">
          <w:rPr>
            <w:rStyle w:val="Hyperlink"/>
            <w:szCs w:val="24"/>
          </w:rPr>
          <w:t>SM</w:t>
        </w:r>
        <w:r w:rsidR="00532257" w:rsidRPr="0039624D">
          <w:rPr>
            <w:rStyle w:val="Hyperlink"/>
            <w:szCs w:val="24"/>
            <w:lang w:val="ru-RU"/>
          </w:rPr>
          <w:t>/</w:t>
        </w:r>
        <w:r w:rsidR="00532257" w:rsidRPr="0039624D">
          <w:rPr>
            <w:rStyle w:val="Hyperlink"/>
            <w:szCs w:val="24"/>
          </w:rPr>
          <w:t>en</w:t>
        </w:r>
      </w:hyperlink>
      <w:r w:rsidR="0039624D" w:rsidRPr="008B2147">
        <w:rPr>
          <w:rFonts w:asciiTheme="minorHAnsi" w:hAnsiTheme="minorHAnsi" w:cstheme="minorHAnsi"/>
          <w:lang w:val="ru-RU"/>
        </w:rPr>
        <w:t>.</w:t>
      </w:r>
    </w:p>
    <w:p w:rsidR="0077032E" w:rsidRPr="0089678A" w:rsidRDefault="0077032E" w:rsidP="007012C1">
      <w:pPr>
        <w:widowControl w:val="0"/>
        <w:spacing w:before="5400"/>
        <w:rPr>
          <w:lang w:val="ru-RU"/>
        </w:rPr>
      </w:pPr>
      <w:r w:rsidRPr="00261F1E">
        <w:rPr>
          <w:b/>
          <w:bCs/>
          <w:sz w:val="18"/>
          <w:szCs w:val="18"/>
          <w:lang w:val="ru-RU"/>
        </w:rPr>
        <w:t>Рассылка</w:t>
      </w:r>
      <w:r w:rsidRPr="00261F1E">
        <w:rPr>
          <w:sz w:val="18"/>
          <w:szCs w:val="18"/>
          <w:lang w:val="ru-RU"/>
        </w:rPr>
        <w:t>:</w:t>
      </w:r>
    </w:p>
    <w:p w:rsidR="0077032E" w:rsidRPr="00261F1E" w:rsidRDefault="0077032E" w:rsidP="00532257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532257">
        <w:rPr>
          <w:sz w:val="18"/>
          <w:szCs w:val="18"/>
          <w:lang w:val="ru-RU"/>
        </w:rPr>
        <w:t>1</w:t>
      </w:r>
      <w:r w:rsidRPr="00261F1E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261F1E" w:rsidRDefault="0077032E" w:rsidP="00532257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532257">
        <w:rPr>
          <w:sz w:val="18"/>
          <w:szCs w:val="18"/>
          <w:lang w:val="ru-RU"/>
        </w:rPr>
        <w:t>1</w:t>
      </w:r>
      <w:r w:rsidRPr="00261F1E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261F1E" w:rsidRDefault="0077032E" w:rsidP="008967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261F1E" w:rsidRDefault="0077032E" w:rsidP="008967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261F1E" w:rsidRDefault="0077032E" w:rsidP="008967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261F1E" w:rsidRDefault="0077032E" w:rsidP="0089678A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261F1E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261F1E">
        <w:rPr>
          <w:lang w:val="ru-RU"/>
        </w:rPr>
        <w:br w:type="page"/>
      </w:r>
    </w:p>
    <w:p w:rsidR="00CF3F9B" w:rsidRPr="00261F1E" w:rsidRDefault="00CF3F9B" w:rsidP="00532257">
      <w:pPr>
        <w:pStyle w:val="AnnexNo"/>
      </w:pPr>
      <w:r w:rsidRPr="00261F1E">
        <w:lastRenderedPageBreak/>
        <w:t>ПРИЛОЖЕНИЕ</w:t>
      </w:r>
    </w:p>
    <w:p w:rsidR="00FF742D" w:rsidRPr="00261F1E" w:rsidRDefault="007012C1" w:rsidP="00532257">
      <w:pPr>
        <w:pStyle w:val="Annextitle"/>
      </w:pPr>
      <w:r w:rsidRPr="00987A0C">
        <w:t xml:space="preserve">Названия и </w:t>
      </w:r>
      <w:r>
        <w:t>резюме</w:t>
      </w:r>
      <w:r w:rsidRPr="00987A0C">
        <w:t xml:space="preserve"> проектов Рекомендаций, одобренных </w:t>
      </w:r>
      <w:r w:rsidR="0039624D">
        <w:br/>
      </w:r>
      <w:r w:rsidR="00532257">
        <w:t>1</w:t>
      </w:r>
      <w:r>
        <w:noBreakHyphen/>
      </w:r>
      <w:r w:rsidRPr="00987A0C">
        <w:t>й</w:t>
      </w:r>
      <w:r>
        <w:t> </w:t>
      </w:r>
      <w:r w:rsidRPr="00987A0C">
        <w:t>Исследовательской комиссией по радиосвязи</w:t>
      </w:r>
    </w:p>
    <w:p w:rsidR="0077032E" w:rsidRPr="00192B08" w:rsidRDefault="007012C1" w:rsidP="00192B08">
      <w:pPr>
        <w:tabs>
          <w:tab w:val="right" w:pos="9639"/>
        </w:tabs>
        <w:spacing w:before="480"/>
        <w:rPr>
          <w:lang w:val="ru-RU"/>
        </w:rPr>
      </w:pPr>
      <w:r w:rsidRPr="007012C1">
        <w:rPr>
          <w:u w:val="single"/>
          <w:lang w:val="ru-RU"/>
        </w:rPr>
        <w:t>Проект новой Рекомендации МСЭ-</w:t>
      </w:r>
      <w:r w:rsidRPr="00987A0C">
        <w:rPr>
          <w:u w:val="single"/>
          <w:lang w:bidi="ar-EG"/>
        </w:rPr>
        <w:t>R</w:t>
      </w:r>
      <w:r w:rsidRPr="007012C1">
        <w:rPr>
          <w:u w:val="single"/>
          <w:lang w:val="ru-RU" w:bidi="ar-EG"/>
        </w:rPr>
        <w:t xml:space="preserve"> </w:t>
      </w:r>
      <w:r w:rsidR="00192B08" w:rsidRPr="00355C41">
        <w:rPr>
          <w:u w:val="single"/>
        </w:rPr>
        <w:t>SM</w:t>
      </w:r>
      <w:r w:rsidR="00192B08" w:rsidRPr="0039624D">
        <w:rPr>
          <w:u w:val="single"/>
          <w:lang w:val="ru-RU"/>
        </w:rPr>
        <w:t>.[</w:t>
      </w:r>
      <w:r w:rsidR="00192B08" w:rsidRPr="00355C41">
        <w:rPr>
          <w:u w:val="single"/>
        </w:rPr>
        <w:t>DF</w:t>
      </w:r>
      <w:r w:rsidR="00192B08" w:rsidRPr="0039624D">
        <w:rPr>
          <w:u w:val="single"/>
          <w:lang w:val="ru-RU"/>
        </w:rPr>
        <w:t>_</w:t>
      </w:r>
      <w:r w:rsidR="00192B08" w:rsidRPr="00355C41">
        <w:rPr>
          <w:u w:val="single"/>
        </w:rPr>
        <w:t>ACCURACY</w:t>
      </w:r>
      <w:r w:rsidR="00192B08" w:rsidRPr="0039624D">
        <w:rPr>
          <w:lang w:val="ru-RU"/>
        </w:rPr>
        <w:t>]</w:t>
      </w:r>
      <w:r w:rsidR="0077032E" w:rsidRPr="00261F1E">
        <w:rPr>
          <w:lang w:val="ru-RU"/>
        </w:rPr>
        <w:tab/>
        <w:t xml:space="preserve">Док. </w:t>
      </w:r>
      <w:r w:rsidR="00192B08">
        <w:rPr>
          <w:lang w:val="ru-RU"/>
        </w:rPr>
        <w:t>1</w:t>
      </w:r>
      <w:r w:rsidR="00750E95" w:rsidRPr="0089678A">
        <w:rPr>
          <w:lang w:val="ru-RU"/>
        </w:rPr>
        <w:t>/</w:t>
      </w:r>
      <w:r w:rsidR="00750E95" w:rsidRPr="00F25091">
        <w:t>BL</w:t>
      </w:r>
      <w:r w:rsidR="00750E95" w:rsidRPr="0089678A">
        <w:rPr>
          <w:lang w:val="ru-RU"/>
        </w:rPr>
        <w:t>/</w:t>
      </w:r>
      <w:r w:rsidR="00192B08">
        <w:rPr>
          <w:lang w:val="ru-RU"/>
        </w:rPr>
        <w:t>2</w:t>
      </w:r>
    </w:p>
    <w:p w:rsidR="00192B08" w:rsidRPr="005E7033" w:rsidRDefault="00192B08" w:rsidP="00192B08">
      <w:pPr>
        <w:pStyle w:val="Rectitle"/>
        <w:rPr>
          <w:szCs w:val="26"/>
          <w:lang w:val="ru-RU"/>
        </w:rPr>
      </w:pPr>
      <w:r w:rsidRPr="004C6BD4">
        <w:rPr>
          <w:lang w:val="ru-RU"/>
        </w:rPr>
        <w:t xml:space="preserve">Процедура </w:t>
      </w:r>
      <w:r w:rsidRPr="004C6BD4">
        <w:rPr>
          <w:rFonts w:cs="Times New Roman"/>
          <w:lang w:val="ru-RU"/>
        </w:rPr>
        <w:t>испытани</w:t>
      </w:r>
      <w:r>
        <w:rPr>
          <w:rFonts w:cs="Times New Roman"/>
          <w:lang w:val="ru-RU"/>
        </w:rPr>
        <w:t>й</w:t>
      </w:r>
      <w:r w:rsidRPr="004C6BD4">
        <w:rPr>
          <w:lang w:val="ru-RU"/>
        </w:rPr>
        <w:t xml:space="preserve"> для измерения точности </w:t>
      </w:r>
      <w:r w:rsidRPr="00B70F26">
        <w:rPr>
          <w:lang w:val="ru-RU"/>
        </w:rPr>
        <w:t>радиопеленгатора</w:t>
      </w:r>
    </w:p>
    <w:p w:rsidR="00192B08" w:rsidRDefault="00192B08" w:rsidP="0039624D">
      <w:pPr>
        <w:pStyle w:val="Normalaftertitle0"/>
      </w:pPr>
      <w:r w:rsidRPr="00A43B63">
        <w:t>Точность систем радиопеленгации является важным фактором для регуляторных органов и других структур, которым необходимо определять местоположение источник</w:t>
      </w:r>
      <w:r w:rsidR="0039624D">
        <w:t>ов</w:t>
      </w:r>
      <w:r w:rsidRPr="00A43B63">
        <w:t xml:space="preserve"> сигнал</w:t>
      </w:r>
      <w:r w:rsidR="0039624D">
        <w:t>ов</w:t>
      </w:r>
      <w:r w:rsidRPr="00A43B63">
        <w:t>. Как правило, сравнивать различные системы затруднительно в силу ряда факторов, таких как конкретная базовая проектная архитектура системы, типовое использование/назначение, требования к габаритам, требования к монтажу и другие вопросы. Для упрощения проведения базового сравнения различных систем радиопеленгации (РП) в данной Рекомендации представлено руководство по стандартным методам испытания точности РП и представлению отчетов о результатах.</w:t>
      </w:r>
    </w:p>
    <w:p w:rsidR="00192B08" w:rsidRPr="0039624D" w:rsidRDefault="00192B08" w:rsidP="0039624D">
      <w:pPr>
        <w:tabs>
          <w:tab w:val="right" w:pos="9639"/>
        </w:tabs>
        <w:spacing w:before="480"/>
        <w:rPr>
          <w:u w:val="single"/>
          <w:lang w:val="ru-RU"/>
        </w:rPr>
      </w:pPr>
      <w:r w:rsidRPr="007012C1">
        <w:rPr>
          <w:u w:val="single"/>
          <w:lang w:val="ru-RU"/>
        </w:rPr>
        <w:t xml:space="preserve">Проект новой </w:t>
      </w:r>
      <w:r w:rsidRPr="0039624D">
        <w:rPr>
          <w:u w:val="single"/>
          <w:lang w:val="ru-RU"/>
        </w:rPr>
        <w:t>Рекомендации</w:t>
      </w:r>
      <w:r w:rsidRPr="007012C1">
        <w:rPr>
          <w:u w:val="single"/>
          <w:lang w:val="ru-RU"/>
        </w:rPr>
        <w:t xml:space="preserve"> МСЭ-</w:t>
      </w:r>
      <w:r w:rsidRPr="00987A0C">
        <w:rPr>
          <w:u w:val="single"/>
          <w:lang w:bidi="ar-EG"/>
        </w:rPr>
        <w:t>R</w:t>
      </w:r>
      <w:r w:rsidRPr="007012C1">
        <w:rPr>
          <w:u w:val="single"/>
          <w:lang w:val="ru-RU" w:bidi="ar-EG"/>
        </w:rPr>
        <w:t xml:space="preserve"> </w:t>
      </w:r>
      <w:r w:rsidRPr="00355C41">
        <w:rPr>
          <w:u w:val="single"/>
        </w:rPr>
        <w:t>SM</w:t>
      </w:r>
      <w:r w:rsidRPr="0039624D">
        <w:rPr>
          <w:u w:val="single"/>
          <w:lang w:val="ru-RU"/>
        </w:rPr>
        <w:t>.[</w:t>
      </w:r>
      <w:r w:rsidRPr="00355C41">
        <w:rPr>
          <w:u w:val="single"/>
        </w:rPr>
        <w:t>DF</w:t>
      </w:r>
      <w:r w:rsidRPr="0039624D">
        <w:rPr>
          <w:u w:val="single"/>
          <w:lang w:val="ru-RU"/>
        </w:rPr>
        <w:t>_</w:t>
      </w:r>
      <w:r w:rsidRPr="00355C41">
        <w:rPr>
          <w:u w:val="single"/>
        </w:rPr>
        <w:t>IMMUNITY</w:t>
      </w:r>
      <w:r w:rsidRPr="0039624D">
        <w:rPr>
          <w:lang w:val="ru-RU"/>
        </w:rPr>
        <w:t>]</w:t>
      </w:r>
      <w:r w:rsidRPr="0039624D">
        <w:rPr>
          <w:lang w:val="ru-RU"/>
        </w:rPr>
        <w:tab/>
        <w:t>Док. 1/</w:t>
      </w:r>
      <w:r w:rsidRPr="0039624D">
        <w:t>BL</w:t>
      </w:r>
      <w:r w:rsidRPr="0039624D">
        <w:rPr>
          <w:lang w:val="ru-RU"/>
        </w:rPr>
        <w:t>/3</w:t>
      </w:r>
    </w:p>
    <w:p w:rsidR="00192B08" w:rsidRPr="00B444A2" w:rsidRDefault="00192B08" w:rsidP="00192B08">
      <w:pPr>
        <w:pStyle w:val="Rectitle"/>
        <w:rPr>
          <w:lang w:val="ru-RU"/>
        </w:rPr>
      </w:pPr>
      <w:r>
        <w:rPr>
          <w:lang w:val="ru-RU"/>
        </w:rPr>
        <w:t>Процедура</w:t>
      </w:r>
      <w:r w:rsidRPr="00B444A2">
        <w:rPr>
          <w:lang w:val="ru-RU"/>
        </w:rPr>
        <w:t xml:space="preserve"> </w:t>
      </w:r>
      <w:r>
        <w:rPr>
          <w:lang w:val="ru-RU"/>
        </w:rPr>
        <w:t>испытаний</w:t>
      </w:r>
      <w:r w:rsidRPr="00B444A2">
        <w:rPr>
          <w:lang w:val="ru-RU"/>
        </w:rPr>
        <w:t xml:space="preserve"> </w:t>
      </w:r>
      <w:r>
        <w:rPr>
          <w:lang w:val="ru-RU"/>
        </w:rPr>
        <w:t>для</w:t>
      </w:r>
      <w:r w:rsidRPr="00B444A2">
        <w:rPr>
          <w:lang w:val="ru-RU"/>
        </w:rPr>
        <w:t xml:space="preserve"> </w:t>
      </w:r>
      <w:r>
        <w:rPr>
          <w:lang w:val="ru-RU"/>
        </w:rPr>
        <w:t>измерения</w:t>
      </w:r>
      <w:r w:rsidRPr="00B444A2">
        <w:rPr>
          <w:lang w:val="ru-RU"/>
        </w:rPr>
        <w:t xml:space="preserve"> </w:t>
      </w:r>
      <w:r w:rsidRPr="00872B8F">
        <w:rPr>
          <w:lang w:val="ru-RU"/>
        </w:rPr>
        <w:t>устойчивости</w:t>
      </w:r>
      <w:r>
        <w:rPr>
          <w:lang w:val="ru-RU"/>
        </w:rPr>
        <w:t xml:space="preserve"> радиопеленгаторов</w:t>
      </w:r>
      <w:r>
        <w:rPr>
          <w:lang w:val="ru-RU"/>
        </w:rPr>
        <w:br/>
        <w:t>к многолучевому распространению</w:t>
      </w:r>
    </w:p>
    <w:p w:rsidR="00192B08" w:rsidRDefault="00192B08" w:rsidP="0039624D">
      <w:pPr>
        <w:pStyle w:val="Normalaftertitle0"/>
      </w:pPr>
      <w:r>
        <w:t xml:space="preserve">В Рекомендации представлены процедуры испытаний для измерения устойчивости </w:t>
      </w:r>
      <w:r w:rsidR="0039624D">
        <w:t>фиксированных</w:t>
      </w:r>
      <w:r>
        <w:t xml:space="preserve"> и под</w:t>
      </w:r>
      <w:r w:rsidR="0039624D">
        <w:t>вижных</w:t>
      </w:r>
      <w:r>
        <w:t xml:space="preserve"> </w:t>
      </w:r>
      <w:r w:rsidR="0039624D">
        <w:t xml:space="preserve">радиопеленгаторов (РП) </w:t>
      </w:r>
      <w:r>
        <w:t>к многолучевому распространению</w:t>
      </w:r>
      <w:r w:rsidRPr="00474025">
        <w:t>.</w:t>
      </w:r>
    </w:p>
    <w:p w:rsidR="00FF7835" w:rsidRPr="00FF7835" w:rsidRDefault="00FF7835" w:rsidP="00FF7835">
      <w:pPr>
        <w:spacing w:before="720"/>
        <w:jc w:val="center"/>
      </w:pPr>
      <w:r w:rsidRPr="005E41FB">
        <w:t>______________</w:t>
      </w:r>
    </w:p>
    <w:sectPr w:rsidR="00FF7835" w:rsidRPr="00FF7835" w:rsidSect="001F799C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265" w:rsidRDefault="007F0265">
      <w:r>
        <w:separator/>
      </w:r>
    </w:p>
  </w:endnote>
  <w:endnote w:type="continuationSeparator" w:id="0">
    <w:p w:rsidR="007F0265" w:rsidRDefault="007F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AF" w:rsidRPr="0039624D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en-GB"/>
      </w:rPr>
    </w:pPr>
    <w:r w:rsidRPr="004269AF">
      <w:rPr>
        <w:sz w:val="16"/>
        <w:szCs w:val="16"/>
      </w:rPr>
      <w:fldChar w:fldCharType="begin"/>
    </w:r>
    <w:r w:rsidRPr="0039624D">
      <w:rPr>
        <w:sz w:val="16"/>
        <w:szCs w:val="16"/>
        <w:lang w:val="en-GB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D67530">
      <w:rPr>
        <w:noProof/>
        <w:sz w:val="16"/>
        <w:szCs w:val="16"/>
        <w:lang w:val="en-GB"/>
      </w:rPr>
      <w:t>Y:\APP\BR\CIRCS_DMS\CACE\600\688\688R.docx</w:t>
    </w:r>
    <w:r w:rsidRPr="004269AF">
      <w:rPr>
        <w:sz w:val="16"/>
        <w:szCs w:val="16"/>
      </w:rPr>
      <w:fldChar w:fldCharType="end"/>
    </w:r>
    <w:r w:rsidRPr="0039624D">
      <w:rPr>
        <w:sz w:val="16"/>
        <w:szCs w:val="16"/>
        <w:lang w:val="en-GB"/>
      </w:rPr>
      <w:t xml:space="preserve"> (</w:t>
    </w:r>
    <w:r w:rsidR="00413946" w:rsidRPr="0039624D">
      <w:rPr>
        <w:sz w:val="16"/>
        <w:szCs w:val="16"/>
        <w:lang w:val="en-GB"/>
      </w:rPr>
      <w:t>344064</w:t>
    </w:r>
    <w:r w:rsidRPr="0039624D">
      <w:rPr>
        <w:sz w:val="16"/>
        <w:szCs w:val="16"/>
        <w:lang w:val="en-GB"/>
      </w:rPr>
      <w:t>)</w:t>
    </w:r>
    <w:r w:rsidRPr="0039624D">
      <w:rPr>
        <w:sz w:val="16"/>
        <w:szCs w:val="16"/>
        <w:lang w:val="en-GB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D67530">
      <w:rPr>
        <w:noProof/>
        <w:sz w:val="16"/>
        <w:szCs w:val="16"/>
      </w:rPr>
      <w:t>08.09.14</w:t>
    </w:r>
    <w:r w:rsidRPr="004269AF">
      <w:rPr>
        <w:sz w:val="16"/>
        <w:szCs w:val="16"/>
      </w:rPr>
      <w:fldChar w:fldCharType="end"/>
    </w:r>
    <w:r w:rsidRPr="0039624D">
      <w:rPr>
        <w:sz w:val="16"/>
        <w:szCs w:val="16"/>
        <w:lang w:val="en-GB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D67530">
      <w:rPr>
        <w:noProof/>
        <w:sz w:val="16"/>
        <w:szCs w:val="16"/>
      </w:rPr>
      <w:t>08.09.14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265" w:rsidRDefault="007F0265">
      <w:r>
        <w:t>____________________</w:t>
      </w:r>
    </w:p>
  </w:footnote>
  <w:footnote w:type="continuationSeparator" w:id="0">
    <w:p w:rsidR="007F0265" w:rsidRDefault="007F0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00B" w:rsidRPr="0089678A" w:rsidRDefault="00D9300B" w:rsidP="0034626C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D67530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9D7B24" wp14:editId="2589CB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4EE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DC9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8899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807A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225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626C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EA2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EEE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646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E20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2C8E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2B08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CAC"/>
    <w:rsid w:val="002C21EF"/>
    <w:rsid w:val="002C3720"/>
    <w:rsid w:val="002C457F"/>
    <w:rsid w:val="002D5A15"/>
    <w:rsid w:val="002D5BDD"/>
    <w:rsid w:val="002E2B72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4626C"/>
    <w:rsid w:val="00352097"/>
    <w:rsid w:val="003666FF"/>
    <w:rsid w:val="0037031B"/>
    <w:rsid w:val="0037309C"/>
    <w:rsid w:val="0037592D"/>
    <w:rsid w:val="00380A6E"/>
    <w:rsid w:val="003836D4"/>
    <w:rsid w:val="00384EE5"/>
    <w:rsid w:val="0039624D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2257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11B3"/>
    <w:rsid w:val="006829F3"/>
    <w:rsid w:val="006A518B"/>
    <w:rsid w:val="006A5E3E"/>
    <w:rsid w:val="006B0590"/>
    <w:rsid w:val="006B49DA"/>
    <w:rsid w:val="006C53F8"/>
    <w:rsid w:val="006C7CDE"/>
    <w:rsid w:val="006D0E6E"/>
    <w:rsid w:val="007012C1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0E95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0265"/>
    <w:rsid w:val="007F751A"/>
    <w:rsid w:val="00800012"/>
    <w:rsid w:val="0080261F"/>
    <w:rsid w:val="008050DB"/>
    <w:rsid w:val="00806160"/>
    <w:rsid w:val="008143A4"/>
    <w:rsid w:val="0081513E"/>
    <w:rsid w:val="0083007A"/>
    <w:rsid w:val="00834A7E"/>
    <w:rsid w:val="00854131"/>
    <w:rsid w:val="0085652D"/>
    <w:rsid w:val="00872395"/>
    <w:rsid w:val="0087694B"/>
    <w:rsid w:val="00880F4D"/>
    <w:rsid w:val="00882DFD"/>
    <w:rsid w:val="0089678A"/>
    <w:rsid w:val="008A160E"/>
    <w:rsid w:val="008B2147"/>
    <w:rsid w:val="008B35A3"/>
    <w:rsid w:val="008B37E1"/>
    <w:rsid w:val="008B45F8"/>
    <w:rsid w:val="008C2E74"/>
    <w:rsid w:val="008D5409"/>
    <w:rsid w:val="008E006D"/>
    <w:rsid w:val="008E38B4"/>
    <w:rsid w:val="008E4306"/>
    <w:rsid w:val="008F4F21"/>
    <w:rsid w:val="009016AA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4AEC"/>
    <w:rsid w:val="009E5BD8"/>
    <w:rsid w:val="009E681E"/>
    <w:rsid w:val="00A01607"/>
    <w:rsid w:val="00A03A8B"/>
    <w:rsid w:val="00A119E6"/>
    <w:rsid w:val="00A203F9"/>
    <w:rsid w:val="00A20FBC"/>
    <w:rsid w:val="00A31370"/>
    <w:rsid w:val="00A34D6F"/>
    <w:rsid w:val="00A40DC7"/>
    <w:rsid w:val="00A41F91"/>
    <w:rsid w:val="00A63355"/>
    <w:rsid w:val="00A7596D"/>
    <w:rsid w:val="00A86C80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A6976"/>
    <w:rsid w:val="00BB535B"/>
    <w:rsid w:val="00BC67F3"/>
    <w:rsid w:val="00BD1315"/>
    <w:rsid w:val="00BD6738"/>
    <w:rsid w:val="00BD7E5E"/>
    <w:rsid w:val="00BE1424"/>
    <w:rsid w:val="00BE63DB"/>
    <w:rsid w:val="00BE6574"/>
    <w:rsid w:val="00BE7F96"/>
    <w:rsid w:val="00BF56AF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7FF9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530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463C8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22E6A893-124E-4C63-823D-443CBF0C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89678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8967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89678A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9678A"/>
    <w:rPr>
      <w:rFonts w:asciiTheme="minorHAnsi" w:hAnsiTheme="minorHAnsi"/>
      <w:b/>
      <w:szCs w:val="22"/>
      <w:lang w:val="en-US" w:eastAsia="en-US"/>
    </w:rPr>
  </w:style>
  <w:style w:type="character" w:customStyle="1" w:styleId="RectitleChar">
    <w:name w:val="Rec_title Char"/>
    <w:rsid w:val="00192B08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SM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A4606"/>
    <w:rsid w:val="006E6B2A"/>
    <w:rsid w:val="00A6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2263-17B4-46A5-BA38-D8ACF48E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3</TotalTime>
  <Pages>3</Pages>
  <Words>455</Words>
  <Characters>3857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 La Rosa Trivino, Maria Dolores</cp:lastModifiedBy>
  <cp:revision>6</cp:revision>
  <cp:lastPrinted>2014-09-08T13:43:00Z</cp:lastPrinted>
  <dcterms:created xsi:type="dcterms:W3CDTF">2014-09-08T10:50:00Z</dcterms:created>
  <dcterms:modified xsi:type="dcterms:W3CDTF">2014-09-08T13:44:00Z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