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0266B0">
        <w:tc>
          <w:tcPr>
            <w:tcW w:w="9039" w:type="dxa"/>
            <w:vAlign w:val="center"/>
          </w:tcPr>
          <w:p w:rsidR="00F96264" w:rsidRPr="000266B0" w:rsidRDefault="00BD5208" w:rsidP="00F96264">
            <w:pPr>
              <w:spacing w:before="0"/>
            </w:pPr>
            <w:r w:rsidRPr="000266B0">
              <w:rPr>
                <w:rFonts w:asciiTheme="minorHAnsi" w:hAnsiTheme="minorHAnsi" w:cstheme="minorHAnsi"/>
                <w:spacing w:val="5"/>
                <w:sz w:val="52"/>
                <w:szCs w:val="24"/>
              </w:rPr>
              <w:t>U</w:t>
            </w:r>
            <w:r w:rsidRPr="000266B0">
              <w:rPr>
                <w:rFonts w:asciiTheme="minorHAnsi" w:hAnsiTheme="minorHAnsi" w:cstheme="minorHAnsi"/>
                <w:spacing w:val="5"/>
                <w:sz w:val="40"/>
                <w:szCs w:val="40"/>
              </w:rPr>
              <w:t>NIÓN</w:t>
            </w:r>
            <w:r w:rsidRPr="000266B0">
              <w:rPr>
                <w:rFonts w:asciiTheme="minorHAnsi" w:hAnsiTheme="minorHAnsi" w:cstheme="minorHAnsi"/>
                <w:spacing w:val="5"/>
                <w:sz w:val="44"/>
                <w:szCs w:val="24"/>
              </w:rPr>
              <w:t xml:space="preserve"> </w:t>
            </w:r>
            <w:r w:rsidRPr="000266B0">
              <w:rPr>
                <w:rFonts w:asciiTheme="minorHAnsi" w:hAnsiTheme="minorHAnsi" w:cstheme="minorHAnsi"/>
                <w:spacing w:val="5"/>
                <w:sz w:val="52"/>
                <w:szCs w:val="24"/>
              </w:rPr>
              <w:t>I</w:t>
            </w:r>
            <w:r w:rsidRPr="000266B0">
              <w:rPr>
                <w:rFonts w:asciiTheme="minorHAnsi" w:hAnsiTheme="minorHAnsi" w:cstheme="minorHAnsi"/>
                <w:spacing w:val="5"/>
                <w:sz w:val="40"/>
                <w:szCs w:val="40"/>
              </w:rPr>
              <w:t>NTERNACIONAL DE</w:t>
            </w:r>
            <w:r w:rsidRPr="000266B0">
              <w:rPr>
                <w:rFonts w:asciiTheme="minorHAnsi" w:hAnsiTheme="minorHAnsi" w:cstheme="minorHAnsi"/>
                <w:spacing w:val="5"/>
                <w:sz w:val="44"/>
                <w:szCs w:val="24"/>
              </w:rPr>
              <w:t xml:space="preserve"> </w:t>
            </w:r>
            <w:r w:rsidRPr="000266B0">
              <w:rPr>
                <w:rFonts w:asciiTheme="minorHAnsi" w:hAnsiTheme="minorHAnsi" w:cstheme="minorHAnsi"/>
                <w:spacing w:val="5"/>
                <w:sz w:val="52"/>
                <w:szCs w:val="24"/>
              </w:rPr>
              <w:t>T</w:t>
            </w:r>
            <w:r w:rsidRPr="000266B0">
              <w:rPr>
                <w:rFonts w:asciiTheme="minorHAnsi" w:hAnsiTheme="minorHAnsi" w:cstheme="minorHAnsi"/>
                <w:spacing w:val="5"/>
                <w:sz w:val="40"/>
                <w:szCs w:val="40"/>
              </w:rPr>
              <w:t>ELECOMUNICACIONES</w:t>
            </w:r>
          </w:p>
        </w:tc>
        <w:tc>
          <w:tcPr>
            <w:tcW w:w="1559" w:type="dxa"/>
          </w:tcPr>
          <w:p w:rsidR="00F96264" w:rsidRPr="000266B0" w:rsidRDefault="00BD0273" w:rsidP="00F96264">
            <w:pPr>
              <w:spacing w:before="0"/>
              <w:jc w:val="right"/>
            </w:pPr>
            <w:r w:rsidRPr="000266B0">
              <w:rPr>
                <w:noProof/>
                <w:lang w:val="en-US" w:eastAsia="zh-CN"/>
              </w:rPr>
              <w:drawing>
                <wp:inline distT="0" distB="0" distL="0" distR="0" wp14:anchorId="73A9A506" wp14:editId="4E2CD2B3">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0266B0">
        <w:trPr>
          <w:cantSplit/>
        </w:trPr>
        <w:tc>
          <w:tcPr>
            <w:tcW w:w="5075" w:type="dxa"/>
          </w:tcPr>
          <w:p w:rsidR="00F96264" w:rsidRPr="000266B0" w:rsidRDefault="00F96264" w:rsidP="00F96264">
            <w:pPr>
              <w:spacing w:before="0"/>
              <w:rPr>
                <w:i/>
                <w:smallCaps/>
                <w:sz w:val="28"/>
                <w:szCs w:val="28"/>
              </w:rPr>
            </w:pPr>
            <w:r w:rsidRPr="000266B0">
              <w:rPr>
                <w:i/>
                <w:sz w:val="28"/>
                <w:szCs w:val="28"/>
              </w:rPr>
              <w:t>Oficina de Radiocomunicaciones</w:t>
            </w:r>
          </w:p>
          <w:p w:rsidR="00F96264" w:rsidRPr="000266B0" w:rsidRDefault="00F96264" w:rsidP="00F96264">
            <w:pPr>
              <w:tabs>
                <w:tab w:val="clear" w:pos="794"/>
                <w:tab w:val="clear" w:pos="1191"/>
                <w:tab w:val="clear" w:pos="1588"/>
                <w:tab w:val="clear" w:pos="1985"/>
                <w:tab w:val="center" w:pos="1701"/>
              </w:tabs>
              <w:spacing w:before="0"/>
              <w:rPr>
                <w:b/>
                <w:smallCaps/>
                <w:sz w:val="18"/>
                <w:szCs w:val="18"/>
              </w:rPr>
            </w:pPr>
            <w:r w:rsidRPr="000266B0">
              <w:rPr>
                <w:i/>
                <w:sz w:val="18"/>
                <w:szCs w:val="18"/>
              </w:rPr>
              <w:tab/>
              <w:t>(N° de Fax directo +41 22 730 57 85)</w:t>
            </w:r>
          </w:p>
        </w:tc>
      </w:tr>
    </w:tbl>
    <w:p w:rsidR="00F96264" w:rsidRPr="000266B0" w:rsidRDefault="00F96264" w:rsidP="00F96264">
      <w:pPr>
        <w:tabs>
          <w:tab w:val="left" w:pos="7513"/>
        </w:tabs>
      </w:pPr>
    </w:p>
    <w:p w:rsidR="00F96264" w:rsidRPr="000266B0" w:rsidRDefault="00F96264" w:rsidP="00F96264">
      <w:pPr>
        <w:tabs>
          <w:tab w:val="left" w:pos="7513"/>
        </w:tabs>
      </w:pPr>
    </w:p>
    <w:tbl>
      <w:tblPr>
        <w:tblW w:w="10020" w:type="dxa"/>
        <w:tblLayout w:type="fixed"/>
        <w:tblLook w:val="0000" w:firstRow="0" w:lastRow="0" w:firstColumn="0" w:lastColumn="0" w:noHBand="0" w:noVBand="0"/>
      </w:tblPr>
      <w:tblGrid>
        <w:gridCol w:w="2880"/>
        <w:gridCol w:w="7140"/>
      </w:tblGrid>
      <w:tr w:rsidR="00F96264" w:rsidRPr="000266B0" w:rsidTr="00A353D3">
        <w:trPr>
          <w:cantSplit/>
        </w:trPr>
        <w:tc>
          <w:tcPr>
            <w:tcW w:w="2880" w:type="dxa"/>
          </w:tcPr>
          <w:p w:rsidR="00A353D3" w:rsidRPr="000266B0" w:rsidRDefault="00A353D3" w:rsidP="000266B0">
            <w:pPr>
              <w:rPr>
                <w:b/>
                <w:bCs/>
              </w:rPr>
            </w:pPr>
            <w:bookmarkStart w:id="0" w:name="dletter"/>
            <w:bookmarkEnd w:id="0"/>
            <w:r w:rsidRPr="000266B0">
              <w:rPr>
                <w:b/>
                <w:bCs/>
              </w:rPr>
              <w:t>Circular Administrativa</w:t>
            </w:r>
          </w:p>
          <w:p w:rsidR="00F96264" w:rsidRPr="000266B0" w:rsidRDefault="00A353D3" w:rsidP="00A353D3">
            <w:pPr>
              <w:tabs>
                <w:tab w:val="clear" w:pos="794"/>
                <w:tab w:val="clear" w:pos="1191"/>
              </w:tabs>
              <w:spacing w:before="0"/>
              <w:jc w:val="center"/>
              <w:rPr>
                <w:b/>
                <w:bCs/>
              </w:rPr>
            </w:pPr>
            <w:bookmarkStart w:id="1" w:name="dnum"/>
            <w:bookmarkEnd w:id="1"/>
            <w:r w:rsidRPr="000266B0">
              <w:rPr>
                <w:b/>
                <w:bCs/>
              </w:rPr>
              <w:t>CACE/</w:t>
            </w:r>
            <w:r w:rsidR="00DD2308">
              <w:rPr>
                <w:b/>
                <w:bCs/>
              </w:rPr>
              <w:t>576</w:t>
            </w:r>
          </w:p>
        </w:tc>
        <w:tc>
          <w:tcPr>
            <w:tcW w:w="7140" w:type="dxa"/>
          </w:tcPr>
          <w:p w:rsidR="00F96264" w:rsidRPr="000266B0" w:rsidRDefault="00DD2308" w:rsidP="00D80BD3">
            <w:pPr>
              <w:tabs>
                <w:tab w:val="left" w:pos="7513"/>
              </w:tabs>
              <w:jc w:val="right"/>
              <w:rPr>
                <w:bCs/>
              </w:rPr>
            </w:pPr>
            <w:bookmarkStart w:id="2" w:name="ddate"/>
            <w:bookmarkEnd w:id="2"/>
            <w:r>
              <w:t>28 de junio</w:t>
            </w:r>
            <w:r w:rsidR="009937C1" w:rsidRPr="000266B0">
              <w:t xml:space="preserve"> de 2012</w:t>
            </w:r>
          </w:p>
        </w:tc>
      </w:tr>
    </w:tbl>
    <w:p w:rsidR="00F96264" w:rsidRPr="000266B0" w:rsidRDefault="00A353D3" w:rsidP="00DD2308">
      <w:pPr>
        <w:tabs>
          <w:tab w:val="left" w:pos="7513"/>
        </w:tabs>
        <w:spacing w:before="480"/>
        <w:jc w:val="center"/>
        <w:rPr>
          <w:b/>
          <w:bCs/>
        </w:rPr>
      </w:pPr>
      <w:r w:rsidRPr="000266B0">
        <w:rPr>
          <w:b/>
          <w:bCs/>
        </w:rPr>
        <w:t>A las Administraciones de los Estados Miembros de la UIT, a los Miembros del Sec</w:t>
      </w:r>
      <w:r w:rsidR="009937C1" w:rsidRPr="000266B0">
        <w:rPr>
          <w:b/>
          <w:bCs/>
        </w:rPr>
        <w:t>t</w:t>
      </w:r>
      <w:r w:rsidRPr="000266B0">
        <w:rPr>
          <w:b/>
          <w:bCs/>
        </w:rPr>
        <w:t xml:space="preserve">or de </w:t>
      </w:r>
      <w:r w:rsidR="009937C1" w:rsidRPr="000266B0">
        <w:rPr>
          <w:b/>
          <w:bCs/>
        </w:rPr>
        <w:t>R</w:t>
      </w:r>
      <w:r w:rsidRPr="000266B0">
        <w:rPr>
          <w:b/>
          <w:bCs/>
        </w:rPr>
        <w:t xml:space="preserve">adiocomunicaciones, a los Asociados del UIT-R que participan en </w:t>
      </w:r>
      <w:r w:rsidR="009937C1" w:rsidRPr="000266B0">
        <w:rPr>
          <w:b/>
          <w:bCs/>
        </w:rPr>
        <w:t>lo</w:t>
      </w:r>
      <w:r w:rsidRPr="000266B0">
        <w:rPr>
          <w:b/>
          <w:bCs/>
        </w:rPr>
        <w:t xml:space="preserve">s trabajos </w:t>
      </w:r>
      <w:r w:rsidR="00DD2308">
        <w:rPr>
          <w:b/>
          <w:bCs/>
        </w:rPr>
        <w:br/>
      </w:r>
      <w:r w:rsidRPr="000266B0">
        <w:rPr>
          <w:b/>
          <w:bCs/>
        </w:rPr>
        <w:t xml:space="preserve">de la </w:t>
      </w:r>
      <w:r w:rsidR="009937C1" w:rsidRPr="000266B0">
        <w:rPr>
          <w:b/>
          <w:bCs/>
        </w:rPr>
        <w:t>Comisión</w:t>
      </w:r>
      <w:r w:rsidRPr="000266B0">
        <w:rPr>
          <w:b/>
          <w:bCs/>
        </w:rPr>
        <w:t xml:space="preserve"> de Estudio </w:t>
      </w:r>
      <w:r w:rsidR="00DD2308">
        <w:rPr>
          <w:b/>
          <w:bCs/>
        </w:rPr>
        <w:t>1</w:t>
      </w:r>
      <w:r w:rsidRPr="000266B0">
        <w:rPr>
          <w:b/>
          <w:bCs/>
        </w:rPr>
        <w:t xml:space="preserve"> de Radiocomunicaciones </w:t>
      </w:r>
      <w:r w:rsidR="00DD2308">
        <w:rPr>
          <w:b/>
          <w:bCs/>
        </w:rPr>
        <w:br/>
      </w:r>
      <w:r w:rsidRPr="000266B0">
        <w:rPr>
          <w:b/>
          <w:bCs/>
        </w:rPr>
        <w:t xml:space="preserve">y a los Sectores </w:t>
      </w:r>
      <w:r w:rsidR="009937C1" w:rsidRPr="000266B0">
        <w:rPr>
          <w:b/>
          <w:bCs/>
        </w:rPr>
        <w:t>Académicos</w:t>
      </w:r>
      <w:r w:rsidRPr="000266B0">
        <w:rPr>
          <w:b/>
          <w:bCs/>
        </w:rPr>
        <w:t xml:space="preserve"> de la UIT</w:t>
      </w:r>
    </w:p>
    <w:p w:rsidR="00021042" w:rsidRDefault="00021042" w:rsidP="00021042"/>
    <w:p w:rsidR="005A7EC3" w:rsidRPr="000266B0" w:rsidRDefault="009937C1" w:rsidP="00B27C0F">
      <w:pPr>
        <w:tabs>
          <w:tab w:val="clear" w:pos="794"/>
          <w:tab w:val="clear" w:pos="1191"/>
          <w:tab w:val="clear" w:pos="1588"/>
          <w:tab w:val="clear" w:pos="1985"/>
          <w:tab w:val="left" w:pos="709"/>
        </w:tabs>
        <w:spacing w:before="720"/>
        <w:ind w:left="709" w:hanging="709"/>
        <w:rPr>
          <w:b/>
        </w:rPr>
      </w:pPr>
      <w:r w:rsidRPr="000266B0">
        <w:rPr>
          <w:b/>
        </w:rPr>
        <w:t>Asunto</w:t>
      </w:r>
      <w:r w:rsidR="005A7EC3" w:rsidRPr="000266B0">
        <w:rPr>
          <w:b/>
        </w:rPr>
        <w:t xml:space="preserve">: </w:t>
      </w:r>
      <w:r w:rsidR="00F31FC0">
        <w:rPr>
          <w:b/>
        </w:rPr>
        <w:tab/>
      </w:r>
      <w:r w:rsidR="005A7EC3" w:rsidRPr="000266B0">
        <w:rPr>
          <w:b/>
        </w:rPr>
        <w:t>Comisi</w:t>
      </w:r>
      <w:r w:rsidRPr="000266B0">
        <w:rPr>
          <w:b/>
        </w:rPr>
        <w:t>ó</w:t>
      </w:r>
      <w:r w:rsidR="005A7EC3" w:rsidRPr="000266B0">
        <w:rPr>
          <w:b/>
        </w:rPr>
        <w:t xml:space="preserve">n de </w:t>
      </w:r>
      <w:r w:rsidRPr="000266B0">
        <w:rPr>
          <w:b/>
        </w:rPr>
        <w:t>Estudio</w:t>
      </w:r>
      <w:r w:rsidR="005A7EC3" w:rsidRPr="000266B0">
        <w:rPr>
          <w:b/>
        </w:rPr>
        <w:t xml:space="preserve"> </w:t>
      </w:r>
      <w:r w:rsidR="00DD2308">
        <w:rPr>
          <w:b/>
        </w:rPr>
        <w:t>1</w:t>
      </w:r>
      <w:r w:rsidR="005A7EC3" w:rsidRPr="000266B0">
        <w:rPr>
          <w:b/>
        </w:rPr>
        <w:t xml:space="preserve"> de Radiocomunicaciones</w:t>
      </w:r>
      <w:r w:rsidR="00B27C0F">
        <w:rPr>
          <w:b/>
        </w:rPr>
        <w:t xml:space="preserve"> (Gestión del espectro)</w:t>
      </w:r>
    </w:p>
    <w:p w:rsidR="005A7EC3" w:rsidRPr="000266B0" w:rsidRDefault="00F31FC0" w:rsidP="00DD2308">
      <w:pPr>
        <w:tabs>
          <w:tab w:val="clear" w:pos="794"/>
          <w:tab w:val="clear" w:pos="1588"/>
          <w:tab w:val="left" w:pos="1418"/>
        </w:tabs>
        <w:spacing w:before="240"/>
        <w:ind w:left="1985" w:hanging="1985"/>
        <w:rPr>
          <w:b/>
        </w:rPr>
      </w:pPr>
      <w:r>
        <w:rPr>
          <w:b/>
          <w:bCs/>
        </w:rPr>
        <w:tab/>
      </w:r>
      <w:r>
        <w:rPr>
          <w:b/>
          <w:bCs/>
        </w:rPr>
        <w:tab/>
      </w:r>
      <w:r w:rsidRPr="00F31FC0">
        <w:rPr>
          <w:b/>
          <w:bCs/>
        </w:rPr>
        <w:t>–</w:t>
      </w:r>
      <w:r>
        <w:rPr>
          <w:b/>
          <w:bCs/>
        </w:rPr>
        <w:tab/>
      </w:r>
      <w:r w:rsidR="005A7EC3" w:rsidRPr="000266B0">
        <w:rPr>
          <w:b/>
          <w:bCs/>
        </w:rPr>
        <w:t>Propuesta de a</w:t>
      </w:r>
      <w:r w:rsidR="002605C2">
        <w:rPr>
          <w:b/>
          <w:bCs/>
        </w:rPr>
        <w:t>dopc</w:t>
      </w:r>
      <w:r w:rsidR="005A7EC3" w:rsidRPr="000266B0">
        <w:rPr>
          <w:b/>
          <w:bCs/>
        </w:rPr>
        <w:t xml:space="preserve">ión </w:t>
      </w:r>
      <w:r w:rsidR="000C01E1">
        <w:rPr>
          <w:b/>
          <w:bCs/>
        </w:rPr>
        <w:t xml:space="preserve">por correspondencia de </w:t>
      </w:r>
      <w:r w:rsidR="00DD2308">
        <w:rPr>
          <w:b/>
          <w:bCs/>
        </w:rPr>
        <w:t>1</w:t>
      </w:r>
      <w:r w:rsidR="005A7EC3" w:rsidRPr="000266B0">
        <w:rPr>
          <w:b/>
          <w:bCs/>
        </w:rPr>
        <w:t xml:space="preserve"> proyecto </w:t>
      </w:r>
      <w:r w:rsidR="005A7EC3" w:rsidRPr="000266B0">
        <w:rPr>
          <w:b/>
        </w:rPr>
        <w:t xml:space="preserve">de </w:t>
      </w:r>
      <w:r w:rsidR="000C01E1">
        <w:rPr>
          <w:b/>
        </w:rPr>
        <w:t>Cuest</w:t>
      </w:r>
      <w:r w:rsidR="005A7EC3" w:rsidRPr="000266B0">
        <w:rPr>
          <w:b/>
        </w:rPr>
        <w:t>i</w:t>
      </w:r>
      <w:r w:rsidR="00DD2308">
        <w:rPr>
          <w:b/>
        </w:rPr>
        <w:t>ón </w:t>
      </w:r>
      <w:r w:rsidR="005A7EC3" w:rsidRPr="000266B0">
        <w:rPr>
          <w:b/>
        </w:rPr>
        <w:t xml:space="preserve">UIT-R </w:t>
      </w:r>
      <w:r w:rsidR="00DD2308">
        <w:rPr>
          <w:b/>
        </w:rPr>
        <w:t>revisada</w:t>
      </w:r>
    </w:p>
    <w:p w:rsidR="005A7EC3" w:rsidRPr="000266B0" w:rsidRDefault="00A353D3" w:rsidP="00DD2308">
      <w:pPr>
        <w:tabs>
          <w:tab w:val="clear" w:pos="794"/>
          <w:tab w:val="clear" w:pos="1588"/>
          <w:tab w:val="left" w:pos="1418"/>
        </w:tabs>
        <w:ind w:left="1985" w:hanging="1985"/>
        <w:rPr>
          <w:b/>
          <w:bCs/>
        </w:rPr>
      </w:pPr>
      <w:r w:rsidRPr="000266B0">
        <w:rPr>
          <w:b/>
          <w:bCs/>
        </w:rPr>
        <w:tab/>
      </w:r>
      <w:r w:rsidR="00F31FC0">
        <w:rPr>
          <w:b/>
          <w:bCs/>
        </w:rPr>
        <w:tab/>
      </w:r>
      <w:r w:rsidR="00F31FC0" w:rsidRPr="00F31FC0">
        <w:rPr>
          <w:b/>
          <w:bCs/>
        </w:rPr>
        <w:t>–</w:t>
      </w:r>
      <w:r w:rsidR="00F31FC0">
        <w:rPr>
          <w:b/>
          <w:bCs/>
        </w:rPr>
        <w:tab/>
      </w:r>
      <w:r w:rsidR="005A7EC3" w:rsidRPr="000266B0">
        <w:rPr>
          <w:b/>
          <w:bCs/>
        </w:rPr>
        <w:t xml:space="preserve">Propuesta de supresión de </w:t>
      </w:r>
      <w:r w:rsidR="00DD2308">
        <w:rPr>
          <w:b/>
          <w:bCs/>
        </w:rPr>
        <w:t>1</w:t>
      </w:r>
      <w:r w:rsidR="005A7EC3" w:rsidRPr="000266B0">
        <w:rPr>
          <w:b/>
          <w:bCs/>
        </w:rPr>
        <w:t xml:space="preserve"> </w:t>
      </w:r>
      <w:r w:rsidR="008843B6">
        <w:rPr>
          <w:b/>
          <w:bCs/>
        </w:rPr>
        <w:t>Cuest</w:t>
      </w:r>
      <w:r w:rsidR="00DD2308">
        <w:rPr>
          <w:b/>
          <w:bCs/>
        </w:rPr>
        <w:t>ión</w:t>
      </w:r>
      <w:r w:rsidR="005A7EC3" w:rsidRPr="000266B0">
        <w:rPr>
          <w:b/>
          <w:bCs/>
        </w:rPr>
        <w:t xml:space="preserve"> UIT-R</w:t>
      </w:r>
    </w:p>
    <w:p w:rsidR="00021042" w:rsidRDefault="00021042" w:rsidP="00021042"/>
    <w:p w:rsidR="00021042" w:rsidRDefault="00021042" w:rsidP="00021042">
      <w:bookmarkStart w:id="3" w:name="_GoBack"/>
      <w:bookmarkEnd w:id="3"/>
    </w:p>
    <w:p w:rsidR="00A353D3" w:rsidRDefault="00A353D3" w:rsidP="00DD2308">
      <w:pPr>
        <w:spacing w:before="600"/>
      </w:pPr>
      <w:r w:rsidRPr="000266B0">
        <w:t xml:space="preserve">En la </w:t>
      </w:r>
      <w:r w:rsidR="00953C5B" w:rsidRPr="000266B0">
        <w:t>reunión</w:t>
      </w:r>
      <w:r w:rsidRPr="000266B0">
        <w:t xml:space="preserve"> de la </w:t>
      </w:r>
      <w:r w:rsidR="00953C5B" w:rsidRPr="000266B0">
        <w:t>Comisión</w:t>
      </w:r>
      <w:r w:rsidRPr="000266B0">
        <w:t xml:space="preserve"> de </w:t>
      </w:r>
      <w:r w:rsidR="00953C5B" w:rsidRPr="000266B0">
        <w:t>E</w:t>
      </w:r>
      <w:r w:rsidRPr="000266B0">
        <w:t xml:space="preserve">studio </w:t>
      </w:r>
      <w:r w:rsidR="00DD2308">
        <w:t>1</w:t>
      </w:r>
      <w:r w:rsidRPr="000266B0">
        <w:t xml:space="preserve"> de R</w:t>
      </w:r>
      <w:r w:rsidR="00C15D34">
        <w:t>adiocomunicaciones</w:t>
      </w:r>
      <w:r w:rsidRPr="000266B0">
        <w:t xml:space="preserve"> celebrada el </w:t>
      </w:r>
      <w:r w:rsidR="00DD2308">
        <w:t>14</w:t>
      </w:r>
      <w:r w:rsidRPr="000266B0">
        <w:t xml:space="preserve"> </w:t>
      </w:r>
      <w:r w:rsidR="00DD2308">
        <w:t>de junio de </w:t>
      </w:r>
      <w:r w:rsidRPr="000266B0">
        <w:t xml:space="preserve">2012, la </w:t>
      </w:r>
      <w:r w:rsidR="00146B1C" w:rsidRPr="000266B0">
        <w:t>C</w:t>
      </w:r>
      <w:r w:rsidR="00953C5B" w:rsidRPr="000266B0">
        <w:t>omisión</w:t>
      </w:r>
      <w:r w:rsidRPr="000266B0">
        <w:t xml:space="preserve"> de Estudio </w:t>
      </w:r>
      <w:r w:rsidR="00C15D34">
        <w:t>decidió solicitar la adopción</w:t>
      </w:r>
      <w:r w:rsidRPr="000266B0">
        <w:t xml:space="preserve"> de </w:t>
      </w:r>
      <w:r w:rsidR="00DD2308">
        <w:t>1</w:t>
      </w:r>
      <w:r w:rsidRPr="000266B0">
        <w:t xml:space="preserve"> proyecto de </w:t>
      </w:r>
      <w:r w:rsidR="000C01E1">
        <w:t>Cuest</w:t>
      </w:r>
      <w:r w:rsidRPr="000266B0">
        <w:t>i</w:t>
      </w:r>
      <w:r w:rsidR="00DD2308">
        <w:t>ón</w:t>
      </w:r>
      <w:r w:rsidRPr="000266B0">
        <w:t xml:space="preserve"> revisada</w:t>
      </w:r>
      <w:r w:rsidR="00C15D34">
        <w:t xml:space="preserve"> </w:t>
      </w:r>
      <w:r w:rsidR="000C01E1">
        <w:t>de conformidad con el</w:t>
      </w:r>
      <w:r w:rsidR="008843B6">
        <w:t xml:space="preserve"> </w:t>
      </w:r>
      <w:r w:rsidR="00C15D34">
        <w:t>§ </w:t>
      </w:r>
      <w:r w:rsidR="000C01E1">
        <w:t>3</w:t>
      </w:r>
      <w:r w:rsidR="00C15D34">
        <w:t>.</w:t>
      </w:r>
      <w:r w:rsidR="000C01E1">
        <w:t>1.</w:t>
      </w:r>
      <w:r w:rsidR="00C15D34">
        <w:t>2 de la Resol</w:t>
      </w:r>
      <w:r w:rsidR="008843B6">
        <w:t>ución UIT</w:t>
      </w:r>
      <w:r w:rsidR="008843B6">
        <w:noBreakHyphen/>
        <w:t>R 1</w:t>
      </w:r>
      <w:r w:rsidR="008843B6">
        <w:noBreakHyphen/>
        <w:t>6</w:t>
      </w:r>
      <w:r w:rsidR="00C15D34">
        <w:t xml:space="preserve"> </w:t>
      </w:r>
      <w:r w:rsidR="000C01E1">
        <w:t>(Adopción por una Comisión de Estudio por correspondencia)</w:t>
      </w:r>
      <w:r w:rsidRPr="000266B0">
        <w:t xml:space="preserve">. </w:t>
      </w:r>
      <w:r w:rsidR="00146B1C" w:rsidRPr="000266B0">
        <w:t>Además</w:t>
      </w:r>
      <w:r w:rsidRPr="000266B0">
        <w:t xml:space="preserve">, la </w:t>
      </w:r>
      <w:r w:rsidR="00146B1C" w:rsidRPr="000266B0">
        <w:t>Comisión</w:t>
      </w:r>
      <w:r w:rsidRPr="000266B0">
        <w:t xml:space="preserve"> de Estudio propuso la supresión de </w:t>
      </w:r>
      <w:r w:rsidR="00DD2308">
        <w:t>1</w:t>
      </w:r>
      <w:r w:rsidRPr="000266B0">
        <w:t xml:space="preserve"> </w:t>
      </w:r>
      <w:r w:rsidR="000C01E1">
        <w:t>Cuest</w:t>
      </w:r>
      <w:r w:rsidRPr="000266B0">
        <w:t>i</w:t>
      </w:r>
      <w:r w:rsidR="00DD2308">
        <w:t>ón</w:t>
      </w:r>
      <w:r w:rsidR="000C01E1">
        <w:t> UIT</w:t>
      </w:r>
      <w:r w:rsidR="000C01E1">
        <w:noBreakHyphen/>
        <w:t>R de conformidad con la Resolución UIT</w:t>
      </w:r>
      <w:r w:rsidR="000C01E1">
        <w:noBreakHyphen/>
        <w:t>R 1-6 (§ 3.6)</w:t>
      </w:r>
      <w:r w:rsidRPr="000266B0">
        <w:t>.</w:t>
      </w:r>
    </w:p>
    <w:p w:rsidR="000C01E1" w:rsidRDefault="00C15D34" w:rsidP="00DD2308">
      <w:r>
        <w:t xml:space="preserve">El periodo de consideración se extenderá durante 2 meses finalizando el </w:t>
      </w:r>
      <w:r w:rsidR="00DD2308">
        <w:rPr>
          <w:u w:val="single"/>
        </w:rPr>
        <w:t>28 de</w:t>
      </w:r>
      <w:r w:rsidR="00EB04D4" w:rsidRPr="00904473">
        <w:rPr>
          <w:u w:val="single"/>
        </w:rPr>
        <w:t xml:space="preserve"> </w:t>
      </w:r>
      <w:r w:rsidR="00DD2308">
        <w:rPr>
          <w:u w:val="single"/>
        </w:rPr>
        <w:t>agosto</w:t>
      </w:r>
      <w:r w:rsidR="00EB04D4">
        <w:rPr>
          <w:u w:val="single"/>
        </w:rPr>
        <w:t xml:space="preserve"> de</w:t>
      </w:r>
      <w:r w:rsidR="00EB04D4" w:rsidRPr="00904473">
        <w:rPr>
          <w:u w:val="single"/>
        </w:rPr>
        <w:t xml:space="preserve"> 2012</w:t>
      </w:r>
      <w:r w:rsidR="00EB04D4" w:rsidRPr="00EB04D4">
        <w:t xml:space="preserve">. Si durante este periodo no se reciben objeciones de los Estados Miembros, se </w:t>
      </w:r>
      <w:r w:rsidR="000C01E1">
        <w:t>iniciará el procedimiento de consulta indicado en el § 3.1.2 de la Resolución UIT</w:t>
      </w:r>
      <w:r w:rsidR="000C01E1">
        <w:noBreakHyphen/>
        <w:t>R 1-6.</w:t>
      </w:r>
    </w:p>
    <w:p w:rsidR="00DD2308" w:rsidRDefault="00DD2308">
      <w:pPr>
        <w:tabs>
          <w:tab w:val="clear" w:pos="794"/>
          <w:tab w:val="clear" w:pos="1191"/>
          <w:tab w:val="clear" w:pos="1588"/>
          <w:tab w:val="clear" w:pos="1985"/>
        </w:tabs>
        <w:overflowPunct/>
        <w:autoSpaceDE/>
        <w:autoSpaceDN/>
        <w:adjustRightInd/>
        <w:spacing w:before="0"/>
        <w:textAlignment w:val="auto"/>
      </w:pPr>
      <w:r>
        <w:br w:type="page"/>
      </w:r>
    </w:p>
    <w:p w:rsidR="00A353D3" w:rsidRDefault="00A353D3" w:rsidP="000C01E1">
      <w:r w:rsidRPr="000266B0">
        <w:lastRenderedPageBreak/>
        <w:t xml:space="preserve">Todo Estado Miembro que objete la </w:t>
      </w:r>
      <w:r w:rsidR="000C01E1">
        <w:t xml:space="preserve">continuación del procedimiento de aprobación de un proyecto de Cuestión </w:t>
      </w:r>
      <w:r w:rsidRPr="000266B0">
        <w:t xml:space="preserve">debe informar al Director y al Presidente de la </w:t>
      </w:r>
      <w:r w:rsidR="00146B1C" w:rsidRPr="000266B0">
        <w:t>Comisión</w:t>
      </w:r>
      <w:r w:rsidRPr="000266B0">
        <w:t xml:space="preserve"> de </w:t>
      </w:r>
      <w:r w:rsidR="00146B1C" w:rsidRPr="000266B0">
        <w:t>E</w:t>
      </w:r>
      <w:r w:rsidRPr="000266B0">
        <w:t>studio de los motivos de dicha objeción.</w:t>
      </w:r>
    </w:p>
    <w:p w:rsidR="000C01E1" w:rsidRDefault="000C01E1" w:rsidP="000C01E1"/>
    <w:p w:rsidR="000C01E1" w:rsidRDefault="000C01E1" w:rsidP="000C01E1"/>
    <w:p w:rsidR="000C01E1" w:rsidRPr="000266B0" w:rsidRDefault="000C01E1" w:rsidP="000C01E1"/>
    <w:p w:rsidR="001A0880" w:rsidRPr="000266B0" w:rsidRDefault="001A0880" w:rsidP="00DD2308">
      <w:pPr>
        <w:tabs>
          <w:tab w:val="clear" w:pos="794"/>
          <w:tab w:val="clear" w:pos="1191"/>
          <w:tab w:val="clear" w:pos="1588"/>
          <w:tab w:val="clear" w:pos="1985"/>
          <w:tab w:val="center" w:pos="7088"/>
        </w:tabs>
        <w:spacing w:before="600"/>
      </w:pPr>
      <w:r w:rsidRPr="000266B0">
        <w:tab/>
        <w:t>François Rancy</w:t>
      </w:r>
      <w:r w:rsidRPr="000266B0">
        <w:br/>
      </w:r>
      <w:r w:rsidRPr="000266B0">
        <w:tab/>
        <w:t>Director de la Oficina de Radiocomunicaciones</w:t>
      </w:r>
    </w:p>
    <w:p w:rsidR="001A0880" w:rsidRPr="000266B0" w:rsidRDefault="001A0880" w:rsidP="001A0880"/>
    <w:p w:rsidR="001A0880" w:rsidRPr="000266B0" w:rsidRDefault="001A0880" w:rsidP="001A0880"/>
    <w:p w:rsidR="001A0880" w:rsidRPr="000266B0" w:rsidRDefault="001A0880" w:rsidP="001A0880"/>
    <w:p w:rsidR="001A0880" w:rsidRPr="000266B0" w:rsidRDefault="001A0880" w:rsidP="001A0880"/>
    <w:p w:rsidR="005A7EC3" w:rsidRDefault="005A7EC3" w:rsidP="00DD2308">
      <w:r w:rsidRPr="000266B0">
        <w:rPr>
          <w:b/>
          <w:bCs/>
        </w:rPr>
        <w:t>Anexo</w:t>
      </w:r>
      <w:r w:rsidR="00DD2308">
        <w:rPr>
          <w:b/>
          <w:bCs/>
        </w:rPr>
        <w:t>s</w:t>
      </w:r>
      <w:r w:rsidRPr="000266B0">
        <w:rPr>
          <w:b/>
          <w:bCs/>
        </w:rPr>
        <w:t>:</w:t>
      </w:r>
      <w:r w:rsidRPr="000266B0">
        <w:t xml:space="preserve"> </w:t>
      </w:r>
      <w:r w:rsidR="00DD2308">
        <w:tab/>
        <w:t>2</w:t>
      </w:r>
      <w:r w:rsidR="000C01E1">
        <w:t xml:space="preserve"> </w:t>
      </w:r>
    </w:p>
    <w:p w:rsidR="000C01E1" w:rsidRDefault="000C01E1" w:rsidP="00DD2308">
      <w:pPr>
        <w:pStyle w:val="enumlev1"/>
      </w:pPr>
      <w:r>
        <w:t>–</w:t>
      </w:r>
      <w:r>
        <w:tab/>
      </w:r>
      <w:r w:rsidR="00DD2308">
        <w:t>1</w:t>
      </w:r>
      <w:r>
        <w:t xml:space="preserve"> proyecto de </w:t>
      </w:r>
      <w:r w:rsidR="00DD2308">
        <w:t>Cuestión</w:t>
      </w:r>
      <w:r>
        <w:t xml:space="preserve"> UIT-R </w:t>
      </w:r>
      <w:r w:rsidR="00DD2308">
        <w:t>revisada</w:t>
      </w:r>
    </w:p>
    <w:p w:rsidR="000C01E1" w:rsidRPr="000266B0" w:rsidRDefault="000C01E1" w:rsidP="00DD2308">
      <w:pPr>
        <w:pStyle w:val="enumlev1"/>
      </w:pPr>
      <w:r>
        <w:t>–</w:t>
      </w:r>
      <w:r>
        <w:tab/>
        <w:t xml:space="preserve">Propuesta de supresión de </w:t>
      </w:r>
      <w:r w:rsidR="00DD2308">
        <w:t>1</w:t>
      </w:r>
      <w:r>
        <w:t xml:space="preserve"> Cuesti</w:t>
      </w:r>
      <w:r w:rsidR="00DD2308">
        <w:t>ón</w:t>
      </w:r>
      <w:r>
        <w:t xml:space="preserve"> UIT-R</w:t>
      </w:r>
    </w:p>
    <w:p w:rsidR="005A7EC3" w:rsidRPr="000266B0" w:rsidRDefault="005A7EC3" w:rsidP="00170325"/>
    <w:p w:rsidR="009F4598" w:rsidRPr="000266B0" w:rsidRDefault="009F4598" w:rsidP="00DD2308">
      <w:pPr>
        <w:tabs>
          <w:tab w:val="left" w:pos="284"/>
          <w:tab w:val="left" w:pos="568"/>
        </w:tabs>
        <w:spacing w:before="1080" w:after="60"/>
        <w:rPr>
          <w:b/>
          <w:bCs/>
          <w:sz w:val="18"/>
          <w:szCs w:val="18"/>
        </w:rPr>
      </w:pPr>
      <w:r w:rsidRPr="000266B0">
        <w:rPr>
          <w:b/>
          <w:bCs/>
          <w:sz w:val="18"/>
          <w:szCs w:val="18"/>
        </w:rPr>
        <w:t>Distribu</w:t>
      </w:r>
      <w:r w:rsidR="00527774" w:rsidRPr="000266B0">
        <w:rPr>
          <w:b/>
          <w:bCs/>
          <w:sz w:val="18"/>
          <w:szCs w:val="18"/>
        </w:rPr>
        <w:t>c</w:t>
      </w:r>
      <w:r w:rsidRPr="000266B0">
        <w:rPr>
          <w:b/>
          <w:bCs/>
          <w:sz w:val="18"/>
          <w:szCs w:val="18"/>
        </w:rPr>
        <w:t>i</w:t>
      </w:r>
      <w:r w:rsidR="00527774" w:rsidRPr="000266B0">
        <w:rPr>
          <w:b/>
          <w:bCs/>
          <w:sz w:val="18"/>
          <w:szCs w:val="18"/>
        </w:rPr>
        <w:t>ó</w:t>
      </w:r>
      <w:r w:rsidRPr="000266B0">
        <w:rPr>
          <w:b/>
          <w:bCs/>
          <w:sz w:val="18"/>
          <w:szCs w:val="18"/>
        </w:rPr>
        <w:t>n:</w:t>
      </w:r>
    </w:p>
    <w:p w:rsidR="009F4598" w:rsidRPr="000266B0" w:rsidRDefault="009F4598" w:rsidP="00DD2308">
      <w:pPr>
        <w:tabs>
          <w:tab w:val="left" w:pos="567"/>
          <w:tab w:val="left" w:pos="6237"/>
        </w:tabs>
        <w:ind w:left="567" w:hanging="567"/>
        <w:rPr>
          <w:sz w:val="18"/>
          <w:szCs w:val="18"/>
        </w:rPr>
      </w:pPr>
      <w:r w:rsidRPr="000266B0">
        <w:rPr>
          <w:sz w:val="18"/>
          <w:szCs w:val="18"/>
        </w:rPr>
        <w:t>–</w:t>
      </w:r>
      <w:r w:rsidRPr="000266B0">
        <w:rPr>
          <w:sz w:val="18"/>
          <w:szCs w:val="18"/>
        </w:rPr>
        <w:tab/>
        <w:t xml:space="preserve">Administraciones de los Estados Miembros del Sector de Radiocomunicaciones que participan en los trabajos de la Comisión de Estudio </w:t>
      </w:r>
      <w:r w:rsidR="00DD2308">
        <w:rPr>
          <w:sz w:val="18"/>
          <w:szCs w:val="18"/>
        </w:rPr>
        <w:t>1</w:t>
      </w:r>
      <w:r w:rsidRPr="000266B0">
        <w:rPr>
          <w:sz w:val="18"/>
          <w:szCs w:val="18"/>
        </w:rPr>
        <w:t xml:space="preserve"> de Radiocomunicaciones </w:t>
      </w:r>
    </w:p>
    <w:p w:rsidR="009F4598" w:rsidRPr="000266B0" w:rsidRDefault="009F4598" w:rsidP="00DD2308">
      <w:pPr>
        <w:tabs>
          <w:tab w:val="left" w:pos="567"/>
          <w:tab w:val="left" w:pos="6237"/>
        </w:tabs>
        <w:spacing w:before="0"/>
        <w:rPr>
          <w:sz w:val="18"/>
          <w:szCs w:val="18"/>
        </w:rPr>
      </w:pPr>
      <w:r w:rsidRPr="000266B0">
        <w:rPr>
          <w:sz w:val="18"/>
          <w:szCs w:val="18"/>
        </w:rPr>
        <w:t>–</w:t>
      </w:r>
      <w:r w:rsidRPr="000266B0">
        <w:rPr>
          <w:sz w:val="18"/>
          <w:szCs w:val="18"/>
        </w:rPr>
        <w:tab/>
      </w:r>
      <w:r w:rsidR="00527774" w:rsidRPr="000266B0">
        <w:rPr>
          <w:sz w:val="18"/>
          <w:szCs w:val="18"/>
        </w:rPr>
        <w:t>Asociados del U</w:t>
      </w:r>
      <w:r w:rsidRPr="000266B0">
        <w:rPr>
          <w:sz w:val="18"/>
          <w:szCs w:val="18"/>
        </w:rPr>
        <w:t xml:space="preserve">IT-R </w:t>
      </w:r>
      <w:r w:rsidR="00527774" w:rsidRPr="000266B0">
        <w:rPr>
          <w:sz w:val="18"/>
          <w:szCs w:val="18"/>
        </w:rPr>
        <w:t xml:space="preserve">que participan en los trabajos de la Comisión de Estudio </w:t>
      </w:r>
      <w:r w:rsidR="00DD2308">
        <w:rPr>
          <w:sz w:val="18"/>
          <w:szCs w:val="18"/>
        </w:rPr>
        <w:t>1</w:t>
      </w:r>
      <w:r w:rsidR="00527774" w:rsidRPr="000266B0">
        <w:rPr>
          <w:sz w:val="18"/>
          <w:szCs w:val="18"/>
        </w:rPr>
        <w:t xml:space="preserve"> de Radiocomunicaciones </w:t>
      </w:r>
    </w:p>
    <w:p w:rsidR="009F4598" w:rsidRPr="000266B0" w:rsidRDefault="009F4598" w:rsidP="00527774">
      <w:pPr>
        <w:tabs>
          <w:tab w:val="left" w:pos="567"/>
          <w:tab w:val="left" w:pos="6237"/>
        </w:tabs>
        <w:spacing w:before="0"/>
        <w:rPr>
          <w:sz w:val="18"/>
          <w:szCs w:val="18"/>
        </w:rPr>
      </w:pPr>
      <w:r w:rsidRPr="000266B0">
        <w:rPr>
          <w:sz w:val="18"/>
          <w:szCs w:val="18"/>
        </w:rPr>
        <w:t>–</w:t>
      </w:r>
      <w:r w:rsidRPr="000266B0">
        <w:rPr>
          <w:sz w:val="18"/>
          <w:szCs w:val="18"/>
        </w:rPr>
        <w:tab/>
      </w:r>
      <w:r w:rsidR="00527774" w:rsidRPr="000266B0">
        <w:rPr>
          <w:sz w:val="18"/>
          <w:szCs w:val="18"/>
        </w:rPr>
        <w:t>Sectores académicos del U</w:t>
      </w:r>
      <w:r w:rsidRPr="000266B0">
        <w:rPr>
          <w:sz w:val="18"/>
          <w:szCs w:val="18"/>
        </w:rPr>
        <w:t xml:space="preserve">IT-R </w:t>
      </w:r>
    </w:p>
    <w:p w:rsidR="009F4598" w:rsidRPr="000266B0" w:rsidRDefault="009F4598" w:rsidP="008477F8">
      <w:pPr>
        <w:tabs>
          <w:tab w:val="left" w:pos="567"/>
          <w:tab w:val="left" w:pos="6237"/>
        </w:tabs>
        <w:spacing w:before="0"/>
        <w:ind w:left="567" w:hanging="567"/>
        <w:rPr>
          <w:sz w:val="18"/>
          <w:szCs w:val="18"/>
        </w:rPr>
      </w:pPr>
      <w:r w:rsidRPr="000266B0">
        <w:rPr>
          <w:sz w:val="18"/>
          <w:szCs w:val="18"/>
        </w:rPr>
        <w:t>–</w:t>
      </w:r>
      <w:r w:rsidRPr="000266B0">
        <w:rPr>
          <w:sz w:val="18"/>
          <w:szCs w:val="18"/>
        </w:rPr>
        <w:tab/>
      </w:r>
      <w:r w:rsidR="00527774" w:rsidRPr="000266B0">
        <w:rPr>
          <w:sz w:val="18"/>
          <w:szCs w:val="18"/>
        </w:rPr>
        <w:t>Presidente</w:t>
      </w:r>
      <w:r w:rsidR="002605C2">
        <w:rPr>
          <w:sz w:val="18"/>
          <w:szCs w:val="18"/>
        </w:rPr>
        <w:t>s</w:t>
      </w:r>
      <w:r w:rsidR="00527774" w:rsidRPr="000266B0">
        <w:rPr>
          <w:sz w:val="18"/>
          <w:szCs w:val="18"/>
        </w:rPr>
        <w:t xml:space="preserve"> y Vicepresidentes de las Comisiones de Estudio de Radiocomunicaciones y Comisión Especial para </w:t>
      </w:r>
      <w:r w:rsidR="008477F8" w:rsidRPr="000266B0">
        <w:rPr>
          <w:sz w:val="18"/>
          <w:szCs w:val="18"/>
        </w:rPr>
        <w:t>A</w:t>
      </w:r>
      <w:r w:rsidR="00527774" w:rsidRPr="000266B0">
        <w:rPr>
          <w:sz w:val="18"/>
          <w:szCs w:val="18"/>
        </w:rPr>
        <w:t xml:space="preserve">suntos </w:t>
      </w:r>
      <w:r w:rsidR="002605C2" w:rsidRPr="000266B0">
        <w:rPr>
          <w:sz w:val="18"/>
          <w:szCs w:val="18"/>
        </w:rPr>
        <w:t>R</w:t>
      </w:r>
      <w:r w:rsidR="00527774" w:rsidRPr="000266B0">
        <w:rPr>
          <w:sz w:val="18"/>
          <w:szCs w:val="18"/>
        </w:rPr>
        <w:t xml:space="preserve">eglamentarios </w:t>
      </w:r>
      <w:r w:rsidR="002605C2">
        <w:rPr>
          <w:sz w:val="18"/>
          <w:szCs w:val="18"/>
        </w:rPr>
        <w:t xml:space="preserve">y </w:t>
      </w:r>
      <w:r w:rsidR="00527774" w:rsidRPr="000266B0">
        <w:rPr>
          <w:sz w:val="18"/>
          <w:szCs w:val="18"/>
        </w:rPr>
        <w:t xml:space="preserve">de </w:t>
      </w:r>
      <w:r w:rsidR="008477F8">
        <w:rPr>
          <w:sz w:val="18"/>
          <w:szCs w:val="18"/>
        </w:rPr>
        <w:t>P</w:t>
      </w:r>
      <w:r w:rsidR="00527774" w:rsidRPr="000266B0">
        <w:rPr>
          <w:sz w:val="18"/>
          <w:szCs w:val="18"/>
        </w:rPr>
        <w:t xml:space="preserve">rocedimiento </w:t>
      </w:r>
    </w:p>
    <w:p w:rsidR="009F4598" w:rsidRPr="000266B0" w:rsidRDefault="009F4598" w:rsidP="00527774">
      <w:pPr>
        <w:tabs>
          <w:tab w:val="left" w:pos="567"/>
          <w:tab w:val="left" w:pos="6237"/>
        </w:tabs>
        <w:spacing w:before="0"/>
        <w:rPr>
          <w:sz w:val="18"/>
          <w:szCs w:val="18"/>
        </w:rPr>
      </w:pPr>
      <w:r w:rsidRPr="000266B0">
        <w:rPr>
          <w:sz w:val="18"/>
          <w:szCs w:val="18"/>
        </w:rPr>
        <w:t>–</w:t>
      </w:r>
      <w:r w:rsidRPr="000266B0">
        <w:rPr>
          <w:sz w:val="18"/>
          <w:szCs w:val="18"/>
        </w:rPr>
        <w:tab/>
      </w:r>
      <w:r w:rsidR="00527774" w:rsidRPr="000266B0">
        <w:rPr>
          <w:sz w:val="18"/>
          <w:szCs w:val="18"/>
        </w:rPr>
        <w:t xml:space="preserve">Presidente y Vicepresidentes de la Reunión Preparatoria de la Conferencia </w:t>
      </w:r>
    </w:p>
    <w:p w:rsidR="009F4598" w:rsidRPr="000266B0" w:rsidRDefault="009F4598" w:rsidP="00527774">
      <w:pPr>
        <w:tabs>
          <w:tab w:val="left" w:pos="567"/>
          <w:tab w:val="left" w:pos="6237"/>
        </w:tabs>
        <w:spacing w:before="0"/>
        <w:rPr>
          <w:sz w:val="18"/>
          <w:szCs w:val="18"/>
        </w:rPr>
      </w:pPr>
      <w:r w:rsidRPr="000266B0">
        <w:rPr>
          <w:sz w:val="18"/>
          <w:szCs w:val="18"/>
        </w:rPr>
        <w:t>–</w:t>
      </w:r>
      <w:r w:rsidRPr="000266B0">
        <w:rPr>
          <w:sz w:val="18"/>
          <w:szCs w:val="18"/>
        </w:rPr>
        <w:tab/>
      </w:r>
      <w:r w:rsidR="00527774" w:rsidRPr="000266B0">
        <w:rPr>
          <w:sz w:val="18"/>
          <w:szCs w:val="18"/>
        </w:rPr>
        <w:t xml:space="preserve">Miembros de la Junta del Reglamento de Radiocomunicaciones </w:t>
      </w:r>
    </w:p>
    <w:p w:rsidR="009F4598" w:rsidRPr="000266B0" w:rsidRDefault="009F4598" w:rsidP="00527774">
      <w:pPr>
        <w:tabs>
          <w:tab w:val="left" w:pos="567"/>
          <w:tab w:val="left" w:pos="6237"/>
        </w:tabs>
        <w:overflowPunct/>
        <w:autoSpaceDE/>
        <w:autoSpaceDN/>
        <w:adjustRightInd/>
        <w:spacing w:before="0"/>
        <w:ind w:left="567" w:hanging="567"/>
        <w:textAlignment w:val="auto"/>
        <w:rPr>
          <w:sz w:val="18"/>
          <w:szCs w:val="18"/>
        </w:rPr>
      </w:pPr>
      <w:r w:rsidRPr="000266B0">
        <w:rPr>
          <w:sz w:val="18"/>
          <w:szCs w:val="18"/>
        </w:rPr>
        <w:t>–</w:t>
      </w:r>
      <w:r w:rsidRPr="000266B0">
        <w:rPr>
          <w:sz w:val="18"/>
          <w:szCs w:val="18"/>
        </w:rPr>
        <w:tab/>
      </w:r>
      <w:r w:rsidR="00527774" w:rsidRPr="000266B0">
        <w:rPr>
          <w:sz w:val="18"/>
          <w:szCs w:val="18"/>
        </w:rPr>
        <w:t>Secretario General de la U</w:t>
      </w:r>
      <w:r w:rsidRPr="000266B0">
        <w:rPr>
          <w:sz w:val="18"/>
          <w:szCs w:val="18"/>
        </w:rPr>
        <w:t xml:space="preserve">IT, Director </w:t>
      </w:r>
      <w:r w:rsidR="00527774" w:rsidRPr="000266B0">
        <w:rPr>
          <w:sz w:val="18"/>
          <w:szCs w:val="18"/>
        </w:rPr>
        <w:t>de la Oficina de Normalización de las Telecomunicaciones, Director de la Oficina de Desarroll</w:t>
      </w:r>
      <w:r w:rsidRPr="000266B0">
        <w:rPr>
          <w:sz w:val="18"/>
          <w:szCs w:val="18"/>
        </w:rPr>
        <w:t>o</w:t>
      </w:r>
      <w:r w:rsidR="00527774" w:rsidRPr="000266B0">
        <w:rPr>
          <w:sz w:val="18"/>
          <w:szCs w:val="18"/>
        </w:rPr>
        <w:t xml:space="preserve"> de Telecomunicaciones </w:t>
      </w:r>
    </w:p>
    <w:p w:rsidR="009F4598" w:rsidRPr="000266B0" w:rsidRDefault="009F4598" w:rsidP="009F4598">
      <w:pPr>
        <w:tabs>
          <w:tab w:val="left" w:pos="284"/>
          <w:tab w:val="left" w:pos="568"/>
        </w:tabs>
        <w:spacing w:before="0"/>
        <w:rPr>
          <w:sz w:val="16"/>
        </w:rPr>
      </w:pPr>
    </w:p>
    <w:p w:rsidR="009F4598" w:rsidRPr="000266B0" w:rsidRDefault="009F4598">
      <w:pPr>
        <w:tabs>
          <w:tab w:val="clear" w:pos="794"/>
          <w:tab w:val="clear" w:pos="1191"/>
          <w:tab w:val="clear" w:pos="1588"/>
          <w:tab w:val="clear" w:pos="1985"/>
        </w:tabs>
        <w:overflowPunct/>
        <w:autoSpaceDE/>
        <w:autoSpaceDN/>
        <w:adjustRightInd/>
        <w:spacing w:before="0"/>
        <w:textAlignment w:val="auto"/>
        <w:rPr>
          <w:sz w:val="16"/>
          <w:u w:val="single"/>
        </w:rPr>
      </w:pPr>
    </w:p>
    <w:p w:rsidR="000C01E1" w:rsidRDefault="000C01E1">
      <w:pPr>
        <w:tabs>
          <w:tab w:val="clear" w:pos="794"/>
          <w:tab w:val="clear" w:pos="1191"/>
          <w:tab w:val="clear" w:pos="1588"/>
          <w:tab w:val="clear" w:pos="1985"/>
        </w:tabs>
        <w:overflowPunct/>
        <w:autoSpaceDE/>
        <w:autoSpaceDN/>
        <w:adjustRightInd/>
        <w:spacing w:before="0"/>
        <w:textAlignment w:val="auto"/>
        <w:rPr>
          <w:b/>
          <w:sz w:val="28"/>
        </w:rPr>
      </w:pPr>
      <w:r>
        <w:br w:type="page"/>
      </w:r>
    </w:p>
    <w:p w:rsidR="005A7EC3" w:rsidRDefault="00527774" w:rsidP="00B55BB2">
      <w:pPr>
        <w:pStyle w:val="AnnexNotitle"/>
      </w:pPr>
      <w:r w:rsidRPr="000266B0">
        <w:lastRenderedPageBreak/>
        <w:t>Anexo</w:t>
      </w:r>
      <w:r w:rsidR="00EB04D4">
        <w:t xml:space="preserve"> 1</w:t>
      </w:r>
    </w:p>
    <w:p w:rsidR="007A008C" w:rsidRDefault="007A008C" w:rsidP="007A008C">
      <w:pPr>
        <w:pStyle w:val="Normalaftertitle"/>
        <w:spacing w:before="240"/>
        <w:jc w:val="center"/>
        <w:rPr>
          <w:lang w:val="es-ES"/>
        </w:rPr>
      </w:pPr>
      <w:r>
        <w:rPr>
          <w:lang w:val="es-ES"/>
        </w:rPr>
        <w:t xml:space="preserve"> (Documento 1/40)</w:t>
      </w:r>
    </w:p>
    <w:p w:rsidR="007A008C" w:rsidRDefault="007A008C" w:rsidP="007A008C">
      <w:pPr>
        <w:pStyle w:val="QuestionNoBR"/>
        <w:keepNext w:val="0"/>
        <w:keepLines w:val="0"/>
        <w:spacing w:before="240"/>
        <w:rPr>
          <w:lang w:val="es-ES"/>
        </w:rPr>
      </w:pPr>
      <w:r>
        <w:rPr>
          <w:lang w:val="es-ES"/>
        </w:rPr>
        <w:t>PROYECTO DE REVISIÓN DE LA CUESTIÓN UIT-R 210-2/1</w:t>
      </w:r>
      <w:r>
        <w:rPr>
          <w:rStyle w:val="FootnoteReference"/>
          <w:lang w:val="es-ES"/>
        </w:rPr>
        <w:footnoteReference w:customMarkFollows="1" w:id="1"/>
        <w:t>*</w:t>
      </w:r>
    </w:p>
    <w:p w:rsidR="007A008C" w:rsidRDefault="007A008C" w:rsidP="007A008C">
      <w:pPr>
        <w:pStyle w:val="Questiontitle"/>
        <w:keepNext w:val="0"/>
        <w:keepLines w:val="0"/>
        <w:rPr>
          <w:lang w:val="es-ES"/>
        </w:rPr>
      </w:pPr>
      <w:r>
        <w:rPr>
          <w:lang w:val="es-ES"/>
        </w:rPr>
        <w:t xml:space="preserve">Transmisión </w:t>
      </w:r>
      <w:ins w:id="4" w:author="Peral, Fernando" w:date="2012-06-22T09:54:00Z">
        <w:r>
          <w:rPr>
            <w:lang w:val="es-ES"/>
          </w:rPr>
          <w:t xml:space="preserve">inalámbrica </w:t>
        </w:r>
      </w:ins>
      <w:r>
        <w:rPr>
          <w:lang w:val="es-ES"/>
        </w:rPr>
        <w:t>de potencia</w:t>
      </w:r>
      <w:del w:id="5" w:author="De La Rosa Trivino, Maria Dolores" w:date="2012-06-27T10:35:00Z">
        <w:r>
          <w:rPr>
            <w:lang w:val="es-ES"/>
          </w:rPr>
          <w:delText xml:space="preserve"> </w:delText>
        </w:r>
      </w:del>
      <w:del w:id="6" w:author="Peral, Fernando" w:date="2012-06-22T09:54:00Z">
        <w:r>
          <w:rPr>
            <w:lang w:val="es-ES"/>
          </w:rPr>
          <w:delText>a través de haces radioeléctricos</w:delText>
        </w:r>
      </w:del>
    </w:p>
    <w:p w:rsidR="007A008C" w:rsidRDefault="007A008C" w:rsidP="007A008C">
      <w:pPr>
        <w:pStyle w:val="Questiondate"/>
        <w:keepNext w:val="0"/>
        <w:keepLines w:val="0"/>
        <w:rPr>
          <w:iCs/>
          <w:lang w:val="es-ES"/>
        </w:rPr>
      </w:pPr>
      <w:r>
        <w:rPr>
          <w:iCs/>
          <w:lang w:val="es-ES"/>
        </w:rPr>
        <w:t>(1997-2006-2007)</w:t>
      </w:r>
    </w:p>
    <w:p w:rsidR="007A008C" w:rsidRDefault="007A008C" w:rsidP="007A008C">
      <w:pPr>
        <w:pStyle w:val="Normalaftertitle"/>
        <w:rPr>
          <w:lang w:val="es-ES"/>
        </w:rPr>
      </w:pPr>
      <w:r>
        <w:rPr>
          <w:lang w:val="es-ES"/>
        </w:rPr>
        <w:t>La Asamblea de Radiocomunicaciones de la UIT,</w:t>
      </w:r>
    </w:p>
    <w:p w:rsidR="007A008C" w:rsidRDefault="007A008C" w:rsidP="007A008C">
      <w:pPr>
        <w:pStyle w:val="Call"/>
        <w:rPr>
          <w:lang w:val="es-ES"/>
        </w:rPr>
      </w:pPr>
      <w:r>
        <w:rPr>
          <w:lang w:val="es-ES"/>
        </w:rPr>
        <w:t>considerando</w:t>
      </w:r>
    </w:p>
    <w:p w:rsidR="007A008C" w:rsidRDefault="007A008C" w:rsidP="007A008C">
      <w:pPr>
        <w:rPr>
          <w:lang w:val="es-ES"/>
        </w:rPr>
      </w:pPr>
      <w:r>
        <w:rPr>
          <w:i/>
          <w:iCs/>
          <w:lang w:val="es-ES"/>
        </w:rPr>
        <w:t>a)</w:t>
      </w:r>
      <w:r>
        <w:rPr>
          <w:lang w:val="es-ES"/>
        </w:rPr>
        <w:tab/>
        <w:t xml:space="preserve">que se está desarrollando tecnología para la transferencia de potencia de forma eficaz desde un punto a otro </w:t>
      </w:r>
      <w:del w:id="7" w:author="Peral, Fernando" w:date="2012-06-22T09:54:00Z">
        <w:r>
          <w:rPr>
            <w:lang w:val="es-ES"/>
          </w:rPr>
          <w:delText>a través de haces radioeléctricos</w:delText>
        </w:r>
      </w:del>
      <w:ins w:id="8" w:author="Peral, Fernando" w:date="2012-06-22T09:54:00Z">
        <w:r>
          <w:rPr>
            <w:lang w:val="es-ES"/>
          </w:rPr>
          <w:t>utilizando métodos inalámbricos</w:t>
        </w:r>
      </w:ins>
      <w:r>
        <w:rPr>
          <w:lang w:val="es-ES"/>
        </w:rPr>
        <w:t>;</w:t>
      </w:r>
    </w:p>
    <w:p w:rsidR="007A008C" w:rsidRDefault="007A008C" w:rsidP="007A008C">
      <w:pPr>
        <w:rPr>
          <w:lang w:val="es-ES"/>
        </w:rPr>
      </w:pPr>
      <w:r>
        <w:rPr>
          <w:i/>
          <w:iCs/>
          <w:lang w:val="es-ES"/>
        </w:rPr>
        <w:t>b)</w:t>
      </w:r>
      <w:r>
        <w:rPr>
          <w:lang w:val="es-ES"/>
        </w:rPr>
        <w:tab/>
        <w:t>que esa</w:t>
      </w:r>
      <w:ins w:id="9" w:author="Peral, Fernando" w:date="2012-06-22T09:55:00Z">
        <w:r>
          <w:rPr>
            <w:lang w:val="es-ES"/>
          </w:rPr>
          <w:t xml:space="preserve">s tecnologías de transmisión inalámbrica de potencia </w:t>
        </w:r>
      </w:ins>
      <w:ins w:id="10" w:author="Peral, Fernando" w:date="2012-06-22T09:56:00Z">
        <w:r>
          <w:rPr>
            <w:lang w:val="es-ES"/>
          </w:rPr>
          <w:t>(TIP)</w:t>
        </w:r>
      </w:ins>
      <w:r>
        <w:rPr>
          <w:lang w:val="es-ES"/>
        </w:rPr>
        <w:t xml:space="preserve"> </w:t>
      </w:r>
      <w:del w:id="11" w:author="Peral, Fernando" w:date="2012-06-22T09:55:00Z">
        <w:r>
          <w:rPr>
            <w:lang w:val="es-ES"/>
          </w:rPr>
          <w:delText xml:space="preserve">transmisión de potencia a través de haces radioeléctricos (PTRFB) </w:delText>
        </w:r>
      </w:del>
      <w:r>
        <w:rPr>
          <w:lang w:val="es-ES"/>
        </w:rPr>
        <w:t>puede</w:t>
      </w:r>
      <w:ins w:id="12" w:author="Peral, Fernando" w:date="2012-06-22T09:56:00Z">
        <w:r>
          <w:rPr>
            <w:lang w:val="es-ES"/>
          </w:rPr>
          <w:t>n</w:t>
        </w:r>
      </w:ins>
      <w:r>
        <w:rPr>
          <w:lang w:val="es-ES"/>
        </w:rPr>
        <w:t xml:space="preserve"> ser de utilidad en ciertas aplicaciones, entre ellas la energía solar, las plataformas en aeronaves</w:t>
      </w:r>
      <w:ins w:id="13" w:author="Peral, Fernando" w:date="2012-06-22T09:56:00Z">
        <w:r>
          <w:rPr>
            <w:lang w:val="es-ES"/>
          </w:rPr>
          <w:t>,</w:t>
        </w:r>
      </w:ins>
      <w:del w:id="14" w:author="Peral, Fernando" w:date="2012-06-22T09:56:00Z">
        <w:r>
          <w:rPr>
            <w:lang w:val="es-ES"/>
          </w:rPr>
          <w:delText xml:space="preserve"> y</w:delText>
        </w:r>
      </w:del>
      <w:r>
        <w:rPr>
          <w:lang w:val="es-ES"/>
        </w:rPr>
        <w:t xml:space="preserve"> las estaciones lunares</w:t>
      </w:r>
      <w:ins w:id="15" w:author="Peral, Fernando" w:date="2012-06-22T09:57:00Z">
        <w:r>
          <w:rPr>
            <w:lang w:val="es-ES"/>
          </w:rPr>
          <w:t xml:space="preserve"> y </w:t>
        </w:r>
      </w:ins>
      <w:ins w:id="16" w:author="Peral, Fernando" w:date="2012-06-22T09:58:00Z">
        <w:r>
          <w:rPr>
            <w:lang w:val="es-ES"/>
          </w:rPr>
          <w:t>la carga de dispositivos móviles, etc.</w:t>
        </w:r>
      </w:ins>
      <w:r>
        <w:rPr>
          <w:lang w:val="es-ES"/>
        </w:rPr>
        <w:t>;</w:t>
      </w:r>
    </w:p>
    <w:p w:rsidR="007A008C" w:rsidRDefault="007A008C" w:rsidP="007A008C">
      <w:pPr>
        <w:rPr>
          <w:lang w:val="es-ES"/>
        </w:rPr>
      </w:pPr>
      <w:r>
        <w:rPr>
          <w:i/>
          <w:iCs/>
          <w:lang w:val="es-ES"/>
        </w:rPr>
        <w:t>c)</w:t>
      </w:r>
      <w:r>
        <w:rPr>
          <w:lang w:val="es-ES"/>
        </w:rPr>
        <w:tab/>
        <w:t xml:space="preserve">que no existen bandas de frecuencias específicas asociadas con la </w:t>
      </w:r>
      <w:del w:id="17" w:author="Peral, Fernando" w:date="2012-06-22T09:58:00Z">
        <w:r>
          <w:rPr>
            <w:lang w:val="es-ES"/>
          </w:rPr>
          <w:delText>PTRFB</w:delText>
        </w:r>
      </w:del>
      <w:ins w:id="18" w:author="Peral, Fernando" w:date="2012-06-22T09:58:00Z">
        <w:r>
          <w:rPr>
            <w:lang w:val="es-ES"/>
          </w:rPr>
          <w:t>tecnolog</w:t>
        </w:r>
      </w:ins>
      <w:ins w:id="19" w:author="Peral, Fernando" w:date="2012-06-22T09:59:00Z">
        <w:r>
          <w:rPr>
            <w:lang w:val="es-ES"/>
          </w:rPr>
          <w:t>ía de TIP</w:t>
        </w:r>
      </w:ins>
      <w:r>
        <w:rPr>
          <w:lang w:val="es-ES"/>
        </w:rPr>
        <w:t>;</w:t>
      </w:r>
    </w:p>
    <w:p w:rsidR="007A008C" w:rsidRDefault="007A008C" w:rsidP="007A008C">
      <w:pPr>
        <w:rPr>
          <w:lang w:val="es-ES"/>
        </w:rPr>
      </w:pPr>
      <w:r>
        <w:rPr>
          <w:i/>
          <w:iCs/>
          <w:lang w:val="es-ES"/>
        </w:rPr>
        <w:t>d)</w:t>
      </w:r>
      <w:r>
        <w:rPr>
          <w:lang w:val="es-ES"/>
        </w:rPr>
        <w:tab/>
        <w:t xml:space="preserve">que la utilización de </w:t>
      </w:r>
      <w:del w:id="20" w:author="Peral, Fernando" w:date="2012-06-22T09:59:00Z">
        <w:r>
          <w:rPr>
            <w:lang w:val="es-ES"/>
          </w:rPr>
          <w:delText xml:space="preserve">PTRFB </w:delText>
        </w:r>
      </w:del>
      <w:ins w:id="21" w:author="Peral, Fernando" w:date="2012-06-22T09:59:00Z">
        <w:r>
          <w:rPr>
            <w:lang w:val="es-ES"/>
          </w:rPr>
          <w:t xml:space="preserve">tecnologías de TIP </w:t>
        </w:r>
      </w:ins>
      <w:r>
        <w:rPr>
          <w:lang w:val="es-ES"/>
        </w:rPr>
        <w:t>puede tener una repercusión significativa en la explotación de los servicios de radiocomunicaciones, incluido el servicio de radioastronomía;</w:t>
      </w:r>
    </w:p>
    <w:p w:rsidR="007A008C" w:rsidRDefault="007A008C" w:rsidP="007A008C">
      <w:pPr>
        <w:rPr>
          <w:ins w:id="22" w:author="Peral, Fernando" w:date="2012-06-22T10:00:00Z"/>
          <w:spacing w:val="-2"/>
          <w:lang w:val="es-ES"/>
        </w:rPr>
      </w:pPr>
      <w:r>
        <w:rPr>
          <w:i/>
          <w:iCs/>
          <w:spacing w:val="-2"/>
          <w:lang w:val="es-ES"/>
        </w:rPr>
        <w:t>e)</w:t>
      </w:r>
      <w:r>
        <w:rPr>
          <w:spacing w:val="-2"/>
          <w:lang w:val="es-ES"/>
        </w:rPr>
        <w:tab/>
        <w:t xml:space="preserve">que los aspectos de la exposición a la radiación no ionizante que atañen a los sistemas </w:t>
      </w:r>
      <w:del w:id="23" w:author="Peral, Fernando" w:date="2012-06-22T09:59:00Z">
        <w:r>
          <w:rPr>
            <w:spacing w:val="-2"/>
            <w:lang w:val="es-ES"/>
          </w:rPr>
          <w:delText>de PTRFB</w:delText>
        </w:r>
      </w:del>
      <w:ins w:id="24" w:author="Peral, Fernando" w:date="2012-06-22T09:59:00Z">
        <w:r>
          <w:rPr>
            <w:spacing w:val="-2"/>
            <w:lang w:val="es-ES"/>
          </w:rPr>
          <w:t>que utilizan tecnologías de TIP</w:t>
        </w:r>
      </w:ins>
      <w:r>
        <w:rPr>
          <w:spacing w:val="-2"/>
          <w:lang w:val="es-ES"/>
        </w:rPr>
        <w:t xml:space="preserve"> se trata</w:t>
      </w:r>
      <w:del w:id="25" w:author="Peral, Fernando" w:date="2012-06-22T10:00:00Z">
        <w:r>
          <w:rPr>
            <w:spacing w:val="-2"/>
            <w:lang w:val="es-ES"/>
          </w:rPr>
          <w:delText>rá</w:delText>
        </w:r>
      </w:del>
      <w:r>
        <w:rPr>
          <w:spacing w:val="-2"/>
          <w:lang w:val="es-ES"/>
        </w:rPr>
        <w:t>n en Organizaciones como la Organización Mundial de la Salud (OMS) y la Asociación Internacional sobre Protección contra radiaciones (International Radiation Protection Association (IRPA))/Comisión Internacional sobre Protección contra radiaciones no ionizantes (International Commission on Non</w:t>
      </w:r>
      <w:r>
        <w:rPr>
          <w:spacing w:val="-2"/>
          <w:lang w:val="es-ES"/>
        </w:rPr>
        <w:noBreakHyphen/>
        <w:t>ionizing Radiation Protection (ICNIRP))</w:t>
      </w:r>
      <w:del w:id="26" w:author="Peral, Fernando" w:date="2012-06-22T10:00:00Z">
        <w:r>
          <w:rPr>
            <w:spacing w:val="-2"/>
            <w:lang w:val="es-ES"/>
          </w:rPr>
          <w:delText>,</w:delText>
        </w:r>
      </w:del>
      <w:ins w:id="27" w:author="Peral, Fernando" w:date="2012-06-22T10:00:00Z">
        <w:r>
          <w:rPr>
            <w:spacing w:val="-2"/>
            <w:lang w:val="es-ES"/>
          </w:rPr>
          <w:t>;</w:t>
        </w:r>
      </w:ins>
    </w:p>
    <w:p w:rsidR="007A008C" w:rsidRDefault="007A008C" w:rsidP="007A008C">
      <w:pPr>
        <w:rPr>
          <w:spacing w:val="-2"/>
          <w:lang w:val="es-ES"/>
        </w:rPr>
      </w:pPr>
      <w:ins w:id="28" w:author="Peral, Fernando" w:date="2012-06-22T10:00:00Z">
        <w:r>
          <w:rPr>
            <w:i/>
            <w:iCs/>
            <w:spacing w:val="-2"/>
            <w:lang w:val="es-ES"/>
          </w:rPr>
          <w:t>f)</w:t>
        </w:r>
        <w:r>
          <w:rPr>
            <w:spacing w:val="-2"/>
            <w:lang w:val="es-ES"/>
          </w:rPr>
          <w:tab/>
          <w:t>que las tecnologías de TIP utilizan diversos mecanismos tales como la transmisi</w:t>
        </w:r>
      </w:ins>
      <w:ins w:id="29" w:author="Peral, Fernando" w:date="2012-06-22T10:01:00Z">
        <w:r>
          <w:rPr>
            <w:spacing w:val="-2"/>
            <w:lang w:val="es-ES"/>
          </w:rPr>
          <w:t>ón a través de haces de radiofrecuencias, la transmisión por inducción y resonancia, etc.,</w:t>
        </w:r>
      </w:ins>
    </w:p>
    <w:p w:rsidR="007A008C" w:rsidRDefault="007A008C" w:rsidP="007A008C">
      <w:pPr>
        <w:pStyle w:val="Call"/>
        <w:rPr>
          <w:lang w:val="es-ES"/>
        </w:rPr>
      </w:pPr>
      <w:r>
        <w:rPr>
          <w:lang w:val="es-ES"/>
        </w:rPr>
        <w:t xml:space="preserve">decide </w:t>
      </w:r>
      <w:r>
        <w:rPr>
          <w:i w:val="0"/>
          <w:iCs/>
          <w:lang w:val="es-ES"/>
          <w:rPrChange w:id="30" w:author="De La Rosa Trivino, Maria Dolores" w:date="2012-06-27T10:37:00Z">
            <w:rPr>
              <w:lang w:val="es-ES"/>
            </w:rPr>
          </w:rPrChange>
        </w:rPr>
        <w:t>que se recopile información sobre lo siguiente</w:t>
      </w:r>
    </w:p>
    <w:p w:rsidR="007A008C" w:rsidRDefault="007A008C" w:rsidP="007A008C">
      <w:pPr>
        <w:rPr>
          <w:lang w:val="es-ES"/>
        </w:rPr>
      </w:pPr>
      <w:r>
        <w:rPr>
          <w:bCs/>
          <w:lang w:val="es-ES"/>
        </w:rPr>
        <w:t>1</w:t>
      </w:r>
      <w:r>
        <w:rPr>
          <w:b/>
          <w:lang w:val="es-ES"/>
        </w:rPr>
        <w:tab/>
      </w:r>
      <w:r>
        <w:rPr>
          <w:lang w:val="es-ES"/>
        </w:rPr>
        <w:t xml:space="preserve">¿Qué aplicaciones se han desarrollado para la </w:t>
      </w:r>
      <w:del w:id="31" w:author="Peral, Fernando" w:date="2012-06-22T10:02:00Z">
        <w:r>
          <w:rPr>
            <w:lang w:val="es-ES"/>
          </w:rPr>
          <w:delText>PTRFB</w:delText>
        </w:r>
      </w:del>
      <w:ins w:id="32" w:author="Peral, Fernando" w:date="2012-06-22T10:02:00Z">
        <w:r>
          <w:rPr>
            <w:lang w:val="es-ES"/>
          </w:rPr>
          <w:t>utilización de tecnologías de TIP</w:t>
        </w:r>
      </w:ins>
      <w:r>
        <w:rPr>
          <w:lang w:val="es-ES"/>
        </w:rPr>
        <w:t>?</w:t>
      </w:r>
    </w:p>
    <w:p w:rsidR="007A008C" w:rsidRDefault="007A008C" w:rsidP="007A008C">
      <w:pPr>
        <w:rPr>
          <w:lang w:val="es-ES"/>
        </w:rPr>
      </w:pPr>
      <w:r>
        <w:rPr>
          <w:bCs/>
          <w:lang w:val="es-ES"/>
        </w:rPr>
        <w:t>2</w:t>
      </w:r>
      <w:r>
        <w:rPr>
          <w:lang w:val="es-ES"/>
        </w:rPr>
        <w:tab/>
        <w:t xml:space="preserve">¿Cuáles son las características técnicas de la </w:t>
      </w:r>
      <w:del w:id="33" w:author="Peral, Fernando" w:date="2012-06-22T10:02:00Z">
        <w:r>
          <w:rPr>
            <w:lang w:val="es-ES"/>
          </w:rPr>
          <w:delText xml:space="preserve">radiación </w:delText>
        </w:r>
      </w:del>
      <w:ins w:id="34" w:author="Peral, Fernando" w:date="2012-06-22T10:02:00Z">
        <w:r>
          <w:rPr>
            <w:lang w:val="es-ES"/>
          </w:rPr>
          <w:t xml:space="preserve">emisión </w:t>
        </w:r>
      </w:ins>
      <w:del w:id="35" w:author="Peral, Fernando" w:date="2012-06-22T10:03:00Z">
        <w:r>
          <w:rPr>
            <w:lang w:val="es-ES"/>
          </w:rPr>
          <w:delText xml:space="preserve">utilizada </w:delText>
        </w:r>
      </w:del>
      <w:ins w:id="36" w:author="Peral, Fernando" w:date="2012-06-22T10:03:00Z">
        <w:r>
          <w:rPr>
            <w:lang w:val="es-ES"/>
          </w:rPr>
          <w:t xml:space="preserve">empleada </w:t>
        </w:r>
      </w:ins>
      <w:r>
        <w:rPr>
          <w:lang w:val="es-ES"/>
        </w:rPr>
        <w:t xml:space="preserve">en aplicaciones </w:t>
      </w:r>
      <w:del w:id="37" w:author="Peral, Fernando" w:date="2012-06-22T10:02:00Z">
        <w:r>
          <w:rPr>
            <w:lang w:val="es-ES"/>
          </w:rPr>
          <w:delText>de PTRFB</w:delText>
        </w:r>
      </w:del>
      <w:ins w:id="38" w:author="Peral, Fernando" w:date="2012-06-22T10:02:00Z">
        <w:r>
          <w:rPr>
            <w:lang w:val="es-ES"/>
          </w:rPr>
          <w:t>que utilizan tecnolog</w:t>
        </w:r>
      </w:ins>
      <w:ins w:id="39" w:author="Peral, Fernando" w:date="2012-06-22T10:03:00Z">
        <w:r>
          <w:rPr>
            <w:lang w:val="es-ES"/>
          </w:rPr>
          <w:t>ías de TIP</w:t>
        </w:r>
      </w:ins>
      <w:r>
        <w:rPr>
          <w:lang w:val="es-ES"/>
        </w:rPr>
        <w:t xml:space="preserve"> o relativas a ellas?</w:t>
      </w:r>
    </w:p>
    <w:p w:rsidR="008B0926" w:rsidRDefault="008B0926" w:rsidP="007A008C">
      <w:pPr>
        <w:rPr>
          <w:lang w:val="es-ES"/>
        </w:rPr>
      </w:pPr>
      <w:ins w:id="40" w:author="detraz" w:date="2012-06-27T14:30:00Z">
        <w:r>
          <w:rPr>
            <w:lang w:val="es-ES"/>
          </w:rPr>
          <w:t>3</w:t>
        </w:r>
        <w:r>
          <w:rPr>
            <w:lang w:val="es-ES"/>
          </w:rPr>
          <w:tab/>
        </w:r>
      </w:ins>
      <w:ins w:id="41" w:author="detraz" w:date="2012-06-27T14:31:00Z">
        <w:r>
          <w:rPr>
            <w:lang w:val="es-ES"/>
          </w:rPr>
          <w:t>Cuál es la situación de la normalización de la TIP en el mundo?</w:t>
        </w:r>
      </w:ins>
    </w:p>
    <w:p w:rsidR="004E0848" w:rsidRDefault="004E0848">
      <w:pPr>
        <w:tabs>
          <w:tab w:val="clear" w:pos="794"/>
          <w:tab w:val="clear" w:pos="1191"/>
          <w:tab w:val="clear" w:pos="1588"/>
          <w:tab w:val="clear" w:pos="1985"/>
        </w:tabs>
        <w:overflowPunct/>
        <w:autoSpaceDE/>
        <w:autoSpaceDN/>
        <w:adjustRightInd/>
        <w:spacing w:before="0"/>
        <w:textAlignment w:val="auto"/>
        <w:rPr>
          <w:i/>
          <w:lang w:val="es-ES"/>
        </w:rPr>
      </w:pPr>
      <w:r>
        <w:rPr>
          <w:lang w:val="es-ES"/>
        </w:rPr>
        <w:br w:type="page"/>
      </w:r>
    </w:p>
    <w:p w:rsidR="007A008C" w:rsidRDefault="007A008C" w:rsidP="007A008C">
      <w:pPr>
        <w:pStyle w:val="Call"/>
        <w:rPr>
          <w:lang w:val="es-ES"/>
        </w:rPr>
      </w:pPr>
      <w:r>
        <w:rPr>
          <w:lang w:val="es-ES"/>
        </w:rPr>
        <w:lastRenderedPageBreak/>
        <w:t>decide poner a estudio la siguiente Cuestión</w:t>
      </w:r>
    </w:p>
    <w:p w:rsidR="007A008C" w:rsidRDefault="007A008C" w:rsidP="007A008C">
      <w:pPr>
        <w:rPr>
          <w:lang w:val="es-ES"/>
        </w:rPr>
      </w:pPr>
      <w:r>
        <w:rPr>
          <w:bCs/>
          <w:lang w:val="es-ES"/>
        </w:rPr>
        <w:t>1</w:t>
      </w:r>
      <w:r>
        <w:rPr>
          <w:b/>
          <w:lang w:val="es-ES"/>
        </w:rPr>
        <w:tab/>
      </w:r>
      <w:r>
        <w:rPr>
          <w:lang w:val="es-ES"/>
        </w:rPr>
        <w:t xml:space="preserve">¿En qué categoría de la utilización del espectro deben las administraciones considerar la </w:t>
      </w:r>
      <w:del w:id="42" w:author="Peral, Fernando" w:date="2012-06-22T10:03:00Z">
        <w:r>
          <w:rPr>
            <w:lang w:val="es-ES"/>
          </w:rPr>
          <w:delText>PTRFB</w:delText>
        </w:r>
      </w:del>
      <w:ins w:id="43" w:author="Peral, Fernando" w:date="2012-06-22T10:03:00Z">
        <w:r>
          <w:rPr>
            <w:lang w:val="es-ES"/>
          </w:rPr>
          <w:t>TIP</w:t>
        </w:r>
      </w:ins>
      <w:r>
        <w:rPr>
          <w:lang w:val="es-ES"/>
        </w:rPr>
        <w:t>: ICM u otras?</w:t>
      </w:r>
    </w:p>
    <w:p w:rsidR="007A008C" w:rsidRDefault="007A008C" w:rsidP="007A008C">
      <w:pPr>
        <w:rPr>
          <w:lang w:val="es-ES"/>
        </w:rPr>
      </w:pPr>
      <w:r>
        <w:rPr>
          <w:bCs/>
          <w:lang w:val="es-ES"/>
        </w:rPr>
        <w:t>2</w:t>
      </w:r>
      <w:r>
        <w:rPr>
          <w:lang w:val="es-ES"/>
        </w:rPr>
        <w:tab/>
        <w:t xml:space="preserve">¿Qué bandas de frecuencias son las más adecuadas para la </w:t>
      </w:r>
      <w:del w:id="44" w:author="Peral, Fernando" w:date="2012-06-22T10:03:00Z">
        <w:r>
          <w:rPr>
            <w:lang w:val="es-ES"/>
          </w:rPr>
          <w:delText>PTRFB</w:delText>
        </w:r>
      </w:del>
      <w:ins w:id="45" w:author="Peral, Fernando" w:date="2012-06-22T10:03:00Z">
        <w:r>
          <w:rPr>
            <w:lang w:val="es-ES"/>
          </w:rPr>
          <w:t>TIP</w:t>
        </w:r>
      </w:ins>
      <w:r>
        <w:rPr>
          <w:lang w:val="es-ES"/>
        </w:rPr>
        <w:t>?</w:t>
      </w:r>
    </w:p>
    <w:p w:rsidR="007A008C" w:rsidRDefault="007A008C" w:rsidP="007A008C">
      <w:pPr>
        <w:rPr>
          <w:color w:val="000000"/>
          <w:lang w:val="es-ES"/>
        </w:rPr>
      </w:pPr>
      <w:r>
        <w:rPr>
          <w:bCs/>
          <w:lang w:val="es-ES"/>
        </w:rPr>
        <w:t>3</w:t>
      </w:r>
      <w:r>
        <w:rPr>
          <w:lang w:val="es-ES"/>
        </w:rPr>
        <w:tab/>
        <w:t>¿Qué medidas es necesario adoptar para asegurar que los servicios de radio</w:t>
      </w:r>
      <w:r>
        <w:rPr>
          <w:color w:val="000000"/>
          <w:lang w:val="es-ES"/>
        </w:rPr>
        <w:t>comunicaciones, incluido el servicio de radioastronomía,</w:t>
      </w:r>
      <w:r>
        <w:rPr>
          <w:lang w:val="es-ES"/>
        </w:rPr>
        <w:t xml:space="preserve"> quedan protegidos contra el funcionamiento de la </w:t>
      </w:r>
      <w:del w:id="46" w:author="Peral, Fernando" w:date="2012-06-22T10:04:00Z">
        <w:r>
          <w:rPr>
            <w:color w:val="000000"/>
            <w:lang w:val="es-ES"/>
          </w:rPr>
          <w:delText>PTRBF</w:delText>
        </w:r>
      </w:del>
      <w:ins w:id="47" w:author="Peral, Fernando" w:date="2012-06-22T10:04:00Z">
        <w:r>
          <w:rPr>
            <w:color w:val="000000"/>
            <w:lang w:val="es-ES"/>
          </w:rPr>
          <w:t>TIP</w:t>
        </w:r>
      </w:ins>
      <w:r>
        <w:rPr>
          <w:color w:val="000000"/>
          <w:lang w:val="es-ES"/>
        </w:rPr>
        <w:t>?</w:t>
      </w:r>
    </w:p>
    <w:p w:rsidR="007A008C" w:rsidRDefault="007A008C" w:rsidP="007A008C">
      <w:pPr>
        <w:pStyle w:val="Call"/>
        <w:rPr>
          <w:lang w:val="es-ES"/>
        </w:rPr>
      </w:pPr>
      <w:r>
        <w:rPr>
          <w:lang w:val="es-ES"/>
        </w:rPr>
        <w:t>decide también</w:t>
      </w:r>
    </w:p>
    <w:p w:rsidR="007A008C" w:rsidRDefault="007A008C" w:rsidP="007A008C">
      <w:pPr>
        <w:rPr>
          <w:color w:val="000000"/>
          <w:lang w:val="es-ES"/>
        </w:rPr>
      </w:pPr>
      <w:r>
        <w:rPr>
          <w:bCs/>
          <w:spacing w:val="-4"/>
          <w:lang w:val="es-ES"/>
        </w:rPr>
        <w:t>1</w:t>
      </w:r>
      <w:r>
        <w:rPr>
          <w:spacing w:val="-4"/>
          <w:lang w:val="es-ES"/>
        </w:rPr>
        <w:tab/>
      </w:r>
      <w:r>
        <w:rPr>
          <w:lang w:val="es-ES"/>
        </w:rPr>
        <w:t xml:space="preserve">que los resultados de tales estudios se incluyan </w:t>
      </w:r>
      <w:r>
        <w:rPr>
          <w:color w:val="000000"/>
          <w:lang w:val="es-ES"/>
        </w:rPr>
        <w:t>en un informe o en</w:t>
      </w:r>
      <w:r>
        <w:rPr>
          <w:lang w:val="es-ES"/>
        </w:rPr>
        <w:t xml:space="preserve"> una </w:t>
      </w:r>
      <w:r>
        <w:rPr>
          <w:color w:val="000000"/>
          <w:lang w:val="es-ES"/>
        </w:rPr>
        <w:t>Recomendación, según corresponda;</w:t>
      </w:r>
    </w:p>
    <w:p w:rsidR="007A008C" w:rsidRDefault="007A008C" w:rsidP="007A008C">
      <w:pPr>
        <w:rPr>
          <w:lang w:val="es-ES"/>
        </w:rPr>
      </w:pPr>
      <w:r>
        <w:rPr>
          <w:bCs/>
          <w:lang w:val="es-ES"/>
        </w:rPr>
        <w:t>2</w:t>
      </w:r>
      <w:r>
        <w:rPr>
          <w:lang w:val="es-ES"/>
        </w:rPr>
        <w:tab/>
        <w:t xml:space="preserve">que dichos estudios se terminen </w:t>
      </w:r>
      <w:del w:id="48" w:author="Peral, Fernando" w:date="2012-06-22T10:04:00Z">
        <w:r>
          <w:rPr>
            <w:lang w:val="es-ES"/>
          </w:rPr>
          <w:delText xml:space="preserve">a más tardar </w:delText>
        </w:r>
      </w:del>
      <w:r>
        <w:rPr>
          <w:lang w:val="es-ES"/>
        </w:rPr>
        <w:t>en</w:t>
      </w:r>
      <w:r>
        <w:rPr>
          <w:color w:val="000000"/>
          <w:lang w:val="es-ES"/>
        </w:rPr>
        <w:t xml:space="preserve"> </w:t>
      </w:r>
      <w:del w:id="49" w:author="Peral, Fernando" w:date="2012-06-22T10:04:00Z">
        <w:r>
          <w:rPr>
            <w:color w:val="000000"/>
            <w:lang w:val="es-ES"/>
          </w:rPr>
          <w:delText>2012</w:delText>
        </w:r>
      </w:del>
      <w:ins w:id="50" w:author="Peral, Fernando" w:date="2012-06-22T10:04:00Z">
        <w:r>
          <w:rPr>
            <w:color w:val="000000"/>
            <w:lang w:val="es-ES"/>
          </w:rPr>
          <w:t>2014</w:t>
        </w:r>
      </w:ins>
      <w:r>
        <w:rPr>
          <w:color w:val="000000"/>
          <w:lang w:val="es-ES"/>
        </w:rPr>
        <w:t>.</w:t>
      </w:r>
    </w:p>
    <w:p w:rsidR="007A008C" w:rsidRDefault="007A008C" w:rsidP="007A008C">
      <w:pPr>
        <w:pStyle w:val="Normalaftertitle"/>
        <w:rPr>
          <w:lang w:val="es-ES"/>
        </w:rPr>
      </w:pPr>
      <w:r>
        <w:rPr>
          <w:lang w:val="es-ES"/>
        </w:rPr>
        <w:t>Categoría: S3</w:t>
      </w:r>
    </w:p>
    <w:p w:rsidR="007A008C" w:rsidRDefault="007A008C" w:rsidP="007A008C">
      <w:pPr>
        <w:rPr>
          <w:lang w:val="es-ES"/>
        </w:rPr>
      </w:pPr>
    </w:p>
    <w:p w:rsidR="007A008C" w:rsidRDefault="007A008C" w:rsidP="007A008C">
      <w:pPr>
        <w:pStyle w:val="Reasons"/>
        <w:rPr>
          <w:lang w:val="es-ES"/>
        </w:rPr>
      </w:pPr>
    </w:p>
    <w:p w:rsidR="007A008C" w:rsidRDefault="007A008C" w:rsidP="007A008C">
      <w:pPr>
        <w:jc w:val="center"/>
        <w:rPr>
          <w:lang w:val="es-ES"/>
        </w:rPr>
      </w:pPr>
    </w:p>
    <w:p w:rsidR="007A008C" w:rsidRDefault="007A008C" w:rsidP="007A008C">
      <w:pPr>
        <w:rPr>
          <w:lang w:val="es-ES"/>
        </w:rPr>
      </w:pPr>
    </w:p>
    <w:p w:rsidR="00EB4112" w:rsidRPr="000266B0" w:rsidRDefault="00EB4112" w:rsidP="00B55BB2">
      <w:pPr>
        <w:tabs>
          <w:tab w:val="left" w:pos="8080"/>
        </w:tabs>
      </w:pPr>
    </w:p>
    <w:p w:rsidR="00567CE2" w:rsidRDefault="00567CE2">
      <w:pPr>
        <w:tabs>
          <w:tab w:val="clear" w:pos="794"/>
          <w:tab w:val="clear" w:pos="1191"/>
          <w:tab w:val="clear" w:pos="1588"/>
          <w:tab w:val="clear" w:pos="1985"/>
        </w:tabs>
        <w:overflowPunct/>
        <w:autoSpaceDE/>
        <w:autoSpaceDN/>
        <w:adjustRightInd/>
        <w:spacing w:before="0"/>
        <w:textAlignment w:val="auto"/>
        <w:rPr>
          <w:b/>
          <w:sz w:val="28"/>
          <w:szCs w:val="28"/>
        </w:rPr>
      </w:pPr>
      <w:r>
        <w:rPr>
          <w:sz w:val="28"/>
          <w:szCs w:val="28"/>
        </w:rPr>
        <w:br w:type="page"/>
      </w:r>
    </w:p>
    <w:p w:rsidR="00EB04D4" w:rsidRDefault="00EB04D4" w:rsidP="00EB04D4">
      <w:pPr>
        <w:pStyle w:val="Headingb"/>
        <w:spacing w:before="360" w:after="120"/>
        <w:jc w:val="center"/>
        <w:rPr>
          <w:sz w:val="28"/>
          <w:szCs w:val="28"/>
        </w:rPr>
      </w:pPr>
      <w:r w:rsidRPr="000C01E1">
        <w:rPr>
          <w:sz w:val="28"/>
          <w:szCs w:val="28"/>
        </w:rPr>
        <w:lastRenderedPageBreak/>
        <w:t>Anexo 2</w:t>
      </w:r>
    </w:p>
    <w:p w:rsidR="007F7F5D" w:rsidRPr="007F7F5D" w:rsidRDefault="007F7F5D" w:rsidP="007F7F5D">
      <w:pPr>
        <w:spacing w:before="360"/>
        <w:jc w:val="center"/>
      </w:pPr>
      <w:r>
        <w:t>(Documento 1/37)</w:t>
      </w:r>
    </w:p>
    <w:p w:rsidR="00EB04D4" w:rsidRPr="000C01E1" w:rsidRDefault="00842204" w:rsidP="00567CE2">
      <w:pPr>
        <w:pStyle w:val="AnnexNotitle"/>
      </w:pPr>
      <w:r>
        <w:t>Propuesta de supresión de</w:t>
      </w:r>
      <w:r w:rsidR="00567CE2">
        <w:t xml:space="preserve"> 1</w:t>
      </w:r>
      <w:r>
        <w:t xml:space="preserve"> Cuesti</w:t>
      </w:r>
      <w:r w:rsidR="00567CE2">
        <w:t>ón</w:t>
      </w:r>
      <w:r>
        <w:t xml:space="preserve"> UIT-R</w:t>
      </w:r>
    </w:p>
    <w:p w:rsidR="00EB04D4" w:rsidRDefault="00EB04D4" w:rsidP="00567CE2"/>
    <w:p w:rsidR="00567CE2" w:rsidRDefault="00567CE2" w:rsidP="00567CE2"/>
    <w:tbl>
      <w:tblPr>
        <w:tblStyle w:val="TableGrid"/>
        <w:tblW w:w="0" w:type="auto"/>
        <w:jc w:val="center"/>
        <w:tblLook w:val="04A0" w:firstRow="1" w:lastRow="0" w:firstColumn="1" w:lastColumn="0" w:noHBand="0" w:noVBand="1"/>
      </w:tblPr>
      <w:tblGrid>
        <w:gridCol w:w="2093"/>
        <w:gridCol w:w="7371"/>
      </w:tblGrid>
      <w:tr w:rsidR="00567CE2" w:rsidRPr="006F0983" w:rsidTr="006F0983">
        <w:trPr>
          <w:jc w:val="center"/>
        </w:trPr>
        <w:tc>
          <w:tcPr>
            <w:tcW w:w="2093" w:type="dxa"/>
            <w:vAlign w:val="center"/>
          </w:tcPr>
          <w:p w:rsidR="00567CE2" w:rsidRPr="006F0983" w:rsidRDefault="00567CE2" w:rsidP="006F0983">
            <w:pPr>
              <w:spacing w:before="80" w:after="80"/>
              <w:jc w:val="center"/>
              <w:rPr>
                <w:b/>
                <w:bCs/>
                <w:sz w:val="22"/>
                <w:szCs w:val="18"/>
              </w:rPr>
            </w:pPr>
            <w:r w:rsidRPr="006F0983">
              <w:rPr>
                <w:b/>
                <w:bCs/>
                <w:sz w:val="22"/>
                <w:szCs w:val="18"/>
              </w:rPr>
              <w:t>Cuestión UIT-</w:t>
            </w:r>
            <w:r w:rsidR="006F0983" w:rsidRPr="006F0983">
              <w:rPr>
                <w:b/>
                <w:bCs/>
                <w:sz w:val="22"/>
                <w:szCs w:val="18"/>
              </w:rPr>
              <w:t>R</w:t>
            </w:r>
          </w:p>
        </w:tc>
        <w:tc>
          <w:tcPr>
            <w:tcW w:w="7371" w:type="dxa"/>
            <w:vAlign w:val="center"/>
          </w:tcPr>
          <w:p w:rsidR="00567CE2" w:rsidRPr="006F0983" w:rsidRDefault="00567CE2" w:rsidP="006F0983">
            <w:pPr>
              <w:spacing w:before="80" w:after="80"/>
              <w:jc w:val="center"/>
              <w:rPr>
                <w:b/>
                <w:bCs/>
                <w:sz w:val="22"/>
                <w:szCs w:val="18"/>
              </w:rPr>
            </w:pPr>
            <w:r w:rsidRPr="006F0983">
              <w:rPr>
                <w:b/>
                <w:bCs/>
                <w:sz w:val="22"/>
                <w:szCs w:val="18"/>
              </w:rPr>
              <w:t>Título</w:t>
            </w:r>
          </w:p>
        </w:tc>
      </w:tr>
      <w:tr w:rsidR="00567CE2" w:rsidRPr="006F0983" w:rsidTr="006F0983">
        <w:trPr>
          <w:jc w:val="center"/>
        </w:trPr>
        <w:tc>
          <w:tcPr>
            <w:tcW w:w="2093" w:type="dxa"/>
            <w:vAlign w:val="center"/>
          </w:tcPr>
          <w:p w:rsidR="00567CE2" w:rsidRPr="006F0983" w:rsidRDefault="006F0983" w:rsidP="006F0983">
            <w:pPr>
              <w:spacing w:before="40" w:after="40"/>
              <w:jc w:val="center"/>
              <w:rPr>
                <w:sz w:val="22"/>
                <w:szCs w:val="18"/>
              </w:rPr>
            </w:pPr>
            <w:r>
              <w:rPr>
                <w:sz w:val="22"/>
                <w:szCs w:val="18"/>
              </w:rPr>
              <w:t>214/1</w:t>
            </w:r>
          </w:p>
        </w:tc>
        <w:tc>
          <w:tcPr>
            <w:tcW w:w="7371" w:type="dxa"/>
          </w:tcPr>
          <w:p w:rsidR="00567CE2" w:rsidRPr="006F0983" w:rsidRDefault="006F0983" w:rsidP="006F0983">
            <w:pPr>
              <w:spacing w:after="40"/>
              <w:rPr>
                <w:sz w:val="22"/>
              </w:rPr>
            </w:pPr>
            <w:r w:rsidRPr="006F0983">
              <w:rPr>
                <w:sz w:val="22"/>
                <w:szCs w:val="18"/>
                <w:lang w:eastAsia="zh-CN"/>
              </w:rPr>
              <w:t>Comprobación técnica de las señales de radiodifusión digital</w:t>
            </w:r>
          </w:p>
        </w:tc>
      </w:tr>
    </w:tbl>
    <w:p w:rsidR="00567CE2" w:rsidRDefault="00567CE2" w:rsidP="00567CE2"/>
    <w:p w:rsidR="00567CE2" w:rsidRPr="000C01E1" w:rsidRDefault="00567CE2" w:rsidP="00567CE2"/>
    <w:p w:rsidR="00EB04D4" w:rsidRDefault="00EB04D4" w:rsidP="00EB04D4">
      <w:pPr>
        <w:pStyle w:val="Headingb"/>
        <w:spacing w:before="360" w:after="120"/>
        <w:jc w:val="center"/>
      </w:pPr>
      <w:r>
        <w:t>________________</w:t>
      </w:r>
    </w:p>
    <w:sectPr w:rsidR="00EB04D4">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CD" w:rsidRDefault="00600CCD">
      <w:r>
        <w:separator/>
      </w:r>
    </w:p>
  </w:endnote>
  <w:endnote w:type="continuationSeparator" w:id="0">
    <w:p w:rsidR="00600CCD" w:rsidRDefault="0060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CD" w:rsidRPr="00DD2308" w:rsidRDefault="00CA359B" w:rsidP="00DD2308">
    <w:pPr>
      <w:pStyle w:val="Footer"/>
    </w:pPr>
    <w:fldSimple w:instr=" FILENAME  \p  \* MERGEFORMAT ">
      <w:r>
        <w:t>Y:\APP\BR\CIRCS_DMS\CACE\500\576\576S.docx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600CCD" w:rsidRPr="00021042">
      <w:trPr>
        <w:cantSplit/>
      </w:trPr>
      <w:tc>
        <w:tcPr>
          <w:tcW w:w="1062" w:type="pct"/>
          <w:tcBorders>
            <w:top w:val="single" w:sz="6" w:space="0" w:color="auto"/>
          </w:tcBorders>
          <w:tcMar>
            <w:top w:w="57" w:type="dxa"/>
          </w:tcMar>
        </w:tcPr>
        <w:p w:rsidR="00600CCD" w:rsidRDefault="00600CCD">
          <w:pPr>
            <w:pStyle w:val="itu"/>
          </w:pPr>
          <w:r>
            <w:t>Place des Nations</w:t>
          </w:r>
        </w:p>
      </w:tc>
      <w:tc>
        <w:tcPr>
          <w:tcW w:w="1584" w:type="pct"/>
          <w:tcBorders>
            <w:top w:val="single" w:sz="6" w:space="0" w:color="auto"/>
          </w:tcBorders>
          <w:tcMar>
            <w:top w:w="57" w:type="dxa"/>
          </w:tcMar>
        </w:tcPr>
        <w:p w:rsidR="00600CCD" w:rsidRDefault="00600CCD">
          <w:pPr>
            <w:pStyle w:val="itu"/>
          </w:pPr>
          <w:r>
            <w:t xml:space="preserve">Teléfono </w:t>
          </w:r>
          <w:r>
            <w:tab/>
          </w:r>
          <w:r>
            <w:tab/>
            <w:t>+41 22 730 51 11</w:t>
          </w:r>
        </w:p>
      </w:tc>
      <w:tc>
        <w:tcPr>
          <w:tcW w:w="1223" w:type="pct"/>
          <w:tcBorders>
            <w:top w:val="single" w:sz="6" w:space="0" w:color="auto"/>
          </w:tcBorders>
          <w:tcMar>
            <w:top w:w="57" w:type="dxa"/>
          </w:tcMar>
        </w:tcPr>
        <w:p w:rsidR="00600CCD" w:rsidRDefault="00600CCD">
          <w:pPr>
            <w:pStyle w:val="itu"/>
          </w:pPr>
          <w:r>
            <w:t>Télex 421 000 uit ch</w:t>
          </w:r>
        </w:p>
      </w:tc>
      <w:tc>
        <w:tcPr>
          <w:tcW w:w="1131" w:type="pct"/>
          <w:tcBorders>
            <w:top w:val="single" w:sz="6" w:space="0" w:color="auto"/>
          </w:tcBorders>
          <w:tcMar>
            <w:top w:w="57" w:type="dxa"/>
          </w:tcMar>
        </w:tcPr>
        <w:p w:rsidR="00600CCD" w:rsidRDefault="00600CCD">
          <w:pPr>
            <w:pStyle w:val="itu"/>
          </w:pPr>
          <w:r>
            <w:t>E-mail:</w:t>
          </w:r>
          <w:r>
            <w:tab/>
            <w:t>itumail@itu.int</w:t>
          </w:r>
        </w:p>
      </w:tc>
    </w:tr>
    <w:tr w:rsidR="00600CCD">
      <w:trPr>
        <w:cantSplit/>
      </w:trPr>
      <w:tc>
        <w:tcPr>
          <w:tcW w:w="1062" w:type="pct"/>
        </w:tcPr>
        <w:p w:rsidR="00600CCD" w:rsidRDefault="00600CCD">
          <w:pPr>
            <w:pStyle w:val="itu"/>
          </w:pPr>
          <w:r>
            <w:t>CH-1211 Ginebra 20</w:t>
          </w:r>
        </w:p>
      </w:tc>
      <w:tc>
        <w:tcPr>
          <w:tcW w:w="1584" w:type="pct"/>
        </w:tcPr>
        <w:p w:rsidR="00600CCD" w:rsidRDefault="00600CCD">
          <w:pPr>
            <w:pStyle w:val="itu"/>
          </w:pPr>
          <w:r>
            <w:t>Telefax</w:t>
          </w:r>
          <w:r>
            <w:tab/>
            <w:t>Gr3:</w:t>
          </w:r>
          <w:r>
            <w:tab/>
            <w:t>+41 22 733 72 56</w:t>
          </w:r>
        </w:p>
      </w:tc>
      <w:tc>
        <w:tcPr>
          <w:tcW w:w="1223" w:type="pct"/>
        </w:tcPr>
        <w:p w:rsidR="00600CCD" w:rsidRDefault="00600CCD">
          <w:pPr>
            <w:pStyle w:val="itu"/>
          </w:pPr>
          <w:r>
            <w:t>Telegrama ITU GENEVE</w:t>
          </w:r>
        </w:p>
      </w:tc>
      <w:tc>
        <w:tcPr>
          <w:tcW w:w="1131" w:type="pct"/>
        </w:tcPr>
        <w:p w:rsidR="00600CCD" w:rsidRDefault="00600CCD">
          <w:pPr>
            <w:pStyle w:val="itu"/>
          </w:pPr>
          <w:r>
            <w:tab/>
            <w:t>www.itu.int</w:t>
          </w:r>
        </w:p>
      </w:tc>
    </w:tr>
    <w:tr w:rsidR="00600CCD">
      <w:trPr>
        <w:cantSplit/>
      </w:trPr>
      <w:tc>
        <w:tcPr>
          <w:tcW w:w="1062" w:type="pct"/>
        </w:tcPr>
        <w:p w:rsidR="00600CCD" w:rsidRDefault="00600CCD">
          <w:pPr>
            <w:pStyle w:val="itu"/>
          </w:pPr>
          <w:r>
            <w:t>Suiza</w:t>
          </w:r>
        </w:p>
      </w:tc>
      <w:tc>
        <w:tcPr>
          <w:tcW w:w="1584" w:type="pct"/>
        </w:tcPr>
        <w:p w:rsidR="00600CCD" w:rsidRDefault="00600CCD">
          <w:pPr>
            <w:pStyle w:val="itu"/>
          </w:pPr>
          <w:r>
            <w:tab/>
            <w:t>Gr4:</w:t>
          </w:r>
          <w:r>
            <w:tab/>
            <w:t>+41 22 730 65 00</w:t>
          </w:r>
        </w:p>
      </w:tc>
      <w:tc>
        <w:tcPr>
          <w:tcW w:w="1223" w:type="pct"/>
        </w:tcPr>
        <w:p w:rsidR="00600CCD" w:rsidRDefault="00600CCD">
          <w:pPr>
            <w:pStyle w:val="itu"/>
          </w:pPr>
        </w:p>
      </w:tc>
      <w:tc>
        <w:tcPr>
          <w:tcW w:w="1131" w:type="pct"/>
        </w:tcPr>
        <w:p w:rsidR="00600CCD" w:rsidRDefault="00600CCD">
          <w:pPr>
            <w:pStyle w:val="itu"/>
          </w:pPr>
        </w:p>
      </w:tc>
    </w:tr>
  </w:tbl>
  <w:p w:rsidR="00600CCD" w:rsidRDefault="00600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CD" w:rsidRDefault="00600CCD">
      <w:r>
        <w:t>____________________</w:t>
      </w:r>
    </w:p>
  </w:footnote>
  <w:footnote w:type="continuationSeparator" w:id="0">
    <w:p w:rsidR="00600CCD" w:rsidRDefault="00600CCD">
      <w:r>
        <w:continuationSeparator/>
      </w:r>
    </w:p>
  </w:footnote>
  <w:footnote w:id="1">
    <w:p w:rsidR="007A008C" w:rsidRDefault="007A008C" w:rsidP="00F94AE3">
      <w:pPr>
        <w:pStyle w:val="FootnoteText"/>
        <w:ind w:left="0" w:firstLine="0"/>
      </w:pPr>
      <w:r w:rsidRPr="008B0926">
        <w:rPr>
          <w:rStyle w:val="FootnoteReference"/>
          <w:caps/>
        </w:rPr>
        <w:t>*</w:t>
      </w:r>
      <w:r>
        <w:rPr>
          <w:sz w:val="18"/>
        </w:rPr>
        <w:tab/>
      </w:r>
      <w:r>
        <w:t>Esta Cuestión debe señalarse a la atención de la Organización Marítima Internacional (OMI), la Organización de Aviación Civil Internacional (OACI), la Comisión Electrotécnica Internacional (CEI), el Comité Internacional Especial de Perturbaciones Radioeléctricas (CISPR), el Comité Interuniones para la Atribución de Frecuencias a la Radioastronomía y la Ciencia Espacial (IUCAF) y la Comisión de Estudio 3 de Radiocomunicaciones.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CD" w:rsidRDefault="00600CC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21042">
      <w:rPr>
        <w:rStyle w:val="PageNumber"/>
        <w:noProof/>
      </w:rPr>
      <w:t>2</w:t>
    </w:r>
    <w:r>
      <w:rPr>
        <w:rStyle w:val="PageNumber"/>
      </w:rPr>
      <w:fldChar w:fldCharType="end"/>
    </w:r>
    <w:r>
      <w:rPr>
        <w:rStyle w:val="PageNumber"/>
      </w:rPr>
      <w:t xml:space="preserve"> -</w:t>
    </w:r>
  </w:p>
  <w:p w:rsidR="00600CCD" w:rsidRPr="00F96264" w:rsidRDefault="00600CCD">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C3"/>
    <w:rsid w:val="00002FA6"/>
    <w:rsid w:val="00021042"/>
    <w:rsid w:val="000266B0"/>
    <w:rsid w:val="00032A89"/>
    <w:rsid w:val="000C01E1"/>
    <w:rsid w:val="000D2216"/>
    <w:rsid w:val="000E1E52"/>
    <w:rsid w:val="0011788D"/>
    <w:rsid w:val="00131358"/>
    <w:rsid w:val="001366CE"/>
    <w:rsid w:val="00146B1C"/>
    <w:rsid w:val="00170325"/>
    <w:rsid w:val="001A0880"/>
    <w:rsid w:val="00240010"/>
    <w:rsid w:val="002605C2"/>
    <w:rsid w:val="002E3D54"/>
    <w:rsid w:val="00416F31"/>
    <w:rsid w:val="004D204C"/>
    <w:rsid w:val="004E0848"/>
    <w:rsid w:val="00527774"/>
    <w:rsid w:val="00567CE2"/>
    <w:rsid w:val="005A7EC3"/>
    <w:rsid w:val="005C68B5"/>
    <w:rsid w:val="00600CCD"/>
    <w:rsid w:val="00650CB7"/>
    <w:rsid w:val="006F0983"/>
    <w:rsid w:val="007358F9"/>
    <w:rsid w:val="007A008C"/>
    <w:rsid w:val="007D613E"/>
    <w:rsid w:val="007F7F5D"/>
    <w:rsid w:val="00842204"/>
    <w:rsid w:val="008477F8"/>
    <w:rsid w:val="008843B6"/>
    <w:rsid w:val="00885E2D"/>
    <w:rsid w:val="008B0926"/>
    <w:rsid w:val="00930454"/>
    <w:rsid w:val="00953C5B"/>
    <w:rsid w:val="009937C1"/>
    <w:rsid w:val="009F4598"/>
    <w:rsid w:val="00A353D3"/>
    <w:rsid w:val="00A9322B"/>
    <w:rsid w:val="00AA7B91"/>
    <w:rsid w:val="00AC0905"/>
    <w:rsid w:val="00AD1034"/>
    <w:rsid w:val="00AD2D67"/>
    <w:rsid w:val="00AE07DC"/>
    <w:rsid w:val="00AF78C4"/>
    <w:rsid w:val="00B05A1B"/>
    <w:rsid w:val="00B27C0F"/>
    <w:rsid w:val="00B55BB2"/>
    <w:rsid w:val="00B67E40"/>
    <w:rsid w:val="00B9137A"/>
    <w:rsid w:val="00BA3916"/>
    <w:rsid w:val="00BD0273"/>
    <w:rsid w:val="00BD5208"/>
    <w:rsid w:val="00C15D34"/>
    <w:rsid w:val="00C73047"/>
    <w:rsid w:val="00CA359B"/>
    <w:rsid w:val="00CD6497"/>
    <w:rsid w:val="00D04A11"/>
    <w:rsid w:val="00D71061"/>
    <w:rsid w:val="00D80BD3"/>
    <w:rsid w:val="00DD2308"/>
    <w:rsid w:val="00DF0EBE"/>
    <w:rsid w:val="00E0410F"/>
    <w:rsid w:val="00EB04D4"/>
    <w:rsid w:val="00EB4112"/>
    <w:rsid w:val="00EF051F"/>
    <w:rsid w:val="00F31FC0"/>
    <w:rsid w:val="00F81E50"/>
    <w:rsid w:val="00F94AE3"/>
    <w:rsid w:val="00F96264"/>
    <w:rsid w:val="00FD0F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semiHidden/>
    <w:rPr>
      <w:position w:val="6"/>
      <w:sz w:val="18"/>
    </w:rPr>
  </w:style>
  <w:style w:type="paragraph" w:styleId="FootnoteText">
    <w:name w:val="footnote text"/>
    <w:basedOn w:val="Note"/>
    <w:link w:val="FootnoteTextChar"/>
    <w:uiPriority w:val="99"/>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TabletextChar">
    <w:name w:val="Table_text Char"/>
    <w:link w:val="Tabletext"/>
    <w:uiPriority w:val="99"/>
    <w:locked/>
    <w:rsid w:val="00B55BB2"/>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B55BB2"/>
    <w:rPr>
      <w:rFonts w:ascii="Times New Roman" w:hAnsi="Times New Roman"/>
      <w:b/>
      <w:sz w:val="22"/>
      <w:lang w:val="es-ES_tradnl" w:eastAsia="en-US"/>
    </w:rPr>
  </w:style>
  <w:style w:type="paragraph" w:customStyle="1" w:styleId="Reasons">
    <w:name w:val="Reasons"/>
    <w:basedOn w:val="Normal"/>
    <w:qFormat/>
    <w:rsid w:val="00B67E40"/>
    <w:pPr>
      <w:tabs>
        <w:tab w:val="clear" w:pos="794"/>
        <w:tab w:val="clear" w:pos="1191"/>
        <w:tab w:val="clear" w:pos="1588"/>
        <w:tab w:val="clear" w:pos="1985"/>
      </w:tabs>
      <w:overflowPunct/>
      <w:autoSpaceDE/>
      <w:autoSpaceDN/>
      <w:adjustRightInd/>
      <w:spacing w:before="0"/>
      <w:textAlignment w:val="auto"/>
    </w:pPr>
    <w:rPr>
      <w:lang w:val="en-US"/>
    </w:rPr>
  </w:style>
  <w:style w:type="paragraph" w:styleId="NormalWeb">
    <w:name w:val="Normal (Web)"/>
    <w:basedOn w:val="Normal"/>
    <w:uiPriority w:val="99"/>
    <w:unhideWhenUsed/>
    <w:rsid w:val="006F098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h21">
    <w:name w:val="h21"/>
    <w:basedOn w:val="DefaultParagraphFont"/>
    <w:rsid w:val="00B27C0F"/>
    <w:rPr>
      <w:b/>
      <w:bCs/>
      <w:color w:val="3366CC"/>
      <w:sz w:val="36"/>
      <w:szCs w:val="36"/>
    </w:rPr>
  </w:style>
  <w:style w:type="character" w:customStyle="1" w:styleId="FootnoteTextChar">
    <w:name w:val="Footnote Text Char"/>
    <w:basedOn w:val="DefaultParagraphFont"/>
    <w:link w:val="FootnoteText"/>
    <w:uiPriority w:val="99"/>
    <w:semiHidden/>
    <w:rsid w:val="007A008C"/>
    <w:rPr>
      <w:rFonts w:ascii="Times New Roman" w:hAnsi="Times New Roman"/>
      <w:sz w:val="24"/>
      <w:lang w:val="es-ES_tradnl" w:eastAsia="en-US"/>
    </w:rPr>
  </w:style>
  <w:style w:type="character" w:customStyle="1" w:styleId="NormalaftertitleChar">
    <w:name w:val="Normal_after_title Char"/>
    <w:basedOn w:val="DefaultParagraphFont"/>
    <w:link w:val="Normalaftertitle"/>
    <w:locked/>
    <w:rsid w:val="007A008C"/>
    <w:rPr>
      <w:rFonts w:ascii="Times New Roman" w:hAnsi="Times New Roman"/>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semiHidden/>
    <w:rPr>
      <w:position w:val="6"/>
      <w:sz w:val="18"/>
    </w:rPr>
  </w:style>
  <w:style w:type="paragraph" w:styleId="FootnoteText">
    <w:name w:val="footnote text"/>
    <w:basedOn w:val="Note"/>
    <w:link w:val="FootnoteTextChar"/>
    <w:uiPriority w:val="99"/>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TabletextChar">
    <w:name w:val="Table_text Char"/>
    <w:link w:val="Tabletext"/>
    <w:uiPriority w:val="99"/>
    <w:locked/>
    <w:rsid w:val="00B55BB2"/>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B55BB2"/>
    <w:rPr>
      <w:rFonts w:ascii="Times New Roman" w:hAnsi="Times New Roman"/>
      <w:b/>
      <w:sz w:val="22"/>
      <w:lang w:val="es-ES_tradnl" w:eastAsia="en-US"/>
    </w:rPr>
  </w:style>
  <w:style w:type="paragraph" w:customStyle="1" w:styleId="Reasons">
    <w:name w:val="Reasons"/>
    <w:basedOn w:val="Normal"/>
    <w:qFormat/>
    <w:rsid w:val="00B67E40"/>
    <w:pPr>
      <w:tabs>
        <w:tab w:val="clear" w:pos="794"/>
        <w:tab w:val="clear" w:pos="1191"/>
        <w:tab w:val="clear" w:pos="1588"/>
        <w:tab w:val="clear" w:pos="1985"/>
      </w:tabs>
      <w:overflowPunct/>
      <w:autoSpaceDE/>
      <w:autoSpaceDN/>
      <w:adjustRightInd/>
      <w:spacing w:before="0"/>
      <w:textAlignment w:val="auto"/>
    </w:pPr>
    <w:rPr>
      <w:lang w:val="en-US"/>
    </w:rPr>
  </w:style>
  <w:style w:type="paragraph" w:styleId="NormalWeb">
    <w:name w:val="Normal (Web)"/>
    <w:basedOn w:val="Normal"/>
    <w:uiPriority w:val="99"/>
    <w:unhideWhenUsed/>
    <w:rsid w:val="006F098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h21">
    <w:name w:val="h21"/>
    <w:basedOn w:val="DefaultParagraphFont"/>
    <w:rsid w:val="00B27C0F"/>
    <w:rPr>
      <w:b/>
      <w:bCs/>
      <w:color w:val="3366CC"/>
      <w:sz w:val="36"/>
      <w:szCs w:val="36"/>
    </w:rPr>
  </w:style>
  <w:style w:type="character" w:customStyle="1" w:styleId="FootnoteTextChar">
    <w:name w:val="Footnote Text Char"/>
    <w:basedOn w:val="DefaultParagraphFont"/>
    <w:link w:val="FootnoteText"/>
    <w:uiPriority w:val="99"/>
    <w:semiHidden/>
    <w:rsid w:val="007A008C"/>
    <w:rPr>
      <w:rFonts w:ascii="Times New Roman" w:hAnsi="Times New Roman"/>
      <w:sz w:val="24"/>
      <w:lang w:val="es-ES_tradnl" w:eastAsia="en-US"/>
    </w:rPr>
  </w:style>
  <w:style w:type="character" w:customStyle="1" w:styleId="NormalaftertitleChar">
    <w:name w:val="Normal_after_title Char"/>
    <w:basedOn w:val="DefaultParagraphFont"/>
    <w:link w:val="Normalaftertitle"/>
    <w:locked/>
    <w:rsid w:val="007A008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8559">
      <w:bodyDiv w:val="1"/>
      <w:marLeft w:val="0"/>
      <w:marRight w:val="0"/>
      <w:marTop w:val="0"/>
      <w:marBottom w:val="0"/>
      <w:divBdr>
        <w:top w:val="none" w:sz="0" w:space="0" w:color="auto"/>
        <w:left w:val="none" w:sz="0" w:space="0" w:color="auto"/>
        <w:bottom w:val="none" w:sz="0" w:space="0" w:color="auto"/>
        <w:right w:val="none" w:sz="0" w:space="0" w:color="auto"/>
      </w:divBdr>
      <w:divsChild>
        <w:div w:id="1766268663">
          <w:marLeft w:val="0"/>
          <w:marRight w:val="0"/>
          <w:marTop w:val="0"/>
          <w:marBottom w:val="0"/>
          <w:divBdr>
            <w:top w:val="none" w:sz="0" w:space="0" w:color="auto"/>
            <w:left w:val="none" w:sz="0" w:space="0" w:color="auto"/>
            <w:bottom w:val="none" w:sz="0" w:space="0" w:color="auto"/>
            <w:right w:val="none" w:sz="0" w:space="0" w:color="auto"/>
          </w:divBdr>
          <w:divsChild>
            <w:div w:id="798963004">
              <w:marLeft w:val="0"/>
              <w:marRight w:val="0"/>
              <w:marTop w:val="0"/>
              <w:marBottom w:val="0"/>
              <w:divBdr>
                <w:top w:val="none" w:sz="0" w:space="0" w:color="auto"/>
                <w:left w:val="none" w:sz="0" w:space="0" w:color="auto"/>
                <w:bottom w:val="none" w:sz="0" w:space="0" w:color="auto"/>
                <w:right w:val="none" w:sz="0" w:space="0" w:color="auto"/>
              </w:divBdr>
              <w:divsChild>
                <w:div w:id="1597520474">
                  <w:marLeft w:val="0"/>
                  <w:marRight w:val="0"/>
                  <w:marTop w:val="0"/>
                  <w:marBottom w:val="0"/>
                  <w:divBdr>
                    <w:top w:val="none" w:sz="0" w:space="0" w:color="auto"/>
                    <w:left w:val="none" w:sz="0" w:space="0" w:color="auto"/>
                    <w:bottom w:val="none" w:sz="0" w:space="0" w:color="auto"/>
                    <w:right w:val="none" w:sz="0" w:space="0" w:color="auto"/>
                  </w:divBdr>
                  <w:divsChild>
                    <w:div w:id="9641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6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Template>
  <TotalTime>0</TotalTime>
  <Pages>5</Pages>
  <Words>754</Words>
  <Characters>4544</Characters>
  <Application>Microsoft Office Word</Application>
  <DocSecurity>6</DocSecurity>
  <Lines>37</Lines>
  <Paragraphs>10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5288</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Mendoza Siles, Sidma Jeanneth</dc:creator>
  <cp:keywords/>
  <dc:description/>
  <cp:lastModifiedBy>detraz</cp:lastModifiedBy>
  <cp:revision>2</cp:revision>
  <cp:lastPrinted>2012-06-27T14:50:00Z</cp:lastPrinted>
  <dcterms:created xsi:type="dcterms:W3CDTF">2012-06-28T07:49:00Z</dcterms:created>
  <dcterms:modified xsi:type="dcterms:W3CDTF">2012-06-28T07:49:00Z</dcterms:modified>
</cp:coreProperties>
</file>