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E81C52">
        <w:trPr>
          <w:cantSplit/>
        </w:trPr>
        <w:tc>
          <w:tcPr>
            <w:tcW w:w="2943" w:type="dxa"/>
          </w:tcPr>
          <w:p w:rsidR="00FA7B4D" w:rsidRPr="00E81C52" w:rsidRDefault="00700EAE" w:rsidP="00E25073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E81C52">
              <w:rPr>
                <w:b/>
                <w:bCs/>
              </w:rPr>
              <w:t>Circulaire administrative</w:t>
            </w:r>
          </w:p>
          <w:p w:rsidR="00FA7B4D" w:rsidRPr="00700EAE" w:rsidRDefault="00700EAE" w:rsidP="0003727F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03727F">
              <w:rPr>
                <w:b/>
                <w:bCs/>
              </w:rPr>
              <w:t>573</w:t>
            </w:r>
          </w:p>
        </w:tc>
        <w:tc>
          <w:tcPr>
            <w:tcW w:w="7077" w:type="dxa"/>
          </w:tcPr>
          <w:p w:rsidR="00FA7B4D" w:rsidRPr="00700EAE" w:rsidRDefault="0003727F" w:rsidP="00700EAE">
            <w:pPr>
              <w:tabs>
                <w:tab w:val="left" w:pos="7513"/>
              </w:tabs>
              <w:jc w:val="right"/>
            </w:pPr>
            <w:r>
              <w:rPr>
                <w:bCs/>
                <w:lang w:val="fr-CH"/>
              </w:rPr>
              <w:t>6 juin</w:t>
            </w:r>
            <w:r w:rsidR="00700EAE" w:rsidRPr="0069266D">
              <w:rPr>
                <w:bCs/>
                <w:lang w:val="fr-CH"/>
              </w:rPr>
              <w:t xml:space="preserve"> 2012</w:t>
            </w:r>
          </w:p>
        </w:tc>
      </w:tr>
    </w:tbl>
    <w:p w:rsidR="00700EAE" w:rsidRPr="000D290C" w:rsidRDefault="00700EAE" w:rsidP="0003727F">
      <w:pPr>
        <w:tabs>
          <w:tab w:val="left" w:pos="7513"/>
        </w:tabs>
        <w:spacing w:before="480"/>
        <w:jc w:val="center"/>
        <w:rPr>
          <w:b/>
          <w:szCs w:val="24"/>
          <w:lang w:val="fr-CH"/>
        </w:rPr>
      </w:pPr>
      <w:r w:rsidRPr="000D290C">
        <w:rPr>
          <w:b/>
          <w:lang w:val="fr-CH"/>
        </w:rPr>
        <w:t>Aux Administrations des Etats Membres de l</w:t>
      </w:r>
      <w:r w:rsidR="00381F68">
        <w:rPr>
          <w:b/>
          <w:lang w:val="fr-CH"/>
        </w:rPr>
        <w:t>'</w:t>
      </w:r>
      <w:r w:rsidRPr="000D290C">
        <w:rPr>
          <w:b/>
          <w:lang w:val="fr-CH"/>
        </w:rPr>
        <w:t xml:space="preserve">UIT, aux Membres du Secteur des radiocommunications, </w:t>
      </w:r>
      <w:r w:rsidRPr="000D290C">
        <w:rPr>
          <w:b/>
          <w:bCs/>
          <w:lang w:val="fr-CH"/>
        </w:rPr>
        <w:t>aux</w:t>
      </w:r>
      <w:r w:rsidRPr="000D290C">
        <w:rPr>
          <w:b/>
          <w:lang w:val="fr-CH"/>
        </w:rPr>
        <w:t xml:space="preserve"> </w:t>
      </w:r>
      <w:r w:rsidRPr="000D290C">
        <w:rPr>
          <w:b/>
          <w:bCs/>
          <w:lang w:val="fr-CH"/>
        </w:rPr>
        <w:t>Associés de l</w:t>
      </w:r>
      <w:r w:rsidR="00381F68">
        <w:rPr>
          <w:b/>
          <w:bCs/>
          <w:lang w:val="fr-CH"/>
        </w:rPr>
        <w:t>'</w:t>
      </w:r>
      <w:r w:rsidR="0003727F">
        <w:rPr>
          <w:b/>
          <w:bCs/>
          <w:lang w:val="fr-CH"/>
        </w:rPr>
        <w:t>UIT-</w:t>
      </w:r>
      <w:r w:rsidRPr="000D290C">
        <w:rPr>
          <w:b/>
          <w:bCs/>
          <w:lang w:val="fr-CH"/>
        </w:rPr>
        <w:t>R</w:t>
      </w:r>
      <w:r w:rsidRPr="000D290C">
        <w:rPr>
          <w:b/>
          <w:lang w:val="fr-CH"/>
        </w:rPr>
        <w:t xml:space="preserve"> participant aux tra</w:t>
      </w:r>
      <w:r>
        <w:rPr>
          <w:b/>
          <w:lang w:val="fr-CH"/>
        </w:rPr>
        <w:t>vaux</w:t>
      </w:r>
      <w:r>
        <w:rPr>
          <w:b/>
          <w:lang w:val="fr-CH"/>
        </w:rPr>
        <w:br/>
        <w:t>de la Commission d</w:t>
      </w:r>
      <w:r w:rsidR="00381F68">
        <w:rPr>
          <w:b/>
          <w:lang w:val="fr-CH"/>
        </w:rPr>
        <w:t>'</w:t>
      </w:r>
      <w:r>
        <w:rPr>
          <w:b/>
          <w:lang w:val="fr-CH"/>
        </w:rPr>
        <w:t>études </w:t>
      </w:r>
      <w:r w:rsidR="0003727F">
        <w:rPr>
          <w:b/>
          <w:lang w:val="fr-CH"/>
        </w:rPr>
        <w:t>7</w:t>
      </w:r>
      <w:r w:rsidRPr="000D290C">
        <w:rPr>
          <w:b/>
          <w:lang w:val="fr-CH"/>
        </w:rPr>
        <w:t xml:space="preserve"> des radiocommunications</w:t>
      </w:r>
      <w:r w:rsidRPr="000D290C">
        <w:rPr>
          <w:b/>
          <w:lang w:val="fr-CH"/>
        </w:rPr>
        <w:br/>
        <w:t xml:space="preserve">et </w:t>
      </w:r>
      <w:r w:rsidRPr="000D290C">
        <w:rPr>
          <w:b/>
          <w:szCs w:val="24"/>
          <w:lang w:val="fr-CH"/>
        </w:rPr>
        <w:t xml:space="preserve">aux </w:t>
      </w:r>
      <w:r>
        <w:rPr>
          <w:b/>
          <w:szCs w:val="24"/>
          <w:lang w:val="fr-CH"/>
        </w:rPr>
        <w:t>E</w:t>
      </w:r>
      <w:r w:rsidRPr="000D290C">
        <w:rPr>
          <w:b/>
          <w:szCs w:val="24"/>
          <w:lang w:val="fr-CH"/>
        </w:rPr>
        <w:t>tablissements universitaires de l</w:t>
      </w:r>
      <w:r w:rsidR="00381F68">
        <w:rPr>
          <w:b/>
          <w:szCs w:val="24"/>
          <w:lang w:val="fr-CH"/>
        </w:rPr>
        <w:t>'</w:t>
      </w:r>
      <w:r w:rsidRPr="000D290C">
        <w:rPr>
          <w:b/>
          <w:szCs w:val="24"/>
          <w:lang w:val="fr-CH"/>
        </w:rPr>
        <w:t>UIT-R</w:t>
      </w:r>
    </w:p>
    <w:p w:rsidR="003203D8" w:rsidRDefault="00FE1623" w:rsidP="0003727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720"/>
        <w:ind w:left="709" w:hanging="709"/>
        <w:rPr>
          <w:b/>
          <w:bCs/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2" w:name="dtitle1"/>
      <w:bookmarkEnd w:id="2"/>
      <w:r w:rsidR="00700EAE">
        <w:rPr>
          <w:b/>
          <w:bCs/>
          <w:lang w:val="fr-CH"/>
        </w:rPr>
        <w:t>Commission d</w:t>
      </w:r>
      <w:r w:rsidR="00381F68">
        <w:rPr>
          <w:b/>
          <w:bCs/>
          <w:lang w:val="fr-CH"/>
        </w:rPr>
        <w:t>'</w:t>
      </w:r>
      <w:r w:rsidR="00700EAE">
        <w:rPr>
          <w:b/>
          <w:bCs/>
          <w:lang w:val="fr-CH"/>
        </w:rPr>
        <w:t xml:space="preserve">études </w:t>
      </w:r>
      <w:r w:rsidR="0003727F">
        <w:rPr>
          <w:b/>
          <w:bCs/>
          <w:lang w:val="fr-CH"/>
        </w:rPr>
        <w:t>7</w:t>
      </w:r>
      <w:r w:rsidR="00700EAE">
        <w:rPr>
          <w:b/>
          <w:bCs/>
          <w:lang w:val="fr-CH"/>
        </w:rPr>
        <w:t xml:space="preserve"> des radiocommunications</w:t>
      </w:r>
      <w:r w:rsidR="0003727F">
        <w:rPr>
          <w:b/>
          <w:bCs/>
          <w:lang w:val="fr-CH"/>
        </w:rPr>
        <w:t xml:space="preserve"> (Services scientifiques)</w:t>
      </w:r>
    </w:p>
    <w:p w:rsidR="00700EAE" w:rsidRPr="00700EAE" w:rsidRDefault="00E81C52" w:rsidP="0003727F">
      <w:pPr>
        <w:pStyle w:val="enumlev2"/>
        <w:ind w:left="1588" w:right="-142" w:hanging="794"/>
        <w:rPr>
          <w:b/>
          <w:lang w:val="fr-CH"/>
        </w:rPr>
      </w:pPr>
      <w:r>
        <w:rPr>
          <w:b/>
          <w:lang w:val="fr-CH"/>
        </w:rPr>
        <w:tab/>
      </w:r>
      <w:r w:rsidR="00700EAE" w:rsidRPr="00700EAE">
        <w:rPr>
          <w:b/>
          <w:lang w:val="fr-CH"/>
        </w:rPr>
        <w:t>–</w:t>
      </w:r>
      <w:r w:rsidR="00700EAE" w:rsidRPr="00700EAE">
        <w:rPr>
          <w:b/>
          <w:lang w:val="fr-CH"/>
        </w:rPr>
        <w:tab/>
        <w:t>Proposition d</w:t>
      </w:r>
      <w:r w:rsidR="00381F68">
        <w:rPr>
          <w:b/>
          <w:lang w:val="fr-CH"/>
        </w:rPr>
        <w:t>'</w:t>
      </w:r>
      <w:r w:rsidR="00700EAE" w:rsidRPr="00700EAE">
        <w:rPr>
          <w:b/>
          <w:lang w:val="fr-CH"/>
        </w:rPr>
        <w:t xml:space="preserve">approbation de </w:t>
      </w:r>
      <w:r w:rsidR="0003727F">
        <w:rPr>
          <w:b/>
          <w:lang w:val="fr-CH"/>
        </w:rPr>
        <w:t>deux</w:t>
      </w:r>
      <w:r w:rsidR="00700EAE" w:rsidRPr="00700EAE">
        <w:rPr>
          <w:b/>
          <w:lang w:val="fr-CH"/>
        </w:rPr>
        <w:t xml:space="preserve"> projets de nou</w:t>
      </w:r>
      <w:r w:rsidR="0003727F">
        <w:rPr>
          <w:b/>
          <w:lang w:val="fr-CH"/>
        </w:rPr>
        <w:t>velle Recommandation UIT-R et d’un</w:t>
      </w:r>
      <w:r w:rsidR="00700EAE" w:rsidRPr="00700EAE">
        <w:rPr>
          <w:b/>
          <w:lang w:val="fr-CH"/>
        </w:rPr>
        <w:t xml:space="preserve"> projet </w:t>
      </w:r>
      <w:r w:rsidR="0003727F">
        <w:rPr>
          <w:b/>
          <w:lang w:val="fr-CH"/>
        </w:rPr>
        <w:t>de Recommandation UIT-R révisée</w:t>
      </w:r>
    </w:p>
    <w:p w:rsidR="00700EAE" w:rsidRPr="00700EAE" w:rsidRDefault="00E81C52" w:rsidP="0003727F">
      <w:pPr>
        <w:pStyle w:val="enumlev2"/>
        <w:rPr>
          <w:b/>
          <w:lang w:val="fr-CH"/>
        </w:rPr>
      </w:pPr>
      <w:r>
        <w:rPr>
          <w:b/>
          <w:lang w:val="fr-CH"/>
        </w:rPr>
        <w:tab/>
      </w:r>
      <w:r w:rsidR="00700EAE" w:rsidRPr="00700EAE">
        <w:rPr>
          <w:b/>
          <w:lang w:val="fr-CH"/>
        </w:rPr>
        <w:t>–</w:t>
      </w:r>
      <w:r w:rsidR="00700EAE" w:rsidRPr="00700EAE">
        <w:rPr>
          <w:b/>
          <w:lang w:val="fr-CH"/>
        </w:rPr>
        <w:tab/>
        <w:t xml:space="preserve">Proposition de suppression de </w:t>
      </w:r>
      <w:r w:rsidR="0003727F">
        <w:rPr>
          <w:b/>
          <w:lang w:val="fr-CH"/>
        </w:rPr>
        <w:t>deux</w:t>
      </w:r>
      <w:r w:rsidR="00700EAE" w:rsidRPr="00700EAE">
        <w:rPr>
          <w:b/>
          <w:lang w:val="fr-CH"/>
        </w:rPr>
        <w:t xml:space="preserve"> Recommandations UIT-R</w:t>
      </w:r>
    </w:p>
    <w:p w:rsidR="00700EAE" w:rsidRPr="0083107E" w:rsidRDefault="00700EAE" w:rsidP="00716F5A">
      <w:pPr>
        <w:spacing w:before="600"/>
        <w:rPr>
          <w:lang w:val="fr-CH"/>
        </w:rPr>
      </w:pPr>
      <w:r>
        <w:rPr>
          <w:lang w:val="fr-CH"/>
        </w:rPr>
        <w:t>A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>
        <w:rPr>
          <w:lang w:val="fr-CH"/>
        </w:rPr>
        <w:t>du</w:t>
      </w:r>
      <w:r w:rsidRPr="0083107E">
        <w:rPr>
          <w:lang w:val="fr-CH"/>
        </w:rPr>
        <w:t xml:space="preserve"> </w:t>
      </w:r>
      <w:r w:rsidR="0003727F">
        <w:rPr>
          <w:lang w:val="fr-CH"/>
        </w:rPr>
        <w:t>8</w:t>
      </w:r>
      <w:r>
        <w:rPr>
          <w:lang w:val="fr-CH"/>
        </w:rPr>
        <w:t xml:space="preserve"> au </w:t>
      </w:r>
      <w:r w:rsidR="0003727F">
        <w:rPr>
          <w:lang w:val="fr-CH"/>
        </w:rPr>
        <w:t>9</w:t>
      </w:r>
      <w:r>
        <w:rPr>
          <w:lang w:val="fr-CH"/>
        </w:rPr>
        <w:t> </w:t>
      </w:r>
      <w:r w:rsidR="0003727F">
        <w:rPr>
          <w:lang w:val="fr-CH"/>
        </w:rPr>
        <w:t>mai</w:t>
      </w:r>
      <w:r>
        <w:rPr>
          <w:lang w:val="fr-CH"/>
        </w:rPr>
        <w:t xml:space="preserve"> 2012</w:t>
      </w:r>
      <w:r w:rsidRPr="0083107E">
        <w:rPr>
          <w:lang w:val="fr-CH"/>
        </w:rPr>
        <w:t>, la Commission d</w:t>
      </w:r>
      <w:r w:rsidR="00381F68">
        <w:rPr>
          <w:lang w:val="fr-CH"/>
        </w:rPr>
        <w:t>'</w:t>
      </w:r>
      <w:r w:rsidRPr="0083107E">
        <w:rPr>
          <w:lang w:val="fr-CH"/>
        </w:rPr>
        <w:t xml:space="preserve">études </w:t>
      </w:r>
      <w:r w:rsidR="0003727F">
        <w:rPr>
          <w:lang w:val="fr-CH"/>
        </w:rPr>
        <w:t>7</w:t>
      </w:r>
      <w:r>
        <w:rPr>
          <w:lang w:val="fr-CH"/>
        </w:rPr>
        <w:t xml:space="preserve"> des radiocommunications </w:t>
      </w:r>
      <w:r w:rsidRPr="0083107E">
        <w:rPr>
          <w:lang w:val="fr-CH"/>
        </w:rPr>
        <w:t>a adopté le</w:t>
      </w:r>
      <w:r>
        <w:rPr>
          <w:lang w:val="fr-CH"/>
        </w:rPr>
        <w:t>s</w:t>
      </w:r>
      <w:r w:rsidRPr="0083107E">
        <w:rPr>
          <w:lang w:val="fr-CH"/>
        </w:rPr>
        <w:t xml:space="preserve"> texte</w:t>
      </w:r>
      <w:r>
        <w:rPr>
          <w:lang w:val="fr-CH"/>
        </w:rPr>
        <w:t>s</w:t>
      </w:r>
      <w:r w:rsidRPr="0083107E">
        <w:rPr>
          <w:lang w:val="fr-CH"/>
        </w:rPr>
        <w:t xml:space="preserve"> </w:t>
      </w:r>
      <w:r>
        <w:rPr>
          <w:lang w:val="fr-CH"/>
        </w:rPr>
        <w:t xml:space="preserve">de </w:t>
      </w:r>
      <w:r w:rsidR="0003727F">
        <w:rPr>
          <w:lang w:val="fr-CH"/>
        </w:rPr>
        <w:t>deux</w:t>
      </w:r>
      <w:r>
        <w:rPr>
          <w:lang w:val="fr-CH"/>
        </w:rPr>
        <w:t xml:space="preserve"> </w:t>
      </w:r>
      <w:r w:rsidRPr="0083107E">
        <w:rPr>
          <w:lang w:val="fr-CH"/>
        </w:rPr>
        <w:t>projet</w:t>
      </w:r>
      <w:r>
        <w:rPr>
          <w:lang w:val="fr-CH"/>
        </w:rPr>
        <w:t>s</w:t>
      </w:r>
      <w:r w:rsidRPr="0083107E">
        <w:rPr>
          <w:lang w:val="fr-CH"/>
        </w:rPr>
        <w:t xml:space="preserve"> </w:t>
      </w:r>
      <w:r w:rsidR="0003727F">
        <w:rPr>
          <w:lang w:val="fr-CH"/>
        </w:rPr>
        <w:t>de nouvelle Recommandation et d’un</w:t>
      </w:r>
      <w:r w:rsidRPr="0083107E">
        <w:rPr>
          <w:lang w:val="fr-CH"/>
        </w:rPr>
        <w:t xml:space="preserve"> projets de Recommandation révisée et </w:t>
      </w:r>
      <w:r>
        <w:rPr>
          <w:lang w:val="fr-CH"/>
        </w:rPr>
        <w:t>a décidé d</w:t>
      </w:r>
      <w:r w:rsidR="00381F68">
        <w:rPr>
          <w:lang w:val="fr-CH"/>
        </w:rPr>
        <w:t>'</w:t>
      </w:r>
      <w:r>
        <w:rPr>
          <w:lang w:val="fr-CH"/>
        </w:rPr>
        <w:t>appliquer la procédure prévue dans la Résolution UIT-R 1-6</w:t>
      </w:r>
      <w:r w:rsidR="00D87543">
        <w:rPr>
          <w:lang w:val="fr-CH"/>
        </w:rPr>
        <w:t xml:space="preserve"> (voir le § </w:t>
      </w:r>
      <w:r w:rsidRPr="0083107E">
        <w:rPr>
          <w:lang w:val="fr-CH"/>
        </w:rPr>
        <w:t>10.4.5) pour l</w:t>
      </w:r>
      <w:r w:rsidR="00381F68">
        <w:rPr>
          <w:lang w:val="fr-CH"/>
        </w:rPr>
        <w:t>'</w:t>
      </w:r>
      <w:r w:rsidRPr="0083107E">
        <w:rPr>
          <w:lang w:val="fr-CH"/>
        </w:rPr>
        <w:t>approbation d</w:t>
      </w:r>
      <w:r>
        <w:rPr>
          <w:lang w:val="fr-CH"/>
        </w:rPr>
        <w:t xml:space="preserve">es </w:t>
      </w:r>
      <w:r w:rsidRPr="0083107E">
        <w:rPr>
          <w:lang w:val="fr-CH"/>
        </w:rPr>
        <w:t xml:space="preserve">Recommandations par consultation. </w:t>
      </w:r>
      <w:r>
        <w:rPr>
          <w:lang w:val="fr-CH"/>
        </w:rPr>
        <w:t>Les</w:t>
      </w:r>
      <w:r w:rsidRPr="0083107E">
        <w:rPr>
          <w:lang w:val="fr-CH"/>
        </w:rPr>
        <w:t xml:space="preserve"> titre</w:t>
      </w:r>
      <w:r>
        <w:rPr>
          <w:lang w:val="fr-CH"/>
        </w:rPr>
        <w:t>s</w:t>
      </w:r>
      <w:r w:rsidRPr="0083107E">
        <w:rPr>
          <w:lang w:val="fr-CH"/>
        </w:rPr>
        <w:t xml:space="preserve"> et résumé</w:t>
      </w:r>
      <w:r>
        <w:rPr>
          <w:lang w:val="fr-CH"/>
        </w:rPr>
        <w:t>s</w:t>
      </w:r>
      <w:r w:rsidRPr="0083107E">
        <w:rPr>
          <w:lang w:val="fr-CH"/>
        </w:rPr>
        <w:t xml:space="preserve"> de ces projets de Recommandation sont donnés </w:t>
      </w:r>
      <w:r>
        <w:rPr>
          <w:lang w:val="fr-CH"/>
        </w:rPr>
        <w:t>dans l</w:t>
      </w:r>
      <w:r w:rsidR="00381F68">
        <w:rPr>
          <w:lang w:val="fr-CH"/>
        </w:rPr>
        <w:t>'</w:t>
      </w:r>
      <w:r w:rsidRPr="0083107E">
        <w:rPr>
          <w:lang w:val="fr-CH"/>
        </w:rPr>
        <w:t>Annexe</w:t>
      </w:r>
      <w:r>
        <w:rPr>
          <w:lang w:val="fr-CH"/>
        </w:rPr>
        <w:t xml:space="preserve"> 1. Par ailleurs, la Commission d</w:t>
      </w:r>
      <w:r w:rsidR="00381F68">
        <w:rPr>
          <w:lang w:val="fr-CH"/>
        </w:rPr>
        <w:t>'</w:t>
      </w:r>
      <w:r>
        <w:rPr>
          <w:lang w:val="fr-CH"/>
        </w:rPr>
        <w:t xml:space="preserve">études a proposé la suppression de </w:t>
      </w:r>
      <w:r w:rsidR="0003727F">
        <w:rPr>
          <w:lang w:val="fr-CH"/>
        </w:rPr>
        <w:t>deux</w:t>
      </w:r>
      <w:r>
        <w:rPr>
          <w:lang w:val="fr-CH"/>
        </w:rPr>
        <w:t xml:space="preserve"> Recommandations dont la liste est donnée dans l</w:t>
      </w:r>
      <w:r w:rsidR="00381F68">
        <w:rPr>
          <w:lang w:val="fr-CH"/>
        </w:rPr>
        <w:t>'</w:t>
      </w:r>
      <w:r>
        <w:rPr>
          <w:lang w:val="fr-CH"/>
        </w:rPr>
        <w:t>Annexe 2</w:t>
      </w:r>
      <w:r w:rsidRPr="0083107E">
        <w:rPr>
          <w:lang w:val="fr-CH"/>
        </w:rPr>
        <w:t>.</w:t>
      </w:r>
      <w:r>
        <w:rPr>
          <w:lang w:val="fr-CH"/>
        </w:rPr>
        <w:t xml:space="preserve"> </w:t>
      </w:r>
    </w:p>
    <w:p w:rsidR="00700EAE" w:rsidRPr="0010038F" w:rsidRDefault="00700EAE" w:rsidP="00455B37">
      <w:pPr>
        <w:rPr>
          <w:lang w:val="fr-CH"/>
        </w:rPr>
      </w:pPr>
      <w:r w:rsidRPr="0010038F">
        <w:rPr>
          <w:lang w:val="fr-CH"/>
        </w:rPr>
        <w:t>Co</w:t>
      </w:r>
      <w:r>
        <w:rPr>
          <w:lang w:val="fr-CH"/>
        </w:rPr>
        <w:t>mpte tenu des dispositions du § </w:t>
      </w:r>
      <w:r w:rsidRPr="0010038F">
        <w:rPr>
          <w:lang w:val="fr-CH"/>
        </w:rPr>
        <w:t>10.</w:t>
      </w:r>
      <w:r>
        <w:rPr>
          <w:lang w:val="fr-CH"/>
        </w:rPr>
        <w:t xml:space="preserve">4.5.2 de la Résolution UIT-R 1-6, les Etats Membres sont priés de </w:t>
      </w:r>
      <w:r w:rsidRPr="0010038F">
        <w:rPr>
          <w:lang w:val="fr-CH"/>
        </w:rPr>
        <w:t>faire savoir au Secrétariat (</w:t>
      </w:r>
      <w:hyperlink r:id="rId10" w:history="1">
        <w:r w:rsidRPr="0010038F">
          <w:rPr>
            <w:rStyle w:val="Hyperlink"/>
            <w:lang w:val="fr-CH"/>
          </w:rPr>
          <w:t>brsgd@itu.int</w:t>
        </w:r>
      </w:hyperlink>
      <w:r w:rsidRPr="0010038F">
        <w:rPr>
          <w:lang w:val="fr-CH"/>
        </w:rPr>
        <w:t xml:space="preserve">), au plus tard le </w:t>
      </w:r>
      <w:r w:rsidR="0003727F" w:rsidRPr="0003727F">
        <w:rPr>
          <w:u w:val="single"/>
          <w:lang w:val="fr-CH"/>
        </w:rPr>
        <w:t>6</w:t>
      </w:r>
      <w:r w:rsidR="00E81C52" w:rsidRPr="0003727F">
        <w:rPr>
          <w:u w:val="single"/>
          <w:lang w:val="fr-CH"/>
        </w:rPr>
        <w:t xml:space="preserve"> </w:t>
      </w:r>
      <w:r w:rsidR="00455B37">
        <w:rPr>
          <w:u w:val="single"/>
          <w:lang w:val="fr-CH"/>
        </w:rPr>
        <w:t>août</w:t>
      </w:r>
      <w:r w:rsidRPr="0003727F">
        <w:rPr>
          <w:u w:val="single"/>
          <w:lang w:val="fr-CH"/>
        </w:rPr>
        <w:t xml:space="preserve"> 2012</w:t>
      </w:r>
      <w:r w:rsidRPr="0010038F">
        <w:rPr>
          <w:lang w:val="fr-CH"/>
        </w:rPr>
        <w:t xml:space="preserve">, </w:t>
      </w:r>
      <w:r>
        <w:rPr>
          <w:lang w:val="fr-CH"/>
        </w:rPr>
        <w:t>s</w:t>
      </w:r>
      <w:r w:rsidR="00381F68">
        <w:rPr>
          <w:lang w:val="fr-CH"/>
        </w:rPr>
        <w:t>'</w:t>
      </w:r>
      <w:r>
        <w:rPr>
          <w:lang w:val="fr-CH"/>
        </w:rPr>
        <w:t xml:space="preserve">ils acceptent ou non les propositions </w:t>
      </w:r>
      <w:r w:rsidR="0003727F">
        <w:rPr>
          <w:lang w:val="fr-CH"/>
        </w:rPr>
        <w:t>susmentionnés</w:t>
      </w:r>
      <w:r w:rsidRPr="0010038F">
        <w:rPr>
          <w:lang w:val="fr-CH"/>
        </w:rPr>
        <w:t>.</w:t>
      </w:r>
    </w:p>
    <w:p w:rsidR="00700EAE" w:rsidRPr="0010038F" w:rsidRDefault="00700EAE" w:rsidP="00D87543">
      <w:pPr>
        <w:rPr>
          <w:lang w:val="fr-CH"/>
        </w:rPr>
      </w:pPr>
      <w:r>
        <w:rPr>
          <w:lang w:val="fr-CH"/>
        </w:rPr>
        <w:t>Un Etat Membre qui soulève une objection au sujet de l</w:t>
      </w:r>
      <w:r w:rsidR="00381F68">
        <w:rPr>
          <w:lang w:val="fr-CH"/>
        </w:rPr>
        <w:t>'</w:t>
      </w:r>
      <w:r>
        <w:rPr>
          <w:lang w:val="fr-CH"/>
        </w:rPr>
        <w:t>approbation d</w:t>
      </w:r>
      <w:r w:rsidR="00381F68">
        <w:rPr>
          <w:lang w:val="fr-CH"/>
        </w:rPr>
        <w:t>'</w:t>
      </w:r>
      <w:r>
        <w:rPr>
          <w:lang w:val="fr-CH"/>
        </w:rPr>
        <w:t>un projet de Recommandation est prié d</w:t>
      </w:r>
      <w:r w:rsidR="00381F68">
        <w:rPr>
          <w:lang w:val="fr-CH"/>
        </w:rPr>
        <w:t>'</w:t>
      </w:r>
      <w:r>
        <w:rPr>
          <w:lang w:val="fr-CH"/>
        </w:rPr>
        <w:t>informer le Directeur et le Président de la Commission d</w:t>
      </w:r>
      <w:r w:rsidR="00381F68">
        <w:rPr>
          <w:lang w:val="fr-CH"/>
        </w:rPr>
        <w:t>'</w:t>
      </w:r>
      <w:r>
        <w:rPr>
          <w:lang w:val="fr-CH"/>
        </w:rPr>
        <w:t>études des raisons de cette objection</w:t>
      </w:r>
      <w:r w:rsidR="0003727F">
        <w:rPr>
          <w:lang w:val="fr-CH"/>
        </w:rPr>
        <w:t>.</w:t>
      </w:r>
    </w:p>
    <w:p w:rsidR="00700EAE" w:rsidRPr="0083107E" w:rsidRDefault="00700EAE" w:rsidP="00D87543">
      <w:pPr>
        <w:rPr>
          <w:lang w:val="fr-CH"/>
        </w:rPr>
      </w:pPr>
      <w:r w:rsidRPr="0083107E">
        <w:rPr>
          <w:lang w:val="fr-CH"/>
        </w:rPr>
        <w:t xml:space="preserve">Après la date limite mentionnée ci-dessus, les résultats de la présente consultation seront communiqués dans une Circulaire administrative et </w:t>
      </w:r>
      <w:r>
        <w:rPr>
          <w:lang w:val="fr-CH"/>
        </w:rPr>
        <w:t xml:space="preserve">la/les Recommandation(s) sera/seront publiée(s) dans les meilleurs délais </w:t>
      </w:r>
      <w:r w:rsidRPr="00EE4B86">
        <w:rPr>
          <w:lang w:val="fr-CH"/>
        </w:rPr>
        <w:t>(</w:t>
      </w:r>
      <w:r>
        <w:rPr>
          <w:lang w:val="fr-CH"/>
        </w:rPr>
        <w:t xml:space="preserve">voir </w:t>
      </w:r>
      <w:hyperlink r:id="rId11" w:history="1">
        <w:r w:rsidRPr="00EE4B86">
          <w:rPr>
            <w:rStyle w:val="Hyperlink"/>
            <w:lang w:val="fr-CH"/>
          </w:rPr>
          <w:t>http://www.itu.int/pub/R-REC</w:t>
        </w:r>
      </w:hyperlink>
      <w:r w:rsidRPr="00EE4B86">
        <w:rPr>
          <w:lang w:val="fr-CH"/>
        </w:rPr>
        <w:t>).</w:t>
      </w:r>
    </w:p>
    <w:p w:rsidR="0003727F" w:rsidRDefault="000372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3203D8" w:rsidRPr="00381F68" w:rsidRDefault="00700EAE" w:rsidP="0003727F">
      <w:pPr>
        <w:rPr>
          <w:lang w:val="fr-CH"/>
        </w:rPr>
      </w:pPr>
      <w:r w:rsidRPr="0083107E">
        <w:rPr>
          <w:lang w:val="fr-CH"/>
        </w:rPr>
        <w:lastRenderedPageBreak/>
        <w:t>Toute organisation membre de l</w:t>
      </w:r>
      <w:r w:rsidR="00381F68">
        <w:rPr>
          <w:lang w:val="fr-CH"/>
        </w:rPr>
        <w:t>'</w:t>
      </w:r>
      <w:r w:rsidRPr="0083107E">
        <w:rPr>
          <w:lang w:val="fr-CH"/>
        </w:rPr>
        <w:t>UIT ayant connaissance d</w:t>
      </w:r>
      <w:r w:rsidR="00381F68">
        <w:rPr>
          <w:lang w:val="fr-CH"/>
        </w:rPr>
        <w:t>'</w:t>
      </w:r>
      <w:r w:rsidRPr="0083107E">
        <w:rPr>
          <w:lang w:val="fr-CH"/>
        </w:rPr>
        <w:t>un b</w:t>
      </w:r>
      <w:r w:rsidR="00E81C52">
        <w:rPr>
          <w:lang w:val="fr-CH"/>
        </w:rPr>
        <w:t>revet détenu en son sein ou par </w:t>
      </w:r>
      <w:r w:rsidRPr="0083107E">
        <w:rPr>
          <w:lang w:val="fr-CH"/>
        </w:rPr>
        <w:t>d</w:t>
      </w:r>
      <w:r w:rsidR="00381F68">
        <w:rPr>
          <w:lang w:val="fr-CH"/>
        </w:rPr>
        <w:t>'</w:t>
      </w:r>
      <w:r w:rsidRPr="0083107E">
        <w:rPr>
          <w:lang w:val="fr-CH"/>
        </w:rPr>
        <w:t>autres organismes, et susceptible de se rapporter complètem</w:t>
      </w:r>
      <w:r w:rsidR="00E81C52">
        <w:rPr>
          <w:lang w:val="fr-CH"/>
        </w:rPr>
        <w:t>ent ou en partie à des éléments </w:t>
      </w:r>
      <w:r w:rsidRPr="0083107E">
        <w:rPr>
          <w:lang w:val="fr-CH"/>
        </w:rPr>
        <w:t>d</w:t>
      </w:r>
      <w:r w:rsidR="00381F68">
        <w:rPr>
          <w:lang w:val="fr-CH"/>
        </w:rPr>
        <w:t>'</w:t>
      </w:r>
      <w:r w:rsidRPr="0083107E">
        <w:rPr>
          <w:lang w:val="fr-CH"/>
        </w:rPr>
        <w:t>un ou des projets de Recommandation mentionnés dans l</w:t>
      </w:r>
      <w:r w:rsidR="00E81C52">
        <w:rPr>
          <w:lang w:val="fr-CH"/>
        </w:rPr>
        <w:t>a présente lettre, est priée de </w:t>
      </w:r>
      <w:r w:rsidRPr="0083107E">
        <w:rPr>
          <w:lang w:val="fr-CH"/>
        </w:rPr>
        <w:t xml:space="preserve">transmettre lesdites informations au Secrétariat, </w:t>
      </w:r>
      <w:r w:rsidR="00D87543">
        <w:rPr>
          <w:lang w:val="fr-CH"/>
        </w:rPr>
        <w:t>dans les meilleurs délais</w:t>
      </w:r>
      <w:r w:rsidR="00E81C52">
        <w:rPr>
          <w:lang w:val="fr-CH"/>
        </w:rPr>
        <w:t>. La politique commune </w:t>
      </w:r>
      <w:r w:rsidRPr="0083107E">
        <w:rPr>
          <w:lang w:val="fr-CH"/>
        </w:rPr>
        <w:t>en matière de brevets de l</w:t>
      </w:r>
      <w:r w:rsidR="00381F68">
        <w:rPr>
          <w:lang w:val="fr-CH"/>
        </w:rPr>
        <w:t>'</w:t>
      </w:r>
      <w:r w:rsidRPr="0083107E">
        <w:rPr>
          <w:lang w:val="fr-CH"/>
        </w:rPr>
        <w:t>UIT</w:t>
      </w:r>
      <w:r w:rsidRPr="0083107E">
        <w:rPr>
          <w:lang w:val="fr-CH"/>
        </w:rPr>
        <w:noBreakHyphen/>
        <w:t>T/UIT</w:t>
      </w:r>
      <w:r w:rsidRPr="0083107E">
        <w:rPr>
          <w:lang w:val="fr-CH"/>
        </w:rPr>
        <w:noBreakHyphen/>
        <w:t>R/ISO/CEI est disponible à l</w:t>
      </w:r>
      <w:r w:rsidR="00381F68">
        <w:rPr>
          <w:lang w:val="fr-CH"/>
        </w:rPr>
        <w:t>'</w:t>
      </w:r>
      <w:r w:rsidRPr="0083107E">
        <w:rPr>
          <w:lang w:val="fr-CH"/>
        </w:rPr>
        <w:t xml:space="preserve">adresse: </w:t>
      </w:r>
      <w:hyperlink r:id="rId12" w:history="1">
        <w:r w:rsidRPr="0083107E">
          <w:rPr>
            <w:rStyle w:val="Hyperlink"/>
            <w:lang w:val="fr-CH"/>
          </w:rPr>
          <w:t>http://www.itu.int/ITU-T/dbase/patent/patent-policy.html</w:t>
        </w:r>
      </w:hyperlink>
      <w:r w:rsidRPr="0083107E">
        <w:rPr>
          <w:lang w:val="fr-CH"/>
        </w:rPr>
        <w:t>.</w:t>
      </w:r>
    </w:p>
    <w:p w:rsidR="00E25073" w:rsidRPr="00FE1623" w:rsidRDefault="00E25073" w:rsidP="0003727F">
      <w:pPr>
        <w:keepNext/>
        <w:keepLines/>
        <w:tabs>
          <w:tab w:val="center" w:pos="7088"/>
        </w:tabs>
        <w:spacing w:before="1418"/>
      </w:pPr>
      <w:r>
        <w:tab/>
      </w:r>
      <w:r>
        <w:tab/>
      </w:r>
      <w:r>
        <w:tab/>
      </w:r>
      <w:r>
        <w:tab/>
      </w:r>
      <w:r>
        <w:tab/>
      </w:r>
      <w:r w:rsidR="00FE0632">
        <w:t xml:space="preserve">François </w:t>
      </w:r>
      <w:proofErr w:type="spellStart"/>
      <w:r w:rsidR="00FE0632">
        <w:t>Rancy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0E1160" w:rsidRDefault="000E1160" w:rsidP="0003727F">
      <w:pPr>
        <w:spacing w:before="2040"/>
        <w:jc w:val="both"/>
        <w:rPr>
          <w:bCs/>
        </w:rPr>
      </w:pPr>
      <w:r w:rsidRPr="000E1160">
        <w:rPr>
          <w:b/>
          <w:bCs/>
        </w:rPr>
        <w:t>Annexe</w:t>
      </w:r>
      <w:r w:rsidR="0003727F">
        <w:rPr>
          <w:b/>
          <w:bCs/>
        </w:rPr>
        <w:t>s</w:t>
      </w:r>
      <w:r w:rsidRPr="000E1160">
        <w:rPr>
          <w:b/>
          <w:bCs/>
        </w:rPr>
        <w:t>:</w:t>
      </w:r>
      <w:r w:rsidRPr="000E1160">
        <w:rPr>
          <w:b/>
          <w:bCs/>
        </w:rPr>
        <w:tab/>
      </w:r>
      <w:r w:rsidR="0003727F" w:rsidRPr="0003727F">
        <w:t>1.</w:t>
      </w:r>
      <w:r w:rsidR="0003727F">
        <w:rPr>
          <w:b/>
          <w:bCs/>
        </w:rPr>
        <w:tab/>
      </w:r>
      <w:r w:rsidR="00E81C52">
        <w:rPr>
          <w:bCs/>
        </w:rPr>
        <w:t xml:space="preserve">Titres et résumés </w:t>
      </w:r>
      <w:r w:rsidRPr="000E1160">
        <w:rPr>
          <w:bCs/>
        </w:rPr>
        <w:t>des projets de Recommandation</w:t>
      </w:r>
    </w:p>
    <w:p w:rsidR="0003727F" w:rsidRPr="000E1160" w:rsidRDefault="0003727F" w:rsidP="0003727F">
      <w:r>
        <w:tab/>
      </w:r>
      <w:r>
        <w:tab/>
        <w:t>2.</w:t>
      </w:r>
      <w:r>
        <w:tab/>
        <w:t>Recommandations UIT-R dont la suppression est proposée</w:t>
      </w:r>
    </w:p>
    <w:p w:rsidR="000E1160" w:rsidRPr="00005977" w:rsidRDefault="000E1160" w:rsidP="0003727F">
      <w:pPr>
        <w:spacing w:before="360" w:line="480" w:lineRule="auto"/>
        <w:rPr>
          <w:lang w:val="fr-CH"/>
        </w:rPr>
      </w:pPr>
      <w:r w:rsidRPr="00005977">
        <w:rPr>
          <w:b/>
          <w:bCs/>
          <w:lang w:val="fr-CH"/>
        </w:rPr>
        <w:t>Documents joints:</w:t>
      </w:r>
      <w:r w:rsidR="0003727F">
        <w:rPr>
          <w:b/>
          <w:bCs/>
          <w:lang w:val="fr-CH"/>
        </w:rPr>
        <w:tab/>
      </w:r>
      <w:r w:rsidRPr="00005977">
        <w:rPr>
          <w:lang w:val="fr-CH"/>
        </w:rPr>
        <w:t xml:space="preserve">Documents </w:t>
      </w:r>
      <w:r w:rsidR="0003727F">
        <w:rPr>
          <w:lang w:val="fr-CH"/>
        </w:rPr>
        <w:t>7/BL/1, 7/BL/2 et 7/BL/3</w:t>
      </w:r>
      <w:r w:rsidRPr="00005977">
        <w:rPr>
          <w:lang w:val="fr-CH"/>
        </w:rPr>
        <w:t xml:space="preserve"> </w:t>
      </w:r>
      <w:r>
        <w:rPr>
          <w:lang w:val="fr-CH"/>
        </w:rPr>
        <w:t>sur</w:t>
      </w:r>
      <w:r w:rsidRPr="00005977">
        <w:rPr>
          <w:lang w:val="fr-CH"/>
        </w:rPr>
        <w:t xml:space="preserve"> CD-ROM (</w:t>
      </w:r>
      <w:r>
        <w:rPr>
          <w:lang w:val="fr-CH"/>
        </w:rPr>
        <w:t>sur demande</w:t>
      </w:r>
      <w:r w:rsidRPr="00005977">
        <w:rPr>
          <w:lang w:val="fr-CH"/>
        </w:rPr>
        <w:t>)</w:t>
      </w:r>
    </w:p>
    <w:p w:rsidR="00700EAE" w:rsidRPr="008C5D1D" w:rsidRDefault="00700EAE" w:rsidP="00003269">
      <w:pPr>
        <w:tabs>
          <w:tab w:val="left" w:pos="284"/>
          <w:tab w:val="left" w:pos="568"/>
        </w:tabs>
        <w:spacing w:before="1000" w:after="120"/>
        <w:rPr>
          <w:b/>
          <w:bCs/>
          <w:sz w:val="18"/>
          <w:szCs w:val="18"/>
        </w:rPr>
      </w:pPr>
      <w:bookmarkStart w:id="3" w:name="ddistribution"/>
      <w:bookmarkEnd w:id="3"/>
      <w:r w:rsidRPr="008C5D1D">
        <w:rPr>
          <w:b/>
          <w:bCs/>
          <w:sz w:val="18"/>
          <w:szCs w:val="18"/>
        </w:rPr>
        <w:t>Distribution:</w:t>
      </w:r>
    </w:p>
    <w:p w:rsidR="0003727F" w:rsidRDefault="00700EAE" w:rsidP="0003727F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  <w:t>Administrations des Etats Membres de l</w:t>
      </w:r>
      <w:r w:rsidR="00381F68">
        <w:rPr>
          <w:sz w:val="18"/>
          <w:szCs w:val="18"/>
        </w:rPr>
        <w:t>'</w:t>
      </w:r>
      <w:r w:rsidRPr="008C5D1D">
        <w:rPr>
          <w:sz w:val="18"/>
          <w:szCs w:val="18"/>
        </w:rPr>
        <w:t>UIT</w:t>
      </w:r>
      <w:r w:rsidR="00D87543">
        <w:rPr>
          <w:sz w:val="18"/>
          <w:szCs w:val="18"/>
        </w:rPr>
        <w:t xml:space="preserve"> et Membres du Secteur des radiocommunications participant aux travaux de la </w:t>
      </w:r>
      <w:r w:rsidR="00D87543">
        <w:rPr>
          <w:sz w:val="18"/>
          <w:szCs w:val="18"/>
        </w:rPr>
        <w:tab/>
        <w:t>Commis</w:t>
      </w:r>
      <w:r w:rsidR="00F73615">
        <w:rPr>
          <w:sz w:val="18"/>
          <w:szCs w:val="18"/>
        </w:rPr>
        <w:t>s</w:t>
      </w:r>
      <w:r w:rsidR="00D87543">
        <w:rPr>
          <w:sz w:val="18"/>
          <w:szCs w:val="18"/>
        </w:rPr>
        <w:t>ion d</w:t>
      </w:r>
      <w:r w:rsidR="00381F68">
        <w:rPr>
          <w:sz w:val="18"/>
          <w:szCs w:val="18"/>
        </w:rPr>
        <w:t>'</w:t>
      </w:r>
      <w:r w:rsidR="00D87543">
        <w:rPr>
          <w:sz w:val="18"/>
          <w:szCs w:val="18"/>
        </w:rPr>
        <w:t xml:space="preserve">études </w:t>
      </w:r>
      <w:r w:rsidR="0003727F">
        <w:rPr>
          <w:sz w:val="18"/>
          <w:szCs w:val="18"/>
        </w:rPr>
        <w:t>7</w:t>
      </w:r>
      <w:r w:rsidR="00D87543">
        <w:rPr>
          <w:sz w:val="18"/>
          <w:szCs w:val="18"/>
        </w:rPr>
        <w:t xml:space="preserve"> des radiocommunications</w:t>
      </w:r>
    </w:p>
    <w:p w:rsidR="0003727F" w:rsidRDefault="00D87543" w:rsidP="0003727F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</w:r>
      <w:r w:rsidRPr="00D87543">
        <w:rPr>
          <w:sz w:val="18"/>
          <w:szCs w:val="18"/>
        </w:rPr>
        <w:t>Associés de l</w:t>
      </w:r>
      <w:r w:rsidR="00381F68">
        <w:rPr>
          <w:sz w:val="18"/>
          <w:szCs w:val="18"/>
        </w:rPr>
        <w:t>'</w:t>
      </w:r>
      <w:r w:rsidRPr="00D87543">
        <w:rPr>
          <w:sz w:val="18"/>
          <w:szCs w:val="18"/>
        </w:rPr>
        <w:t>UIT-R participant aux travaux de la Commission d</w:t>
      </w:r>
      <w:r w:rsidR="00381F68">
        <w:rPr>
          <w:sz w:val="18"/>
          <w:szCs w:val="18"/>
        </w:rPr>
        <w:t>'</w:t>
      </w:r>
      <w:r w:rsidRPr="00D87543">
        <w:rPr>
          <w:sz w:val="18"/>
          <w:szCs w:val="18"/>
        </w:rPr>
        <w:t xml:space="preserve">études </w:t>
      </w:r>
      <w:r w:rsidR="0003727F">
        <w:rPr>
          <w:sz w:val="18"/>
          <w:szCs w:val="18"/>
        </w:rPr>
        <w:t>7</w:t>
      </w:r>
      <w:r w:rsidRPr="00D87543">
        <w:rPr>
          <w:sz w:val="18"/>
          <w:szCs w:val="18"/>
        </w:rPr>
        <w:t xml:space="preserve"> des radiocommunications</w:t>
      </w:r>
    </w:p>
    <w:p w:rsidR="0003727F" w:rsidRDefault="00700EAE" w:rsidP="0003727F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</w:r>
      <w:r w:rsidR="00D87543">
        <w:rPr>
          <w:sz w:val="18"/>
          <w:szCs w:val="18"/>
        </w:rPr>
        <w:t>Etablissements universitaires de l</w:t>
      </w:r>
      <w:r w:rsidR="00381F68">
        <w:rPr>
          <w:sz w:val="18"/>
          <w:szCs w:val="18"/>
        </w:rPr>
        <w:t>'</w:t>
      </w:r>
      <w:r w:rsidR="00D87543">
        <w:rPr>
          <w:sz w:val="18"/>
          <w:szCs w:val="18"/>
        </w:rPr>
        <w:t>UIT-R</w:t>
      </w:r>
    </w:p>
    <w:p w:rsidR="0003727F" w:rsidRDefault="0003727F" w:rsidP="0003727F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Présidents et Vice-</w:t>
      </w:r>
      <w:r w:rsidR="00700EAE" w:rsidRPr="008C5D1D">
        <w:rPr>
          <w:sz w:val="18"/>
          <w:szCs w:val="18"/>
        </w:rPr>
        <w:t>Présidents des Commissions d</w:t>
      </w:r>
      <w:r w:rsidR="00381F68">
        <w:rPr>
          <w:sz w:val="18"/>
          <w:szCs w:val="18"/>
        </w:rPr>
        <w:t>'</w:t>
      </w:r>
      <w:r w:rsidR="00700EAE" w:rsidRPr="008C5D1D">
        <w:rPr>
          <w:sz w:val="18"/>
          <w:szCs w:val="18"/>
        </w:rPr>
        <w:t xml:space="preserve">études des radiocommunications et de la Commission spéciale chargée </w:t>
      </w:r>
      <w:r w:rsidR="00700EAE">
        <w:rPr>
          <w:sz w:val="18"/>
          <w:szCs w:val="18"/>
        </w:rPr>
        <w:tab/>
      </w:r>
      <w:r w:rsidR="00700EAE" w:rsidRPr="008C5D1D">
        <w:rPr>
          <w:sz w:val="18"/>
          <w:szCs w:val="18"/>
        </w:rPr>
        <w:t>d</w:t>
      </w:r>
      <w:r w:rsidR="00381F68">
        <w:rPr>
          <w:sz w:val="18"/>
          <w:szCs w:val="18"/>
        </w:rPr>
        <w:t>'</w:t>
      </w:r>
      <w:r w:rsidR="00700EAE" w:rsidRPr="008C5D1D">
        <w:rPr>
          <w:sz w:val="18"/>
          <w:szCs w:val="18"/>
        </w:rPr>
        <w:t>examiner les questions</w:t>
      </w:r>
      <w:r w:rsidR="00D87543">
        <w:rPr>
          <w:sz w:val="18"/>
          <w:szCs w:val="18"/>
        </w:rPr>
        <w:t xml:space="preserve"> réglementaires et de procédure</w:t>
      </w:r>
    </w:p>
    <w:p w:rsidR="0003727F" w:rsidRDefault="0003727F" w:rsidP="0003727F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Président et Vice-</w:t>
      </w:r>
      <w:r w:rsidR="00700EAE" w:rsidRPr="008C5D1D">
        <w:rPr>
          <w:sz w:val="18"/>
          <w:szCs w:val="18"/>
        </w:rPr>
        <w:t>Présidents de la Réunion de préparation à la Conférence</w:t>
      </w:r>
    </w:p>
    <w:p w:rsidR="0003727F" w:rsidRDefault="00700EAE" w:rsidP="0003727F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  <w:t>Membres du Comité du Règlement des radiocommunications</w:t>
      </w:r>
    </w:p>
    <w:p w:rsidR="003203D8" w:rsidRPr="00003269" w:rsidRDefault="00700EAE" w:rsidP="0003727F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  <w:t>Secrétaire général de l</w:t>
      </w:r>
      <w:r w:rsidR="00381F68">
        <w:rPr>
          <w:sz w:val="18"/>
          <w:szCs w:val="18"/>
        </w:rPr>
        <w:t>'</w:t>
      </w:r>
      <w:r w:rsidRPr="008C5D1D">
        <w:rPr>
          <w:sz w:val="18"/>
          <w:szCs w:val="18"/>
        </w:rPr>
        <w:t xml:space="preserve">UIT, Directeur du Bureau de la normalisation des télécommunications, Directeur du Bureau de </w:t>
      </w:r>
      <w:r>
        <w:rPr>
          <w:sz w:val="18"/>
          <w:szCs w:val="18"/>
        </w:rPr>
        <w:tab/>
      </w:r>
      <w:r w:rsidRPr="008C5D1D">
        <w:rPr>
          <w:sz w:val="18"/>
          <w:szCs w:val="18"/>
        </w:rPr>
        <w:t>développement des télécommunications</w:t>
      </w:r>
    </w:p>
    <w:p w:rsidR="000E1160" w:rsidRDefault="000E1160" w:rsidP="003203D8">
      <w:r>
        <w:br w:type="page"/>
      </w:r>
    </w:p>
    <w:p w:rsidR="003F489D" w:rsidRPr="003F2F4F" w:rsidRDefault="003F489D" w:rsidP="00CC4AEA">
      <w:pPr>
        <w:pStyle w:val="AnnexNotitle"/>
        <w:spacing w:before="0"/>
        <w:rPr>
          <w:lang w:val="fr-CH"/>
        </w:rPr>
      </w:pPr>
      <w:r w:rsidRPr="003F2F4F">
        <w:rPr>
          <w:lang w:val="fr-CH"/>
        </w:rPr>
        <w:lastRenderedPageBreak/>
        <w:t>Annexe 1</w:t>
      </w:r>
      <w:r>
        <w:rPr>
          <w:lang w:val="fr-CH"/>
        </w:rPr>
        <w:br/>
      </w:r>
      <w:r>
        <w:rPr>
          <w:lang w:val="fr-CH"/>
        </w:rPr>
        <w:br/>
      </w:r>
      <w:r w:rsidRPr="003F2F4F">
        <w:rPr>
          <w:lang w:val="fr-CH"/>
        </w:rPr>
        <w:t xml:space="preserve">Titres et résumés des projets de Recommandation adoptés </w:t>
      </w:r>
      <w:r w:rsidRPr="003F2F4F">
        <w:rPr>
          <w:lang w:val="fr-CH"/>
        </w:rPr>
        <w:br/>
        <w:t>par la Commission d’études 7 des radiocommunications</w:t>
      </w:r>
    </w:p>
    <w:p w:rsidR="003F489D" w:rsidRPr="004A6DC0" w:rsidRDefault="003F489D" w:rsidP="00CC4AEA">
      <w:pPr>
        <w:tabs>
          <w:tab w:val="right" w:pos="9639"/>
        </w:tabs>
        <w:spacing w:before="480"/>
        <w:jc w:val="both"/>
        <w:rPr>
          <w:rFonts w:asciiTheme="majorBidi" w:hAnsiTheme="majorBidi" w:cstheme="majorBidi"/>
          <w:szCs w:val="24"/>
          <w:lang w:val="fr-CH"/>
        </w:rPr>
      </w:pPr>
      <w:r w:rsidRPr="004A6DC0">
        <w:rPr>
          <w:rFonts w:asciiTheme="majorBidi" w:hAnsiTheme="majorBidi" w:cstheme="majorBidi"/>
          <w:szCs w:val="24"/>
          <w:u w:val="single"/>
          <w:lang w:val="fr-CH"/>
        </w:rPr>
        <w:t>Projet de nouvelle Recommandation UIT-R TF.[TIME TRANSFER]</w:t>
      </w:r>
      <w:r>
        <w:rPr>
          <w:rFonts w:asciiTheme="majorBidi" w:hAnsiTheme="majorBidi" w:cstheme="majorBidi"/>
          <w:szCs w:val="24"/>
          <w:lang w:val="fr-CH"/>
        </w:rPr>
        <w:tab/>
      </w:r>
      <w:hyperlink r:id="rId13" w:history="1">
        <w:r w:rsidRPr="00974990">
          <w:rPr>
            <w:rStyle w:val="Hyperlink"/>
            <w:rFonts w:asciiTheme="majorBidi" w:hAnsiTheme="majorBidi" w:cstheme="majorBidi"/>
            <w:szCs w:val="24"/>
            <w:lang w:val="fr-CH"/>
          </w:rPr>
          <w:t>Doc. 7/BL/1</w:t>
        </w:r>
      </w:hyperlink>
    </w:p>
    <w:p w:rsidR="003F489D" w:rsidRPr="008E5AC2" w:rsidRDefault="003F489D" w:rsidP="0001660D">
      <w:pPr>
        <w:pStyle w:val="Rectitle"/>
        <w:rPr>
          <w:rFonts w:asciiTheme="majorBidi" w:hAnsiTheme="majorBidi" w:cstheme="majorBidi"/>
          <w:szCs w:val="28"/>
        </w:rPr>
      </w:pPr>
      <w:r w:rsidRPr="008E5AC2">
        <w:rPr>
          <w:rFonts w:asciiTheme="majorBidi" w:hAnsiTheme="majorBidi" w:cstheme="majorBidi"/>
          <w:szCs w:val="28"/>
        </w:rPr>
        <w:t>Transfert de temps rela</w:t>
      </w:r>
      <w:r w:rsidR="008E5AC2">
        <w:rPr>
          <w:rFonts w:asciiTheme="majorBidi" w:hAnsiTheme="majorBidi" w:cstheme="majorBidi"/>
          <w:szCs w:val="28"/>
        </w:rPr>
        <w:t>tiviste à proximité de la Terre</w:t>
      </w:r>
      <w:r w:rsidR="008E5AC2">
        <w:rPr>
          <w:rFonts w:asciiTheme="majorBidi" w:hAnsiTheme="majorBidi" w:cstheme="majorBidi"/>
          <w:szCs w:val="28"/>
        </w:rPr>
        <w:br/>
      </w:r>
      <w:r w:rsidRPr="008E5AC2">
        <w:rPr>
          <w:rFonts w:asciiTheme="majorBidi" w:hAnsiTheme="majorBidi" w:cstheme="majorBidi"/>
          <w:szCs w:val="28"/>
        </w:rPr>
        <w:t>et dans le système solaire</w:t>
      </w:r>
    </w:p>
    <w:p w:rsidR="003F489D" w:rsidRPr="003F2F4F" w:rsidRDefault="003F489D" w:rsidP="0001660D">
      <w:pPr>
        <w:pStyle w:val="Normalaftertitle"/>
        <w:rPr>
          <w:rFonts w:asciiTheme="majorBidi" w:hAnsiTheme="majorBidi" w:cstheme="majorBidi"/>
          <w:szCs w:val="24"/>
          <w:lang w:eastAsia="zh-CN"/>
        </w:rPr>
      </w:pPr>
      <w:r w:rsidRPr="003F2F4F">
        <w:rPr>
          <w:rFonts w:asciiTheme="majorBidi" w:hAnsiTheme="majorBidi" w:cstheme="majorBidi"/>
          <w:szCs w:val="24"/>
          <w:lang w:eastAsia="zh-CN"/>
        </w:rPr>
        <w:t>Cette Recommandation vise à établir les algorithmes et les procédures usuels de comparaison des horloges situées à la surface de la Terre et de celles situées sur des plates-formes éloignées de la Terre, mais à l'intérieur du système solaire. Les expressions en question sont explicitement définies dans la théorie de la relativité générale, qui constitue actuellement la base des systèmes de référence espace-temps. Ces algorithmes et procédures pourraient être utilisés pour comparer les horloges situées sur les satellites de la Terre, sur les engins spatiaux interplanétaires et à la surface des corps du système solaire.</w:t>
      </w:r>
    </w:p>
    <w:p w:rsidR="003F489D" w:rsidRPr="0001660D" w:rsidRDefault="003F489D" w:rsidP="0001660D">
      <w:pPr>
        <w:tabs>
          <w:tab w:val="right" w:pos="9639"/>
        </w:tabs>
        <w:rPr>
          <w:rFonts w:asciiTheme="majorBidi" w:hAnsiTheme="majorBidi" w:cstheme="majorBidi"/>
          <w:szCs w:val="24"/>
          <w:u w:val="single"/>
          <w:lang w:val="fr-CH"/>
        </w:rPr>
      </w:pPr>
    </w:p>
    <w:p w:rsidR="003F489D" w:rsidRPr="004A6DC0" w:rsidRDefault="003F489D" w:rsidP="0001660D">
      <w:pPr>
        <w:tabs>
          <w:tab w:val="right" w:pos="9639"/>
        </w:tabs>
        <w:rPr>
          <w:rStyle w:val="href"/>
          <w:rFonts w:asciiTheme="majorBidi" w:hAnsiTheme="majorBidi" w:cstheme="majorBidi"/>
          <w:szCs w:val="24"/>
          <w:lang w:val="fr-CH"/>
        </w:rPr>
      </w:pPr>
      <w:r w:rsidRPr="004A6DC0">
        <w:rPr>
          <w:rFonts w:asciiTheme="majorBidi" w:hAnsiTheme="majorBidi" w:cstheme="majorBidi"/>
          <w:szCs w:val="24"/>
          <w:u w:val="single"/>
          <w:lang w:val="fr-CH"/>
        </w:rPr>
        <w:t>Projet de nouvelle Recommandation UIT-R RS</w:t>
      </w:r>
      <w:r w:rsidRPr="004A6DC0">
        <w:rPr>
          <w:rStyle w:val="href"/>
          <w:rFonts w:asciiTheme="majorBidi" w:hAnsiTheme="majorBidi" w:cstheme="majorBidi"/>
          <w:szCs w:val="24"/>
          <w:u w:val="single"/>
          <w:lang w:val="fr-CH"/>
        </w:rPr>
        <w:t>.[PERF_INTERF]</w:t>
      </w:r>
      <w:r>
        <w:rPr>
          <w:rStyle w:val="href"/>
          <w:rFonts w:asciiTheme="majorBidi" w:hAnsiTheme="majorBidi" w:cstheme="majorBidi"/>
          <w:szCs w:val="24"/>
          <w:lang w:val="fr-CH"/>
        </w:rPr>
        <w:t xml:space="preserve"> </w:t>
      </w:r>
      <w:r>
        <w:rPr>
          <w:rStyle w:val="href"/>
          <w:rFonts w:asciiTheme="majorBidi" w:hAnsiTheme="majorBidi" w:cstheme="majorBidi"/>
          <w:szCs w:val="24"/>
          <w:lang w:val="fr-CH"/>
        </w:rPr>
        <w:tab/>
      </w:r>
      <w:hyperlink r:id="rId14" w:history="1">
        <w:r w:rsidRPr="00974990">
          <w:rPr>
            <w:rStyle w:val="Hyperlink"/>
            <w:rFonts w:asciiTheme="majorBidi" w:hAnsiTheme="majorBidi" w:cstheme="majorBidi"/>
            <w:szCs w:val="24"/>
            <w:lang w:val="fr-CH"/>
          </w:rPr>
          <w:t>Doc. 7/BL/2</w:t>
        </w:r>
      </w:hyperlink>
    </w:p>
    <w:p w:rsidR="003F489D" w:rsidRPr="008E5AC2" w:rsidRDefault="003F489D" w:rsidP="0001660D">
      <w:pPr>
        <w:pStyle w:val="Rectitle"/>
        <w:rPr>
          <w:rFonts w:asciiTheme="majorBidi" w:hAnsiTheme="majorBidi" w:cstheme="majorBidi"/>
          <w:szCs w:val="28"/>
        </w:rPr>
      </w:pPr>
      <w:r w:rsidRPr="008E5AC2">
        <w:rPr>
          <w:rFonts w:asciiTheme="majorBidi" w:hAnsiTheme="majorBidi" w:cstheme="majorBidi"/>
          <w:szCs w:val="28"/>
        </w:rPr>
        <w:t xml:space="preserve">Critères de qualité de fonctionnement et de brouillage </w:t>
      </w:r>
      <w:r w:rsidRPr="008E5AC2">
        <w:rPr>
          <w:rFonts w:asciiTheme="majorBidi" w:hAnsiTheme="majorBidi" w:cstheme="majorBidi"/>
          <w:szCs w:val="28"/>
        </w:rPr>
        <w:br/>
        <w:t>pour la télédétection passive par satellite</w:t>
      </w:r>
    </w:p>
    <w:p w:rsidR="003F489D" w:rsidRPr="003F2F4F" w:rsidRDefault="003F489D" w:rsidP="0001660D">
      <w:pPr>
        <w:pStyle w:val="Normalaftertitle"/>
        <w:rPr>
          <w:rFonts w:asciiTheme="majorBidi" w:hAnsiTheme="majorBidi" w:cstheme="majorBidi"/>
          <w:szCs w:val="24"/>
        </w:rPr>
      </w:pPr>
      <w:r w:rsidRPr="003F2F4F">
        <w:rPr>
          <w:rFonts w:asciiTheme="majorBidi" w:hAnsiTheme="majorBidi" w:cstheme="majorBidi"/>
          <w:szCs w:val="24"/>
        </w:rPr>
        <w:t xml:space="preserve">Cette Recommandation </w:t>
      </w:r>
      <w:r>
        <w:rPr>
          <w:rFonts w:asciiTheme="majorBidi" w:hAnsiTheme="majorBidi" w:cstheme="majorBidi"/>
          <w:szCs w:val="24"/>
        </w:rPr>
        <w:t>regroupe dans un texte unique les informations figurant dans les Recommandations UIT-R RS.1028 «</w:t>
      </w:r>
      <w:r>
        <w:t xml:space="preserve">Critères de qualité de fonctionnement pour la télédétection passive par satellite» et </w:t>
      </w:r>
      <w:r>
        <w:rPr>
          <w:rFonts w:asciiTheme="majorBidi" w:hAnsiTheme="majorBidi" w:cstheme="majorBidi"/>
          <w:szCs w:val="24"/>
        </w:rPr>
        <w:t xml:space="preserve">UIT-R </w:t>
      </w:r>
      <w:r>
        <w:t>RS.1029 «Critères de brouillage dans la télédétection passive par satellite» existantes. Elle contient en outre des données mises à jour pour les bandes entre 275 GHz et 1</w:t>
      </w:r>
      <w:r w:rsidR="000A5AA1">
        <w:t xml:space="preserve"> </w:t>
      </w:r>
      <w:r>
        <w:t xml:space="preserve">000 GHz. Les Recommandations UIT-R RS.1028 et </w:t>
      </w:r>
      <w:r>
        <w:rPr>
          <w:rFonts w:asciiTheme="majorBidi" w:hAnsiTheme="majorBidi" w:cstheme="majorBidi"/>
          <w:szCs w:val="24"/>
        </w:rPr>
        <w:t xml:space="preserve">UIT-R </w:t>
      </w:r>
      <w:r>
        <w:t>RS.1029 en vigueur sont actuellement interdépendantes et leur regroupement permet de mettre fin à cette situation.</w:t>
      </w:r>
    </w:p>
    <w:p w:rsidR="003F489D" w:rsidRPr="0001660D" w:rsidRDefault="003F489D" w:rsidP="0001660D">
      <w:pPr>
        <w:rPr>
          <w:rFonts w:asciiTheme="majorBidi" w:hAnsiTheme="majorBidi" w:cstheme="majorBidi"/>
          <w:szCs w:val="24"/>
          <w:lang w:val="fr-CH"/>
        </w:rPr>
      </w:pPr>
    </w:p>
    <w:p w:rsidR="003F489D" w:rsidRPr="0001660D" w:rsidRDefault="003F489D" w:rsidP="0001660D">
      <w:pPr>
        <w:tabs>
          <w:tab w:val="right" w:pos="9639"/>
        </w:tabs>
        <w:rPr>
          <w:rStyle w:val="href"/>
          <w:rFonts w:asciiTheme="majorBidi" w:hAnsiTheme="majorBidi" w:cstheme="majorBidi"/>
          <w:szCs w:val="24"/>
          <w:lang w:val="fr-CH"/>
        </w:rPr>
      </w:pPr>
      <w:r w:rsidRPr="0001660D">
        <w:rPr>
          <w:rFonts w:asciiTheme="majorBidi" w:hAnsiTheme="majorBidi" w:cstheme="majorBidi"/>
          <w:szCs w:val="24"/>
          <w:u w:val="single"/>
          <w:lang w:val="fr-CH"/>
        </w:rPr>
        <w:t>Projet de révision de la Recommandation UIT-R R</w:t>
      </w:r>
      <w:r w:rsidRPr="0001660D">
        <w:rPr>
          <w:rStyle w:val="href"/>
          <w:rFonts w:asciiTheme="majorBidi" w:hAnsiTheme="majorBidi" w:cstheme="majorBidi"/>
          <w:szCs w:val="24"/>
          <w:u w:val="single"/>
          <w:lang w:val="fr-CH"/>
        </w:rPr>
        <w:t>S.515-4</w:t>
      </w:r>
      <w:r w:rsidRPr="0001660D">
        <w:rPr>
          <w:rStyle w:val="href"/>
          <w:rFonts w:asciiTheme="majorBidi" w:hAnsiTheme="majorBidi" w:cstheme="majorBidi"/>
          <w:szCs w:val="24"/>
          <w:lang w:val="fr-CH"/>
        </w:rPr>
        <w:tab/>
      </w:r>
      <w:hyperlink r:id="rId15" w:history="1">
        <w:r w:rsidRPr="00974990">
          <w:rPr>
            <w:rStyle w:val="Hyperlink"/>
            <w:rFonts w:asciiTheme="majorBidi" w:hAnsiTheme="majorBidi" w:cstheme="majorBidi"/>
            <w:szCs w:val="24"/>
            <w:lang w:val="fr-CH"/>
          </w:rPr>
          <w:t>Doc. 7/BL/3</w:t>
        </w:r>
      </w:hyperlink>
      <w:bookmarkStart w:id="4" w:name="_GoBack"/>
      <w:bookmarkEnd w:id="4"/>
    </w:p>
    <w:p w:rsidR="003F489D" w:rsidRPr="008E5AC2" w:rsidRDefault="003F489D" w:rsidP="0001660D">
      <w:pPr>
        <w:pStyle w:val="Rectitle"/>
        <w:rPr>
          <w:rFonts w:asciiTheme="majorBidi" w:hAnsiTheme="majorBidi" w:cstheme="majorBidi"/>
          <w:szCs w:val="28"/>
        </w:rPr>
      </w:pPr>
      <w:r w:rsidRPr="008E5AC2">
        <w:rPr>
          <w:rFonts w:asciiTheme="majorBidi" w:hAnsiTheme="majorBidi" w:cstheme="majorBidi"/>
          <w:szCs w:val="28"/>
        </w:rPr>
        <w:t xml:space="preserve">Bandes de fréquences et largeurs de bande utilisées pour </w:t>
      </w:r>
      <w:r w:rsidRPr="008E5AC2">
        <w:rPr>
          <w:rFonts w:asciiTheme="majorBidi" w:hAnsiTheme="majorBidi" w:cstheme="majorBidi"/>
          <w:szCs w:val="28"/>
        </w:rPr>
        <w:br/>
        <w:t>la télédétection passive par satellite</w:t>
      </w:r>
    </w:p>
    <w:p w:rsidR="003F489D" w:rsidRPr="003F2F4F" w:rsidRDefault="003F489D" w:rsidP="0001660D">
      <w:pPr>
        <w:pStyle w:val="Normalaftertitle"/>
        <w:rPr>
          <w:rFonts w:asciiTheme="majorBidi" w:hAnsiTheme="majorBidi" w:cstheme="majorBidi"/>
          <w:szCs w:val="24"/>
        </w:rPr>
      </w:pPr>
      <w:r w:rsidRPr="003F2F4F">
        <w:rPr>
          <w:rFonts w:asciiTheme="majorBidi" w:hAnsiTheme="majorBidi" w:cstheme="majorBidi"/>
          <w:szCs w:val="24"/>
        </w:rPr>
        <w:t>La révision de cette Recommandation vise à fournir et à mettre à jour des informations concernant la télédétection passive par satellite au-dessus de 275 GHz sur la base des études menées au titre de la Résolution 950 (Rév.CMR-07) et du point 1.6 de l'ordre du jour de la CMR-12. Les informations caduques concernant les bandes au-dessous de 275 GHz ont de plus été supprimées ou mises à jour selon le cas.</w:t>
      </w:r>
    </w:p>
    <w:p w:rsidR="003F489D" w:rsidRPr="0001660D" w:rsidRDefault="003F489D" w:rsidP="0001660D">
      <w:pPr>
        <w:rPr>
          <w:rFonts w:asciiTheme="majorBidi" w:hAnsiTheme="majorBidi" w:cstheme="majorBidi"/>
          <w:szCs w:val="24"/>
          <w:lang w:val="fr-CH" w:eastAsia="ja-JP"/>
        </w:rPr>
      </w:pPr>
    </w:p>
    <w:p w:rsidR="003F489D" w:rsidRPr="003F2F4F" w:rsidRDefault="003F489D" w:rsidP="00CC4AEA">
      <w:pPr>
        <w:rPr>
          <w:lang w:val="fr-CH"/>
        </w:rPr>
      </w:pPr>
    </w:p>
    <w:p w:rsidR="00F61AB4" w:rsidRDefault="00F61A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0E1160" w:rsidRDefault="000E1160" w:rsidP="003F489D">
      <w:pPr>
        <w:pStyle w:val="AnnexNotitle"/>
        <w:rPr>
          <w:lang w:val="fr-CH"/>
        </w:rPr>
      </w:pPr>
      <w:r w:rsidRPr="00355571">
        <w:rPr>
          <w:lang w:val="fr-CH"/>
        </w:rPr>
        <w:t xml:space="preserve">Annexe </w:t>
      </w:r>
      <w:r w:rsidR="00381472">
        <w:rPr>
          <w:lang w:val="fr-CH"/>
        </w:rPr>
        <w:t>2</w:t>
      </w:r>
      <w:r w:rsidR="003F489D">
        <w:rPr>
          <w:lang w:val="fr-CH"/>
        </w:rPr>
        <w:br/>
      </w:r>
      <w:r w:rsidR="003F489D">
        <w:rPr>
          <w:lang w:val="fr-CH"/>
        </w:rPr>
        <w:br/>
      </w:r>
      <w:r w:rsidRPr="007C3D84">
        <w:rPr>
          <w:lang w:val="fr-CH"/>
        </w:rPr>
        <w:t>Recommandations UIT-R dont la suppression est propos</w:t>
      </w:r>
      <w:r>
        <w:rPr>
          <w:lang w:val="fr-CH"/>
        </w:rPr>
        <w:t>é</w:t>
      </w:r>
      <w:r w:rsidR="0003727F">
        <w:rPr>
          <w:lang w:val="fr-CH"/>
        </w:rPr>
        <w:t>e</w:t>
      </w:r>
    </w:p>
    <w:p w:rsidR="00381472" w:rsidRDefault="00381472" w:rsidP="00381472">
      <w:pPr>
        <w:rPr>
          <w:lang w:val="fr-CH"/>
        </w:rPr>
      </w:pPr>
    </w:p>
    <w:p w:rsidR="003F489D" w:rsidRPr="00381472" w:rsidRDefault="003F489D" w:rsidP="00381472">
      <w:pPr>
        <w:rPr>
          <w:lang w:val="fr-CH"/>
        </w:rPr>
      </w:pPr>
    </w:p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0E1160" w:rsidRPr="009A3A4D" w:rsidTr="0003727F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160" w:rsidRPr="009A3A4D" w:rsidRDefault="000E1160" w:rsidP="000E1160">
            <w:pPr>
              <w:pStyle w:val="Tablehead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Recomma</w:t>
            </w:r>
            <w:r w:rsidRPr="009A3A4D">
              <w:rPr>
                <w:sz w:val="20"/>
                <w:lang w:val="fr-CH"/>
              </w:rPr>
              <w:t>ndation</w:t>
            </w:r>
            <w:r w:rsidRPr="009A3A4D">
              <w:rPr>
                <w:sz w:val="20"/>
                <w:lang w:val="fr-CH"/>
              </w:rPr>
              <w:br/>
            </w:r>
            <w:r>
              <w:rPr>
                <w:sz w:val="20"/>
                <w:lang w:val="fr-CH"/>
              </w:rPr>
              <w:t>UIT-</w:t>
            </w:r>
            <w:r w:rsidRPr="009A3A4D">
              <w:rPr>
                <w:sz w:val="20"/>
                <w:lang w:val="fr-CH"/>
              </w:rPr>
              <w:t>R</w:t>
            </w:r>
            <w:r w:rsidR="00381472">
              <w:rPr>
                <w:sz w:val="20"/>
                <w:lang w:val="fr-CH"/>
              </w:rPr>
              <w:t xml:space="preserve"> RS.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1160" w:rsidRPr="009A3A4D" w:rsidRDefault="000E1160" w:rsidP="000E1160">
            <w:pPr>
              <w:pStyle w:val="Tablehead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Titr</w:t>
            </w:r>
            <w:r w:rsidRPr="009A3A4D">
              <w:rPr>
                <w:sz w:val="20"/>
                <w:lang w:val="fr-CH"/>
              </w:rPr>
              <w:t>e</w:t>
            </w:r>
          </w:p>
        </w:tc>
      </w:tr>
      <w:tr w:rsidR="000E1160" w:rsidRPr="009A3A4D" w:rsidTr="0003727F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160" w:rsidRPr="009A3A4D" w:rsidRDefault="00381472" w:rsidP="00381472">
            <w:pPr>
              <w:pStyle w:val="Tabletext"/>
              <w:jc w:val="center"/>
              <w:rPr>
                <w:sz w:val="20"/>
                <w:lang w:val="fr-CH" w:eastAsia="ja-JP"/>
              </w:rPr>
            </w:pPr>
            <w:r>
              <w:rPr>
                <w:sz w:val="20"/>
                <w:lang w:val="fr-CH" w:eastAsia="ja-JP"/>
              </w:rPr>
              <w:t>1028-2</w:t>
            </w:r>
            <w:r>
              <w:rPr>
                <w:rStyle w:val="FootnoteReference"/>
                <w:lang w:val="fr-CH" w:eastAsia="ja-JP"/>
              </w:rPr>
              <w:footnoteReference w:customMarkFollows="1" w:id="1"/>
              <w:t>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160" w:rsidRPr="00381472" w:rsidRDefault="00381472" w:rsidP="000E1160">
            <w:pPr>
              <w:pStyle w:val="Tabletext"/>
              <w:rPr>
                <w:sz w:val="20"/>
                <w:lang w:val="fr-CH" w:eastAsia="ja-JP"/>
              </w:rPr>
            </w:pPr>
            <w:r w:rsidRPr="00381472">
              <w:rPr>
                <w:sz w:val="20"/>
              </w:rPr>
              <w:t>Critères de qualité de fon</w:t>
            </w:r>
            <w:r>
              <w:rPr>
                <w:sz w:val="20"/>
              </w:rPr>
              <w:t>c</w:t>
            </w:r>
            <w:r w:rsidRPr="00381472">
              <w:rPr>
                <w:sz w:val="20"/>
              </w:rPr>
              <w:t>tionnement pour la télédétection passive par satellite</w:t>
            </w:r>
          </w:p>
        </w:tc>
      </w:tr>
      <w:tr w:rsidR="00381472" w:rsidRPr="009A3A4D" w:rsidTr="0003727F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72" w:rsidRDefault="00381472" w:rsidP="00381472">
            <w:pPr>
              <w:pStyle w:val="Tabletext"/>
              <w:jc w:val="center"/>
              <w:rPr>
                <w:sz w:val="20"/>
                <w:lang w:val="fr-CH" w:eastAsia="ja-JP"/>
              </w:rPr>
            </w:pPr>
            <w:r>
              <w:rPr>
                <w:sz w:val="20"/>
                <w:lang w:val="fr-CH" w:eastAsia="ja-JP"/>
              </w:rPr>
              <w:t>1029-2*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72" w:rsidRPr="00381472" w:rsidRDefault="00381472" w:rsidP="000E1160">
            <w:pPr>
              <w:pStyle w:val="Tabletext"/>
              <w:rPr>
                <w:sz w:val="20"/>
                <w:lang w:val="fr-CH" w:eastAsia="ja-JP"/>
              </w:rPr>
            </w:pPr>
            <w:r w:rsidRPr="00381472">
              <w:rPr>
                <w:sz w:val="20"/>
              </w:rPr>
              <w:t>Critères de brouillage dans la télédétection passive par satellite</w:t>
            </w:r>
          </w:p>
        </w:tc>
      </w:tr>
    </w:tbl>
    <w:p w:rsidR="000E1160" w:rsidRDefault="000E1160" w:rsidP="000E1160">
      <w:pPr>
        <w:tabs>
          <w:tab w:val="left" w:pos="7513"/>
        </w:tabs>
        <w:jc w:val="center"/>
        <w:rPr>
          <w:lang w:val="fr-CH"/>
        </w:rPr>
      </w:pPr>
    </w:p>
    <w:p w:rsidR="00381472" w:rsidRDefault="00381472" w:rsidP="000E1160">
      <w:pPr>
        <w:tabs>
          <w:tab w:val="left" w:pos="7513"/>
        </w:tabs>
        <w:jc w:val="center"/>
        <w:rPr>
          <w:lang w:val="fr-CH"/>
        </w:rPr>
      </w:pPr>
    </w:p>
    <w:p w:rsidR="00381472" w:rsidRPr="009A3A4D" w:rsidRDefault="00381472" w:rsidP="000E1160">
      <w:pPr>
        <w:tabs>
          <w:tab w:val="left" w:pos="7513"/>
        </w:tabs>
        <w:jc w:val="center"/>
        <w:rPr>
          <w:lang w:val="fr-CH"/>
        </w:rPr>
      </w:pPr>
    </w:p>
    <w:p w:rsidR="000E1160" w:rsidRPr="009A3A4D" w:rsidRDefault="000E1160" w:rsidP="000E1160">
      <w:pPr>
        <w:tabs>
          <w:tab w:val="left" w:pos="7513"/>
        </w:tabs>
        <w:jc w:val="center"/>
        <w:rPr>
          <w:lang w:val="fr-CH"/>
        </w:rPr>
      </w:pPr>
      <w:r w:rsidRPr="009A3A4D">
        <w:rPr>
          <w:lang w:val="fr-CH"/>
        </w:rPr>
        <w:t>_____________</w:t>
      </w:r>
    </w:p>
    <w:p w:rsidR="003203D8" w:rsidRPr="00700EAE" w:rsidRDefault="003203D8" w:rsidP="000E1160"/>
    <w:sectPr w:rsidR="003203D8" w:rsidRPr="00700EAE" w:rsidSect="0023788E">
      <w:headerReference w:type="default" r:id="rId16"/>
      <w:footerReference w:type="even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7F" w:rsidRDefault="0003727F">
      <w:r>
        <w:separator/>
      </w:r>
    </w:p>
  </w:endnote>
  <w:endnote w:type="continuationSeparator" w:id="0">
    <w:p w:rsidR="0003727F" w:rsidRDefault="0003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7F" w:rsidRPr="00AE0935" w:rsidRDefault="0003727F">
    <w:pPr>
      <w:rPr>
        <w:lang w:val="es-ES_tradnl"/>
      </w:rPr>
    </w:pPr>
    <w:r>
      <w:fldChar w:fldCharType="begin"/>
    </w:r>
    <w:r w:rsidRPr="00AE0935">
      <w:rPr>
        <w:lang w:val="es-ES_tradnl"/>
      </w:rPr>
      <w:instrText xml:space="preserve"> FILENAME \p \* MERGEFORMAT </w:instrText>
    </w:r>
    <w:r>
      <w:fldChar w:fldCharType="separate"/>
    </w:r>
    <w:r w:rsidR="008E5AC2">
      <w:rPr>
        <w:noProof/>
        <w:lang w:val="es-ES_tradnl"/>
      </w:rPr>
      <w:t>Y:\APP\BR\CIRCS_DMS\CACE\500\573\573f.docx</w:t>
    </w:r>
    <w:r>
      <w:rPr>
        <w:noProof/>
        <w:lang w:val="en-US"/>
      </w:rPr>
      <w:fldChar w:fldCharType="end"/>
    </w:r>
    <w:r w:rsidRPr="00AE093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4990">
      <w:rPr>
        <w:noProof/>
      </w:rPr>
      <w:t>06.06.12</w:t>
    </w:r>
    <w:r>
      <w:fldChar w:fldCharType="end"/>
    </w:r>
    <w:r w:rsidRPr="00AE093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5AC2">
      <w:rPr>
        <w:noProof/>
      </w:rPr>
      <w:t>06.06.12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7F" w:rsidRPr="0044117E" w:rsidRDefault="00974990" w:rsidP="0044117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8E5AC2">
      <w:t>Y:\APP\BR\CIRCS_DMS\CACE\500\573\573f.docx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03727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03727F">
      <w:trPr>
        <w:cantSplit/>
      </w:trPr>
      <w:tc>
        <w:tcPr>
          <w:tcW w:w="1062" w:type="pct"/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03727F">
      <w:trPr>
        <w:cantSplit/>
      </w:trPr>
      <w:tc>
        <w:tcPr>
          <w:tcW w:w="1062" w:type="pct"/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03727F" w:rsidRDefault="0003727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03727F" w:rsidRDefault="0003727F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03727F" w:rsidRDefault="0003727F">
          <w:pPr>
            <w:pStyle w:val="itu"/>
            <w:rPr>
              <w:lang w:val="fr-FR"/>
            </w:rPr>
          </w:pPr>
        </w:p>
      </w:tc>
    </w:tr>
  </w:tbl>
  <w:p w:rsidR="0003727F" w:rsidRDefault="0003727F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7F" w:rsidRDefault="0003727F">
      <w:r>
        <w:t>____________________</w:t>
      </w:r>
    </w:p>
  </w:footnote>
  <w:footnote w:type="continuationSeparator" w:id="0">
    <w:p w:rsidR="0003727F" w:rsidRDefault="0003727F">
      <w:r>
        <w:continuationSeparator/>
      </w:r>
    </w:p>
  </w:footnote>
  <w:footnote w:id="1">
    <w:p w:rsidR="00381472" w:rsidRPr="003F489D" w:rsidRDefault="00381472" w:rsidP="003F489D">
      <w:pPr>
        <w:pStyle w:val="FootnoteText"/>
        <w:rPr>
          <w:lang w:val="fr-CH"/>
        </w:rPr>
      </w:pPr>
      <w:r w:rsidRPr="003F489D">
        <w:rPr>
          <w:rStyle w:val="FootnoteReference"/>
          <w:lang w:val="fr-CH"/>
        </w:rPr>
        <w:t>*</w:t>
      </w:r>
      <w:r w:rsidRPr="003F489D">
        <w:rPr>
          <w:lang w:val="fr-CH"/>
        </w:rPr>
        <w:t xml:space="preserve"> </w:t>
      </w:r>
      <w:r w:rsidRPr="003F489D">
        <w:rPr>
          <w:lang w:val="fr-CH"/>
        </w:rPr>
        <w:tab/>
      </w:r>
      <w:r w:rsidR="003F489D" w:rsidRPr="003F489D">
        <w:rPr>
          <w:lang w:val="fr-CH"/>
        </w:rPr>
        <w:t xml:space="preserve">Suppression sujette à </w:t>
      </w:r>
      <w:r w:rsidR="003F489D">
        <w:rPr>
          <w:lang w:val="fr-CH"/>
        </w:rPr>
        <w:t>l’</w:t>
      </w:r>
      <w:r w:rsidR="003F489D" w:rsidRPr="003F489D">
        <w:rPr>
          <w:lang w:val="fr-CH"/>
        </w:rPr>
        <w:t>approbation du projet d</w:t>
      </w:r>
      <w:r w:rsidR="00FB7F2C">
        <w:rPr>
          <w:lang w:val="fr-CH"/>
        </w:rPr>
        <w:t>e nouvelle Recommandation UIT</w:t>
      </w:r>
      <w:r w:rsidR="00FB7F2C">
        <w:rPr>
          <w:lang w:val="fr-CH"/>
        </w:rPr>
        <w:noBreakHyphen/>
        <w:t>R </w:t>
      </w:r>
      <w:r w:rsidR="003F489D" w:rsidRPr="003F489D">
        <w:rPr>
          <w:lang w:val="fr-CH"/>
        </w:rPr>
        <w:t>RS.[</w:t>
      </w:r>
      <w:r w:rsidR="003F489D">
        <w:rPr>
          <w:lang w:val="fr-CH"/>
        </w:rPr>
        <w:t xml:space="preserve">PERF_INTERF] (Voir l’Annexe 1 à la présente </w:t>
      </w:r>
      <w:r w:rsidR="00176A02">
        <w:rPr>
          <w:lang w:val="fr-CH"/>
        </w:rPr>
        <w:t>C</w:t>
      </w:r>
      <w:r w:rsidR="003F489D">
        <w:rPr>
          <w:lang w:val="fr-CH"/>
        </w:rPr>
        <w:t>irculaire administrative).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7F" w:rsidRDefault="0003727F" w:rsidP="00E81C5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4990">
      <w:rPr>
        <w:rStyle w:val="PageNumber"/>
        <w:noProof/>
      </w:rPr>
      <w:t>2</w:t>
    </w:r>
    <w:r>
      <w:rPr>
        <w:rStyle w:val="PageNumber"/>
      </w:rPr>
      <w:fldChar w:fldCharType="end"/>
    </w:r>
  </w:p>
  <w:p w:rsidR="0003727F" w:rsidRPr="008C5D1D" w:rsidRDefault="0003727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AE"/>
    <w:rsid w:val="00003269"/>
    <w:rsid w:val="0003727F"/>
    <w:rsid w:val="00093FAC"/>
    <w:rsid w:val="000A5AA1"/>
    <w:rsid w:val="000E1160"/>
    <w:rsid w:val="00176A02"/>
    <w:rsid w:val="0023788E"/>
    <w:rsid w:val="002E71D7"/>
    <w:rsid w:val="003203D8"/>
    <w:rsid w:val="00381472"/>
    <w:rsid w:val="00381F68"/>
    <w:rsid w:val="003F489D"/>
    <w:rsid w:val="0044117E"/>
    <w:rsid w:val="00455B37"/>
    <w:rsid w:val="00700EAE"/>
    <w:rsid w:val="00716F5A"/>
    <w:rsid w:val="007D1B9F"/>
    <w:rsid w:val="008C5D1D"/>
    <w:rsid w:val="008E5AC2"/>
    <w:rsid w:val="00974990"/>
    <w:rsid w:val="00A10043"/>
    <w:rsid w:val="00A2257B"/>
    <w:rsid w:val="00AE0935"/>
    <w:rsid w:val="00B257A5"/>
    <w:rsid w:val="00BF3EC6"/>
    <w:rsid w:val="00C34E87"/>
    <w:rsid w:val="00CB743B"/>
    <w:rsid w:val="00CF2F77"/>
    <w:rsid w:val="00D539A7"/>
    <w:rsid w:val="00D87543"/>
    <w:rsid w:val="00E25073"/>
    <w:rsid w:val="00E81C52"/>
    <w:rsid w:val="00F61AB4"/>
    <w:rsid w:val="00F73615"/>
    <w:rsid w:val="00FA7B4D"/>
    <w:rsid w:val="00FB7F2C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00EAE"/>
    <w:rPr>
      <w:color w:val="0000FF" w:themeColor="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0E116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E116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0E116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0E1160"/>
    <w:rPr>
      <w:rFonts w:ascii="Times New Roman" w:hAnsi="Times New Roman"/>
      <w:b/>
      <w:sz w:val="28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7D1B9F"/>
    <w:rPr>
      <w:rFonts w:ascii="Times New Roman" w:hAnsi="Times New Roman"/>
      <w:b/>
      <w:sz w:val="28"/>
      <w:lang w:val="fr-FR" w:eastAsia="en-US"/>
    </w:rPr>
  </w:style>
  <w:style w:type="character" w:customStyle="1" w:styleId="Rectitle0">
    <w:name w:val="Rec_title Знак"/>
    <w:basedOn w:val="DefaultParagraphFont"/>
    <w:locked/>
    <w:rsid w:val="003F489D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ref">
    <w:name w:val="href"/>
    <w:basedOn w:val="DefaultParagraphFont"/>
    <w:uiPriority w:val="99"/>
    <w:rsid w:val="003F4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00EAE"/>
    <w:rPr>
      <w:color w:val="0000FF" w:themeColor="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0E116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E116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0E116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0E1160"/>
    <w:rPr>
      <w:rFonts w:ascii="Times New Roman" w:hAnsi="Times New Roman"/>
      <w:b/>
      <w:sz w:val="28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7D1B9F"/>
    <w:rPr>
      <w:rFonts w:ascii="Times New Roman" w:hAnsi="Times New Roman"/>
      <w:b/>
      <w:sz w:val="28"/>
      <w:lang w:val="fr-FR" w:eastAsia="en-US"/>
    </w:rPr>
  </w:style>
  <w:style w:type="character" w:customStyle="1" w:styleId="Rectitle0">
    <w:name w:val="Rec_title Знак"/>
    <w:basedOn w:val="DefaultParagraphFont"/>
    <w:locked/>
    <w:rsid w:val="003F489D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ref">
    <w:name w:val="href"/>
    <w:basedOn w:val="DefaultParagraphFont"/>
    <w:uiPriority w:val="99"/>
    <w:rsid w:val="003F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TF.7BL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rec/R-REC-RS.515-5-201208-D/en" TargetMode="External"/><Relationship Id="rId10" Type="http://schemas.openxmlformats.org/officeDocument/2006/relationships/hyperlink" Target="mailto:brsgd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rec/R-REC-RS.7BL2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FE7C-3411-4944-ADEF-B4FBD52B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39</TotalTime>
  <Pages>4</Pages>
  <Words>839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6281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Drouiller, Isabelle</dc:creator>
  <cp:keywords/>
  <dc:description/>
  <cp:lastModifiedBy>capdessu</cp:lastModifiedBy>
  <cp:revision>15</cp:revision>
  <cp:lastPrinted>2012-06-06T12:14:00Z</cp:lastPrinted>
  <dcterms:created xsi:type="dcterms:W3CDTF">2012-05-22T10:46:00Z</dcterms:created>
  <dcterms:modified xsi:type="dcterms:W3CDTF">2012-06-07T13:58:00Z</dcterms:modified>
</cp:coreProperties>
</file>