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598" w:type="dxa"/>
        <w:tblLook w:val="01E0" w:firstRow="1" w:lastRow="1" w:firstColumn="1" w:lastColumn="1" w:noHBand="0" w:noVBand="0"/>
      </w:tblPr>
      <w:tblGrid>
        <w:gridCol w:w="9039"/>
        <w:gridCol w:w="1559"/>
      </w:tblGrid>
      <w:tr w:rsidR="006601A4" w:rsidRPr="00D35752" w:rsidTr="000E15DD">
        <w:tc>
          <w:tcPr>
            <w:tcW w:w="9039" w:type="dxa"/>
            <w:vAlign w:val="center"/>
          </w:tcPr>
          <w:p w:rsidR="006601A4" w:rsidRPr="00AD6A2C" w:rsidRDefault="006601A4" w:rsidP="000E15DD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AD6A2C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UNIÓN INTERNACIONAL DE TELECOMUNICACIONES</w:t>
            </w:r>
          </w:p>
        </w:tc>
        <w:tc>
          <w:tcPr>
            <w:tcW w:w="1559" w:type="dxa"/>
          </w:tcPr>
          <w:p w:rsidR="006601A4" w:rsidRPr="00D35752" w:rsidRDefault="00232A40" w:rsidP="000E15DD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9048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6601A4" w:rsidRPr="00E75D9E">
        <w:trPr>
          <w:cantSplit/>
        </w:trPr>
        <w:tc>
          <w:tcPr>
            <w:tcW w:w="5075" w:type="dxa"/>
          </w:tcPr>
          <w:p w:rsidR="006601A4" w:rsidRPr="00F96264" w:rsidRDefault="006601A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6601A4" w:rsidRPr="00E75D9E" w:rsidRDefault="006601A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6601A4" w:rsidRPr="00E75D9E" w:rsidRDefault="006601A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6601A4" w:rsidRPr="00F96264">
        <w:trPr>
          <w:cantSplit/>
        </w:trPr>
        <w:tc>
          <w:tcPr>
            <w:tcW w:w="3085" w:type="dxa"/>
          </w:tcPr>
          <w:p w:rsidR="006601A4" w:rsidRPr="000B744D" w:rsidRDefault="006601A4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r w:rsidRPr="000B744D">
              <w:rPr>
                <w:b/>
                <w:bCs/>
                <w:lang w:val="fr-FR"/>
              </w:rPr>
              <w:t>Circular Administrativa</w:t>
            </w:r>
          </w:p>
          <w:p w:rsidR="006601A4" w:rsidRPr="000B744D" w:rsidRDefault="006601A4" w:rsidP="00AD6A2C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 w:rsidRPr="000B744D">
              <w:rPr>
                <w:b/>
                <w:bCs/>
                <w:lang w:val="fr-FR"/>
              </w:rPr>
              <w:t>CACE/</w:t>
            </w:r>
            <w:r>
              <w:rPr>
                <w:b/>
                <w:bCs/>
                <w:lang w:val="fr-FR"/>
              </w:rPr>
              <w:t>5</w:t>
            </w:r>
            <w:r w:rsidR="00BB25CB">
              <w:rPr>
                <w:b/>
                <w:bCs/>
                <w:lang w:val="fr-FR"/>
              </w:rPr>
              <w:t>5</w:t>
            </w:r>
            <w:r w:rsidR="00AD6A2C">
              <w:rPr>
                <w:b/>
                <w:bCs/>
                <w:lang w:val="fr-FR"/>
              </w:rPr>
              <w:t>4</w:t>
            </w:r>
          </w:p>
        </w:tc>
        <w:tc>
          <w:tcPr>
            <w:tcW w:w="6935" w:type="dxa"/>
          </w:tcPr>
          <w:p w:rsidR="006601A4" w:rsidRPr="009C4A3A" w:rsidRDefault="00F54893" w:rsidP="00AD6A2C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1</w:t>
            </w:r>
            <w:r w:rsidR="00AD6A2C">
              <w:rPr>
                <w:bCs/>
                <w:lang w:val="fr-FR"/>
              </w:rPr>
              <w:t>3</w:t>
            </w:r>
            <w:r w:rsidR="006601A4">
              <w:rPr>
                <w:bCs/>
                <w:lang w:val="fr-FR"/>
              </w:rPr>
              <w:t xml:space="preserve"> de </w:t>
            </w:r>
            <w:r w:rsidR="00AD6A2C">
              <w:rPr>
                <w:bCs/>
                <w:lang w:val="fr-FR"/>
              </w:rPr>
              <w:t>enero</w:t>
            </w:r>
            <w:r w:rsidR="006601A4">
              <w:rPr>
                <w:bCs/>
                <w:lang w:val="fr-FR"/>
              </w:rPr>
              <w:t xml:space="preserve"> de 201</w:t>
            </w:r>
            <w:r w:rsidR="00AD6A2C">
              <w:rPr>
                <w:bCs/>
                <w:lang w:val="fr-FR"/>
              </w:rPr>
              <w:t>2</w:t>
            </w:r>
          </w:p>
        </w:tc>
      </w:tr>
    </w:tbl>
    <w:p w:rsidR="006601A4" w:rsidRPr="00F96264" w:rsidRDefault="006601A4" w:rsidP="00AD6A2C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rFonts w:ascii="CG Times (W1)" w:hAnsi="CG Times (W1)"/>
          <w:b/>
        </w:rPr>
        <w:t xml:space="preserve">A las Administraciones de los Estados Miembros de la UIT, Miembros del Sector </w:t>
      </w:r>
      <w:r>
        <w:rPr>
          <w:rFonts w:ascii="CG Times (W1)" w:hAnsi="CG Times (W1)"/>
          <w:b/>
        </w:rPr>
        <w:br/>
        <w:t>de Radiocomunicaciones, Asociados del UIT-R qu</w:t>
      </w:r>
      <w:r w:rsidR="001263A2">
        <w:rPr>
          <w:rFonts w:ascii="CG Times (W1)" w:hAnsi="CG Times (W1)"/>
          <w:b/>
        </w:rPr>
        <w:t>e participan en los trabajos de</w:t>
      </w:r>
      <w:r w:rsidR="001263A2">
        <w:rPr>
          <w:rFonts w:ascii="CG Times (W1)" w:hAnsi="CG Times (W1)"/>
          <w:b/>
        </w:rPr>
        <w:br/>
      </w:r>
      <w:r>
        <w:rPr>
          <w:rFonts w:ascii="CG Times (W1)" w:hAnsi="CG Times (W1)"/>
          <w:b/>
        </w:rPr>
        <w:t xml:space="preserve">la Comisión de Estudio </w:t>
      </w:r>
      <w:r w:rsidR="00AD6A2C">
        <w:rPr>
          <w:rFonts w:ascii="CG Times (W1)" w:hAnsi="CG Times (W1)"/>
          <w:b/>
        </w:rPr>
        <w:t>4</w:t>
      </w:r>
      <w:r>
        <w:rPr>
          <w:rFonts w:ascii="CG Times (W1)" w:hAnsi="CG Times (W1)"/>
          <w:b/>
        </w:rPr>
        <w:t xml:space="preserve"> de Radiocomunicaciones</w:t>
      </w:r>
      <w:r w:rsidR="00A837A7">
        <w:rPr>
          <w:b/>
        </w:rPr>
        <w:t xml:space="preserve"> </w:t>
      </w:r>
      <w:r w:rsidR="00BB25CB">
        <w:rPr>
          <w:b/>
        </w:rPr>
        <w:t>y</w:t>
      </w:r>
      <w:r w:rsidR="00BB25CB">
        <w:rPr>
          <w:b/>
        </w:rPr>
        <w:br/>
      </w:r>
      <w:r w:rsidR="00BB25CB" w:rsidRPr="005C788D">
        <w:rPr>
          <w:b/>
        </w:rPr>
        <w:t xml:space="preserve">a </w:t>
      </w:r>
      <w:r w:rsidR="00BB25CB">
        <w:rPr>
          <w:b/>
        </w:rPr>
        <w:t>los Sectores académicos del UIT-R</w:t>
      </w:r>
    </w:p>
    <w:p w:rsidR="006601A4" w:rsidRPr="009156A8" w:rsidRDefault="006601A4" w:rsidP="00AD6A2C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600"/>
        <w:ind w:left="992" w:hanging="992"/>
        <w:rPr>
          <w:b/>
        </w:rPr>
      </w:pPr>
      <w:r>
        <w:rPr>
          <w:b/>
        </w:rPr>
        <w:t>Asunto</w:t>
      </w:r>
      <w:r>
        <w:t>:</w:t>
      </w:r>
      <w:r w:rsidRPr="00E75D9E">
        <w:tab/>
      </w:r>
      <w:bookmarkStart w:id="3" w:name="dtitle1"/>
      <w:bookmarkEnd w:id="3"/>
      <w:r w:rsidRPr="009156A8">
        <w:rPr>
          <w:b/>
        </w:rPr>
        <w:t xml:space="preserve">Comisión de Estudio </w:t>
      </w:r>
      <w:r w:rsidR="00AD6A2C">
        <w:rPr>
          <w:b/>
        </w:rPr>
        <w:t>4</w:t>
      </w:r>
      <w:r w:rsidRPr="009156A8">
        <w:rPr>
          <w:b/>
        </w:rPr>
        <w:t xml:space="preserve"> de Radiocomunicacione</w:t>
      </w:r>
      <w:r w:rsidR="00BB518F">
        <w:rPr>
          <w:b/>
        </w:rPr>
        <w:t>s (</w:t>
      </w:r>
      <w:r w:rsidR="00AD6A2C">
        <w:rPr>
          <w:b/>
        </w:rPr>
        <w:t>Servicios por satélite</w:t>
      </w:r>
      <w:r w:rsidR="00BB518F">
        <w:rPr>
          <w:b/>
        </w:rPr>
        <w:t>)</w:t>
      </w:r>
    </w:p>
    <w:p w:rsidR="006601A4" w:rsidRDefault="006601A4" w:rsidP="002C4370">
      <w:pPr>
        <w:tabs>
          <w:tab w:val="clear" w:pos="794"/>
          <w:tab w:val="clear" w:pos="1191"/>
          <w:tab w:val="clear" w:pos="1588"/>
          <w:tab w:val="left" w:pos="993"/>
          <w:tab w:val="left" w:pos="1418"/>
        </w:tabs>
        <w:ind w:left="1985" w:hanging="1985"/>
        <w:rPr>
          <w:b/>
        </w:rPr>
      </w:pPr>
      <w:r w:rsidRPr="009156A8">
        <w:rPr>
          <w:b/>
        </w:rPr>
        <w:tab/>
        <w:t>–</w:t>
      </w:r>
      <w:r w:rsidRPr="009156A8">
        <w:rPr>
          <w:b/>
        </w:rPr>
        <w:tab/>
        <w:t xml:space="preserve">Aprobación de </w:t>
      </w:r>
      <w:r w:rsidR="002C4370">
        <w:rPr>
          <w:b/>
        </w:rPr>
        <w:t>2</w:t>
      </w:r>
      <w:r w:rsidRPr="009156A8">
        <w:rPr>
          <w:b/>
        </w:rPr>
        <w:t xml:space="preserve"> nueva</w:t>
      </w:r>
      <w:r w:rsidR="00AD6A2C">
        <w:rPr>
          <w:b/>
        </w:rPr>
        <w:t>s</w:t>
      </w:r>
      <w:r w:rsidRPr="009156A8">
        <w:rPr>
          <w:b/>
        </w:rPr>
        <w:t xml:space="preserve"> </w:t>
      </w:r>
      <w:r w:rsidR="00AD6A2C">
        <w:rPr>
          <w:b/>
        </w:rPr>
        <w:t>Cuestio</w:t>
      </w:r>
      <w:r>
        <w:rPr>
          <w:b/>
        </w:rPr>
        <w:t>n</w:t>
      </w:r>
      <w:r w:rsidR="00AD6A2C">
        <w:rPr>
          <w:b/>
        </w:rPr>
        <w:t>es</w:t>
      </w:r>
      <w:r w:rsidRPr="009156A8">
        <w:rPr>
          <w:b/>
        </w:rPr>
        <w:t xml:space="preserve"> UIT-R</w:t>
      </w:r>
    </w:p>
    <w:p w:rsidR="001263A2" w:rsidRPr="001263A2" w:rsidRDefault="001263A2" w:rsidP="00AD6A2C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left" w:pos="993"/>
          <w:tab w:val="left" w:pos="1418"/>
        </w:tabs>
        <w:ind w:left="1418" w:hanging="428"/>
        <w:rPr>
          <w:b/>
        </w:rPr>
      </w:pPr>
      <w:r>
        <w:rPr>
          <w:b/>
        </w:rPr>
        <w:t xml:space="preserve">Supresión de </w:t>
      </w:r>
      <w:r w:rsidR="00AD6A2C">
        <w:rPr>
          <w:b/>
        </w:rPr>
        <w:t>2</w:t>
      </w:r>
      <w:r>
        <w:rPr>
          <w:b/>
        </w:rPr>
        <w:t xml:space="preserve"> Cuesti</w:t>
      </w:r>
      <w:r w:rsidR="00BB25CB">
        <w:rPr>
          <w:b/>
        </w:rPr>
        <w:t>o</w:t>
      </w:r>
      <w:r>
        <w:rPr>
          <w:b/>
        </w:rPr>
        <w:t>n</w:t>
      </w:r>
      <w:r w:rsidR="00BB25CB">
        <w:rPr>
          <w:b/>
        </w:rPr>
        <w:t>es</w:t>
      </w:r>
      <w:r>
        <w:rPr>
          <w:b/>
        </w:rPr>
        <w:t xml:space="preserve"> UIT-R</w:t>
      </w:r>
    </w:p>
    <w:p w:rsidR="006601A4" w:rsidRPr="008E5799" w:rsidRDefault="006601A4" w:rsidP="00AD6A2C">
      <w:pPr>
        <w:pStyle w:val="Normalaftertitle0"/>
        <w:spacing w:before="480"/>
        <w:ind w:right="-284"/>
        <w:rPr>
          <w:lang w:val="es-ES_tradnl"/>
        </w:rPr>
      </w:pPr>
      <w:r w:rsidRPr="002F5CA7">
        <w:rPr>
          <w:lang w:val="es-ES_tradnl"/>
        </w:rPr>
        <w:t>Mediante la Circular Administrativa CAR/</w:t>
      </w:r>
      <w:r w:rsidR="00BB25CB">
        <w:rPr>
          <w:lang w:val="es-ES_tradnl"/>
        </w:rPr>
        <w:t>3</w:t>
      </w:r>
      <w:r w:rsidR="00AD6A2C">
        <w:rPr>
          <w:lang w:val="es-ES_tradnl"/>
        </w:rPr>
        <w:t>24</w:t>
      </w:r>
      <w:r w:rsidRPr="002F5CA7">
        <w:rPr>
          <w:lang w:val="es-ES_tradnl"/>
        </w:rPr>
        <w:t xml:space="preserve"> del </w:t>
      </w:r>
      <w:r w:rsidR="00AD6A2C">
        <w:rPr>
          <w:lang w:val="es-ES_tradnl"/>
        </w:rPr>
        <w:t>12</w:t>
      </w:r>
      <w:r>
        <w:rPr>
          <w:lang w:val="es-ES_tradnl"/>
        </w:rPr>
        <w:t xml:space="preserve"> de </w:t>
      </w:r>
      <w:r w:rsidR="00AD6A2C">
        <w:rPr>
          <w:lang w:val="es-ES_tradnl"/>
        </w:rPr>
        <w:t>Octubre</w:t>
      </w:r>
      <w:r w:rsidRPr="002F5CA7">
        <w:rPr>
          <w:lang w:val="es-ES_tradnl"/>
        </w:rPr>
        <w:t xml:space="preserve"> de 20</w:t>
      </w:r>
      <w:r w:rsidR="001263A2">
        <w:rPr>
          <w:lang w:val="es-ES_tradnl"/>
        </w:rPr>
        <w:t>1</w:t>
      </w:r>
      <w:r w:rsidR="00BB25CB">
        <w:rPr>
          <w:lang w:val="es-ES_tradnl"/>
        </w:rPr>
        <w:t>1</w:t>
      </w:r>
      <w:r w:rsidRPr="002F5CA7">
        <w:rPr>
          <w:lang w:val="es-ES_tradnl"/>
        </w:rPr>
        <w:t xml:space="preserve">, se presentaron para aprobación por correspondencia, de conformidad con la Resolución UIT-R 1-5 (§ 3.4), </w:t>
      </w:r>
      <w:r w:rsidR="00AD6A2C">
        <w:rPr>
          <w:lang w:val="es-ES_tradnl"/>
        </w:rPr>
        <w:t>2</w:t>
      </w:r>
      <w:r w:rsidRPr="002F5CA7">
        <w:rPr>
          <w:lang w:val="es-ES_tradnl"/>
        </w:rPr>
        <w:t> proyecto</w:t>
      </w:r>
      <w:r w:rsidR="00AD6A2C">
        <w:rPr>
          <w:lang w:val="es-ES_tradnl"/>
        </w:rPr>
        <w:t>s de </w:t>
      </w:r>
      <w:r w:rsidRPr="002F5CA7">
        <w:rPr>
          <w:lang w:val="es-ES_tradnl"/>
        </w:rPr>
        <w:t>nueva</w:t>
      </w:r>
      <w:r w:rsidR="00AD6A2C">
        <w:rPr>
          <w:lang w:val="es-ES_tradnl"/>
        </w:rPr>
        <w:t>s</w:t>
      </w:r>
      <w:r w:rsidRPr="002F5CA7">
        <w:rPr>
          <w:lang w:val="es-ES_tradnl"/>
        </w:rPr>
        <w:t xml:space="preserve"> Cuesti</w:t>
      </w:r>
      <w:r w:rsidR="00AD6A2C">
        <w:rPr>
          <w:lang w:val="es-ES_tradnl"/>
        </w:rPr>
        <w:t>o</w:t>
      </w:r>
      <w:r w:rsidR="001263A2">
        <w:rPr>
          <w:lang w:val="es-ES_tradnl"/>
        </w:rPr>
        <w:t>n</w:t>
      </w:r>
      <w:r w:rsidR="00AD6A2C">
        <w:rPr>
          <w:lang w:val="es-ES_tradnl"/>
        </w:rPr>
        <w:t>es</w:t>
      </w:r>
      <w:r w:rsidR="001263A2">
        <w:rPr>
          <w:lang w:val="es-ES_tradnl"/>
        </w:rPr>
        <w:t xml:space="preserve"> UIT-</w:t>
      </w:r>
      <w:r w:rsidRPr="002F5CA7">
        <w:rPr>
          <w:lang w:val="es-ES_tradnl"/>
        </w:rPr>
        <w:t>R.</w:t>
      </w:r>
      <w:r w:rsidR="008E5799">
        <w:rPr>
          <w:lang w:val="es-ES_tradnl"/>
        </w:rPr>
        <w:t xml:space="preserve"> </w:t>
      </w:r>
      <w:r w:rsidR="008E5799" w:rsidRPr="008E5799">
        <w:rPr>
          <w:lang w:val="es-ES_tradnl"/>
        </w:rPr>
        <w:t xml:space="preserve">Asimismo, la Comisión de Estudio propuso la supresión de </w:t>
      </w:r>
      <w:r w:rsidR="00AD6A2C">
        <w:rPr>
          <w:lang w:val="es-ES_tradnl"/>
        </w:rPr>
        <w:br/>
        <w:t>2</w:t>
      </w:r>
      <w:r w:rsidR="008E5799">
        <w:rPr>
          <w:lang w:val="es-ES_tradnl"/>
        </w:rPr>
        <w:t xml:space="preserve"> Cuesti</w:t>
      </w:r>
      <w:r w:rsidR="00BB25CB">
        <w:rPr>
          <w:lang w:val="es-ES_tradnl"/>
        </w:rPr>
        <w:t>o</w:t>
      </w:r>
      <w:r w:rsidR="008E5799">
        <w:rPr>
          <w:lang w:val="es-ES_tradnl"/>
        </w:rPr>
        <w:t>n</w:t>
      </w:r>
      <w:r w:rsidR="00BB25CB">
        <w:rPr>
          <w:lang w:val="es-ES_tradnl"/>
        </w:rPr>
        <w:t>es</w:t>
      </w:r>
      <w:r w:rsidR="008E5799" w:rsidRPr="008E5799">
        <w:rPr>
          <w:lang w:val="es-ES_tradnl"/>
        </w:rPr>
        <w:t xml:space="preserve"> UIT-R.</w:t>
      </w:r>
    </w:p>
    <w:p w:rsidR="006601A4" w:rsidRPr="006E7286" w:rsidRDefault="006601A4" w:rsidP="00AD6A2C">
      <w:r>
        <w:t>L</w:t>
      </w:r>
      <w:r w:rsidRPr="006E7286">
        <w:t>as condiciones que rigen est</w:t>
      </w:r>
      <w:r w:rsidR="000805E0">
        <w:t>e</w:t>
      </w:r>
      <w:r w:rsidRPr="006E7286">
        <w:t xml:space="preserve"> procedimiento se cumplieron el </w:t>
      </w:r>
      <w:r w:rsidR="00AD6A2C">
        <w:t>12</w:t>
      </w:r>
      <w:r w:rsidR="00BB25CB">
        <w:t xml:space="preserve"> de </w:t>
      </w:r>
      <w:r w:rsidR="00AD6A2C">
        <w:t>enero</w:t>
      </w:r>
      <w:r>
        <w:t xml:space="preserve"> de 201</w:t>
      </w:r>
      <w:r w:rsidR="00AD6A2C">
        <w:t>2</w:t>
      </w:r>
      <w:r>
        <w:t>.</w:t>
      </w:r>
    </w:p>
    <w:p w:rsidR="006601A4" w:rsidRDefault="006601A4" w:rsidP="00AD6A2C">
      <w:r>
        <w:t xml:space="preserve">Como referencia, se adjuntan los textos de las Cuestiones aprobadas (Anexos 1 y 2) que se publicarán en la </w:t>
      </w:r>
      <w:r w:rsidRPr="007B4AA6">
        <w:t>Revisión</w:t>
      </w:r>
      <w:r>
        <w:t xml:space="preserve"> </w:t>
      </w:r>
      <w:r w:rsidR="00AD6A2C">
        <w:t>2</w:t>
      </w:r>
      <w:r>
        <w:t xml:space="preserve"> al </w:t>
      </w:r>
      <w:hyperlink r:id="rId9" w:history="1">
        <w:r w:rsidRPr="00DF2B3A">
          <w:rPr>
            <w:rStyle w:val="Hyperlink"/>
          </w:rPr>
          <w:t>Document</w:t>
        </w:r>
        <w:r>
          <w:rPr>
            <w:rStyle w:val="Hyperlink"/>
          </w:rPr>
          <w:t>o</w:t>
        </w:r>
        <w:r w:rsidRPr="00DF2B3A">
          <w:rPr>
            <w:rStyle w:val="Hyperlink"/>
          </w:rPr>
          <w:t xml:space="preserve"> </w:t>
        </w:r>
        <w:r w:rsidR="00AD6A2C">
          <w:rPr>
            <w:rStyle w:val="Hyperlink"/>
          </w:rPr>
          <w:t>4</w:t>
        </w:r>
        <w:r w:rsidRPr="00DF2B3A">
          <w:rPr>
            <w:rStyle w:val="Hyperlink"/>
          </w:rPr>
          <w:t>/1</w:t>
        </w:r>
      </w:hyperlink>
      <w:r>
        <w:t xml:space="preserve"> que contiene las Cu</w:t>
      </w:r>
      <w:r w:rsidR="00360090">
        <w:t>estiones UIT</w:t>
      </w:r>
      <w:r w:rsidR="00360090">
        <w:noBreakHyphen/>
        <w:t>R aprobadas por la </w:t>
      </w:r>
      <w:r>
        <w:t>Asamblea de Radiocomunicaciones de 2007 y asignadas a la Comisión de Estudio </w:t>
      </w:r>
      <w:r w:rsidR="00AD6A2C">
        <w:t>4</w:t>
      </w:r>
      <w:r>
        <w:t xml:space="preserve"> de Radiocomunicaciones.</w:t>
      </w:r>
      <w:r w:rsidR="00A837A7">
        <w:t xml:space="preserve"> El Anexo 3 proporciona la</w:t>
      </w:r>
      <w:r w:rsidR="00BB25CB">
        <w:t>s Cuestio</w:t>
      </w:r>
      <w:r w:rsidR="00A837A7">
        <w:t>n</w:t>
      </w:r>
      <w:r w:rsidR="00BB25CB">
        <w:t>es</w:t>
      </w:r>
      <w:r w:rsidR="00A837A7">
        <w:t xml:space="preserve"> suprimida</w:t>
      </w:r>
      <w:r w:rsidR="00BB25CB">
        <w:t>s</w:t>
      </w:r>
      <w:r w:rsidR="00A837A7">
        <w:t>.</w:t>
      </w:r>
    </w:p>
    <w:p w:rsidR="006601A4" w:rsidRPr="00CD1F0D" w:rsidRDefault="006601A4" w:rsidP="00F14094">
      <w:pPr>
        <w:tabs>
          <w:tab w:val="clear" w:pos="794"/>
          <w:tab w:val="clear" w:pos="1191"/>
          <w:tab w:val="clear" w:pos="1588"/>
          <w:tab w:val="clear" w:pos="1985"/>
          <w:tab w:val="center" w:pos="7230"/>
        </w:tabs>
        <w:spacing w:before="1200"/>
      </w:pPr>
      <w:r w:rsidRPr="00CD1F0D">
        <w:tab/>
      </w:r>
      <w:r w:rsidR="001263A2">
        <w:t>François Rancy</w:t>
      </w:r>
      <w:r w:rsidRPr="00CD1F0D">
        <w:br/>
      </w:r>
      <w:r w:rsidRPr="00CD1F0D">
        <w:tab/>
        <w:t>Director de la Oficina de Radiocomunicaciones</w:t>
      </w:r>
    </w:p>
    <w:p w:rsidR="006601A4" w:rsidRPr="00B532CB" w:rsidRDefault="006601A4" w:rsidP="008D5039">
      <w:pPr>
        <w:tabs>
          <w:tab w:val="center" w:pos="7939"/>
          <w:tab w:val="right" w:pos="8505"/>
        </w:tabs>
        <w:rPr>
          <w:u w:val="single"/>
        </w:rPr>
      </w:pPr>
      <w:r w:rsidRPr="00B532CB">
        <w:rPr>
          <w:b/>
          <w:bCs/>
        </w:rPr>
        <w:t>Anexos:</w:t>
      </w:r>
      <w:r w:rsidR="001263A2">
        <w:t xml:space="preserve">  3</w:t>
      </w:r>
    </w:p>
    <w:p w:rsidR="006601A4" w:rsidRPr="00F14094" w:rsidRDefault="006601A4" w:rsidP="00DC32E7">
      <w:pPr>
        <w:tabs>
          <w:tab w:val="left" w:pos="284"/>
          <w:tab w:val="left" w:pos="568"/>
        </w:tabs>
        <w:spacing w:before="240" w:after="120"/>
        <w:rPr>
          <w:sz w:val="18"/>
          <w:szCs w:val="18"/>
          <w:u w:val="single"/>
        </w:rPr>
      </w:pPr>
      <w:r w:rsidRPr="00F14094">
        <w:rPr>
          <w:bCs/>
          <w:sz w:val="18"/>
          <w:szCs w:val="18"/>
          <w:u w:val="single"/>
        </w:rPr>
        <w:t>Distribución</w:t>
      </w:r>
      <w:r w:rsidRPr="00F14094">
        <w:rPr>
          <w:sz w:val="18"/>
          <w:szCs w:val="18"/>
          <w:u w:val="single"/>
        </w:rPr>
        <w:t>:</w:t>
      </w:r>
    </w:p>
    <w:p w:rsidR="006601A4" w:rsidRPr="00F14094" w:rsidRDefault="006601A4" w:rsidP="00AD6A2C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14094">
        <w:rPr>
          <w:sz w:val="18"/>
          <w:szCs w:val="18"/>
        </w:rPr>
        <w:t>–</w:t>
      </w:r>
      <w:r w:rsidRPr="00F14094">
        <w:rPr>
          <w:sz w:val="18"/>
          <w:szCs w:val="18"/>
        </w:rPr>
        <w:tab/>
        <w:t>Administraciones de los Estados Miembros y Miembros del Sector de Radiocomunicaciones</w:t>
      </w:r>
      <w:r w:rsidR="0052755A" w:rsidRPr="00F14094">
        <w:rPr>
          <w:sz w:val="18"/>
          <w:szCs w:val="18"/>
        </w:rPr>
        <w:t xml:space="preserve"> que participan en los trabajos de la Comisión de Estudio </w:t>
      </w:r>
      <w:r w:rsidR="00AD6A2C" w:rsidRPr="00F14094">
        <w:rPr>
          <w:sz w:val="18"/>
          <w:szCs w:val="18"/>
        </w:rPr>
        <w:t>4</w:t>
      </w:r>
      <w:r w:rsidR="0052755A" w:rsidRPr="00F14094">
        <w:rPr>
          <w:sz w:val="18"/>
          <w:szCs w:val="18"/>
        </w:rPr>
        <w:t xml:space="preserve"> de Radiocomunicaciones</w:t>
      </w:r>
    </w:p>
    <w:p w:rsidR="006601A4" w:rsidRPr="00F14094" w:rsidRDefault="006601A4" w:rsidP="00AD6A2C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14094">
        <w:rPr>
          <w:sz w:val="18"/>
          <w:szCs w:val="18"/>
        </w:rPr>
        <w:t>–</w:t>
      </w:r>
      <w:r w:rsidRPr="00F14094">
        <w:rPr>
          <w:sz w:val="18"/>
          <w:szCs w:val="18"/>
        </w:rPr>
        <w:tab/>
        <w:t xml:space="preserve">Asociados del UIT-R que participan en los trabajos de la Comisión de Estudio </w:t>
      </w:r>
      <w:r w:rsidR="00AD6A2C" w:rsidRPr="00F14094">
        <w:rPr>
          <w:sz w:val="18"/>
          <w:szCs w:val="18"/>
        </w:rPr>
        <w:t>4</w:t>
      </w:r>
      <w:r w:rsidRPr="00F14094">
        <w:rPr>
          <w:sz w:val="18"/>
          <w:szCs w:val="18"/>
        </w:rPr>
        <w:t xml:space="preserve"> de Radiocomunicaciones</w:t>
      </w:r>
    </w:p>
    <w:p w:rsidR="00BB518F" w:rsidRPr="00F14094" w:rsidRDefault="00BB518F" w:rsidP="00BB518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14094">
        <w:rPr>
          <w:sz w:val="18"/>
          <w:szCs w:val="18"/>
        </w:rPr>
        <w:t>–</w:t>
      </w:r>
      <w:r w:rsidRPr="00F14094">
        <w:rPr>
          <w:sz w:val="18"/>
          <w:szCs w:val="18"/>
        </w:rPr>
        <w:tab/>
        <w:t>Sectores académicos del UIT-R</w:t>
      </w:r>
    </w:p>
    <w:p w:rsidR="006601A4" w:rsidRPr="00F14094" w:rsidRDefault="006601A4" w:rsidP="00DC32E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14094">
        <w:rPr>
          <w:sz w:val="18"/>
          <w:szCs w:val="18"/>
        </w:rPr>
        <w:t>–</w:t>
      </w:r>
      <w:r w:rsidRPr="00F14094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6601A4" w:rsidRPr="00F14094" w:rsidRDefault="006601A4" w:rsidP="00DC32E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14094">
        <w:rPr>
          <w:sz w:val="18"/>
          <w:szCs w:val="18"/>
        </w:rPr>
        <w:t>–</w:t>
      </w:r>
      <w:r w:rsidRPr="00F14094">
        <w:rPr>
          <w:sz w:val="18"/>
          <w:szCs w:val="18"/>
        </w:rPr>
        <w:tab/>
        <w:t xml:space="preserve">Presidente y Vicepresidentes de la Reunión Preparatoria de la Conferencia </w:t>
      </w:r>
    </w:p>
    <w:p w:rsidR="006601A4" w:rsidRPr="00F14094" w:rsidRDefault="006601A4" w:rsidP="00DC32E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14094">
        <w:rPr>
          <w:sz w:val="18"/>
          <w:szCs w:val="18"/>
        </w:rPr>
        <w:t>–</w:t>
      </w:r>
      <w:r w:rsidRPr="00F14094">
        <w:rPr>
          <w:sz w:val="18"/>
          <w:szCs w:val="18"/>
        </w:rPr>
        <w:tab/>
        <w:t>Miembros de la Junta del Reglamento de Radiocomunicaciones</w:t>
      </w:r>
    </w:p>
    <w:p w:rsidR="006601A4" w:rsidRPr="00F14094" w:rsidRDefault="006601A4" w:rsidP="00DC32E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14094">
        <w:rPr>
          <w:sz w:val="18"/>
          <w:szCs w:val="18"/>
        </w:rPr>
        <w:t>–</w:t>
      </w:r>
      <w:r w:rsidRPr="00F14094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5C5CC5" w:rsidRDefault="006601A4" w:rsidP="005C5CC5">
      <w:pPr>
        <w:pStyle w:val="AnnexNoTitle0"/>
        <w:rPr>
          <w:lang w:val="es-ES_tradnl"/>
        </w:rPr>
      </w:pPr>
      <w:r w:rsidRPr="00FD7A00">
        <w:rPr>
          <w:lang w:val="es-ES_tradnl"/>
        </w:rPr>
        <w:br w:type="page"/>
      </w:r>
      <w:r w:rsidR="005C5CC5" w:rsidRPr="007423B8">
        <w:rPr>
          <w:lang w:val="es-ES_tradnl"/>
        </w:rPr>
        <w:lastRenderedPageBreak/>
        <w:t>Anexo 1</w:t>
      </w:r>
    </w:p>
    <w:p w:rsidR="00AD6A2C" w:rsidRPr="00160920" w:rsidRDefault="00AD6A2C" w:rsidP="00AD6A2C">
      <w:pPr>
        <w:pStyle w:val="AnnexNoTitle0"/>
        <w:spacing w:before="240"/>
        <w:rPr>
          <w:b w:val="0"/>
          <w:bCs/>
          <w:lang w:val="es-ES"/>
        </w:rPr>
      </w:pPr>
      <w:r w:rsidRPr="00160920">
        <w:rPr>
          <w:b w:val="0"/>
          <w:bCs/>
          <w:lang w:val="es-ES"/>
        </w:rPr>
        <w:t xml:space="preserve">CUESTIÓN UIT-R </w:t>
      </w:r>
      <w:r>
        <w:rPr>
          <w:b w:val="0"/>
          <w:bCs/>
          <w:lang w:val="es-ES"/>
        </w:rPr>
        <w:t>289</w:t>
      </w:r>
      <w:r w:rsidRPr="00160920">
        <w:rPr>
          <w:b w:val="0"/>
          <w:bCs/>
          <w:lang w:val="es-ES"/>
        </w:rPr>
        <w:t>/4</w:t>
      </w:r>
    </w:p>
    <w:p w:rsidR="00AD6A2C" w:rsidRPr="00160920" w:rsidRDefault="00AD6A2C" w:rsidP="00AD6A2C">
      <w:pPr>
        <w:pStyle w:val="Questiontitle"/>
        <w:rPr>
          <w:lang w:val="es-ES"/>
        </w:rPr>
      </w:pPr>
      <w:r w:rsidRPr="00160920">
        <w:rPr>
          <w:lang w:val="es-ES"/>
        </w:rPr>
        <w:t xml:space="preserve">Sistemas interactivos de radiodifusión por satélite </w:t>
      </w:r>
      <w:r w:rsidRPr="00160920">
        <w:rPr>
          <w:lang w:val="es-ES"/>
        </w:rPr>
        <w:br/>
        <w:t>(televisión, sonido y datos)</w:t>
      </w:r>
      <w:r w:rsidRPr="00160920">
        <w:rPr>
          <w:rStyle w:val="FootnoteReference"/>
          <w:lang w:val="es-ES"/>
        </w:rPr>
        <w:footnoteReference w:customMarkFollows="1" w:id="1"/>
        <w:t>*, **</w:t>
      </w:r>
    </w:p>
    <w:p w:rsidR="00AD6A2C" w:rsidRPr="00160920" w:rsidRDefault="00AD6A2C" w:rsidP="00AD6A2C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iCs/>
          <w:sz w:val="22"/>
          <w:lang w:val="es-ES"/>
        </w:rPr>
      </w:pPr>
      <w:r>
        <w:rPr>
          <w:iCs/>
          <w:sz w:val="22"/>
          <w:lang w:val="es-ES"/>
        </w:rPr>
        <w:t>(2011)</w:t>
      </w:r>
    </w:p>
    <w:p w:rsidR="00AD6A2C" w:rsidRPr="002C4370" w:rsidRDefault="00AD6A2C" w:rsidP="00AD6A2C">
      <w:pPr>
        <w:pStyle w:val="Normalaftertitle0"/>
        <w:rPr>
          <w:lang w:val="es-ES_tradnl"/>
        </w:rPr>
      </w:pPr>
      <w:r w:rsidRPr="002C4370">
        <w:rPr>
          <w:lang w:val="es-ES_tradnl"/>
        </w:rPr>
        <w:t>La Asamblea de Radiocomunicaciones de la UIT,</w:t>
      </w:r>
    </w:p>
    <w:p w:rsidR="00AD6A2C" w:rsidRPr="00160920" w:rsidRDefault="00AD6A2C" w:rsidP="00AD6A2C">
      <w:pPr>
        <w:pStyle w:val="Call"/>
        <w:rPr>
          <w:lang w:val="es-ES"/>
        </w:rPr>
      </w:pPr>
      <w:r w:rsidRPr="00160920">
        <w:rPr>
          <w:lang w:val="es-ES"/>
        </w:rPr>
        <w:t>considerando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lang w:val="es-ES"/>
        </w:rPr>
        <w:t>a)</w:t>
      </w:r>
      <w:r w:rsidRPr="00160920">
        <w:rPr>
          <w:lang w:val="es-ES"/>
        </w:rPr>
        <w:tab/>
        <w:t>los avances en la tecnología de tratamiento, almacenamiento y transmisión de la información;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lang w:val="es-ES"/>
        </w:rPr>
        <w:t>b)</w:t>
      </w:r>
      <w:r w:rsidRPr="00160920">
        <w:rPr>
          <w:lang w:val="es-ES"/>
        </w:rPr>
        <w:tab/>
        <w:t>el desarrollo de canales avanzados de transmisión para difusión de información (cable, sistemas de antena colectiva de satélite, relevadores terrenales o recepción directa por satélite);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lang w:val="es-ES"/>
        </w:rPr>
        <w:t>c)</w:t>
      </w:r>
      <w:r w:rsidRPr="00160920">
        <w:rPr>
          <w:lang w:val="es-ES"/>
        </w:rPr>
        <w:tab/>
        <w:t>el desarrollo de sistemas de televisión perfeccionados y digitales que utilizan estos canales;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lang w:val="es-ES"/>
        </w:rPr>
        <w:t>d)</w:t>
      </w:r>
      <w:r w:rsidRPr="00160920">
        <w:rPr>
          <w:lang w:val="es-ES"/>
        </w:rPr>
        <w:tab/>
        <w:t>la necesidad de interacción que tienen dichos sistemas para las aplicaciones multimedios;</w:t>
      </w:r>
    </w:p>
    <w:p w:rsidR="00AD6A2C" w:rsidRPr="00160920" w:rsidRDefault="00AD6A2C" w:rsidP="00AD6A2C">
      <w:pPr>
        <w:tabs>
          <w:tab w:val="clear" w:pos="794"/>
          <w:tab w:val="left" w:pos="851"/>
        </w:tabs>
        <w:rPr>
          <w:lang w:val="es-ES"/>
        </w:rPr>
      </w:pPr>
      <w:r w:rsidRPr="00160920">
        <w:rPr>
          <w:lang w:val="es-ES"/>
        </w:rPr>
        <w:t>e)</w:t>
      </w:r>
      <w:r w:rsidRPr="00160920">
        <w:rPr>
          <w:lang w:val="es-ES"/>
        </w:rPr>
        <w:tab/>
        <w:t>que la interactividad puede ampliar de manera eficaz la capacidad de los receptores de televisión para proporcionar acceso al contenido de la web de Internet ayudando de esa forma a colmar la brecha digital entre las zonas urbanas y las rurales;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lang w:val="es-ES"/>
        </w:rPr>
        <w:t>f)</w:t>
      </w:r>
      <w:r w:rsidRPr="00160920">
        <w:rPr>
          <w:lang w:val="es-ES"/>
        </w:rPr>
        <w:tab/>
        <w:t>las oportunidades crecientes de introducción de nuevos tipos de radiodifusión de datos y de emisiones de vídeo;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lang w:val="es-ES"/>
        </w:rPr>
        <w:t>g)</w:t>
      </w:r>
      <w:r w:rsidRPr="00160920">
        <w:rPr>
          <w:lang w:val="es-ES"/>
        </w:rPr>
        <w:tab/>
        <w:t>el desarrollo de métodos de transmisión adecuados para la recepción de la información devuelta por los espectadores en relación con los programas (imagen, sonido y datos);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lang w:val="es-ES"/>
        </w:rPr>
        <w:t>h)</w:t>
      </w:r>
      <w:r w:rsidRPr="00160920">
        <w:rPr>
          <w:lang w:val="es-ES"/>
        </w:rPr>
        <w:tab/>
        <w:t>el gran número de receptores domésticos que probablemente se verá afectado por la adopción de servicios de satélite interactivos y la necesidad resultante de una arquitectura de sistema común en todo el mundo,</w:t>
      </w:r>
    </w:p>
    <w:p w:rsidR="00AD6A2C" w:rsidRPr="00160920" w:rsidRDefault="00AD6A2C" w:rsidP="00AD6A2C">
      <w:pPr>
        <w:pStyle w:val="Call"/>
        <w:rPr>
          <w:i w:val="0"/>
          <w:iCs/>
          <w:lang w:val="es-ES"/>
        </w:rPr>
      </w:pPr>
      <w:r w:rsidRPr="00160920">
        <w:rPr>
          <w:lang w:val="es-ES"/>
        </w:rPr>
        <w:t xml:space="preserve">decide </w:t>
      </w:r>
      <w:r w:rsidRPr="00160920">
        <w:rPr>
          <w:i w:val="0"/>
          <w:iCs/>
          <w:lang w:val="es-ES"/>
        </w:rPr>
        <w:t>someter a estudio las siguientes Cuestiones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lang w:val="es-ES"/>
        </w:rPr>
        <w:t>1</w:t>
      </w:r>
      <w:r w:rsidRPr="00160920">
        <w:rPr>
          <w:lang w:val="es-ES"/>
        </w:rPr>
        <w:tab/>
        <w:t>¿Cuáles son los posibles métodos y los canales para los sistemas interactivos de radiodifusión por satélite con recepción por cable, a través de antenas colectivas de satélite, de relevadores terrenales, de redes conmutadas o de recepción directa de satélite?</w:t>
      </w:r>
    </w:p>
    <w:p w:rsidR="00AD6A2C" w:rsidRPr="00160920" w:rsidRDefault="00AD6A2C" w:rsidP="00AD6A2C">
      <w:pPr>
        <w:rPr>
          <w:sz w:val="22"/>
          <w:szCs w:val="22"/>
          <w:lang w:val="es-ES"/>
        </w:rPr>
      </w:pPr>
      <w:r w:rsidRPr="00160920">
        <w:rPr>
          <w:b/>
          <w:lang w:val="es-ES"/>
        </w:rPr>
        <w:t>2</w:t>
      </w:r>
      <w:r w:rsidRPr="00160920">
        <w:rPr>
          <w:b/>
          <w:lang w:val="es-ES"/>
        </w:rPr>
        <w:tab/>
      </w:r>
      <w:r w:rsidRPr="00160920">
        <w:rPr>
          <w:lang w:val="es-ES"/>
        </w:rPr>
        <w:t>¿Qué servicios interactivos (o casi interactivos) serán probablemente necesarios y cuáles serán sus requisitos para los canales de retorno de datos?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lang w:val="es-ES"/>
        </w:rPr>
        <w:t>3</w:t>
      </w:r>
      <w:r w:rsidRPr="00160920">
        <w:rPr>
          <w:lang w:val="es-ES"/>
        </w:rPr>
        <w:tab/>
        <w:t>¿Cuáles son los métodos y técnicas de gestión adecuados que pueden emplearse para dichos canales de retorno de datos?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lang w:val="es-ES"/>
        </w:rPr>
        <w:lastRenderedPageBreak/>
        <w:t>4</w:t>
      </w:r>
      <w:r w:rsidRPr="00160920">
        <w:rPr>
          <w:lang w:val="es-ES"/>
        </w:rPr>
        <w:tab/>
        <w:t>¿Qué métodos pueden adoptarse para utilizar las actuales atribuciones de bandas de frecuencias en dichos canales de retorno de datos a fin de preservar los recursos necesarios?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lang w:val="es-ES"/>
        </w:rPr>
        <w:t>5</w:t>
      </w:r>
      <w:r w:rsidRPr="00160920">
        <w:rPr>
          <w:b/>
          <w:lang w:val="es-ES"/>
        </w:rPr>
        <w:tab/>
      </w:r>
      <w:r w:rsidRPr="00160920">
        <w:rPr>
          <w:lang w:val="es-ES"/>
        </w:rPr>
        <w:t>¿Cuáles son las características comunes de dichos canales de retorno de datos con las que se están adoptando para otros sistemas interactivos de radiodifusión de televisión?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lang w:val="es-ES"/>
        </w:rPr>
        <w:t>6</w:t>
      </w:r>
      <w:r w:rsidRPr="00160920">
        <w:rPr>
          <w:lang w:val="es-ES"/>
        </w:rPr>
        <w:tab/>
        <w:t>¿Qué posibilidades existen de adopción a nivel mundial de las características de los canales de retorno de datos para que funcionen en distintos medios de transmisión y qué parámetros de dichos canales son adecuados en los diversos tipos de sistemas interactivos de radiodifusión por satélite?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bCs/>
          <w:lang w:val="es-ES"/>
        </w:rPr>
        <w:t>7</w:t>
      </w:r>
      <w:r w:rsidRPr="00160920">
        <w:rPr>
          <w:lang w:val="es-ES"/>
        </w:rPr>
        <w:tab/>
        <w:t>¿Cuáles son los posible protocolos del enlace de retorno utilizados para las aplicaciones interactivas y no interactivas?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lang w:val="es-ES"/>
        </w:rPr>
        <w:t>8</w:t>
      </w:r>
      <w:r w:rsidRPr="00160920">
        <w:rPr>
          <w:b/>
          <w:lang w:val="es-ES"/>
        </w:rPr>
        <w:tab/>
      </w:r>
      <w:r w:rsidRPr="00160920">
        <w:rPr>
          <w:lang w:val="es-ES"/>
        </w:rPr>
        <w:t>¿Qué características necesarias para los servicios interactivos por satélite deben identificarse a fin de aumentar la flexibilidad de dichos sistemas?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bCs/>
          <w:lang w:val="es-ES"/>
        </w:rPr>
        <w:t>9</w:t>
      </w:r>
      <w:r w:rsidRPr="00160920">
        <w:rPr>
          <w:lang w:val="es-ES"/>
        </w:rPr>
        <w:tab/>
        <w:t>¿Cuáles son los parámetros de funcionamiento, por ejemplo, los parámetros de calidad de servicio (QoS)?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bCs/>
          <w:lang w:val="es-ES"/>
        </w:rPr>
        <w:t>10</w:t>
      </w:r>
      <w:r w:rsidRPr="00160920">
        <w:rPr>
          <w:lang w:val="es-ES"/>
        </w:rPr>
        <w:tab/>
        <w:t>¿Qué disposiciones podrían tomarse para facilitar la recepción anónima de los programas de radiodifusión por los usuarios que no deseen invocar la interactividad?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lang w:val="es-ES"/>
        </w:rPr>
        <w:t>11</w:t>
      </w:r>
      <w:r w:rsidRPr="00160920">
        <w:rPr>
          <w:lang w:val="es-ES"/>
        </w:rPr>
        <w:tab/>
        <w:t>¿Cuál es el método más adecuado para la sincronización de la red cuando se utilice un canal de radiodifusión por satélite interactivo?</w:t>
      </w:r>
    </w:p>
    <w:p w:rsidR="00AD6A2C" w:rsidRPr="00160920" w:rsidRDefault="00AD6A2C" w:rsidP="00AD6A2C">
      <w:pPr>
        <w:spacing w:before="80"/>
        <w:rPr>
          <w:lang w:val="es-ES"/>
        </w:rPr>
      </w:pPr>
      <w:r w:rsidRPr="00160920">
        <w:rPr>
          <w:lang w:val="es-ES"/>
        </w:rPr>
        <w:t>NOTA – Véanse las Recomendaciones UIT-R BT.1434 y UIT-R BT.1435,</w:t>
      </w:r>
    </w:p>
    <w:p w:rsidR="00AD6A2C" w:rsidRPr="00160920" w:rsidRDefault="00AD6A2C" w:rsidP="00AD6A2C">
      <w:pPr>
        <w:pStyle w:val="Call"/>
        <w:rPr>
          <w:lang w:val="es-ES"/>
        </w:rPr>
      </w:pPr>
      <w:r w:rsidRPr="00160920">
        <w:rPr>
          <w:lang w:val="es-ES"/>
        </w:rPr>
        <w:t>decide también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lang w:val="es-ES"/>
        </w:rPr>
        <w:t>1</w:t>
      </w:r>
      <w:r w:rsidRPr="00160920">
        <w:rPr>
          <w:b/>
          <w:lang w:val="es-ES"/>
        </w:rPr>
        <w:tab/>
      </w:r>
      <w:r w:rsidRPr="00160920">
        <w:rPr>
          <w:lang w:val="es-ES"/>
        </w:rPr>
        <w:t>que los resultados de los estudios arriba citados se incluyan en los Informes y/o Recomendaciones correspondientes;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lang w:val="es-ES"/>
        </w:rPr>
        <w:t>3</w:t>
      </w:r>
      <w:r w:rsidRPr="00160920">
        <w:rPr>
          <w:b/>
          <w:lang w:val="es-ES"/>
        </w:rPr>
        <w:tab/>
      </w:r>
      <w:r w:rsidRPr="00160920">
        <w:rPr>
          <w:lang w:val="es-ES"/>
        </w:rPr>
        <w:t>que dichos estudios se terminen en 2013.</w:t>
      </w:r>
    </w:p>
    <w:p w:rsidR="00AD6A2C" w:rsidRPr="00160920" w:rsidRDefault="00AD6A2C" w:rsidP="00AD6A2C">
      <w:pPr>
        <w:rPr>
          <w:lang w:val="es-ES"/>
        </w:rPr>
      </w:pPr>
    </w:p>
    <w:p w:rsidR="00AD6A2C" w:rsidRPr="00160920" w:rsidRDefault="00AD6A2C" w:rsidP="00AD6A2C">
      <w:pPr>
        <w:rPr>
          <w:lang w:val="es-ES"/>
        </w:rPr>
      </w:pPr>
      <w:r w:rsidRPr="00160920">
        <w:rPr>
          <w:lang w:val="es-ES"/>
        </w:rPr>
        <w:t>Categoría: S1</w:t>
      </w:r>
    </w:p>
    <w:p w:rsidR="00AD6A2C" w:rsidRPr="00160920" w:rsidRDefault="00AD6A2C" w:rsidP="00AD6A2C">
      <w:pPr>
        <w:tabs>
          <w:tab w:val="left" w:pos="7513"/>
        </w:tabs>
        <w:spacing w:before="0"/>
        <w:rPr>
          <w:lang w:val="es-ES"/>
        </w:rPr>
      </w:pPr>
    </w:p>
    <w:p w:rsidR="00AD6A2C" w:rsidRPr="00160920" w:rsidRDefault="00AD6A2C" w:rsidP="00AD6A2C">
      <w:pPr>
        <w:rPr>
          <w:lang w:val="es-ES"/>
        </w:rPr>
      </w:pPr>
    </w:p>
    <w:p w:rsidR="00AD6A2C" w:rsidRPr="00160920" w:rsidRDefault="00AD6A2C" w:rsidP="00AD6A2C">
      <w:pPr>
        <w:pStyle w:val="AnnexNotitle"/>
        <w:rPr>
          <w:lang w:val="es-ES"/>
        </w:rPr>
      </w:pPr>
      <w:r w:rsidRPr="00160920">
        <w:rPr>
          <w:lang w:val="es-ES"/>
        </w:rPr>
        <w:br w:type="page"/>
        <w:t>Anexo 2</w:t>
      </w:r>
    </w:p>
    <w:p w:rsidR="00AD6A2C" w:rsidRPr="00160920" w:rsidRDefault="00AD6A2C" w:rsidP="00AD6A2C">
      <w:pPr>
        <w:pStyle w:val="QuestionNoBR"/>
        <w:rPr>
          <w:lang w:val="es-ES"/>
        </w:rPr>
      </w:pPr>
      <w:r w:rsidRPr="00160920">
        <w:rPr>
          <w:lang w:val="es-ES"/>
        </w:rPr>
        <w:t xml:space="preserve">cuestión uit-r </w:t>
      </w:r>
      <w:r>
        <w:rPr>
          <w:lang w:val="es-ES"/>
        </w:rPr>
        <w:t>290</w:t>
      </w:r>
      <w:r w:rsidRPr="00160920">
        <w:rPr>
          <w:lang w:val="es-ES"/>
        </w:rPr>
        <w:t>/4</w:t>
      </w:r>
    </w:p>
    <w:p w:rsidR="00AD6A2C" w:rsidRPr="00160920" w:rsidRDefault="00AD6A2C" w:rsidP="00AD6A2C">
      <w:pPr>
        <w:pStyle w:val="Questiontitle"/>
        <w:rPr>
          <w:lang w:val="es-ES"/>
        </w:rPr>
      </w:pPr>
      <w:r w:rsidRPr="00160920">
        <w:rPr>
          <w:lang w:val="es-ES"/>
        </w:rPr>
        <w:t>Medios de radiodifusión por satélite para alerta a la población, reducción</w:t>
      </w:r>
      <w:r w:rsidRPr="00160920">
        <w:rPr>
          <w:lang w:val="es-ES"/>
        </w:rPr>
        <w:br/>
        <w:t>de los efectos de las catástrofes y socorro en caso de catástrofe</w:t>
      </w:r>
    </w:p>
    <w:p w:rsidR="00AD6A2C" w:rsidRPr="00160920" w:rsidRDefault="00AD6A2C" w:rsidP="00AD6A2C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iCs/>
          <w:sz w:val="22"/>
          <w:lang w:val="es-ES"/>
        </w:rPr>
      </w:pPr>
      <w:r>
        <w:rPr>
          <w:iCs/>
          <w:sz w:val="22"/>
          <w:lang w:val="es-ES"/>
        </w:rPr>
        <w:t>(2011)</w:t>
      </w:r>
    </w:p>
    <w:p w:rsidR="00AD6A2C" w:rsidRPr="002C4370" w:rsidRDefault="00AD6A2C" w:rsidP="00AD6A2C">
      <w:pPr>
        <w:pStyle w:val="Normalaftertitle0"/>
        <w:rPr>
          <w:lang w:val="es-ES_tradnl"/>
        </w:rPr>
      </w:pPr>
      <w:r w:rsidRPr="002C4370">
        <w:rPr>
          <w:lang w:val="es-ES_tradnl"/>
        </w:rPr>
        <w:t>La Asamblea de Radiocomunicaciones de la UIT,</w:t>
      </w:r>
    </w:p>
    <w:p w:rsidR="00AD6A2C" w:rsidRPr="00160920" w:rsidRDefault="00AD6A2C" w:rsidP="00AD6A2C">
      <w:pPr>
        <w:pStyle w:val="Call"/>
        <w:rPr>
          <w:lang w:val="es-ES"/>
        </w:rPr>
      </w:pPr>
      <w:r w:rsidRPr="00160920">
        <w:rPr>
          <w:lang w:val="es-ES"/>
        </w:rPr>
        <w:t>considerando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lang w:val="es-ES"/>
        </w:rPr>
        <w:t>a)</w:t>
      </w:r>
      <w:r w:rsidRPr="00160920">
        <w:rPr>
          <w:lang w:val="es-ES"/>
        </w:rPr>
        <w:tab/>
        <w:t>los desastres naturales causados por los terremotos y sus consecuencias, junto con la posible función de las radiocomunicaciones en las actividades de socorro en caso de catástrofe;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lang w:val="es-ES"/>
        </w:rPr>
        <w:t>b)</w:t>
      </w:r>
      <w:r w:rsidRPr="00160920">
        <w:rPr>
          <w:lang w:val="es-ES"/>
        </w:rPr>
        <w:tab/>
        <w:t>la iniciativa del Secretario General de la UIT para contribuir a los esfuerzos globales con el fin de reducir los efectos de las posibles catástrofes futuras;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lang w:val="es-ES"/>
        </w:rPr>
        <w:t>c)</w:t>
      </w:r>
      <w:r w:rsidRPr="00160920">
        <w:rPr>
          <w:lang w:val="es-ES"/>
        </w:rPr>
        <w:tab/>
        <w:t>los aspectos generales de las telecomunicaciones asociados con esas catástrofes, incluidas, entre otras cosas, la predicción, detección, alerta y organización de las actividades de socorro;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lang w:val="es-ES"/>
        </w:rPr>
        <w:t>d)</w:t>
      </w:r>
      <w:r w:rsidRPr="00160920">
        <w:rPr>
          <w:lang w:val="es-ES"/>
        </w:rPr>
        <w:tab/>
        <w:t>la existencia de numerosos sistemas de radiocomunicaciones y la disponibilidad actual de una base importante de equipos en la actualidad;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lang w:val="es-ES"/>
        </w:rPr>
        <w:t>e)</w:t>
      </w:r>
      <w:r w:rsidRPr="00160920">
        <w:rPr>
          <w:lang w:val="es-ES"/>
        </w:rPr>
        <w:tab/>
        <w:t>la necesidad de compatibilidad entre los sistemas de radiocomunicaciones para alerta a la población, reducción de los efectos de las catástrofes y socorro en caso de catástrofe y los actuales y futuros receptores,</w:t>
      </w:r>
    </w:p>
    <w:p w:rsidR="00AD6A2C" w:rsidRPr="00160920" w:rsidRDefault="00AD6A2C" w:rsidP="00AD6A2C">
      <w:pPr>
        <w:pStyle w:val="Call"/>
        <w:rPr>
          <w:lang w:val="es-ES"/>
        </w:rPr>
      </w:pPr>
      <w:r w:rsidRPr="00160920">
        <w:rPr>
          <w:lang w:val="es-ES"/>
        </w:rPr>
        <w:t xml:space="preserve">decide </w:t>
      </w:r>
      <w:r w:rsidRPr="00160920">
        <w:rPr>
          <w:i w:val="0"/>
          <w:iCs/>
          <w:lang w:val="es-ES"/>
        </w:rPr>
        <w:t>poner a estudio la</w:t>
      </w:r>
      <w:r>
        <w:rPr>
          <w:i w:val="0"/>
          <w:iCs/>
          <w:lang w:val="es-ES"/>
        </w:rPr>
        <w:t>s</w:t>
      </w:r>
      <w:r w:rsidRPr="00160920">
        <w:rPr>
          <w:i w:val="0"/>
          <w:iCs/>
          <w:lang w:val="es-ES"/>
        </w:rPr>
        <w:t xml:space="preserve"> siguiente</w:t>
      </w:r>
      <w:r>
        <w:rPr>
          <w:i w:val="0"/>
          <w:iCs/>
          <w:lang w:val="es-ES"/>
        </w:rPr>
        <w:t>s Cuestio</w:t>
      </w:r>
      <w:r w:rsidRPr="00160920">
        <w:rPr>
          <w:i w:val="0"/>
          <w:iCs/>
          <w:lang w:val="es-ES"/>
        </w:rPr>
        <w:t>n</w:t>
      </w:r>
      <w:r>
        <w:rPr>
          <w:i w:val="0"/>
          <w:iCs/>
          <w:lang w:val="es-ES"/>
        </w:rPr>
        <w:t>es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lang w:val="es-ES"/>
        </w:rPr>
        <w:t>1</w:t>
      </w:r>
      <w:r w:rsidRPr="00160920">
        <w:rPr>
          <w:lang w:val="es-ES"/>
        </w:rPr>
        <w:tab/>
        <w:t>¿De qué sistemas de radiodifusión por satélite se dispone para difundir la información y asesorar a las poblaciones pequeñas o grandes, posiblemente a través de las fronteras nacionales?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lang w:val="es-ES"/>
        </w:rPr>
        <w:t>2</w:t>
      </w:r>
      <w:r w:rsidRPr="00160920">
        <w:rPr>
          <w:lang w:val="es-ES"/>
        </w:rPr>
        <w:tab/>
        <w:t>¿Qué bandas de frecuencia atribuidas a los servicios de radiodifusión por satélite pueden utilizarse para difundir la información y asesorar a las poblaciones pequeñas o grandes, posiblemente a través de las fronteras nacionales?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lang w:val="es-ES"/>
        </w:rPr>
        <w:t>3</w:t>
      </w:r>
      <w:r w:rsidRPr="00160920">
        <w:rPr>
          <w:lang w:val="es-ES"/>
        </w:rPr>
        <w:tab/>
        <w:t>¿Qué equipos de radiodifusión por satélite existen actualmente para casos de catástrofe importante?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lang w:val="es-ES"/>
        </w:rPr>
        <w:t>4</w:t>
      </w:r>
      <w:r w:rsidRPr="00160920">
        <w:rPr>
          <w:lang w:val="es-ES"/>
        </w:rPr>
        <w:tab/>
        <w:t>¿Qué procedimientos existen actualmente para coordinar a nivel internacional los esfuerzos de los operadores de radiodifusión por satélite?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bCs/>
          <w:lang w:val="es-ES"/>
        </w:rPr>
        <w:t>5</w:t>
      </w:r>
      <w:r w:rsidRPr="00160920">
        <w:rPr>
          <w:lang w:val="es-ES"/>
        </w:rPr>
        <w:tab/>
        <w:t>¿Qué medidas adoptan las entidades de radiodifusión por satélite de todo el mundo en caso de catástrofe importante?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lang w:val="es-ES"/>
        </w:rPr>
        <w:t>6</w:t>
      </w:r>
      <w:r w:rsidRPr="00160920">
        <w:rPr>
          <w:lang w:val="es-ES"/>
        </w:rPr>
        <w:tab/>
        <w:t>¿Cuáles son los requisitos técnicos para los futuros sistemas de radiocomunicaciones por satélite utilizados para alerta a la población, reducción de los efectos de las catástrofes y socorro y en caso de catástrofe?</w:t>
      </w:r>
    </w:p>
    <w:p w:rsidR="00AD6A2C" w:rsidRDefault="00AD6A2C" w:rsidP="00AD6A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lang w:val="es-ES"/>
        </w:rPr>
      </w:pPr>
      <w:r>
        <w:rPr>
          <w:lang w:val="es-ES"/>
        </w:rPr>
        <w:br w:type="page"/>
      </w:r>
    </w:p>
    <w:p w:rsidR="00AD6A2C" w:rsidRPr="00160920" w:rsidRDefault="00AD6A2C" w:rsidP="00AD6A2C">
      <w:pPr>
        <w:pStyle w:val="Call"/>
        <w:rPr>
          <w:lang w:val="es-ES"/>
        </w:rPr>
      </w:pPr>
      <w:r w:rsidRPr="00160920">
        <w:rPr>
          <w:lang w:val="es-ES"/>
        </w:rPr>
        <w:t>decide también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lang w:val="es-ES"/>
        </w:rPr>
        <w:t>1</w:t>
      </w:r>
      <w:r w:rsidRPr="00160920">
        <w:rPr>
          <w:lang w:val="es-ES"/>
        </w:rPr>
        <w:tab/>
        <w:t>que los resultados de estos estudios se incluyan en los correspondientes Informes y</w:t>
      </w:r>
      <w:r w:rsidR="00B129F4">
        <w:rPr>
          <w:lang w:val="es-ES"/>
        </w:rPr>
        <w:t>/o</w:t>
      </w:r>
      <w:bookmarkStart w:id="4" w:name="_GoBack"/>
      <w:bookmarkEnd w:id="4"/>
      <w:r w:rsidRPr="00160920">
        <w:rPr>
          <w:lang w:val="es-ES"/>
        </w:rPr>
        <w:t xml:space="preserve"> Recomendaciones;</w:t>
      </w:r>
    </w:p>
    <w:p w:rsidR="00AD6A2C" w:rsidRPr="00160920" w:rsidRDefault="00AD6A2C" w:rsidP="00AD6A2C">
      <w:pPr>
        <w:rPr>
          <w:lang w:val="es-ES"/>
        </w:rPr>
      </w:pPr>
      <w:r w:rsidRPr="00160920">
        <w:rPr>
          <w:b/>
          <w:lang w:val="es-ES"/>
        </w:rPr>
        <w:t>2</w:t>
      </w:r>
      <w:r w:rsidRPr="00160920">
        <w:rPr>
          <w:lang w:val="es-ES"/>
        </w:rPr>
        <w:tab/>
        <w:t>que dichos estudios se terminen en 2013.</w:t>
      </w:r>
    </w:p>
    <w:p w:rsidR="00AD6A2C" w:rsidRPr="00160920" w:rsidRDefault="00AD6A2C" w:rsidP="00AD6A2C">
      <w:pPr>
        <w:pStyle w:val="Note"/>
        <w:rPr>
          <w:lang w:val="es-ES"/>
        </w:rPr>
      </w:pPr>
      <w:r w:rsidRPr="00160920">
        <w:rPr>
          <w:lang w:val="es-ES"/>
        </w:rPr>
        <w:t>NOTA – Esta actividad debe ser coordinada con otras Comisiones de Estudio, en particular con la Comisión de Estudio 2 del UIT</w:t>
      </w:r>
      <w:r w:rsidRPr="00160920">
        <w:rPr>
          <w:lang w:val="es-ES"/>
        </w:rPr>
        <w:noBreakHyphen/>
        <w:t>T y la Comisión de Estudio 2 del UIT</w:t>
      </w:r>
      <w:r w:rsidRPr="00160920">
        <w:rPr>
          <w:lang w:val="es-ES"/>
        </w:rPr>
        <w:noBreakHyphen/>
        <w:t>D.</w:t>
      </w:r>
    </w:p>
    <w:p w:rsidR="00AD6A2C" w:rsidRPr="00160920" w:rsidRDefault="00AD6A2C" w:rsidP="00AD6A2C">
      <w:pPr>
        <w:rPr>
          <w:lang w:val="es-ES"/>
        </w:rPr>
      </w:pPr>
    </w:p>
    <w:p w:rsidR="00AD6A2C" w:rsidRPr="00160920" w:rsidRDefault="00AD6A2C" w:rsidP="00AD6A2C">
      <w:pPr>
        <w:rPr>
          <w:lang w:val="es-ES"/>
        </w:rPr>
      </w:pPr>
      <w:r w:rsidRPr="00160920">
        <w:rPr>
          <w:lang w:val="es-ES"/>
        </w:rPr>
        <w:t>Categoría: S1</w:t>
      </w:r>
    </w:p>
    <w:p w:rsidR="00AD6A2C" w:rsidRPr="00160920" w:rsidRDefault="00AD6A2C" w:rsidP="00AD6A2C">
      <w:pPr>
        <w:rPr>
          <w:lang w:val="es-ES"/>
        </w:rPr>
      </w:pPr>
    </w:p>
    <w:p w:rsidR="00AD6A2C" w:rsidRPr="00160920" w:rsidRDefault="00AD6A2C" w:rsidP="00AD6A2C">
      <w:pPr>
        <w:pStyle w:val="AnnexNotitle"/>
        <w:rPr>
          <w:lang w:val="es-ES"/>
        </w:rPr>
      </w:pPr>
      <w:r w:rsidRPr="00160920">
        <w:rPr>
          <w:lang w:val="es-ES"/>
        </w:rPr>
        <w:br w:type="page"/>
        <w:t>Anexo 3</w:t>
      </w:r>
    </w:p>
    <w:p w:rsidR="00AD6A2C" w:rsidRPr="00160920" w:rsidRDefault="00AD6A2C" w:rsidP="00AD6A2C">
      <w:pPr>
        <w:pStyle w:val="AnnexNotitle"/>
        <w:rPr>
          <w:lang w:val="es-ES"/>
        </w:rPr>
      </w:pPr>
      <w:r w:rsidRPr="00160920">
        <w:rPr>
          <w:lang w:val="es-ES"/>
        </w:rPr>
        <w:t xml:space="preserve">Cuestiones </w:t>
      </w:r>
      <w:r>
        <w:rPr>
          <w:lang w:val="es-ES"/>
        </w:rPr>
        <w:t>UIT-R suprimidas</w:t>
      </w:r>
    </w:p>
    <w:p w:rsidR="00AD6A2C" w:rsidRPr="00160920" w:rsidRDefault="00AD6A2C" w:rsidP="00AD6A2C">
      <w:pPr>
        <w:rPr>
          <w:lang w:val="es-ES"/>
        </w:rPr>
      </w:pP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5250"/>
        <w:gridCol w:w="1247"/>
        <w:gridCol w:w="1280"/>
      </w:tblGrid>
      <w:tr w:rsidR="00AD6A2C" w:rsidRPr="00160920" w:rsidTr="00AD6A2C">
        <w:trPr>
          <w:cantSplit/>
          <w:tblHeader/>
        </w:trPr>
        <w:tc>
          <w:tcPr>
            <w:tcW w:w="1745" w:type="dxa"/>
            <w:vAlign w:val="center"/>
          </w:tcPr>
          <w:p w:rsidR="00AD6A2C" w:rsidRPr="00160920" w:rsidRDefault="00AD6A2C" w:rsidP="00AD6A2C">
            <w:pPr>
              <w:pStyle w:val="Tablehead"/>
              <w:rPr>
                <w:lang w:val="es-ES" w:eastAsia="zh-CN"/>
              </w:rPr>
            </w:pPr>
            <w:r w:rsidRPr="00160920">
              <w:rPr>
                <w:lang w:val="es-ES"/>
              </w:rPr>
              <w:t>Cuestión UIT-R</w:t>
            </w:r>
          </w:p>
        </w:tc>
        <w:tc>
          <w:tcPr>
            <w:tcW w:w="5271" w:type="dxa"/>
            <w:vAlign w:val="center"/>
          </w:tcPr>
          <w:p w:rsidR="00AD6A2C" w:rsidRPr="00160920" w:rsidRDefault="00AD6A2C" w:rsidP="00AD6A2C">
            <w:pPr>
              <w:pStyle w:val="Tablehead"/>
              <w:rPr>
                <w:lang w:val="es-ES" w:eastAsia="zh-CN"/>
              </w:rPr>
            </w:pPr>
            <w:r w:rsidRPr="00160920">
              <w:rPr>
                <w:lang w:val="es-ES"/>
              </w:rPr>
              <w:t>Título</w:t>
            </w:r>
          </w:p>
        </w:tc>
        <w:tc>
          <w:tcPr>
            <w:tcW w:w="1248" w:type="dxa"/>
            <w:vAlign w:val="center"/>
          </w:tcPr>
          <w:p w:rsidR="00AD6A2C" w:rsidRPr="00160920" w:rsidRDefault="00AD6A2C" w:rsidP="00AD6A2C">
            <w:pPr>
              <w:pStyle w:val="Tablehead"/>
              <w:rPr>
                <w:lang w:val="es-ES" w:eastAsia="zh-CN"/>
              </w:rPr>
            </w:pPr>
            <w:r w:rsidRPr="00160920">
              <w:rPr>
                <w:lang w:val="es-ES" w:eastAsia="zh-CN"/>
              </w:rPr>
              <w:t>Categoría</w:t>
            </w:r>
          </w:p>
        </w:tc>
        <w:tc>
          <w:tcPr>
            <w:tcW w:w="1254" w:type="dxa"/>
            <w:vAlign w:val="center"/>
          </w:tcPr>
          <w:p w:rsidR="00AD6A2C" w:rsidRPr="00160920" w:rsidRDefault="00AD6A2C" w:rsidP="00AD6A2C">
            <w:pPr>
              <w:pStyle w:val="Tablehead"/>
              <w:rPr>
                <w:lang w:val="es-ES" w:eastAsia="zh-CN"/>
              </w:rPr>
            </w:pPr>
            <w:r w:rsidRPr="00160920">
              <w:rPr>
                <w:lang w:val="es-ES" w:eastAsia="zh-CN"/>
              </w:rPr>
              <w:t>Fecha de la última aprobación</w:t>
            </w:r>
          </w:p>
        </w:tc>
      </w:tr>
      <w:tr w:rsidR="00AD6A2C" w:rsidRPr="00160920" w:rsidTr="00AD6A2C">
        <w:trPr>
          <w:cantSplit/>
        </w:trPr>
        <w:tc>
          <w:tcPr>
            <w:tcW w:w="1745" w:type="dxa"/>
          </w:tcPr>
          <w:p w:rsidR="00AD6A2C" w:rsidRPr="00AD6A2C" w:rsidRDefault="00B129F4" w:rsidP="00AD6A2C">
            <w:pPr>
              <w:pStyle w:val="Tabletext"/>
              <w:jc w:val="center"/>
              <w:rPr>
                <w:rFonts w:eastAsia="SimSun"/>
                <w:lang w:val="es-ES" w:eastAsia="zh-CN"/>
              </w:rPr>
            </w:pPr>
            <w:hyperlink r:id="rId10" w:history="1">
              <w:r w:rsidR="00AD6A2C" w:rsidRPr="00AD6A2C">
                <w:rPr>
                  <w:rStyle w:val="Hyperlink"/>
                  <w:rFonts w:eastAsia="SimSun"/>
                  <w:lang w:val="es-ES" w:eastAsia="zh-CN"/>
                </w:rPr>
                <w:t>21/6</w:t>
              </w:r>
            </w:hyperlink>
          </w:p>
        </w:tc>
        <w:tc>
          <w:tcPr>
            <w:tcW w:w="5271" w:type="dxa"/>
          </w:tcPr>
          <w:p w:rsidR="00AD6A2C" w:rsidRPr="00160920" w:rsidRDefault="00AD6A2C" w:rsidP="00AD6A2C">
            <w:pPr>
              <w:pStyle w:val="Tabletext"/>
              <w:rPr>
                <w:lang w:val="es-ES"/>
              </w:rPr>
            </w:pPr>
            <w:r w:rsidRPr="00160920">
              <w:rPr>
                <w:lang w:val="es-ES"/>
              </w:rPr>
              <w:t>Características de los sistemas receptores del servicio de radiodifusión por satélite (sonora y de televisión)</w:t>
            </w:r>
          </w:p>
        </w:tc>
        <w:tc>
          <w:tcPr>
            <w:tcW w:w="1248" w:type="dxa"/>
          </w:tcPr>
          <w:p w:rsidR="00AD6A2C" w:rsidRPr="00160920" w:rsidRDefault="00AD6A2C" w:rsidP="00AD6A2C">
            <w:pPr>
              <w:pStyle w:val="Tabletext"/>
              <w:jc w:val="center"/>
              <w:rPr>
                <w:rFonts w:eastAsia="SimSun"/>
                <w:color w:val="000000"/>
                <w:lang w:val="es-ES" w:eastAsia="zh-CN"/>
              </w:rPr>
            </w:pPr>
            <w:r w:rsidRPr="00160920">
              <w:rPr>
                <w:rFonts w:eastAsia="SimSun"/>
                <w:color w:val="000000"/>
                <w:lang w:val="es-ES" w:eastAsia="zh-CN"/>
              </w:rPr>
              <w:t>S2</w:t>
            </w:r>
          </w:p>
        </w:tc>
        <w:tc>
          <w:tcPr>
            <w:tcW w:w="1254" w:type="dxa"/>
          </w:tcPr>
          <w:p w:rsidR="00AD6A2C" w:rsidRPr="00160920" w:rsidRDefault="00AD6A2C" w:rsidP="00AD6A2C">
            <w:pPr>
              <w:pStyle w:val="Tabletext"/>
              <w:jc w:val="center"/>
              <w:rPr>
                <w:color w:val="000000"/>
                <w:lang w:val="es-ES" w:eastAsia="zh-CN"/>
              </w:rPr>
            </w:pPr>
            <w:r w:rsidRPr="00160920">
              <w:rPr>
                <w:color w:val="000000"/>
                <w:lang w:val="es-ES" w:eastAsia="zh-CN"/>
              </w:rPr>
              <w:t>07/02/2002</w:t>
            </w:r>
          </w:p>
        </w:tc>
      </w:tr>
      <w:tr w:rsidR="00AD6A2C" w:rsidRPr="00160920" w:rsidTr="00AD6A2C">
        <w:trPr>
          <w:cantSplit/>
        </w:trPr>
        <w:tc>
          <w:tcPr>
            <w:tcW w:w="1745" w:type="dxa"/>
          </w:tcPr>
          <w:p w:rsidR="00AD6A2C" w:rsidRPr="00AD6A2C" w:rsidRDefault="00B129F4" w:rsidP="00AD6A2C">
            <w:pPr>
              <w:pStyle w:val="Tabletext"/>
              <w:jc w:val="center"/>
              <w:rPr>
                <w:rFonts w:eastAsia="SimSun"/>
                <w:lang w:val="es-ES" w:eastAsia="zh-CN"/>
              </w:rPr>
            </w:pPr>
            <w:hyperlink r:id="rId11" w:history="1">
              <w:r w:rsidR="00AD6A2C" w:rsidRPr="00AD6A2C">
                <w:rPr>
                  <w:rStyle w:val="Hyperlink"/>
                  <w:rFonts w:eastAsia="SimSun"/>
                  <w:lang w:val="es-ES" w:eastAsia="zh-CN"/>
                </w:rPr>
                <w:t>23/6</w:t>
              </w:r>
            </w:hyperlink>
          </w:p>
        </w:tc>
        <w:tc>
          <w:tcPr>
            <w:tcW w:w="5271" w:type="dxa"/>
          </w:tcPr>
          <w:p w:rsidR="00AD6A2C" w:rsidRPr="00160920" w:rsidRDefault="00AD6A2C" w:rsidP="00AD6A2C">
            <w:pPr>
              <w:pStyle w:val="Tabletext"/>
              <w:rPr>
                <w:lang w:val="es-ES"/>
              </w:rPr>
            </w:pPr>
            <w:r w:rsidRPr="00160920">
              <w:rPr>
                <w:lang w:val="es-ES"/>
              </w:rPr>
              <w:t>Características de los sistemas del servicio de radiodifusión sonora por satélite para la recepción individual mediante receptores portátiles y móviles</w:t>
            </w:r>
          </w:p>
        </w:tc>
        <w:tc>
          <w:tcPr>
            <w:tcW w:w="1248" w:type="dxa"/>
          </w:tcPr>
          <w:p w:rsidR="00AD6A2C" w:rsidRPr="00160920" w:rsidRDefault="00AD6A2C" w:rsidP="00AD6A2C">
            <w:pPr>
              <w:pStyle w:val="Tabletext"/>
              <w:jc w:val="center"/>
              <w:rPr>
                <w:rFonts w:eastAsia="SimSun"/>
                <w:color w:val="000000"/>
                <w:lang w:val="es-ES" w:eastAsia="zh-CN"/>
              </w:rPr>
            </w:pPr>
            <w:r w:rsidRPr="00160920">
              <w:rPr>
                <w:rFonts w:eastAsia="SimSun"/>
                <w:color w:val="000000"/>
                <w:lang w:val="es-ES" w:eastAsia="zh-CN"/>
              </w:rPr>
              <w:t>S2</w:t>
            </w:r>
          </w:p>
        </w:tc>
        <w:tc>
          <w:tcPr>
            <w:tcW w:w="1254" w:type="dxa"/>
          </w:tcPr>
          <w:p w:rsidR="00AD6A2C" w:rsidRPr="00160920" w:rsidRDefault="00AD6A2C" w:rsidP="00AD6A2C">
            <w:pPr>
              <w:pStyle w:val="Tabletext"/>
              <w:jc w:val="center"/>
              <w:rPr>
                <w:color w:val="000000"/>
                <w:lang w:val="es-ES" w:eastAsia="zh-CN"/>
              </w:rPr>
            </w:pPr>
            <w:r w:rsidRPr="00160920">
              <w:rPr>
                <w:color w:val="000000"/>
                <w:lang w:val="es-ES" w:eastAsia="zh-CN"/>
              </w:rPr>
              <w:t>07/02/2002</w:t>
            </w:r>
          </w:p>
        </w:tc>
      </w:tr>
    </w:tbl>
    <w:p w:rsidR="00AD6A2C" w:rsidRPr="00160920" w:rsidRDefault="00AD6A2C" w:rsidP="00AD6A2C">
      <w:pPr>
        <w:rPr>
          <w:lang w:val="es-ES"/>
        </w:rPr>
      </w:pPr>
    </w:p>
    <w:p w:rsidR="00AD6A2C" w:rsidRPr="00160920" w:rsidRDefault="00AD6A2C" w:rsidP="00AD6A2C">
      <w:pPr>
        <w:rPr>
          <w:lang w:val="es-ES"/>
        </w:rPr>
      </w:pPr>
    </w:p>
    <w:p w:rsidR="00AD6A2C" w:rsidRPr="00160920" w:rsidRDefault="00AD6A2C" w:rsidP="00AD6A2C">
      <w:pPr>
        <w:rPr>
          <w:lang w:val="es-ES"/>
        </w:rPr>
      </w:pPr>
    </w:p>
    <w:p w:rsidR="00AD6A2C" w:rsidRPr="00160920" w:rsidRDefault="00AD6A2C" w:rsidP="00AD6A2C">
      <w:pPr>
        <w:jc w:val="center"/>
        <w:rPr>
          <w:lang w:val="es-ES"/>
        </w:rPr>
      </w:pPr>
      <w:r w:rsidRPr="00160920">
        <w:rPr>
          <w:lang w:val="es-ES"/>
        </w:rPr>
        <w:t>______________</w:t>
      </w:r>
    </w:p>
    <w:p w:rsidR="00AD6A2C" w:rsidRPr="00AD6A2C" w:rsidRDefault="00AD6A2C" w:rsidP="00AD6A2C">
      <w:pPr>
        <w:pStyle w:val="Normalaftertitle"/>
      </w:pPr>
    </w:p>
    <w:sectPr w:rsidR="00AD6A2C" w:rsidRPr="00AD6A2C" w:rsidSect="00241BFF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2C" w:rsidRDefault="00AD6A2C">
      <w:r>
        <w:separator/>
      </w:r>
    </w:p>
  </w:endnote>
  <w:endnote w:type="continuationSeparator" w:id="0">
    <w:p w:rsidR="00AD6A2C" w:rsidRDefault="00AD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A2C" w:rsidRPr="00AD6A2C" w:rsidRDefault="00B129F4" w:rsidP="00AD6A2C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Y:\APP\BR\CIRCS_DMS\CACE\500\554\554s.docx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AD6A2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D6A2C" w:rsidRDefault="00AD6A2C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D6A2C" w:rsidRDefault="00AD6A2C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D6A2C" w:rsidRDefault="00AD6A2C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D6A2C" w:rsidRDefault="00AD6A2C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AD6A2C">
      <w:trPr>
        <w:cantSplit/>
      </w:trPr>
      <w:tc>
        <w:tcPr>
          <w:tcW w:w="1062" w:type="pct"/>
        </w:tcPr>
        <w:p w:rsidR="00AD6A2C" w:rsidRDefault="00AD6A2C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AD6A2C" w:rsidRDefault="00AD6A2C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AD6A2C" w:rsidRDefault="00AD6A2C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AD6A2C" w:rsidRDefault="00AD6A2C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AD6A2C">
      <w:trPr>
        <w:cantSplit/>
      </w:trPr>
      <w:tc>
        <w:tcPr>
          <w:tcW w:w="1062" w:type="pct"/>
        </w:tcPr>
        <w:p w:rsidR="00AD6A2C" w:rsidRDefault="00AD6A2C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AD6A2C" w:rsidRDefault="00AD6A2C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AD6A2C" w:rsidRDefault="00AD6A2C" w:rsidP="009012F9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AD6A2C" w:rsidRDefault="00AD6A2C" w:rsidP="009012F9">
          <w:pPr>
            <w:pStyle w:val="itu"/>
            <w:rPr>
              <w:lang w:val="es-ES_tradnl"/>
            </w:rPr>
          </w:pPr>
        </w:p>
      </w:tc>
    </w:tr>
  </w:tbl>
  <w:p w:rsidR="00AD6A2C" w:rsidRDefault="00AD6A2C" w:rsidP="001C0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2C" w:rsidRDefault="00AD6A2C">
      <w:r>
        <w:t>____________________</w:t>
      </w:r>
    </w:p>
  </w:footnote>
  <w:footnote w:type="continuationSeparator" w:id="0">
    <w:p w:rsidR="00AD6A2C" w:rsidRDefault="00AD6A2C">
      <w:r>
        <w:continuationSeparator/>
      </w:r>
    </w:p>
  </w:footnote>
  <w:footnote w:id="1">
    <w:p w:rsidR="00AD6A2C" w:rsidRDefault="00AD6A2C" w:rsidP="00AD6A2C">
      <w:pPr>
        <w:pStyle w:val="FootnoteText"/>
        <w:rPr>
          <w:szCs w:val="22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 w:rsidRPr="00823942">
        <w:rPr>
          <w:szCs w:val="24"/>
        </w:rPr>
        <w:t>Esta Cuestión debe señalarse a la atención de la Comisión Electrotécnica Internacional (CEI), la Organización Internacional de Normalización (ISO) y el Sector de Normalización de las Telecomunicaciones de la UIT, así como a las Comisiones de Estudio 5 y 6 de Radiocomunicaciones.</w:t>
      </w:r>
    </w:p>
    <w:p w:rsidR="00AD6A2C" w:rsidRPr="00C56532" w:rsidRDefault="00AD6A2C" w:rsidP="00AD6A2C">
      <w:pPr>
        <w:pStyle w:val="FootnoteText"/>
        <w:rPr>
          <w:sz w:val="18"/>
          <w:szCs w:val="18"/>
        </w:rPr>
      </w:pPr>
      <w:r w:rsidRPr="00C56532">
        <w:rPr>
          <w:sz w:val="18"/>
          <w:szCs w:val="18"/>
        </w:rPr>
        <w:t>**</w:t>
      </w:r>
      <w:r>
        <w:rPr>
          <w:sz w:val="22"/>
          <w:szCs w:val="22"/>
        </w:rPr>
        <w:tab/>
      </w:r>
      <w:r w:rsidRPr="00823942">
        <w:rPr>
          <w:szCs w:val="24"/>
        </w:rPr>
        <w:t>Esta Cuestión debe estudiarse junto con la Cuestión UIT</w:t>
      </w:r>
      <w:r w:rsidRPr="00823942">
        <w:rPr>
          <w:szCs w:val="24"/>
        </w:rPr>
        <w:noBreakHyphen/>
        <w:t>R 285/4.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A2C" w:rsidRPr="00F96264" w:rsidRDefault="00AD6A2C" w:rsidP="00344D5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29F4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45526"/>
    <w:multiLevelType w:val="hybridMultilevel"/>
    <w:tmpl w:val="7FFA277C"/>
    <w:lvl w:ilvl="0" w:tplc="1D440516">
      <w:start w:val="21"/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7819277F"/>
    <w:multiLevelType w:val="hybridMultilevel"/>
    <w:tmpl w:val="880A6826"/>
    <w:lvl w:ilvl="0" w:tplc="43CC457E">
      <w:start w:val="31"/>
      <w:numFmt w:val="bullet"/>
      <w:lvlText w:val="–"/>
      <w:lvlJc w:val="left"/>
      <w:pPr>
        <w:tabs>
          <w:tab w:val="num" w:pos="1980"/>
        </w:tabs>
        <w:ind w:left="1980" w:hanging="564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3A"/>
    <w:rsid w:val="00010941"/>
    <w:rsid w:val="000131A5"/>
    <w:rsid w:val="00027075"/>
    <w:rsid w:val="00055B31"/>
    <w:rsid w:val="00061612"/>
    <w:rsid w:val="00064601"/>
    <w:rsid w:val="00065FDE"/>
    <w:rsid w:val="000805E0"/>
    <w:rsid w:val="00087030"/>
    <w:rsid w:val="00092461"/>
    <w:rsid w:val="000A312B"/>
    <w:rsid w:val="000B2F21"/>
    <w:rsid w:val="000B744D"/>
    <w:rsid w:val="000C196D"/>
    <w:rsid w:val="000D540D"/>
    <w:rsid w:val="000D6B89"/>
    <w:rsid w:val="000E15DD"/>
    <w:rsid w:val="00121566"/>
    <w:rsid w:val="001263A2"/>
    <w:rsid w:val="00131358"/>
    <w:rsid w:val="00147E58"/>
    <w:rsid w:val="00160D81"/>
    <w:rsid w:val="001B7BDE"/>
    <w:rsid w:val="001C0611"/>
    <w:rsid w:val="001C0ADB"/>
    <w:rsid w:val="001D5F44"/>
    <w:rsid w:val="0020298E"/>
    <w:rsid w:val="00207353"/>
    <w:rsid w:val="00211055"/>
    <w:rsid w:val="00224E89"/>
    <w:rsid w:val="00232A40"/>
    <w:rsid w:val="00240010"/>
    <w:rsid w:val="00241BFF"/>
    <w:rsid w:val="00242BD7"/>
    <w:rsid w:val="00242E34"/>
    <w:rsid w:val="00274523"/>
    <w:rsid w:val="00275798"/>
    <w:rsid w:val="00282797"/>
    <w:rsid w:val="00284D9A"/>
    <w:rsid w:val="002B0B07"/>
    <w:rsid w:val="002C0331"/>
    <w:rsid w:val="002C4370"/>
    <w:rsid w:val="002E5A05"/>
    <w:rsid w:val="002F5CA7"/>
    <w:rsid w:val="00305AAD"/>
    <w:rsid w:val="00305BA7"/>
    <w:rsid w:val="0031566C"/>
    <w:rsid w:val="00316293"/>
    <w:rsid w:val="00325275"/>
    <w:rsid w:val="003317C0"/>
    <w:rsid w:val="0034193F"/>
    <w:rsid w:val="003419B8"/>
    <w:rsid w:val="00344D5F"/>
    <w:rsid w:val="003514AB"/>
    <w:rsid w:val="00360090"/>
    <w:rsid w:val="00365088"/>
    <w:rsid w:val="00371E55"/>
    <w:rsid w:val="003C527D"/>
    <w:rsid w:val="003F2E98"/>
    <w:rsid w:val="00412636"/>
    <w:rsid w:val="00433C79"/>
    <w:rsid w:val="00457A57"/>
    <w:rsid w:val="004638A7"/>
    <w:rsid w:val="00464BDD"/>
    <w:rsid w:val="00480475"/>
    <w:rsid w:val="00484789"/>
    <w:rsid w:val="004A5591"/>
    <w:rsid w:val="004A7E0E"/>
    <w:rsid w:val="004B2CAF"/>
    <w:rsid w:val="004D3555"/>
    <w:rsid w:val="004F6664"/>
    <w:rsid w:val="005074C1"/>
    <w:rsid w:val="0050768D"/>
    <w:rsid w:val="0051142B"/>
    <w:rsid w:val="0052755A"/>
    <w:rsid w:val="005346D2"/>
    <w:rsid w:val="00544C5E"/>
    <w:rsid w:val="00545BF7"/>
    <w:rsid w:val="00547114"/>
    <w:rsid w:val="00553AFD"/>
    <w:rsid w:val="00556731"/>
    <w:rsid w:val="00564320"/>
    <w:rsid w:val="00564A0D"/>
    <w:rsid w:val="005864F6"/>
    <w:rsid w:val="005B3295"/>
    <w:rsid w:val="005C21D5"/>
    <w:rsid w:val="005C5CC5"/>
    <w:rsid w:val="005D02D2"/>
    <w:rsid w:val="005D0C90"/>
    <w:rsid w:val="005E6F1C"/>
    <w:rsid w:val="005F7F4C"/>
    <w:rsid w:val="00605FB7"/>
    <w:rsid w:val="00626911"/>
    <w:rsid w:val="00626CCC"/>
    <w:rsid w:val="00633CEF"/>
    <w:rsid w:val="00633E02"/>
    <w:rsid w:val="006350CB"/>
    <w:rsid w:val="006601A4"/>
    <w:rsid w:val="00662A32"/>
    <w:rsid w:val="006951BA"/>
    <w:rsid w:val="006C3AAB"/>
    <w:rsid w:val="006E2008"/>
    <w:rsid w:val="006E7286"/>
    <w:rsid w:val="006F1F7D"/>
    <w:rsid w:val="006F7614"/>
    <w:rsid w:val="00723DB8"/>
    <w:rsid w:val="00732B8A"/>
    <w:rsid w:val="00742266"/>
    <w:rsid w:val="007441BD"/>
    <w:rsid w:val="00747557"/>
    <w:rsid w:val="00764371"/>
    <w:rsid w:val="007B1CC2"/>
    <w:rsid w:val="007B4AA6"/>
    <w:rsid w:val="007B7C32"/>
    <w:rsid w:val="007C4AEA"/>
    <w:rsid w:val="007D6A89"/>
    <w:rsid w:val="008065F6"/>
    <w:rsid w:val="00824D58"/>
    <w:rsid w:val="00834A53"/>
    <w:rsid w:val="008461EE"/>
    <w:rsid w:val="008656BE"/>
    <w:rsid w:val="008D5039"/>
    <w:rsid w:val="008E55CC"/>
    <w:rsid w:val="008E5799"/>
    <w:rsid w:val="009012F9"/>
    <w:rsid w:val="009034E1"/>
    <w:rsid w:val="00911980"/>
    <w:rsid w:val="009156A8"/>
    <w:rsid w:val="00935249"/>
    <w:rsid w:val="0093660D"/>
    <w:rsid w:val="00937BBF"/>
    <w:rsid w:val="00947DD1"/>
    <w:rsid w:val="00953D44"/>
    <w:rsid w:val="00962C21"/>
    <w:rsid w:val="00975994"/>
    <w:rsid w:val="009864A1"/>
    <w:rsid w:val="0099055A"/>
    <w:rsid w:val="00991058"/>
    <w:rsid w:val="0099295E"/>
    <w:rsid w:val="009A090A"/>
    <w:rsid w:val="009B4E4D"/>
    <w:rsid w:val="009C4A3A"/>
    <w:rsid w:val="009C6AAA"/>
    <w:rsid w:val="009D3CA0"/>
    <w:rsid w:val="009D3F0B"/>
    <w:rsid w:val="009E2835"/>
    <w:rsid w:val="009E72F3"/>
    <w:rsid w:val="00A058F4"/>
    <w:rsid w:val="00A30468"/>
    <w:rsid w:val="00A60F40"/>
    <w:rsid w:val="00A70F74"/>
    <w:rsid w:val="00A71BFA"/>
    <w:rsid w:val="00A837A7"/>
    <w:rsid w:val="00AC2FF0"/>
    <w:rsid w:val="00AD4410"/>
    <w:rsid w:val="00AD6A2C"/>
    <w:rsid w:val="00AE07DC"/>
    <w:rsid w:val="00AE18F0"/>
    <w:rsid w:val="00B129F4"/>
    <w:rsid w:val="00B33D68"/>
    <w:rsid w:val="00B33D97"/>
    <w:rsid w:val="00B532CB"/>
    <w:rsid w:val="00BA2F0A"/>
    <w:rsid w:val="00BB25CB"/>
    <w:rsid w:val="00BB518F"/>
    <w:rsid w:val="00BB6492"/>
    <w:rsid w:val="00BC3B45"/>
    <w:rsid w:val="00BC7F3D"/>
    <w:rsid w:val="00BD4DCB"/>
    <w:rsid w:val="00BF6A91"/>
    <w:rsid w:val="00C03105"/>
    <w:rsid w:val="00C415CC"/>
    <w:rsid w:val="00C438A7"/>
    <w:rsid w:val="00C47639"/>
    <w:rsid w:val="00C652AC"/>
    <w:rsid w:val="00C85A2D"/>
    <w:rsid w:val="00C92F05"/>
    <w:rsid w:val="00C95AFA"/>
    <w:rsid w:val="00CB4023"/>
    <w:rsid w:val="00CC22A8"/>
    <w:rsid w:val="00CD1F0D"/>
    <w:rsid w:val="00D00562"/>
    <w:rsid w:val="00D04A11"/>
    <w:rsid w:val="00D04AAA"/>
    <w:rsid w:val="00D15785"/>
    <w:rsid w:val="00D23A35"/>
    <w:rsid w:val="00D35752"/>
    <w:rsid w:val="00D46D7E"/>
    <w:rsid w:val="00D60281"/>
    <w:rsid w:val="00D628B2"/>
    <w:rsid w:val="00D67AFA"/>
    <w:rsid w:val="00D77BEA"/>
    <w:rsid w:val="00DA3736"/>
    <w:rsid w:val="00DB0435"/>
    <w:rsid w:val="00DC1F0B"/>
    <w:rsid w:val="00DC32E7"/>
    <w:rsid w:val="00DD08E7"/>
    <w:rsid w:val="00DF2B3A"/>
    <w:rsid w:val="00DF4A2E"/>
    <w:rsid w:val="00E03D80"/>
    <w:rsid w:val="00E13058"/>
    <w:rsid w:val="00E2589E"/>
    <w:rsid w:val="00E3394E"/>
    <w:rsid w:val="00E37519"/>
    <w:rsid w:val="00E6525B"/>
    <w:rsid w:val="00E700F7"/>
    <w:rsid w:val="00E7169B"/>
    <w:rsid w:val="00E75D9E"/>
    <w:rsid w:val="00E77C41"/>
    <w:rsid w:val="00E83332"/>
    <w:rsid w:val="00E84B49"/>
    <w:rsid w:val="00E96220"/>
    <w:rsid w:val="00EC31BD"/>
    <w:rsid w:val="00ED1425"/>
    <w:rsid w:val="00EF06C1"/>
    <w:rsid w:val="00EF6A78"/>
    <w:rsid w:val="00F03318"/>
    <w:rsid w:val="00F06D1C"/>
    <w:rsid w:val="00F12D63"/>
    <w:rsid w:val="00F1360A"/>
    <w:rsid w:val="00F13F18"/>
    <w:rsid w:val="00F14094"/>
    <w:rsid w:val="00F27982"/>
    <w:rsid w:val="00F37E66"/>
    <w:rsid w:val="00F5089D"/>
    <w:rsid w:val="00F545F0"/>
    <w:rsid w:val="00F54893"/>
    <w:rsid w:val="00F72A6E"/>
    <w:rsid w:val="00F72E79"/>
    <w:rsid w:val="00F96264"/>
    <w:rsid w:val="00FA5771"/>
    <w:rsid w:val="00FB2567"/>
    <w:rsid w:val="00FB57DB"/>
    <w:rsid w:val="00FD311E"/>
    <w:rsid w:val="00FD7A00"/>
    <w:rsid w:val="00FE0D70"/>
    <w:rsid w:val="00FF17E3"/>
    <w:rsid w:val="00FF19AB"/>
    <w:rsid w:val="00FF1DA8"/>
    <w:rsid w:val="00FF287A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iPriority="0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656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/>
      <w:sz w:val="24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6B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656BE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8656BE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8656B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8656B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8656B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8656B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656B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65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287A"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287A"/>
    <w:rPr>
      <w:rFonts w:ascii="Cambria" w:eastAsia="SimSu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287A"/>
    <w:rPr>
      <w:rFonts w:ascii="Cambria" w:eastAsia="SimSun" w:hAnsi="Cambria" w:cs="Times New Roman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287A"/>
    <w:rPr>
      <w:rFonts w:ascii="Calibri" w:eastAsia="SimSun" w:hAnsi="Calibri" w:cs="Arial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F287A"/>
    <w:rPr>
      <w:rFonts w:ascii="Calibri" w:eastAsia="SimSun" w:hAnsi="Calibri" w:cs="Arial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F287A"/>
    <w:rPr>
      <w:rFonts w:ascii="Calibri" w:eastAsia="SimSun" w:hAnsi="Calibri" w:cs="Arial"/>
      <w:b/>
      <w:bCs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F287A"/>
    <w:rPr>
      <w:rFonts w:ascii="Calibri" w:eastAsia="SimSun" w:hAnsi="Calibri" w:cs="Arial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F287A"/>
    <w:rPr>
      <w:rFonts w:ascii="Calibri" w:eastAsia="SimSun" w:hAnsi="Calibri" w:cs="Arial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F287A"/>
    <w:rPr>
      <w:rFonts w:ascii="Cambria" w:eastAsia="SimSun" w:hAnsi="Cambria" w:cs="Times New Roman"/>
      <w:lang w:val="es-ES_tradnl" w:eastAsia="en-US"/>
    </w:rPr>
  </w:style>
  <w:style w:type="paragraph" w:styleId="TOC8">
    <w:name w:val="toc 8"/>
    <w:basedOn w:val="TOC4"/>
    <w:autoRedefine/>
    <w:uiPriority w:val="99"/>
    <w:semiHidden/>
    <w:rsid w:val="008656BE"/>
  </w:style>
  <w:style w:type="paragraph" w:styleId="TOC4">
    <w:name w:val="toc 4"/>
    <w:basedOn w:val="TOC3"/>
    <w:autoRedefine/>
    <w:uiPriority w:val="99"/>
    <w:semiHidden/>
    <w:rsid w:val="008656BE"/>
  </w:style>
  <w:style w:type="paragraph" w:styleId="TOC3">
    <w:name w:val="toc 3"/>
    <w:basedOn w:val="TOC2"/>
    <w:autoRedefine/>
    <w:uiPriority w:val="99"/>
    <w:semiHidden/>
    <w:rsid w:val="008656BE"/>
  </w:style>
  <w:style w:type="paragraph" w:styleId="TOC2">
    <w:name w:val="toc 2"/>
    <w:basedOn w:val="TOC1"/>
    <w:autoRedefine/>
    <w:uiPriority w:val="99"/>
    <w:semiHidden/>
    <w:rsid w:val="008656BE"/>
    <w:pPr>
      <w:spacing w:before="80"/>
      <w:ind w:left="1531" w:hanging="851"/>
    </w:pPr>
  </w:style>
  <w:style w:type="paragraph" w:styleId="TOC1">
    <w:name w:val="toc 1"/>
    <w:basedOn w:val="Normal"/>
    <w:autoRedefine/>
    <w:uiPriority w:val="99"/>
    <w:semiHidden/>
    <w:rsid w:val="008656B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autoRedefine/>
    <w:uiPriority w:val="99"/>
    <w:semiHidden/>
    <w:rsid w:val="008656BE"/>
  </w:style>
  <w:style w:type="paragraph" w:styleId="TOC6">
    <w:name w:val="toc 6"/>
    <w:basedOn w:val="TOC4"/>
    <w:autoRedefine/>
    <w:uiPriority w:val="99"/>
    <w:semiHidden/>
    <w:rsid w:val="008656BE"/>
  </w:style>
  <w:style w:type="paragraph" w:styleId="TOC5">
    <w:name w:val="toc 5"/>
    <w:basedOn w:val="TOC4"/>
    <w:autoRedefine/>
    <w:uiPriority w:val="99"/>
    <w:semiHidden/>
    <w:rsid w:val="008656BE"/>
  </w:style>
  <w:style w:type="paragraph" w:customStyle="1" w:styleId="FigureNotitle">
    <w:name w:val="Figure_No &amp; title"/>
    <w:basedOn w:val="Normal"/>
    <w:next w:val="Normalaftertitle"/>
    <w:uiPriority w:val="99"/>
    <w:rsid w:val="008656B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8656BE"/>
    <w:pPr>
      <w:spacing w:before="360"/>
    </w:pPr>
  </w:style>
  <w:style w:type="paragraph" w:customStyle="1" w:styleId="TabletitleBR">
    <w:name w:val="Table_title_BR"/>
    <w:basedOn w:val="Normal"/>
    <w:next w:val="Tablehead"/>
    <w:uiPriority w:val="99"/>
    <w:rsid w:val="008656B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656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656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8656B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uiPriority w:val="99"/>
    <w:rsid w:val="008656BE"/>
  </w:style>
  <w:style w:type="paragraph" w:styleId="Index3">
    <w:name w:val="index 3"/>
    <w:basedOn w:val="Normal"/>
    <w:next w:val="Normal"/>
    <w:autoRedefine/>
    <w:uiPriority w:val="99"/>
    <w:semiHidden/>
    <w:rsid w:val="008656BE"/>
    <w:pPr>
      <w:ind w:left="566"/>
    </w:pPr>
  </w:style>
  <w:style w:type="paragraph" w:styleId="Index2">
    <w:name w:val="index 2"/>
    <w:basedOn w:val="Normal"/>
    <w:next w:val="Normal"/>
    <w:autoRedefine/>
    <w:uiPriority w:val="99"/>
    <w:semiHidden/>
    <w:rsid w:val="008656BE"/>
    <w:pPr>
      <w:ind w:left="283"/>
    </w:pPr>
  </w:style>
  <w:style w:type="paragraph" w:styleId="Index1">
    <w:name w:val="index 1"/>
    <w:basedOn w:val="Normal"/>
    <w:next w:val="Normal"/>
    <w:autoRedefine/>
    <w:uiPriority w:val="99"/>
    <w:semiHidden/>
    <w:rsid w:val="008656BE"/>
  </w:style>
  <w:style w:type="paragraph" w:customStyle="1" w:styleId="FiguretitleBR">
    <w:name w:val="Figure_title_BR"/>
    <w:basedOn w:val="TabletitleBR"/>
    <w:next w:val="Figurewithouttitle"/>
    <w:uiPriority w:val="99"/>
    <w:rsid w:val="008656BE"/>
    <w:pPr>
      <w:keepNext w:val="0"/>
      <w:spacing w:after="480"/>
    </w:pPr>
  </w:style>
  <w:style w:type="paragraph" w:customStyle="1" w:styleId="Figure">
    <w:name w:val="Figure"/>
    <w:basedOn w:val="Normal"/>
    <w:next w:val="FigureNotitle"/>
    <w:uiPriority w:val="99"/>
    <w:rsid w:val="008656B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8656B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8656BE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rsid w:val="008656BE"/>
    <w:pPr>
      <w:keepLines/>
      <w:tabs>
        <w:tab w:val="left" w:pos="255"/>
      </w:tabs>
      <w:ind w:left="255" w:hanging="255"/>
    </w:pPr>
  </w:style>
  <w:style w:type="paragraph" w:styleId="BodyTextIndent">
    <w:name w:val="Body Text Indent"/>
    <w:basedOn w:val="Normal"/>
    <w:link w:val="BodyTextIndentChar"/>
    <w:uiPriority w:val="99"/>
    <w:rsid w:val="00305AAD"/>
    <w:pPr>
      <w:spacing w:after="120"/>
      <w:ind w:left="283"/>
    </w:pPr>
  </w:style>
  <w:style w:type="paragraph" w:customStyle="1" w:styleId="Note">
    <w:name w:val="Note"/>
    <w:basedOn w:val="Normal"/>
    <w:rsid w:val="008656BE"/>
    <w:pPr>
      <w:spacing w:before="80"/>
    </w:pPr>
  </w:style>
  <w:style w:type="paragraph" w:customStyle="1" w:styleId="FooterQP">
    <w:name w:val="Footer_QP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uiPriority w:val="99"/>
    <w:rsid w:val="008656BE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656BE"/>
    <w:pPr>
      <w:ind w:left="1191" w:hanging="397"/>
    </w:pPr>
  </w:style>
  <w:style w:type="paragraph" w:customStyle="1" w:styleId="enumlev3">
    <w:name w:val="enumlev3"/>
    <w:basedOn w:val="enumlev2"/>
    <w:uiPriority w:val="99"/>
    <w:rsid w:val="008656BE"/>
    <w:pPr>
      <w:ind w:left="1588"/>
    </w:pPr>
  </w:style>
  <w:style w:type="paragraph" w:customStyle="1" w:styleId="Equation">
    <w:name w:val="Equation"/>
    <w:basedOn w:val="Normal"/>
    <w:uiPriority w:val="99"/>
    <w:rsid w:val="008656B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uiPriority w:val="99"/>
    <w:rsid w:val="008656BE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8656BE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uiPriority w:val="99"/>
    <w:rsid w:val="008656B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uiPriority w:val="99"/>
    <w:rsid w:val="008656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autoRedefine/>
    <w:uiPriority w:val="99"/>
    <w:semiHidden/>
    <w:rsid w:val="008656BE"/>
  </w:style>
  <w:style w:type="character" w:styleId="Hyperlink">
    <w:name w:val="Hyperlink"/>
    <w:basedOn w:val="DefaultParagraphFont"/>
    <w:uiPriority w:val="99"/>
    <w:rsid w:val="008656BE"/>
    <w:rPr>
      <w:rFonts w:cs="Times New Roman"/>
      <w:color w:val="0000FF"/>
      <w:u w:val="single"/>
    </w:rPr>
  </w:style>
  <w:style w:type="paragraph" w:customStyle="1" w:styleId="Formal">
    <w:name w:val="Formal"/>
    <w:basedOn w:val="ASN1"/>
    <w:uiPriority w:val="99"/>
    <w:rsid w:val="008656BE"/>
    <w:rPr>
      <w:b w:val="0"/>
    </w:rPr>
  </w:style>
  <w:style w:type="character" w:styleId="PageNumber">
    <w:name w:val="page number"/>
    <w:basedOn w:val="DefaultParagraphFont"/>
    <w:uiPriority w:val="99"/>
    <w:rsid w:val="008656BE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8656B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656B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uiPriority w:val="99"/>
    <w:rsid w:val="008656B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8656BE"/>
    <w:rPr>
      <w:rFonts w:cs="Times New Roman"/>
    </w:rPr>
  </w:style>
  <w:style w:type="paragraph" w:customStyle="1" w:styleId="QuestionNoBR">
    <w:name w:val="Question_No_BR"/>
    <w:basedOn w:val="RecNoBR"/>
    <w:next w:val="Questiontitle"/>
    <w:link w:val="QuestionNoBRChar"/>
    <w:rsid w:val="008656BE"/>
  </w:style>
  <w:style w:type="paragraph" w:customStyle="1" w:styleId="Questiontitle">
    <w:name w:val="Question_title"/>
    <w:basedOn w:val="Rectitle"/>
    <w:next w:val="Questionref"/>
    <w:rsid w:val="008656BE"/>
  </w:style>
  <w:style w:type="paragraph" w:customStyle="1" w:styleId="Questionref">
    <w:name w:val="Question_ref"/>
    <w:basedOn w:val="Recref"/>
    <w:next w:val="Questiondate"/>
    <w:uiPriority w:val="99"/>
    <w:rsid w:val="008656BE"/>
  </w:style>
  <w:style w:type="paragraph" w:customStyle="1" w:styleId="Recref">
    <w:name w:val="Rec_ref"/>
    <w:basedOn w:val="Normal"/>
    <w:next w:val="Recdate"/>
    <w:uiPriority w:val="99"/>
    <w:rsid w:val="008656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8656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656BE"/>
  </w:style>
  <w:style w:type="paragraph" w:customStyle="1" w:styleId="RepNoBR">
    <w:name w:val="Rep_No_BR"/>
    <w:basedOn w:val="RecNoBR"/>
    <w:next w:val="Reptitle"/>
    <w:uiPriority w:val="99"/>
    <w:rsid w:val="008656BE"/>
  </w:style>
  <w:style w:type="paragraph" w:customStyle="1" w:styleId="Reptitle">
    <w:name w:val="Rep_title"/>
    <w:basedOn w:val="Rectitle"/>
    <w:next w:val="Repref"/>
    <w:uiPriority w:val="99"/>
    <w:rsid w:val="008656BE"/>
  </w:style>
  <w:style w:type="paragraph" w:customStyle="1" w:styleId="Repref">
    <w:name w:val="Rep_ref"/>
    <w:basedOn w:val="Recref"/>
    <w:next w:val="Repdate"/>
    <w:uiPriority w:val="99"/>
    <w:rsid w:val="008656BE"/>
  </w:style>
  <w:style w:type="paragraph" w:customStyle="1" w:styleId="Repdate">
    <w:name w:val="Rep_date"/>
    <w:basedOn w:val="Recdate"/>
    <w:next w:val="Normalaftertitle"/>
    <w:uiPriority w:val="99"/>
    <w:rsid w:val="008656BE"/>
  </w:style>
  <w:style w:type="paragraph" w:customStyle="1" w:styleId="ResNoBR">
    <w:name w:val="Res_No_BR"/>
    <w:basedOn w:val="RecNoBR"/>
    <w:next w:val="Restitle"/>
    <w:uiPriority w:val="99"/>
    <w:rsid w:val="008656BE"/>
  </w:style>
  <w:style w:type="paragraph" w:customStyle="1" w:styleId="Restitle">
    <w:name w:val="Res_title"/>
    <w:basedOn w:val="Rectitle"/>
    <w:next w:val="Resref"/>
    <w:uiPriority w:val="99"/>
    <w:rsid w:val="008656BE"/>
  </w:style>
  <w:style w:type="paragraph" w:customStyle="1" w:styleId="Resref">
    <w:name w:val="Res_ref"/>
    <w:basedOn w:val="Recref"/>
    <w:next w:val="Resdate"/>
    <w:uiPriority w:val="99"/>
    <w:rsid w:val="008656BE"/>
  </w:style>
  <w:style w:type="paragraph" w:customStyle="1" w:styleId="Resdate">
    <w:name w:val="Res_date"/>
    <w:basedOn w:val="Recdate"/>
    <w:next w:val="Normalaftertitle"/>
    <w:uiPriority w:val="99"/>
    <w:rsid w:val="008656BE"/>
  </w:style>
  <w:style w:type="character" w:customStyle="1" w:styleId="Artdef">
    <w:name w:val="Art_def"/>
    <w:basedOn w:val="DefaultParagraphFont"/>
    <w:uiPriority w:val="99"/>
    <w:rsid w:val="008656BE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8656B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8656B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8656B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8656BE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8656B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8656B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656B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8656BE"/>
    <w:rPr>
      <w:rFonts w:cs="Times New Roman"/>
      <w:vertAlign w:val="superscript"/>
    </w:rPr>
  </w:style>
  <w:style w:type="paragraph" w:customStyle="1" w:styleId="Equationlegend">
    <w:name w:val="Equation_legend"/>
    <w:basedOn w:val="Normal"/>
    <w:uiPriority w:val="99"/>
    <w:rsid w:val="008656B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8656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8656BE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8656B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uiPriority w:val="99"/>
    <w:rsid w:val="008656B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8656BE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uiPriority w:val="99"/>
    <w:rsid w:val="008656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8656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8656B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8656B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8656BE"/>
  </w:style>
  <w:style w:type="character" w:customStyle="1" w:styleId="Recdef">
    <w:name w:val="Rec_def"/>
    <w:basedOn w:val="DefaultParagraphFont"/>
    <w:uiPriority w:val="99"/>
    <w:rsid w:val="008656BE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8656BE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8656B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8656BE"/>
  </w:style>
  <w:style w:type="character" w:customStyle="1" w:styleId="Resdef">
    <w:name w:val="Res_def"/>
    <w:basedOn w:val="DefaultParagraphFont"/>
    <w:uiPriority w:val="99"/>
    <w:rsid w:val="008656B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8656BE"/>
  </w:style>
  <w:style w:type="paragraph" w:customStyle="1" w:styleId="SectionNo">
    <w:name w:val="Section_No"/>
    <w:basedOn w:val="Normal"/>
    <w:next w:val="Sectiontitle"/>
    <w:uiPriority w:val="99"/>
    <w:rsid w:val="008656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8656B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8656B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8656B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8656BE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8656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8656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8656B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8656BE"/>
  </w:style>
  <w:style w:type="paragraph" w:customStyle="1" w:styleId="Title3">
    <w:name w:val="Title 3"/>
    <w:basedOn w:val="Title2"/>
    <w:next w:val="Title4"/>
    <w:uiPriority w:val="99"/>
    <w:rsid w:val="008656B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656BE"/>
    <w:rPr>
      <w:b/>
    </w:rPr>
  </w:style>
  <w:style w:type="paragraph" w:customStyle="1" w:styleId="FigureNoBR">
    <w:name w:val="Figure_No_BR"/>
    <w:basedOn w:val="Normal"/>
    <w:next w:val="FiguretitleBR"/>
    <w:uiPriority w:val="99"/>
    <w:rsid w:val="008656B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uiPriority w:val="99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2">
    <w:name w:val="Body Text Indent 2"/>
    <w:basedOn w:val="Normal"/>
    <w:link w:val="BodyTextIndent2Char"/>
    <w:uiPriority w:val="99"/>
    <w:rsid w:val="00E75D9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paragraph" w:customStyle="1" w:styleId="call0">
    <w:name w:val="call"/>
    <w:basedOn w:val="Normal"/>
    <w:next w:val="Normal"/>
    <w:uiPriority w:val="99"/>
    <w:rsid w:val="00305AA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305AAD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rsid w:val="00305AAD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locked/>
    <w:rsid w:val="00305AAD"/>
    <w:rPr>
      <w:rFonts w:cs="Times New Roman"/>
      <w:i/>
      <w:sz w:val="24"/>
      <w:lang w:val="es-ES_tradnl" w:eastAsia="en-US" w:bidi="ar-SA"/>
    </w:rPr>
  </w:style>
  <w:style w:type="character" w:customStyle="1" w:styleId="QuestionNoBRChar">
    <w:name w:val="Question_No_BR Char"/>
    <w:basedOn w:val="DefaultParagraphFont"/>
    <w:link w:val="QuestionNoBR"/>
    <w:locked/>
    <w:rsid w:val="00305AAD"/>
    <w:rPr>
      <w:rFonts w:cs="Times New Roman"/>
      <w:caps/>
      <w:sz w:val="28"/>
      <w:lang w:val="es-ES_tradnl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305AAD"/>
    <w:rPr>
      <w:rFonts w:cs="Times New Roman"/>
      <w:sz w:val="24"/>
      <w:lang w:val="es-ES_tradnl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locked/>
    <w:rsid w:val="00305AAD"/>
    <w:rPr>
      <w:rFonts w:cs="Times New Roman"/>
      <w:sz w:val="24"/>
      <w:lang w:val="es-ES_tradnl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character" w:styleId="FollowedHyperlink">
    <w:name w:val="FollowedHyperlink"/>
    <w:basedOn w:val="DefaultParagraphFont"/>
    <w:uiPriority w:val="99"/>
    <w:rsid w:val="00344D5F"/>
    <w:rPr>
      <w:rFonts w:cs="Times New Roman"/>
      <w:color w:val="800080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FD7A00"/>
    <w:rPr>
      <w:rFonts w:cs="Times New Roman"/>
      <w:sz w:val="24"/>
      <w:lang w:val="es-ES_tradnl" w:eastAsia="en-US" w:bidi="ar-SA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FD7A00"/>
    <w:rPr>
      <w:rFonts w:cs="Times New Roman"/>
      <w:sz w:val="24"/>
      <w:lang w:val="en-GB" w:eastAsia="en-US" w:bidi="ar-SA"/>
    </w:rPr>
  </w:style>
  <w:style w:type="paragraph" w:customStyle="1" w:styleId="a">
    <w:name w:val="Стиль"/>
    <w:basedOn w:val="Normal"/>
    <w:uiPriority w:val="99"/>
    <w:rsid w:val="007B4AA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textChar0">
    <w:name w:val="footnote text Char"/>
    <w:aliases w:val="DNV-FT Char Char"/>
    <w:basedOn w:val="DefaultParagraphFont"/>
    <w:uiPriority w:val="99"/>
    <w:rsid w:val="007B4AA6"/>
    <w:rPr>
      <w:rFonts w:cs="Times New Roman"/>
      <w:sz w:val="24"/>
      <w:lang w:val="es-ES_tradnl" w:eastAsia="en-US" w:bidi="ar-SA"/>
    </w:rPr>
  </w:style>
  <w:style w:type="paragraph" w:styleId="ListParagraph">
    <w:name w:val="List Paragraph"/>
    <w:basedOn w:val="Normal"/>
    <w:uiPriority w:val="34"/>
    <w:qFormat/>
    <w:rsid w:val="001263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BB51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iPriority="0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656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/>
      <w:sz w:val="24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6B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656BE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8656BE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8656B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8656B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8656B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8656B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656B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65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287A"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287A"/>
    <w:rPr>
      <w:rFonts w:ascii="Cambria" w:eastAsia="SimSu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287A"/>
    <w:rPr>
      <w:rFonts w:ascii="Cambria" w:eastAsia="SimSun" w:hAnsi="Cambria" w:cs="Times New Roman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287A"/>
    <w:rPr>
      <w:rFonts w:ascii="Calibri" w:eastAsia="SimSun" w:hAnsi="Calibri" w:cs="Arial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F287A"/>
    <w:rPr>
      <w:rFonts w:ascii="Calibri" w:eastAsia="SimSun" w:hAnsi="Calibri" w:cs="Arial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F287A"/>
    <w:rPr>
      <w:rFonts w:ascii="Calibri" w:eastAsia="SimSun" w:hAnsi="Calibri" w:cs="Arial"/>
      <w:b/>
      <w:bCs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F287A"/>
    <w:rPr>
      <w:rFonts w:ascii="Calibri" w:eastAsia="SimSun" w:hAnsi="Calibri" w:cs="Arial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F287A"/>
    <w:rPr>
      <w:rFonts w:ascii="Calibri" w:eastAsia="SimSun" w:hAnsi="Calibri" w:cs="Arial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F287A"/>
    <w:rPr>
      <w:rFonts w:ascii="Cambria" w:eastAsia="SimSun" w:hAnsi="Cambria" w:cs="Times New Roman"/>
      <w:lang w:val="es-ES_tradnl" w:eastAsia="en-US"/>
    </w:rPr>
  </w:style>
  <w:style w:type="paragraph" w:styleId="TOC8">
    <w:name w:val="toc 8"/>
    <w:basedOn w:val="TOC4"/>
    <w:autoRedefine/>
    <w:uiPriority w:val="99"/>
    <w:semiHidden/>
    <w:rsid w:val="008656BE"/>
  </w:style>
  <w:style w:type="paragraph" w:styleId="TOC4">
    <w:name w:val="toc 4"/>
    <w:basedOn w:val="TOC3"/>
    <w:autoRedefine/>
    <w:uiPriority w:val="99"/>
    <w:semiHidden/>
    <w:rsid w:val="008656BE"/>
  </w:style>
  <w:style w:type="paragraph" w:styleId="TOC3">
    <w:name w:val="toc 3"/>
    <w:basedOn w:val="TOC2"/>
    <w:autoRedefine/>
    <w:uiPriority w:val="99"/>
    <w:semiHidden/>
    <w:rsid w:val="008656BE"/>
  </w:style>
  <w:style w:type="paragraph" w:styleId="TOC2">
    <w:name w:val="toc 2"/>
    <w:basedOn w:val="TOC1"/>
    <w:autoRedefine/>
    <w:uiPriority w:val="99"/>
    <w:semiHidden/>
    <w:rsid w:val="008656BE"/>
    <w:pPr>
      <w:spacing w:before="80"/>
      <w:ind w:left="1531" w:hanging="851"/>
    </w:pPr>
  </w:style>
  <w:style w:type="paragraph" w:styleId="TOC1">
    <w:name w:val="toc 1"/>
    <w:basedOn w:val="Normal"/>
    <w:autoRedefine/>
    <w:uiPriority w:val="99"/>
    <w:semiHidden/>
    <w:rsid w:val="008656B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autoRedefine/>
    <w:uiPriority w:val="99"/>
    <w:semiHidden/>
    <w:rsid w:val="008656BE"/>
  </w:style>
  <w:style w:type="paragraph" w:styleId="TOC6">
    <w:name w:val="toc 6"/>
    <w:basedOn w:val="TOC4"/>
    <w:autoRedefine/>
    <w:uiPriority w:val="99"/>
    <w:semiHidden/>
    <w:rsid w:val="008656BE"/>
  </w:style>
  <w:style w:type="paragraph" w:styleId="TOC5">
    <w:name w:val="toc 5"/>
    <w:basedOn w:val="TOC4"/>
    <w:autoRedefine/>
    <w:uiPriority w:val="99"/>
    <w:semiHidden/>
    <w:rsid w:val="008656BE"/>
  </w:style>
  <w:style w:type="paragraph" w:customStyle="1" w:styleId="FigureNotitle">
    <w:name w:val="Figure_No &amp; title"/>
    <w:basedOn w:val="Normal"/>
    <w:next w:val="Normalaftertitle"/>
    <w:uiPriority w:val="99"/>
    <w:rsid w:val="008656B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8656BE"/>
    <w:pPr>
      <w:spacing w:before="360"/>
    </w:pPr>
  </w:style>
  <w:style w:type="paragraph" w:customStyle="1" w:styleId="TabletitleBR">
    <w:name w:val="Table_title_BR"/>
    <w:basedOn w:val="Normal"/>
    <w:next w:val="Tablehead"/>
    <w:uiPriority w:val="99"/>
    <w:rsid w:val="008656B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656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656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8656B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uiPriority w:val="99"/>
    <w:rsid w:val="008656BE"/>
  </w:style>
  <w:style w:type="paragraph" w:styleId="Index3">
    <w:name w:val="index 3"/>
    <w:basedOn w:val="Normal"/>
    <w:next w:val="Normal"/>
    <w:autoRedefine/>
    <w:uiPriority w:val="99"/>
    <w:semiHidden/>
    <w:rsid w:val="008656BE"/>
    <w:pPr>
      <w:ind w:left="566"/>
    </w:pPr>
  </w:style>
  <w:style w:type="paragraph" w:styleId="Index2">
    <w:name w:val="index 2"/>
    <w:basedOn w:val="Normal"/>
    <w:next w:val="Normal"/>
    <w:autoRedefine/>
    <w:uiPriority w:val="99"/>
    <w:semiHidden/>
    <w:rsid w:val="008656BE"/>
    <w:pPr>
      <w:ind w:left="283"/>
    </w:pPr>
  </w:style>
  <w:style w:type="paragraph" w:styleId="Index1">
    <w:name w:val="index 1"/>
    <w:basedOn w:val="Normal"/>
    <w:next w:val="Normal"/>
    <w:autoRedefine/>
    <w:uiPriority w:val="99"/>
    <w:semiHidden/>
    <w:rsid w:val="008656BE"/>
  </w:style>
  <w:style w:type="paragraph" w:customStyle="1" w:styleId="FiguretitleBR">
    <w:name w:val="Figure_title_BR"/>
    <w:basedOn w:val="TabletitleBR"/>
    <w:next w:val="Figurewithouttitle"/>
    <w:uiPriority w:val="99"/>
    <w:rsid w:val="008656BE"/>
    <w:pPr>
      <w:keepNext w:val="0"/>
      <w:spacing w:after="480"/>
    </w:pPr>
  </w:style>
  <w:style w:type="paragraph" w:customStyle="1" w:styleId="Figure">
    <w:name w:val="Figure"/>
    <w:basedOn w:val="Normal"/>
    <w:next w:val="FigureNotitle"/>
    <w:uiPriority w:val="99"/>
    <w:rsid w:val="008656B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8656B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8656BE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rsid w:val="008656BE"/>
    <w:pPr>
      <w:keepLines/>
      <w:tabs>
        <w:tab w:val="left" w:pos="255"/>
      </w:tabs>
      <w:ind w:left="255" w:hanging="255"/>
    </w:pPr>
  </w:style>
  <w:style w:type="paragraph" w:styleId="BodyTextIndent">
    <w:name w:val="Body Text Indent"/>
    <w:basedOn w:val="Normal"/>
    <w:link w:val="BodyTextIndentChar"/>
    <w:uiPriority w:val="99"/>
    <w:rsid w:val="00305AAD"/>
    <w:pPr>
      <w:spacing w:after="120"/>
      <w:ind w:left="283"/>
    </w:pPr>
  </w:style>
  <w:style w:type="paragraph" w:customStyle="1" w:styleId="Note">
    <w:name w:val="Note"/>
    <w:basedOn w:val="Normal"/>
    <w:rsid w:val="008656BE"/>
    <w:pPr>
      <w:spacing w:before="80"/>
    </w:pPr>
  </w:style>
  <w:style w:type="paragraph" w:customStyle="1" w:styleId="FooterQP">
    <w:name w:val="Footer_QP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uiPriority w:val="99"/>
    <w:rsid w:val="008656BE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656BE"/>
    <w:pPr>
      <w:ind w:left="1191" w:hanging="397"/>
    </w:pPr>
  </w:style>
  <w:style w:type="paragraph" w:customStyle="1" w:styleId="enumlev3">
    <w:name w:val="enumlev3"/>
    <w:basedOn w:val="enumlev2"/>
    <w:uiPriority w:val="99"/>
    <w:rsid w:val="008656BE"/>
    <w:pPr>
      <w:ind w:left="1588"/>
    </w:pPr>
  </w:style>
  <w:style w:type="paragraph" w:customStyle="1" w:styleId="Equation">
    <w:name w:val="Equation"/>
    <w:basedOn w:val="Normal"/>
    <w:uiPriority w:val="99"/>
    <w:rsid w:val="008656B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uiPriority w:val="99"/>
    <w:rsid w:val="008656BE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8656BE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uiPriority w:val="99"/>
    <w:rsid w:val="008656B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uiPriority w:val="99"/>
    <w:rsid w:val="008656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autoRedefine/>
    <w:uiPriority w:val="99"/>
    <w:semiHidden/>
    <w:rsid w:val="008656BE"/>
  </w:style>
  <w:style w:type="character" w:styleId="Hyperlink">
    <w:name w:val="Hyperlink"/>
    <w:basedOn w:val="DefaultParagraphFont"/>
    <w:uiPriority w:val="99"/>
    <w:rsid w:val="008656BE"/>
    <w:rPr>
      <w:rFonts w:cs="Times New Roman"/>
      <w:color w:val="0000FF"/>
      <w:u w:val="single"/>
    </w:rPr>
  </w:style>
  <w:style w:type="paragraph" w:customStyle="1" w:styleId="Formal">
    <w:name w:val="Formal"/>
    <w:basedOn w:val="ASN1"/>
    <w:uiPriority w:val="99"/>
    <w:rsid w:val="008656BE"/>
    <w:rPr>
      <w:b w:val="0"/>
    </w:rPr>
  </w:style>
  <w:style w:type="character" w:styleId="PageNumber">
    <w:name w:val="page number"/>
    <w:basedOn w:val="DefaultParagraphFont"/>
    <w:uiPriority w:val="99"/>
    <w:rsid w:val="008656BE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8656B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656B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uiPriority w:val="99"/>
    <w:rsid w:val="008656B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8656BE"/>
    <w:rPr>
      <w:rFonts w:cs="Times New Roman"/>
    </w:rPr>
  </w:style>
  <w:style w:type="paragraph" w:customStyle="1" w:styleId="QuestionNoBR">
    <w:name w:val="Question_No_BR"/>
    <w:basedOn w:val="RecNoBR"/>
    <w:next w:val="Questiontitle"/>
    <w:link w:val="QuestionNoBRChar"/>
    <w:rsid w:val="008656BE"/>
  </w:style>
  <w:style w:type="paragraph" w:customStyle="1" w:styleId="Questiontitle">
    <w:name w:val="Question_title"/>
    <w:basedOn w:val="Rectitle"/>
    <w:next w:val="Questionref"/>
    <w:rsid w:val="008656BE"/>
  </w:style>
  <w:style w:type="paragraph" w:customStyle="1" w:styleId="Questionref">
    <w:name w:val="Question_ref"/>
    <w:basedOn w:val="Recref"/>
    <w:next w:val="Questiondate"/>
    <w:uiPriority w:val="99"/>
    <w:rsid w:val="008656BE"/>
  </w:style>
  <w:style w:type="paragraph" w:customStyle="1" w:styleId="Recref">
    <w:name w:val="Rec_ref"/>
    <w:basedOn w:val="Normal"/>
    <w:next w:val="Recdate"/>
    <w:uiPriority w:val="99"/>
    <w:rsid w:val="008656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8656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656BE"/>
  </w:style>
  <w:style w:type="paragraph" w:customStyle="1" w:styleId="RepNoBR">
    <w:name w:val="Rep_No_BR"/>
    <w:basedOn w:val="RecNoBR"/>
    <w:next w:val="Reptitle"/>
    <w:uiPriority w:val="99"/>
    <w:rsid w:val="008656BE"/>
  </w:style>
  <w:style w:type="paragraph" w:customStyle="1" w:styleId="Reptitle">
    <w:name w:val="Rep_title"/>
    <w:basedOn w:val="Rectitle"/>
    <w:next w:val="Repref"/>
    <w:uiPriority w:val="99"/>
    <w:rsid w:val="008656BE"/>
  </w:style>
  <w:style w:type="paragraph" w:customStyle="1" w:styleId="Repref">
    <w:name w:val="Rep_ref"/>
    <w:basedOn w:val="Recref"/>
    <w:next w:val="Repdate"/>
    <w:uiPriority w:val="99"/>
    <w:rsid w:val="008656BE"/>
  </w:style>
  <w:style w:type="paragraph" w:customStyle="1" w:styleId="Repdate">
    <w:name w:val="Rep_date"/>
    <w:basedOn w:val="Recdate"/>
    <w:next w:val="Normalaftertitle"/>
    <w:uiPriority w:val="99"/>
    <w:rsid w:val="008656BE"/>
  </w:style>
  <w:style w:type="paragraph" w:customStyle="1" w:styleId="ResNoBR">
    <w:name w:val="Res_No_BR"/>
    <w:basedOn w:val="RecNoBR"/>
    <w:next w:val="Restitle"/>
    <w:uiPriority w:val="99"/>
    <w:rsid w:val="008656BE"/>
  </w:style>
  <w:style w:type="paragraph" w:customStyle="1" w:styleId="Restitle">
    <w:name w:val="Res_title"/>
    <w:basedOn w:val="Rectitle"/>
    <w:next w:val="Resref"/>
    <w:uiPriority w:val="99"/>
    <w:rsid w:val="008656BE"/>
  </w:style>
  <w:style w:type="paragraph" w:customStyle="1" w:styleId="Resref">
    <w:name w:val="Res_ref"/>
    <w:basedOn w:val="Recref"/>
    <w:next w:val="Resdate"/>
    <w:uiPriority w:val="99"/>
    <w:rsid w:val="008656BE"/>
  </w:style>
  <w:style w:type="paragraph" w:customStyle="1" w:styleId="Resdate">
    <w:name w:val="Res_date"/>
    <w:basedOn w:val="Recdate"/>
    <w:next w:val="Normalaftertitle"/>
    <w:uiPriority w:val="99"/>
    <w:rsid w:val="008656BE"/>
  </w:style>
  <w:style w:type="character" w:customStyle="1" w:styleId="Artdef">
    <w:name w:val="Art_def"/>
    <w:basedOn w:val="DefaultParagraphFont"/>
    <w:uiPriority w:val="99"/>
    <w:rsid w:val="008656BE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8656B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8656B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8656B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8656BE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8656B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8656B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656B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8656BE"/>
    <w:rPr>
      <w:rFonts w:cs="Times New Roman"/>
      <w:vertAlign w:val="superscript"/>
    </w:rPr>
  </w:style>
  <w:style w:type="paragraph" w:customStyle="1" w:styleId="Equationlegend">
    <w:name w:val="Equation_legend"/>
    <w:basedOn w:val="Normal"/>
    <w:uiPriority w:val="99"/>
    <w:rsid w:val="008656B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8656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8656BE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8656B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uiPriority w:val="99"/>
    <w:rsid w:val="008656B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8656BE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uiPriority w:val="99"/>
    <w:rsid w:val="008656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8656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8656B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8656B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8656BE"/>
  </w:style>
  <w:style w:type="character" w:customStyle="1" w:styleId="Recdef">
    <w:name w:val="Rec_def"/>
    <w:basedOn w:val="DefaultParagraphFont"/>
    <w:uiPriority w:val="99"/>
    <w:rsid w:val="008656BE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8656BE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8656B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8656BE"/>
  </w:style>
  <w:style w:type="character" w:customStyle="1" w:styleId="Resdef">
    <w:name w:val="Res_def"/>
    <w:basedOn w:val="DefaultParagraphFont"/>
    <w:uiPriority w:val="99"/>
    <w:rsid w:val="008656B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8656BE"/>
  </w:style>
  <w:style w:type="paragraph" w:customStyle="1" w:styleId="SectionNo">
    <w:name w:val="Section_No"/>
    <w:basedOn w:val="Normal"/>
    <w:next w:val="Sectiontitle"/>
    <w:uiPriority w:val="99"/>
    <w:rsid w:val="008656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8656B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8656B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8656B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8656BE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8656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8656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8656B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8656BE"/>
  </w:style>
  <w:style w:type="paragraph" w:customStyle="1" w:styleId="Title3">
    <w:name w:val="Title 3"/>
    <w:basedOn w:val="Title2"/>
    <w:next w:val="Title4"/>
    <w:uiPriority w:val="99"/>
    <w:rsid w:val="008656B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656BE"/>
    <w:rPr>
      <w:b/>
    </w:rPr>
  </w:style>
  <w:style w:type="paragraph" w:customStyle="1" w:styleId="FigureNoBR">
    <w:name w:val="Figure_No_BR"/>
    <w:basedOn w:val="Normal"/>
    <w:next w:val="FiguretitleBR"/>
    <w:uiPriority w:val="99"/>
    <w:rsid w:val="008656B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uiPriority w:val="99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2">
    <w:name w:val="Body Text Indent 2"/>
    <w:basedOn w:val="Normal"/>
    <w:link w:val="BodyTextIndent2Char"/>
    <w:uiPriority w:val="99"/>
    <w:rsid w:val="00E75D9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paragraph" w:customStyle="1" w:styleId="call0">
    <w:name w:val="call"/>
    <w:basedOn w:val="Normal"/>
    <w:next w:val="Normal"/>
    <w:uiPriority w:val="99"/>
    <w:rsid w:val="00305AA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305AAD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rsid w:val="00305AAD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locked/>
    <w:rsid w:val="00305AAD"/>
    <w:rPr>
      <w:rFonts w:cs="Times New Roman"/>
      <w:i/>
      <w:sz w:val="24"/>
      <w:lang w:val="es-ES_tradnl" w:eastAsia="en-US" w:bidi="ar-SA"/>
    </w:rPr>
  </w:style>
  <w:style w:type="character" w:customStyle="1" w:styleId="QuestionNoBRChar">
    <w:name w:val="Question_No_BR Char"/>
    <w:basedOn w:val="DefaultParagraphFont"/>
    <w:link w:val="QuestionNoBR"/>
    <w:locked/>
    <w:rsid w:val="00305AAD"/>
    <w:rPr>
      <w:rFonts w:cs="Times New Roman"/>
      <w:caps/>
      <w:sz w:val="28"/>
      <w:lang w:val="es-ES_tradnl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305AAD"/>
    <w:rPr>
      <w:rFonts w:cs="Times New Roman"/>
      <w:sz w:val="24"/>
      <w:lang w:val="es-ES_tradnl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locked/>
    <w:rsid w:val="00305AAD"/>
    <w:rPr>
      <w:rFonts w:cs="Times New Roman"/>
      <w:sz w:val="24"/>
      <w:lang w:val="es-ES_tradnl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character" w:styleId="FollowedHyperlink">
    <w:name w:val="FollowedHyperlink"/>
    <w:basedOn w:val="DefaultParagraphFont"/>
    <w:uiPriority w:val="99"/>
    <w:rsid w:val="00344D5F"/>
    <w:rPr>
      <w:rFonts w:cs="Times New Roman"/>
      <w:color w:val="800080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FD7A00"/>
    <w:rPr>
      <w:rFonts w:cs="Times New Roman"/>
      <w:sz w:val="24"/>
      <w:lang w:val="es-ES_tradnl" w:eastAsia="en-US" w:bidi="ar-SA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FD7A00"/>
    <w:rPr>
      <w:rFonts w:cs="Times New Roman"/>
      <w:sz w:val="24"/>
      <w:lang w:val="en-GB" w:eastAsia="en-US" w:bidi="ar-SA"/>
    </w:rPr>
  </w:style>
  <w:style w:type="paragraph" w:customStyle="1" w:styleId="a">
    <w:name w:val="Стиль"/>
    <w:basedOn w:val="Normal"/>
    <w:uiPriority w:val="99"/>
    <w:rsid w:val="007B4AA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textChar0">
    <w:name w:val="footnote text Char"/>
    <w:aliases w:val="DNV-FT Char Char"/>
    <w:basedOn w:val="DefaultParagraphFont"/>
    <w:uiPriority w:val="99"/>
    <w:rsid w:val="007B4AA6"/>
    <w:rPr>
      <w:rFonts w:cs="Times New Roman"/>
      <w:sz w:val="24"/>
      <w:lang w:val="es-ES_tradnl" w:eastAsia="en-US" w:bidi="ar-SA"/>
    </w:rPr>
  </w:style>
  <w:style w:type="paragraph" w:styleId="ListParagraph">
    <w:name w:val="List Paragraph"/>
    <w:basedOn w:val="Normal"/>
    <w:uiPriority w:val="34"/>
    <w:qFormat/>
    <w:rsid w:val="001263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BB5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QUE-SG04.23/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QUE-SG04.21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7-SG04-C-0001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1293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capdessu</cp:lastModifiedBy>
  <cp:revision>6</cp:revision>
  <cp:lastPrinted>2012-01-10T10:46:00Z</cp:lastPrinted>
  <dcterms:created xsi:type="dcterms:W3CDTF">2011-12-21T10:36:00Z</dcterms:created>
  <dcterms:modified xsi:type="dcterms:W3CDTF">2012-01-10T10:46:00Z</dcterms:modified>
</cp:coreProperties>
</file>