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920474" w:rsidRPr="00D35752">
        <w:tc>
          <w:tcPr>
            <w:tcW w:w="9039" w:type="dxa"/>
            <w:vAlign w:val="center"/>
          </w:tcPr>
          <w:p w:rsidR="00920474" w:rsidRPr="00D35752" w:rsidRDefault="0092047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920474" w:rsidRPr="00D35752" w:rsidRDefault="00E7214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920474" w:rsidRPr="00F96264">
        <w:trPr>
          <w:cantSplit/>
        </w:trPr>
        <w:tc>
          <w:tcPr>
            <w:tcW w:w="5075" w:type="dxa"/>
          </w:tcPr>
          <w:p w:rsidR="00920474" w:rsidRPr="00F96264" w:rsidRDefault="0092047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920474" w:rsidRPr="00DE38E6" w:rsidRDefault="009204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920474" w:rsidRPr="00DE38E6" w:rsidRDefault="00920474">
      <w:pPr>
        <w:tabs>
          <w:tab w:val="left" w:pos="7513"/>
        </w:tabs>
      </w:pPr>
    </w:p>
    <w:p w:rsidR="00920474" w:rsidRPr="00DE38E6" w:rsidRDefault="0092047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920474" w:rsidRPr="00F96264">
        <w:trPr>
          <w:cantSplit/>
        </w:trPr>
        <w:tc>
          <w:tcPr>
            <w:tcW w:w="2943" w:type="dxa"/>
          </w:tcPr>
          <w:p w:rsidR="00920474" w:rsidRPr="006B79CE" w:rsidRDefault="00920474">
            <w:pPr>
              <w:pStyle w:val="Head"/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6B79CE">
              <w:rPr>
                <w:b/>
                <w:bCs/>
              </w:rPr>
              <w:t>Circular Administrativa</w:t>
            </w:r>
          </w:p>
          <w:p w:rsidR="00920474" w:rsidRPr="00D06B36" w:rsidRDefault="00920474" w:rsidP="00837745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CACE/</w:t>
            </w:r>
            <w:r w:rsidR="00837745">
              <w:rPr>
                <w:b/>
                <w:bCs/>
                <w:lang w:val="fr-FR"/>
              </w:rPr>
              <w:t>52</w:t>
            </w:r>
            <w:r w:rsidR="006700E2">
              <w:rPr>
                <w:b/>
                <w:bCs/>
                <w:lang w:val="fr-FR"/>
              </w:rPr>
              <w:t>9</w:t>
            </w:r>
          </w:p>
        </w:tc>
        <w:tc>
          <w:tcPr>
            <w:tcW w:w="7077" w:type="dxa"/>
          </w:tcPr>
          <w:p w:rsidR="00920474" w:rsidRPr="00D06B36" w:rsidRDefault="006700E2" w:rsidP="006700E2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1</w:t>
            </w:r>
            <w:r w:rsidR="00837745">
              <w:rPr>
                <w:bCs/>
                <w:lang w:val="fr-FR"/>
              </w:rPr>
              <w:t>8</w:t>
            </w:r>
            <w:r w:rsidR="006328F7">
              <w:rPr>
                <w:bCs/>
                <w:lang w:val="fr-FR"/>
              </w:rPr>
              <w:t xml:space="preserve"> de </w:t>
            </w:r>
            <w:r>
              <w:rPr>
                <w:bCs/>
                <w:lang w:val="fr-FR"/>
              </w:rPr>
              <w:t>febrero</w:t>
            </w:r>
            <w:r w:rsidR="006328F7">
              <w:rPr>
                <w:bCs/>
                <w:lang w:val="fr-FR"/>
              </w:rPr>
              <w:t xml:space="preserve"> de 201</w:t>
            </w:r>
            <w:r w:rsidR="00837745">
              <w:rPr>
                <w:bCs/>
                <w:lang w:val="fr-FR"/>
              </w:rPr>
              <w:t>1</w:t>
            </w:r>
          </w:p>
        </w:tc>
      </w:tr>
    </w:tbl>
    <w:p w:rsidR="00920474" w:rsidRPr="00F96264" w:rsidRDefault="00920474" w:rsidP="006700E2">
      <w:pPr>
        <w:tabs>
          <w:tab w:val="left" w:pos="7513"/>
        </w:tabs>
        <w:spacing w:before="480"/>
        <w:jc w:val="center"/>
        <w:rPr>
          <w:b/>
          <w:bCs/>
        </w:rPr>
      </w:pPr>
      <w:r w:rsidRPr="00525056">
        <w:rPr>
          <w:b/>
        </w:rPr>
        <w:t xml:space="preserve">A las Administraciones de </w:t>
      </w:r>
      <w:r>
        <w:rPr>
          <w:b/>
        </w:rPr>
        <w:t>los Estados Miembros de la UIT,</w:t>
      </w:r>
      <w:r w:rsidRPr="00525056">
        <w:rPr>
          <w:b/>
        </w:rPr>
        <w:t xml:space="preserve"> a los Miembros del</w:t>
      </w:r>
      <w:r>
        <w:rPr>
          <w:b/>
        </w:rPr>
        <w:t xml:space="preserve"> Sector </w:t>
      </w:r>
      <w:r w:rsidRPr="00525056">
        <w:rPr>
          <w:b/>
        </w:rPr>
        <w:t xml:space="preserve">de </w:t>
      </w:r>
      <w:r>
        <w:rPr>
          <w:b/>
        </w:rPr>
        <w:t>Radiocomunicaciones,</w:t>
      </w:r>
      <w:r w:rsidRPr="00052924">
        <w:rPr>
          <w:b/>
        </w:rPr>
        <w:t xml:space="preserve"> a los </w:t>
      </w:r>
      <w:r w:rsidRPr="00052924">
        <w:rPr>
          <w:b/>
          <w:szCs w:val="24"/>
        </w:rPr>
        <w:t>Asociados del UIT-R</w:t>
      </w:r>
      <w:r w:rsidRPr="00052924">
        <w:rPr>
          <w:b/>
          <w:sz w:val="16"/>
        </w:rPr>
        <w:t xml:space="preserve"> </w:t>
      </w:r>
      <w:r w:rsidRPr="00052924">
        <w:rPr>
          <w:b/>
        </w:rPr>
        <w:t>que</w:t>
      </w:r>
      <w:r w:rsidRPr="00525056">
        <w:rPr>
          <w:b/>
        </w:rPr>
        <w:t xml:space="preserve"> p</w:t>
      </w:r>
      <w:r>
        <w:rPr>
          <w:b/>
        </w:rPr>
        <w:t xml:space="preserve">articipan en los trabajos de la Comisión </w:t>
      </w:r>
      <w:r w:rsidRPr="00525056">
        <w:rPr>
          <w:b/>
        </w:rPr>
        <w:t xml:space="preserve">de Estudio </w:t>
      </w:r>
      <w:r w:rsidR="006700E2">
        <w:rPr>
          <w:b/>
        </w:rPr>
        <w:t>7</w:t>
      </w:r>
      <w:r>
        <w:rPr>
          <w:b/>
        </w:rPr>
        <w:t xml:space="preserve"> </w:t>
      </w:r>
      <w:r w:rsidRPr="00525056">
        <w:rPr>
          <w:b/>
        </w:rPr>
        <w:t>de Radiocomuni</w:t>
      </w:r>
      <w:r w:rsidR="00DE38E6">
        <w:rPr>
          <w:b/>
        </w:rPr>
        <w:t>caciones y la </w:t>
      </w:r>
      <w:r>
        <w:rPr>
          <w:b/>
        </w:rPr>
        <w:t>Comisión Especial</w:t>
      </w:r>
      <w:r w:rsidR="006700E2">
        <w:rPr>
          <w:b/>
        </w:rPr>
        <w:br/>
      </w:r>
      <w:r w:rsidRPr="00525056">
        <w:rPr>
          <w:b/>
        </w:rPr>
        <w:t>para</w:t>
      </w:r>
      <w:r>
        <w:rPr>
          <w:b/>
        </w:rPr>
        <w:t xml:space="preserve"> </w:t>
      </w:r>
      <w:r w:rsidRPr="00525056">
        <w:rPr>
          <w:b/>
        </w:rPr>
        <w:t>Asuntos Reglamentarios y de Procedimiento</w:t>
      </w:r>
    </w:p>
    <w:p w:rsidR="00920474" w:rsidRDefault="00920474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480"/>
        <w:ind w:left="1440" w:hanging="1440"/>
        <w:rPr>
          <w:b/>
          <w:bCs/>
        </w:rPr>
      </w:pPr>
      <w:r>
        <w:rPr>
          <w:b/>
        </w:rPr>
        <w:t>Asunto</w:t>
      </w:r>
      <w:r>
        <w:t>:</w:t>
      </w:r>
      <w:r w:rsidRPr="00D06B36">
        <w:tab/>
      </w:r>
      <w:bookmarkStart w:id="3" w:name="dtitle1"/>
      <w:bookmarkEnd w:id="3"/>
      <w:r>
        <w:tab/>
      </w:r>
      <w:r w:rsidRPr="00B2651B">
        <w:t xml:space="preserve">Comisión de Estudio </w:t>
      </w:r>
      <w:r w:rsidR="006700E2">
        <w:t>7</w:t>
      </w:r>
      <w:r w:rsidRPr="00B2651B">
        <w:t xml:space="preserve"> de Radiocomunicaciones</w:t>
      </w:r>
    </w:p>
    <w:p w:rsidR="00920474" w:rsidRDefault="00920474" w:rsidP="006700E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440" w:hanging="1440"/>
      </w:pPr>
      <w:r>
        <w:rPr>
          <w:b/>
          <w:bCs/>
        </w:rPr>
        <w:tab/>
      </w:r>
      <w:r w:rsidRPr="00B2651B">
        <w:t>–</w:t>
      </w:r>
      <w:r w:rsidRPr="00B2651B">
        <w:tab/>
        <w:t xml:space="preserve">Aprobación de </w:t>
      </w:r>
      <w:r w:rsidR="006700E2">
        <w:t>3</w:t>
      </w:r>
      <w:r w:rsidRPr="00B2651B">
        <w:t xml:space="preserve"> </w:t>
      </w:r>
      <w:r>
        <w:t>nueva</w:t>
      </w:r>
      <w:r w:rsidR="006700E2">
        <w:t>s</w:t>
      </w:r>
      <w:r>
        <w:t xml:space="preserve"> Recomendaci</w:t>
      </w:r>
      <w:r w:rsidR="006700E2">
        <w:t>ones y de 4</w:t>
      </w:r>
      <w:r w:rsidR="00F80858">
        <w:t xml:space="preserve"> Recomendacio</w:t>
      </w:r>
      <w:r w:rsidR="00215B67">
        <w:t xml:space="preserve">nes </w:t>
      </w:r>
      <w:r w:rsidR="007F1851">
        <w:t>revisadas</w:t>
      </w:r>
    </w:p>
    <w:p w:rsidR="006700E2" w:rsidRPr="00B2651B" w:rsidRDefault="006700E2" w:rsidP="006700E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440" w:hanging="1440"/>
      </w:pPr>
      <w:r>
        <w:tab/>
        <w:t>–</w:t>
      </w:r>
      <w:r>
        <w:tab/>
        <w:t>Supresión de 11 Recomendaciones</w:t>
      </w:r>
    </w:p>
    <w:p w:rsidR="00920474" w:rsidRDefault="006700E2" w:rsidP="006700E2">
      <w:pPr>
        <w:pStyle w:val="Normalaftertitle0"/>
        <w:spacing w:before="480"/>
        <w:jc w:val="center"/>
      </w:pPr>
      <w:r>
        <w:rPr>
          <w:rStyle w:val="h21"/>
          <w:color w:val="auto"/>
          <w:sz w:val="24"/>
          <w:szCs w:val="24"/>
        </w:rPr>
        <w:t>Servicios científicos</w:t>
      </w:r>
    </w:p>
    <w:p w:rsidR="00920474" w:rsidRPr="004D1D7C" w:rsidRDefault="00920474" w:rsidP="006700E2">
      <w:pPr>
        <w:pStyle w:val="Normalaftertitle0"/>
        <w:spacing w:before="480"/>
      </w:pPr>
      <w:r w:rsidRPr="004D1D7C">
        <w:t>Mediante la Circular Administrativa CAR/</w:t>
      </w:r>
      <w:r w:rsidR="006700E2">
        <w:t>304</w:t>
      </w:r>
      <w:r w:rsidRPr="004D1D7C">
        <w:t xml:space="preserve">, de fecha </w:t>
      </w:r>
      <w:r w:rsidR="006700E2">
        <w:t xml:space="preserve">5 </w:t>
      </w:r>
      <w:r w:rsidR="00B8402D">
        <w:t xml:space="preserve">de </w:t>
      </w:r>
      <w:r w:rsidR="006700E2">
        <w:t>noviembre</w:t>
      </w:r>
      <w:r w:rsidR="00837745">
        <w:t xml:space="preserve"> de 2010</w:t>
      </w:r>
      <w:r w:rsidR="006700E2">
        <w:t>, 3</w:t>
      </w:r>
      <w:r w:rsidR="00DE38E6">
        <w:t xml:space="preserve"> proyecto</w:t>
      </w:r>
      <w:r w:rsidR="006700E2">
        <w:t>s</w:t>
      </w:r>
      <w:r w:rsidR="00DE38E6">
        <w:t xml:space="preserve"> de </w:t>
      </w:r>
      <w:r>
        <w:t>nueva</w:t>
      </w:r>
      <w:r w:rsidR="006700E2">
        <w:t>s</w:t>
      </w:r>
      <w:r>
        <w:t xml:space="preserve"> </w:t>
      </w:r>
      <w:r w:rsidRPr="004D1D7C">
        <w:t>Recomendaci</w:t>
      </w:r>
      <w:r w:rsidR="006700E2">
        <w:t>ones</w:t>
      </w:r>
      <w:r w:rsidRPr="004D1D7C">
        <w:t xml:space="preserve"> </w:t>
      </w:r>
      <w:r w:rsidR="006700E2">
        <w:t>y 4</w:t>
      </w:r>
      <w:r w:rsidR="00F80858">
        <w:t xml:space="preserve"> proyectos de Recomendaci</w:t>
      </w:r>
      <w:r w:rsidR="007F1851">
        <w:t>o</w:t>
      </w:r>
      <w:r w:rsidR="00215B67">
        <w:t xml:space="preserve">nes </w:t>
      </w:r>
      <w:r w:rsidR="007F1851">
        <w:t>revisadas</w:t>
      </w:r>
      <w:r w:rsidR="00215B67" w:rsidRPr="004D1D7C">
        <w:t xml:space="preserve"> </w:t>
      </w:r>
      <w:r w:rsidRPr="004D1D7C">
        <w:t>se someti</w:t>
      </w:r>
      <w:r w:rsidR="007F1851">
        <w:t>ero</w:t>
      </w:r>
      <w:r w:rsidR="00215B67">
        <w:t>n</w:t>
      </w:r>
      <w:r>
        <w:t xml:space="preserve"> </w:t>
      </w:r>
      <w:r w:rsidR="00DE38E6">
        <w:t>a aprobación de </w:t>
      </w:r>
      <w:r w:rsidRPr="004D1D7C">
        <w:t>conformidad con el procedimiento descrito en la Resolución UIT</w:t>
      </w:r>
      <w:r w:rsidRPr="004D1D7C">
        <w:noBreakHyphen/>
        <w:t>R 1-5 (§ 10.4.5).</w:t>
      </w:r>
      <w:r w:rsidR="006700E2" w:rsidRPr="006700E2">
        <w:t xml:space="preserve"> Además, la Comisión de E</w:t>
      </w:r>
      <w:r w:rsidR="00B8402D">
        <w:t>studio propuso la supresión de 11</w:t>
      </w:r>
      <w:r w:rsidR="006700E2" w:rsidRPr="006700E2">
        <w:t> Recomendaciones.</w:t>
      </w:r>
    </w:p>
    <w:p w:rsidR="00920474" w:rsidRPr="004D1D7C" w:rsidRDefault="00920474" w:rsidP="006700E2">
      <w:pPr>
        <w:spacing w:before="136" w:line="240" w:lineRule="atLeast"/>
        <w:ind w:right="-51"/>
      </w:pPr>
      <w:r w:rsidRPr="004D1D7C">
        <w:t xml:space="preserve">El </w:t>
      </w:r>
      <w:r w:rsidR="006700E2">
        <w:t>4 de febrero</w:t>
      </w:r>
      <w:r w:rsidR="00837745">
        <w:t xml:space="preserve"> de 2011</w:t>
      </w:r>
      <w:r w:rsidRPr="004D1D7C">
        <w:t xml:space="preserve"> quedaron satisfechas las condiciones de dicho procedimiento. </w:t>
      </w:r>
    </w:p>
    <w:p w:rsidR="00920474" w:rsidRPr="004D1D7C" w:rsidRDefault="00920474" w:rsidP="007312BA">
      <w:r w:rsidRPr="004D1D7C">
        <w:t>La</w:t>
      </w:r>
      <w:r w:rsidR="00273C60">
        <w:t>s</w:t>
      </w:r>
      <w:r w:rsidR="00F80858">
        <w:t xml:space="preserve"> Recomendacio</w:t>
      </w:r>
      <w:r w:rsidRPr="004D1D7C">
        <w:t>n</w:t>
      </w:r>
      <w:r w:rsidR="00273C60">
        <w:t>es</w:t>
      </w:r>
      <w:r w:rsidRPr="004D1D7C">
        <w:t xml:space="preserve"> aprobada</w:t>
      </w:r>
      <w:r w:rsidR="00273C60">
        <w:t>s</w:t>
      </w:r>
      <w:r w:rsidRPr="004D1D7C">
        <w:t xml:space="preserve"> será</w:t>
      </w:r>
      <w:r w:rsidR="00F80858">
        <w:t>n</w:t>
      </w:r>
      <w:r w:rsidRPr="004D1D7C">
        <w:t xml:space="preserve"> pub</w:t>
      </w:r>
      <w:r w:rsidR="00215B67">
        <w:t>licada</w:t>
      </w:r>
      <w:r w:rsidR="00200CCD">
        <w:t>s</w:t>
      </w:r>
      <w:r w:rsidR="00215B67">
        <w:t xml:space="preserve"> por la UIT. En el Anexo</w:t>
      </w:r>
      <w:r w:rsidR="006700E2">
        <w:t xml:space="preserve"> 1</w:t>
      </w:r>
      <w:r w:rsidRPr="004D1D7C">
        <w:t xml:space="preserve"> a l</w:t>
      </w:r>
      <w:r w:rsidR="00273C60">
        <w:t xml:space="preserve">a presente Circular figuran </w:t>
      </w:r>
      <w:r w:rsidRPr="004D1D7C">
        <w:t>su</w:t>
      </w:r>
      <w:r w:rsidR="00200CCD">
        <w:t>s</w:t>
      </w:r>
      <w:r w:rsidRPr="004D1D7C">
        <w:t xml:space="preserve"> título</w:t>
      </w:r>
      <w:r w:rsidR="00273C60">
        <w:t>s con los</w:t>
      </w:r>
      <w:r w:rsidRPr="004D1D7C">
        <w:t xml:space="preserve"> número</w:t>
      </w:r>
      <w:r w:rsidR="00273C60">
        <w:t>s</w:t>
      </w:r>
      <w:r w:rsidRPr="004D1D7C">
        <w:t xml:space="preserve"> que se le</w:t>
      </w:r>
      <w:r w:rsidR="007F1851">
        <w:t>s</w:t>
      </w:r>
      <w:r w:rsidRPr="004D1D7C">
        <w:t xml:space="preserve"> ha</w:t>
      </w:r>
      <w:r w:rsidR="00273C60">
        <w:t>n</w:t>
      </w:r>
      <w:r w:rsidRPr="004D1D7C">
        <w:t xml:space="preserve"> asignado.</w:t>
      </w:r>
      <w:r w:rsidR="007312BA" w:rsidRPr="007312BA">
        <w:t xml:space="preserve"> El Anexo 2 proporciona la lista de las Recomendaciones suprimidas.</w:t>
      </w:r>
    </w:p>
    <w:p w:rsidR="00920474" w:rsidRPr="00CD1F0D" w:rsidRDefault="00920474" w:rsidP="00B8402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</w:pPr>
      <w:r w:rsidRPr="00CD1F0D">
        <w:tab/>
      </w:r>
      <w:r w:rsidR="00837745">
        <w:t>François Rancy</w:t>
      </w:r>
      <w:r w:rsidRPr="00CD1F0D">
        <w:br/>
      </w:r>
      <w:r w:rsidRPr="00CD1F0D">
        <w:tab/>
        <w:t>Director</w:t>
      </w:r>
      <w:r w:rsidR="00B8402D">
        <w:t xml:space="preserve"> de la</w:t>
      </w:r>
      <w:r w:rsidRPr="00CD1F0D">
        <w:t xml:space="preserve"> Oficina de Radiocomunicaciones</w:t>
      </w:r>
    </w:p>
    <w:p w:rsidR="00920474" w:rsidRDefault="00920474">
      <w:pPr>
        <w:tabs>
          <w:tab w:val="left" w:pos="993"/>
          <w:tab w:val="center" w:pos="7939"/>
          <w:tab w:val="right" w:pos="8505"/>
        </w:tabs>
        <w:rPr>
          <w:u w:val="single"/>
        </w:rPr>
      </w:pPr>
      <w:r>
        <w:rPr>
          <w:b/>
        </w:rPr>
        <w:t>Anexo</w:t>
      </w:r>
      <w:r w:rsidR="007312BA">
        <w:rPr>
          <w:b/>
        </w:rPr>
        <w:t>s</w:t>
      </w:r>
      <w:r>
        <w:rPr>
          <w:b/>
        </w:rPr>
        <w:t>:</w:t>
      </w:r>
      <w:r w:rsidR="007312BA">
        <w:t xml:space="preserve"> </w:t>
      </w:r>
      <w:r w:rsidR="007312BA">
        <w:tab/>
        <w:t>2</w:t>
      </w:r>
    </w:p>
    <w:p w:rsidR="00920474" w:rsidRDefault="00920474">
      <w:pPr>
        <w:tabs>
          <w:tab w:val="left" w:pos="284"/>
          <w:tab w:val="left" w:pos="568"/>
        </w:tabs>
        <w:spacing w:after="120"/>
        <w:rPr>
          <w:sz w:val="16"/>
          <w:u w:val="single"/>
        </w:rPr>
      </w:pPr>
      <w:r>
        <w:rPr>
          <w:sz w:val="16"/>
          <w:u w:val="single"/>
        </w:rPr>
        <w:t>Distribución:</w:t>
      </w:r>
    </w:p>
    <w:p w:rsidR="00920474" w:rsidRDefault="00920474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Administraciones de los Estados Miembros y Miembros del Sector de Radiocomunicaciones</w:t>
      </w:r>
    </w:p>
    <w:p w:rsidR="00920474" w:rsidRDefault="00920474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Asociados del UIT-R que participan en los trab</w:t>
      </w:r>
      <w:r w:rsidR="007312BA">
        <w:rPr>
          <w:sz w:val="16"/>
        </w:rPr>
        <w:t>ajos de la Comisión de Estudio 7</w:t>
      </w:r>
      <w:r>
        <w:rPr>
          <w:sz w:val="16"/>
        </w:rPr>
        <w:t xml:space="preserve"> de </w:t>
      </w:r>
      <w:r>
        <w:rPr>
          <w:bCs/>
          <w:sz w:val="16"/>
        </w:rPr>
        <w:t>Radiocomunicaciones</w:t>
      </w:r>
    </w:p>
    <w:p w:rsidR="00920474" w:rsidRDefault="00920474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Presidentes y Vicepresidentes de las Comisiones de Estudio de Radiocomunicaciones y Comisión Especial para asuntos reglamentarios y de procedimiento</w:t>
      </w:r>
    </w:p>
    <w:p w:rsidR="00920474" w:rsidRDefault="00920474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Presidente y Vicepresidentes de la Reunión Preparatoria de la Conferencia</w:t>
      </w:r>
    </w:p>
    <w:p w:rsidR="00920474" w:rsidRDefault="00920474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Miembros de la Junta del Reglamento de Radiocomunicaciones</w:t>
      </w:r>
    </w:p>
    <w:p w:rsidR="00920474" w:rsidRDefault="00920474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Secretario General de la UIT, Director de la Oficina de Normalización de las Telecomunicaciones, Director de la Oficina de Desarrollo de Telecomunicaciones</w:t>
      </w:r>
    </w:p>
    <w:p w:rsidR="00920474" w:rsidRPr="00CC3351" w:rsidRDefault="00920474" w:rsidP="005F2C61">
      <w:pPr>
        <w:pStyle w:val="AnnexNotitle"/>
        <w:spacing w:before="360"/>
        <w:rPr>
          <w:lang w:val="es-ES"/>
        </w:rPr>
      </w:pPr>
      <w:r w:rsidRPr="00CC3351">
        <w:rPr>
          <w:lang w:val="es-ES"/>
        </w:rPr>
        <w:br w:type="page"/>
      </w:r>
      <w:r w:rsidRPr="00707355">
        <w:rPr>
          <w:lang w:val="es-ES"/>
        </w:rPr>
        <w:lastRenderedPageBreak/>
        <w:t>Anexo</w:t>
      </w:r>
      <w:r w:rsidR="007312BA">
        <w:rPr>
          <w:lang w:val="es-ES"/>
        </w:rPr>
        <w:t xml:space="preserve"> 1</w:t>
      </w:r>
      <w:r>
        <w:rPr>
          <w:bCs/>
          <w:lang w:val="es-ES"/>
        </w:rPr>
        <w:br/>
      </w:r>
      <w:r>
        <w:rPr>
          <w:bCs/>
          <w:lang w:val="es-ES"/>
        </w:rPr>
        <w:br/>
      </w:r>
      <w:r>
        <w:rPr>
          <w:lang w:val="es-ES"/>
        </w:rPr>
        <w:t>Título</w:t>
      </w:r>
      <w:r w:rsidR="00F80858">
        <w:rPr>
          <w:lang w:val="es-ES"/>
        </w:rPr>
        <w:t>s</w:t>
      </w:r>
      <w:r>
        <w:rPr>
          <w:lang w:val="es-ES"/>
        </w:rPr>
        <w:t xml:space="preserve"> de la</w:t>
      </w:r>
      <w:r w:rsidR="00F80858">
        <w:rPr>
          <w:lang w:val="es-ES"/>
        </w:rPr>
        <w:t>s Recomendacio</w:t>
      </w:r>
      <w:r>
        <w:rPr>
          <w:lang w:val="es-ES"/>
        </w:rPr>
        <w:t>n</w:t>
      </w:r>
      <w:r w:rsidR="00F80858">
        <w:rPr>
          <w:lang w:val="es-ES"/>
        </w:rPr>
        <w:t>es</w:t>
      </w:r>
      <w:r>
        <w:rPr>
          <w:lang w:val="es-ES"/>
        </w:rPr>
        <w:t xml:space="preserve"> aprobada</w:t>
      </w:r>
      <w:r w:rsidR="00F80858">
        <w:rPr>
          <w:lang w:val="es-ES"/>
        </w:rPr>
        <w:t>s</w:t>
      </w:r>
    </w:p>
    <w:p w:rsidR="00920474" w:rsidRDefault="00920474">
      <w:pPr>
        <w:ind w:left="794" w:hanging="794"/>
        <w:rPr>
          <w:u w:val="single"/>
        </w:rPr>
      </w:pPr>
    </w:p>
    <w:p w:rsidR="007312BA" w:rsidRPr="007312BA" w:rsidRDefault="007312BA" w:rsidP="005F2C61">
      <w:pPr>
        <w:tabs>
          <w:tab w:val="clear" w:pos="794"/>
          <w:tab w:val="clear" w:pos="1191"/>
          <w:tab w:val="clear" w:pos="1588"/>
          <w:tab w:val="clear" w:pos="1985"/>
          <w:tab w:val="left" w:pos="8080"/>
        </w:tabs>
        <w:overflowPunct/>
        <w:autoSpaceDE/>
        <w:autoSpaceDN/>
        <w:adjustRightInd/>
        <w:spacing w:before="240"/>
        <w:textAlignment w:val="auto"/>
      </w:pPr>
      <w:r w:rsidRPr="005F2C61">
        <w:rPr>
          <w:u w:val="single"/>
        </w:rPr>
        <w:t>Recomendación UIT-R RS.1881</w:t>
      </w:r>
      <w:r w:rsidRPr="007312BA">
        <w:tab/>
        <w:t>Doc. 7/BL/6</w:t>
      </w:r>
    </w:p>
    <w:p w:rsidR="007312BA" w:rsidRPr="007312BA" w:rsidRDefault="007312BA" w:rsidP="005F2C61">
      <w:pPr>
        <w:pStyle w:val="Rectitle"/>
        <w:spacing w:before="240"/>
      </w:pPr>
      <w:r w:rsidRPr="007312BA">
        <w:t xml:space="preserve">Criterios de protección de los receptores de diferencia del tiempo de llegada (ATD) del servicio de ayudas a la meteorología en la banda </w:t>
      </w:r>
      <w:r w:rsidRPr="007312BA">
        <w:br/>
        <w:t>de frecuencias de 9</w:t>
      </w:r>
      <w:r w:rsidRPr="007312BA">
        <w:noBreakHyphen/>
        <w:t>11,3 kHz</w:t>
      </w:r>
    </w:p>
    <w:p w:rsidR="007312BA" w:rsidRPr="007312BA" w:rsidRDefault="007312BA" w:rsidP="005F2C61">
      <w:pPr>
        <w:tabs>
          <w:tab w:val="clear" w:pos="794"/>
          <w:tab w:val="clear" w:pos="1191"/>
          <w:tab w:val="clear" w:pos="1588"/>
          <w:tab w:val="clear" w:pos="1985"/>
          <w:tab w:val="left" w:pos="8080"/>
        </w:tabs>
        <w:overflowPunct/>
        <w:autoSpaceDE/>
        <w:autoSpaceDN/>
        <w:adjustRightInd/>
        <w:spacing w:before="240"/>
        <w:textAlignment w:val="auto"/>
      </w:pPr>
      <w:r w:rsidRPr="005F2C61">
        <w:rPr>
          <w:u w:val="single"/>
        </w:rPr>
        <w:t>Recomendación UIT-R SA.1882</w:t>
      </w:r>
      <w:r w:rsidRPr="007312BA">
        <w:tab/>
        <w:t>Doc. 7/BL/7</w:t>
      </w:r>
    </w:p>
    <w:p w:rsidR="007312BA" w:rsidRPr="007312BA" w:rsidRDefault="007312BA" w:rsidP="005F2C61">
      <w:pPr>
        <w:pStyle w:val="Rectitle"/>
        <w:spacing w:before="240"/>
      </w:pPr>
      <w:r w:rsidRPr="007312BA">
        <w:t>Características técnicas y operativas de los sistemas del servicio de</w:t>
      </w:r>
      <w:r w:rsidRPr="007312BA">
        <w:br/>
        <w:t xml:space="preserve">investigación espacial (Tierra-espacio) para utilización </w:t>
      </w:r>
      <w:r w:rsidRPr="007312BA">
        <w:br/>
        <w:t>en la banda de 22,55</w:t>
      </w:r>
      <w:r w:rsidRPr="007312BA">
        <w:noBreakHyphen/>
        <w:t xml:space="preserve">23,15 GHz </w:t>
      </w:r>
    </w:p>
    <w:p w:rsidR="007312BA" w:rsidRPr="007312BA" w:rsidRDefault="007312BA" w:rsidP="005F2C61">
      <w:pPr>
        <w:tabs>
          <w:tab w:val="clear" w:pos="794"/>
          <w:tab w:val="clear" w:pos="1191"/>
          <w:tab w:val="clear" w:pos="1588"/>
          <w:tab w:val="clear" w:pos="1985"/>
          <w:tab w:val="left" w:pos="8080"/>
        </w:tabs>
        <w:overflowPunct/>
        <w:autoSpaceDE/>
        <w:autoSpaceDN/>
        <w:adjustRightInd/>
        <w:spacing w:before="240"/>
        <w:textAlignment w:val="auto"/>
      </w:pPr>
      <w:r w:rsidRPr="005F2C61">
        <w:rPr>
          <w:u w:val="single"/>
        </w:rPr>
        <w:t>Recomendación UIT-R RS.1883</w:t>
      </w:r>
      <w:r w:rsidRPr="007312BA">
        <w:tab/>
        <w:t>Doc. 7/BL/8</w:t>
      </w:r>
    </w:p>
    <w:p w:rsidR="007312BA" w:rsidRPr="007312BA" w:rsidRDefault="007312BA" w:rsidP="005F2C61">
      <w:pPr>
        <w:pStyle w:val="Rectitle"/>
        <w:spacing w:before="240"/>
      </w:pPr>
      <w:r w:rsidRPr="007312BA">
        <w:t>Utilización de sistemas de detección a distancia para el estudio</w:t>
      </w:r>
      <w:r w:rsidRPr="007312BA">
        <w:br/>
        <w:t xml:space="preserve">del cambio climático y de sus efectos </w:t>
      </w:r>
    </w:p>
    <w:p w:rsidR="007312BA" w:rsidRPr="007312BA" w:rsidRDefault="007312BA" w:rsidP="005F2C61">
      <w:pPr>
        <w:tabs>
          <w:tab w:val="clear" w:pos="794"/>
          <w:tab w:val="clear" w:pos="1191"/>
          <w:tab w:val="clear" w:pos="1588"/>
          <w:tab w:val="clear" w:pos="1985"/>
          <w:tab w:val="left" w:pos="8080"/>
        </w:tabs>
        <w:overflowPunct/>
        <w:autoSpaceDE/>
        <w:autoSpaceDN/>
        <w:adjustRightInd/>
        <w:spacing w:before="240"/>
        <w:textAlignment w:val="auto"/>
      </w:pPr>
      <w:r w:rsidRPr="005F2C61">
        <w:rPr>
          <w:u w:val="single"/>
        </w:rPr>
        <w:t>Recomendación UIT-R SA.1276-3</w:t>
      </w:r>
      <w:r w:rsidRPr="007312BA">
        <w:tab/>
        <w:t>Doc. 7/BL/9</w:t>
      </w:r>
    </w:p>
    <w:p w:rsidR="007312BA" w:rsidRPr="007312BA" w:rsidRDefault="007312BA" w:rsidP="005F2C61">
      <w:pPr>
        <w:pStyle w:val="Rectitle"/>
        <w:spacing w:before="240"/>
      </w:pPr>
      <w:r w:rsidRPr="007312BA">
        <w:t>Posiciones orbitales de satélites de retransmisión de datos que han</w:t>
      </w:r>
      <w:r w:rsidRPr="007312BA">
        <w:br/>
        <w:t xml:space="preserve">de protegerse de las emisiones de sistemas del servicio fijo que </w:t>
      </w:r>
      <w:r w:rsidRPr="007312BA">
        <w:br/>
        <w:t>funcionan en la banda 25,25</w:t>
      </w:r>
      <w:r w:rsidRPr="007312BA">
        <w:noBreakHyphen/>
        <w:t>27,5 GHz</w:t>
      </w:r>
    </w:p>
    <w:p w:rsidR="007312BA" w:rsidRPr="007312BA" w:rsidRDefault="005F2C61" w:rsidP="005F2C61">
      <w:pPr>
        <w:tabs>
          <w:tab w:val="clear" w:pos="794"/>
          <w:tab w:val="clear" w:pos="1191"/>
          <w:tab w:val="clear" w:pos="1588"/>
          <w:tab w:val="clear" w:pos="1985"/>
          <w:tab w:val="left" w:pos="8080"/>
        </w:tabs>
        <w:overflowPunct/>
        <w:autoSpaceDE/>
        <w:autoSpaceDN/>
        <w:adjustRightInd/>
        <w:spacing w:before="240"/>
        <w:textAlignment w:val="auto"/>
      </w:pPr>
      <w:r w:rsidRPr="005F2C61">
        <w:rPr>
          <w:u w:val="single"/>
        </w:rPr>
        <w:t>Recomendación UIT-R SA.1275-</w:t>
      </w:r>
      <w:r>
        <w:rPr>
          <w:u w:val="single"/>
        </w:rPr>
        <w:t>3</w:t>
      </w:r>
      <w:r w:rsidR="007312BA" w:rsidRPr="007312BA">
        <w:tab/>
        <w:t>Doc. 7/BL/10</w:t>
      </w:r>
    </w:p>
    <w:p w:rsidR="007312BA" w:rsidRPr="007312BA" w:rsidRDefault="007312BA" w:rsidP="005F2C61">
      <w:pPr>
        <w:pStyle w:val="Rectitle"/>
        <w:spacing w:before="240"/>
      </w:pPr>
      <w:r w:rsidRPr="007312BA">
        <w:t>Posiciones orbitales de satélites de retransmisión de datos que han</w:t>
      </w:r>
      <w:r w:rsidRPr="007312BA">
        <w:br/>
        <w:t>de protegerse de las emisiones de sistemas del servicio fijo que</w:t>
      </w:r>
      <w:r w:rsidRPr="007312BA">
        <w:br/>
        <w:t>funcionan en la banda 2 200-2 290 MHz</w:t>
      </w:r>
    </w:p>
    <w:p w:rsidR="007312BA" w:rsidRPr="007312BA" w:rsidRDefault="007312BA" w:rsidP="005F2C61">
      <w:pPr>
        <w:tabs>
          <w:tab w:val="clear" w:pos="794"/>
          <w:tab w:val="clear" w:pos="1191"/>
          <w:tab w:val="clear" w:pos="1588"/>
          <w:tab w:val="clear" w:pos="1985"/>
          <w:tab w:val="left" w:pos="8080"/>
        </w:tabs>
        <w:overflowPunct/>
        <w:autoSpaceDE/>
        <w:autoSpaceDN/>
        <w:adjustRightInd/>
        <w:spacing w:before="240"/>
        <w:textAlignment w:val="auto"/>
      </w:pPr>
      <w:r w:rsidRPr="005F2C61">
        <w:rPr>
          <w:u w:val="single"/>
        </w:rPr>
        <w:t>Recomendación UIT-R RS.1813</w:t>
      </w:r>
      <w:r w:rsidR="005F2C61" w:rsidRPr="005F2C61">
        <w:rPr>
          <w:u w:val="single"/>
        </w:rPr>
        <w:t>-1</w:t>
      </w:r>
      <w:r w:rsidRPr="007312BA">
        <w:tab/>
        <w:t>Doc. 7/BL/11</w:t>
      </w:r>
    </w:p>
    <w:p w:rsidR="007312BA" w:rsidRPr="007312BA" w:rsidRDefault="007312BA" w:rsidP="005F2C61">
      <w:pPr>
        <w:pStyle w:val="Rectitle"/>
        <w:spacing w:before="240"/>
      </w:pPr>
      <w:r w:rsidRPr="007312BA">
        <w:t>Diagrama de antena de referencia para sensores pasivos que funcionan en el servicio de exploración de la Tierra por satélite (pasivo) que deben utilizarse</w:t>
      </w:r>
      <w:r w:rsidRPr="007312BA">
        <w:br/>
        <w:t>en los análisis de compatibilidad en la gama de frecuencias 1,4</w:t>
      </w:r>
      <w:r w:rsidRPr="007312BA">
        <w:noBreakHyphen/>
        <w:t>100 GHz</w:t>
      </w:r>
    </w:p>
    <w:p w:rsidR="007312BA" w:rsidRPr="007312BA" w:rsidRDefault="005F2C61" w:rsidP="005F2C61">
      <w:pPr>
        <w:tabs>
          <w:tab w:val="clear" w:pos="794"/>
          <w:tab w:val="clear" w:pos="1191"/>
          <w:tab w:val="clear" w:pos="1588"/>
          <w:tab w:val="clear" w:pos="1985"/>
          <w:tab w:val="left" w:pos="8080"/>
        </w:tabs>
        <w:overflowPunct/>
        <w:autoSpaceDE/>
        <w:autoSpaceDN/>
        <w:adjustRightInd/>
        <w:spacing w:before="240"/>
        <w:textAlignment w:val="auto"/>
      </w:pPr>
      <w:r w:rsidRPr="005F2C61">
        <w:rPr>
          <w:u w:val="single"/>
        </w:rPr>
        <w:t>Recomendación UIT-R SA.1014-2</w:t>
      </w:r>
      <w:r w:rsidR="007312BA" w:rsidRPr="007312BA">
        <w:tab/>
        <w:t>Doc. 7/BL/12</w:t>
      </w:r>
    </w:p>
    <w:p w:rsidR="007312BA" w:rsidRPr="007312BA" w:rsidRDefault="007312BA" w:rsidP="005F2C61">
      <w:pPr>
        <w:pStyle w:val="Rectitle"/>
        <w:spacing w:before="240"/>
      </w:pPr>
      <w:r w:rsidRPr="007312BA">
        <w:t>Requisitos de telecomunicaciones para la investigación del espacio</w:t>
      </w:r>
      <w:r w:rsidRPr="007312BA">
        <w:br/>
        <w:t>lejano con vuelos tripulados y no tripulados</w:t>
      </w:r>
    </w:p>
    <w:p w:rsidR="007312BA" w:rsidRPr="007312BA" w:rsidRDefault="007312BA" w:rsidP="007312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  <w:r w:rsidRPr="007312BA">
        <w:br w:type="page"/>
      </w:r>
    </w:p>
    <w:p w:rsidR="007312BA" w:rsidRPr="007312BA" w:rsidRDefault="007312BA" w:rsidP="00567DB5">
      <w:pPr>
        <w:pStyle w:val="AnnexNotitle"/>
      </w:pPr>
      <w:r w:rsidRPr="007312BA">
        <w:lastRenderedPageBreak/>
        <w:t>Anexo 2</w:t>
      </w:r>
      <w:r w:rsidRPr="007312BA">
        <w:br/>
      </w:r>
      <w:r w:rsidRPr="007312BA">
        <w:br/>
      </w:r>
      <w:r w:rsidR="00567DB5">
        <w:t xml:space="preserve">Lista de </w:t>
      </w:r>
      <w:r w:rsidRPr="007312BA">
        <w:t>Recomendaci</w:t>
      </w:r>
      <w:bookmarkStart w:id="4" w:name="_GoBack"/>
      <w:bookmarkEnd w:id="4"/>
      <w:r w:rsidRPr="007312BA">
        <w:t xml:space="preserve">ones </w:t>
      </w:r>
      <w:r w:rsidR="00567DB5">
        <w:t>suprimidas</w:t>
      </w:r>
    </w:p>
    <w:p w:rsidR="007312BA" w:rsidRPr="007312BA" w:rsidRDefault="007312BA" w:rsidP="007312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</w:p>
    <w:tbl>
      <w:tblPr>
        <w:tblW w:w="0" w:type="auto"/>
        <w:jc w:val="center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0"/>
        <w:gridCol w:w="7056"/>
      </w:tblGrid>
      <w:tr w:rsidR="007312BA" w:rsidRPr="005F2C61" w:rsidTr="007312BA">
        <w:trPr>
          <w:jc w:val="center"/>
        </w:trPr>
        <w:tc>
          <w:tcPr>
            <w:tcW w:w="2140" w:type="dxa"/>
            <w:vAlign w:val="center"/>
          </w:tcPr>
          <w:p w:rsidR="007312BA" w:rsidRPr="005F2C61" w:rsidRDefault="007312BA" w:rsidP="005F2C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F2C61">
              <w:rPr>
                <w:b/>
                <w:sz w:val="22"/>
                <w:szCs w:val="22"/>
              </w:rPr>
              <w:t>Recomendación UIT-R</w:t>
            </w:r>
          </w:p>
        </w:tc>
        <w:tc>
          <w:tcPr>
            <w:tcW w:w="7056" w:type="dxa"/>
            <w:vAlign w:val="center"/>
          </w:tcPr>
          <w:p w:rsidR="007312BA" w:rsidRPr="005F2C61" w:rsidRDefault="007312BA" w:rsidP="005F2C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F2C61">
              <w:rPr>
                <w:b/>
                <w:sz w:val="22"/>
                <w:szCs w:val="22"/>
              </w:rPr>
              <w:t>Título</w:t>
            </w:r>
          </w:p>
        </w:tc>
      </w:tr>
      <w:tr w:rsidR="007312BA" w:rsidRPr="005F2C61" w:rsidTr="007312BA">
        <w:trPr>
          <w:jc w:val="center"/>
        </w:trPr>
        <w:tc>
          <w:tcPr>
            <w:tcW w:w="2140" w:type="dxa"/>
            <w:vAlign w:val="center"/>
          </w:tcPr>
          <w:p w:rsidR="007312BA" w:rsidRPr="005F2C61" w:rsidRDefault="007312BA" w:rsidP="005F2C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2C61">
              <w:rPr>
                <w:sz w:val="22"/>
                <w:szCs w:val="22"/>
              </w:rPr>
              <w:t>SA.1012</w:t>
            </w:r>
          </w:p>
        </w:tc>
        <w:tc>
          <w:tcPr>
            <w:tcW w:w="7056" w:type="dxa"/>
            <w:vAlign w:val="center"/>
          </w:tcPr>
          <w:p w:rsidR="007312BA" w:rsidRPr="005F2C61" w:rsidRDefault="007312BA" w:rsidP="007312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2C61">
              <w:rPr>
                <w:sz w:val="22"/>
                <w:szCs w:val="22"/>
              </w:rPr>
              <w:t>Bandas de frecuencias preferidas para la investigación del espacio lejano en la gama de 1-40 GHz</w:t>
            </w:r>
          </w:p>
        </w:tc>
      </w:tr>
      <w:tr w:rsidR="007312BA" w:rsidRPr="005F2C61" w:rsidTr="007312BA">
        <w:trPr>
          <w:jc w:val="center"/>
        </w:trPr>
        <w:tc>
          <w:tcPr>
            <w:tcW w:w="2140" w:type="dxa"/>
            <w:vAlign w:val="center"/>
          </w:tcPr>
          <w:p w:rsidR="007312BA" w:rsidRPr="005F2C61" w:rsidRDefault="007312BA" w:rsidP="005F2C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2C61">
              <w:rPr>
                <w:sz w:val="22"/>
                <w:szCs w:val="22"/>
              </w:rPr>
              <w:t>SA.1013</w:t>
            </w:r>
          </w:p>
        </w:tc>
        <w:tc>
          <w:tcPr>
            <w:tcW w:w="7056" w:type="dxa"/>
            <w:vAlign w:val="center"/>
          </w:tcPr>
          <w:p w:rsidR="007312BA" w:rsidRPr="005F2C61" w:rsidRDefault="007312BA" w:rsidP="007312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2C61">
              <w:rPr>
                <w:sz w:val="22"/>
                <w:szCs w:val="22"/>
              </w:rPr>
              <w:t>Bandas de frecuencias preferidas para la investigación del espacio lejano en la gama de 40-120 GHz</w:t>
            </w:r>
          </w:p>
        </w:tc>
      </w:tr>
      <w:tr w:rsidR="007312BA" w:rsidRPr="005F2C61" w:rsidTr="007312BA">
        <w:trPr>
          <w:jc w:val="center"/>
        </w:trPr>
        <w:tc>
          <w:tcPr>
            <w:tcW w:w="2140" w:type="dxa"/>
            <w:vAlign w:val="center"/>
          </w:tcPr>
          <w:p w:rsidR="007312BA" w:rsidRPr="005F2C61" w:rsidRDefault="007312BA" w:rsidP="005F2C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2C61">
              <w:rPr>
                <w:sz w:val="22"/>
                <w:szCs w:val="22"/>
              </w:rPr>
              <w:t>SA.1017</w:t>
            </w:r>
          </w:p>
        </w:tc>
        <w:tc>
          <w:tcPr>
            <w:tcW w:w="7056" w:type="dxa"/>
            <w:vAlign w:val="center"/>
          </w:tcPr>
          <w:p w:rsidR="007312BA" w:rsidRPr="005F2C61" w:rsidRDefault="007312BA" w:rsidP="007312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2C61">
              <w:rPr>
                <w:sz w:val="22"/>
                <w:szCs w:val="22"/>
              </w:rPr>
              <w:t>Método sugerido para calcular la calidad de un enlace en el servicio de investigaciones del espacio</w:t>
            </w:r>
          </w:p>
        </w:tc>
      </w:tr>
      <w:tr w:rsidR="007312BA" w:rsidRPr="005F2C61" w:rsidTr="007312BA">
        <w:trPr>
          <w:jc w:val="center"/>
        </w:trPr>
        <w:tc>
          <w:tcPr>
            <w:tcW w:w="2140" w:type="dxa"/>
            <w:vAlign w:val="center"/>
          </w:tcPr>
          <w:p w:rsidR="007312BA" w:rsidRPr="005F2C61" w:rsidRDefault="007312BA" w:rsidP="005F2C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2C61">
              <w:rPr>
                <w:sz w:val="22"/>
                <w:szCs w:val="22"/>
              </w:rPr>
              <w:t>SA.1278</w:t>
            </w:r>
          </w:p>
        </w:tc>
        <w:tc>
          <w:tcPr>
            <w:tcW w:w="7056" w:type="dxa"/>
            <w:vAlign w:val="center"/>
          </w:tcPr>
          <w:p w:rsidR="007312BA" w:rsidRPr="005F2C61" w:rsidRDefault="007312BA" w:rsidP="007312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2C61">
              <w:rPr>
                <w:sz w:val="22"/>
                <w:szCs w:val="22"/>
              </w:rPr>
              <w:t>Viabilidad de la compartición entre el servicio de exploración de la Tierra por satélite (espacio-Tierra) y los servicios fijo, entre satélites móvil y en la banda 25,5-27,0 GHz</w:t>
            </w:r>
          </w:p>
        </w:tc>
      </w:tr>
      <w:tr w:rsidR="007312BA" w:rsidRPr="005F2C61" w:rsidTr="007312BA">
        <w:trPr>
          <w:jc w:val="center"/>
        </w:trPr>
        <w:tc>
          <w:tcPr>
            <w:tcW w:w="2140" w:type="dxa"/>
            <w:vAlign w:val="center"/>
          </w:tcPr>
          <w:p w:rsidR="007312BA" w:rsidRPr="005F2C61" w:rsidRDefault="007312BA" w:rsidP="005F2C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2C61">
              <w:rPr>
                <w:sz w:val="22"/>
                <w:szCs w:val="22"/>
              </w:rPr>
              <w:t>SA.1625</w:t>
            </w:r>
          </w:p>
        </w:tc>
        <w:tc>
          <w:tcPr>
            <w:tcW w:w="7056" w:type="dxa"/>
            <w:vAlign w:val="center"/>
          </w:tcPr>
          <w:p w:rsidR="007312BA" w:rsidRPr="005F2C61" w:rsidRDefault="007312BA" w:rsidP="007312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2C61">
              <w:rPr>
                <w:sz w:val="22"/>
                <w:szCs w:val="22"/>
              </w:rPr>
              <w:t>Viabilidad de la compartición de la banda 25,5-27 GHz entre el servicio de investigación espacial (espacio-Tierra) y los servicios fijo, entre satélites y móvil</w:t>
            </w:r>
          </w:p>
        </w:tc>
      </w:tr>
      <w:tr w:rsidR="007312BA" w:rsidRPr="005F2C61" w:rsidTr="007312BA">
        <w:trPr>
          <w:jc w:val="center"/>
        </w:trPr>
        <w:tc>
          <w:tcPr>
            <w:tcW w:w="2140" w:type="dxa"/>
            <w:vAlign w:val="center"/>
          </w:tcPr>
          <w:p w:rsidR="007312BA" w:rsidRPr="005F2C61" w:rsidRDefault="007312BA" w:rsidP="005F2C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2C61">
              <w:rPr>
                <w:sz w:val="22"/>
                <w:szCs w:val="22"/>
              </w:rPr>
              <w:t>RS.1262</w:t>
            </w:r>
          </w:p>
        </w:tc>
        <w:tc>
          <w:tcPr>
            <w:tcW w:w="7056" w:type="dxa"/>
            <w:vAlign w:val="center"/>
          </w:tcPr>
          <w:p w:rsidR="007312BA" w:rsidRPr="005F2C61" w:rsidRDefault="007312BA" w:rsidP="007312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2C61">
              <w:rPr>
                <w:sz w:val="22"/>
                <w:szCs w:val="22"/>
              </w:rPr>
              <w:t>Criterios de compartición y coordinación para las ayudas a la meteorología en las bandas 400,15-406 MHz y 1 668,4-1 700 MHz</w:t>
            </w:r>
          </w:p>
        </w:tc>
      </w:tr>
      <w:tr w:rsidR="007312BA" w:rsidRPr="005F2C61" w:rsidTr="007312BA">
        <w:trPr>
          <w:jc w:val="center"/>
        </w:trPr>
        <w:tc>
          <w:tcPr>
            <w:tcW w:w="2140" w:type="dxa"/>
            <w:vAlign w:val="center"/>
          </w:tcPr>
          <w:p w:rsidR="007312BA" w:rsidRPr="005F2C61" w:rsidRDefault="007312BA" w:rsidP="005F2C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2C61">
              <w:rPr>
                <w:sz w:val="22"/>
                <w:szCs w:val="22"/>
              </w:rPr>
              <w:t>SA.1236</w:t>
            </w:r>
          </w:p>
        </w:tc>
        <w:tc>
          <w:tcPr>
            <w:tcW w:w="7056" w:type="dxa"/>
            <w:vAlign w:val="center"/>
          </w:tcPr>
          <w:p w:rsidR="007312BA" w:rsidRPr="005F2C61" w:rsidRDefault="007312BA" w:rsidP="007312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2C61">
              <w:rPr>
                <w:sz w:val="22"/>
                <w:szCs w:val="22"/>
              </w:rPr>
              <w:t>Compartición de frecuencias entre los enlaces para actividades fuera del vehículo espacial (EVA) del servicio de investigación espacial y los enlaces de los servicios fijo y móvil en la banda de 410-420 MHz</w:t>
            </w:r>
          </w:p>
        </w:tc>
      </w:tr>
      <w:tr w:rsidR="007312BA" w:rsidRPr="005F2C61" w:rsidTr="007312BA">
        <w:trPr>
          <w:jc w:val="center"/>
        </w:trPr>
        <w:tc>
          <w:tcPr>
            <w:tcW w:w="2140" w:type="dxa"/>
            <w:vAlign w:val="center"/>
          </w:tcPr>
          <w:p w:rsidR="007312BA" w:rsidRPr="005F2C61" w:rsidRDefault="007312BA" w:rsidP="005F2C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2C61">
              <w:rPr>
                <w:sz w:val="22"/>
                <w:szCs w:val="22"/>
              </w:rPr>
              <w:t>TF.458-3</w:t>
            </w:r>
          </w:p>
        </w:tc>
        <w:tc>
          <w:tcPr>
            <w:tcW w:w="7056" w:type="dxa"/>
            <w:vAlign w:val="center"/>
          </w:tcPr>
          <w:p w:rsidR="007312BA" w:rsidRPr="005F2C61" w:rsidRDefault="007312BA" w:rsidP="007312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2C61">
              <w:rPr>
                <w:sz w:val="22"/>
                <w:szCs w:val="22"/>
              </w:rPr>
              <w:t>Comparaciones internacionales de escalas de tiempo atómico</w:t>
            </w:r>
          </w:p>
        </w:tc>
      </w:tr>
      <w:tr w:rsidR="007312BA" w:rsidRPr="005F2C61" w:rsidTr="007312BA">
        <w:trPr>
          <w:jc w:val="center"/>
        </w:trPr>
        <w:tc>
          <w:tcPr>
            <w:tcW w:w="2140" w:type="dxa"/>
            <w:vAlign w:val="center"/>
          </w:tcPr>
          <w:p w:rsidR="007312BA" w:rsidRPr="005F2C61" w:rsidRDefault="007312BA" w:rsidP="005F2C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2C61">
              <w:rPr>
                <w:sz w:val="22"/>
                <w:szCs w:val="22"/>
              </w:rPr>
              <w:t>TF.536-2</w:t>
            </w:r>
          </w:p>
        </w:tc>
        <w:tc>
          <w:tcPr>
            <w:tcW w:w="7056" w:type="dxa"/>
            <w:vAlign w:val="center"/>
          </w:tcPr>
          <w:p w:rsidR="007312BA" w:rsidRPr="005F2C61" w:rsidRDefault="007312BA" w:rsidP="007312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2C61">
              <w:rPr>
                <w:sz w:val="22"/>
                <w:szCs w:val="22"/>
              </w:rPr>
              <w:t>Notación de las escalas de tiempo</w:t>
            </w:r>
          </w:p>
        </w:tc>
      </w:tr>
      <w:tr w:rsidR="007312BA" w:rsidRPr="005F2C61" w:rsidTr="007312BA">
        <w:trPr>
          <w:jc w:val="center"/>
        </w:trPr>
        <w:tc>
          <w:tcPr>
            <w:tcW w:w="2140" w:type="dxa"/>
            <w:vAlign w:val="center"/>
          </w:tcPr>
          <w:p w:rsidR="007312BA" w:rsidRPr="005F2C61" w:rsidRDefault="007312BA" w:rsidP="005F2C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2C61">
              <w:rPr>
                <w:sz w:val="22"/>
                <w:szCs w:val="22"/>
              </w:rPr>
              <w:t>TF.582-2</w:t>
            </w:r>
          </w:p>
        </w:tc>
        <w:tc>
          <w:tcPr>
            <w:tcW w:w="7056" w:type="dxa"/>
            <w:vAlign w:val="center"/>
          </w:tcPr>
          <w:p w:rsidR="007312BA" w:rsidRPr="005F2C61" w:rsidRDefault="007312BA" w:rsidP="007312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2C61">
              <w:rPr>
                <w:sz w:val="22"/>
                <w:szCs w:val="22"/>
              </w:rPr>
              <w:t>Difusión y coordinación de señales de referencia de tiempo y frecuencia por satélite</w:t>
            </w:r>
          </w:p>
        </w:tc>
      </w:tr>
      <w:tr w:rsidR="007312BA" w:rsidRPr="005F2C61" w:rsidTr="007312BA">
        <w:trPr>
          <w:jc w:val="center"/>
        </w:trPr>
        <w:tc>
          <w:tcPr>
            <w:tcW w:w="2140" w:type="dxa"/>
            <w:vAlign w:val="center"/>
          </w:tcPr>
          <w:p w:rsidR="007312BA" w:rsidRPr="005F2C61" w:rsidRDefault="007312BA" w:rsidP="005F2C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2C61">
              <w:rPr>
                <w:sz w:val="22"/>
                <w:szCs w:val="22"/>
              </w:rPr>
              <w:t>TF.1552</w:t>
            </w:r>
          </w:p>
        </w:tc>
        <w:tc>
          <w:tcPr>
            <w:tcW w:w="7056" w:type="dxa"/>
            <w:vAlign w:val="center"/>
          </w:tcPr>
          <w:p w:rsidR="007312BA" w:rsidRPr="005F2C61" w:rsidRDefault="007312BA" w:rsidP="007312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2C61">
              <w:rPr>
                <w:sz w:val="22"/>
                <w:szCs w:val="22"/>
              </w:rPr>
              <w:t>Escalas de tiempo a utilizar por los servicios de frecuencias patrón y señales horarias</w:t>
            </w:r>
          </w:p>
        </w:tc>
      </w:tr>
    </w:tbl>
    <w:p w:rsidR="007312BA" w:rsidRPr="007312BA" w:rsidRDefault="007312BA" w:rsidP="007312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</w:p>
    <w:p w:rsidR="007312BA" w:rsidRPr="007312BA" w:rsidRDefault="007312BA" w:rsidP="007312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</w:p>
    <w:p w:rsidR="007312BA" w:rsidRPr="007312BA" w:rsidRDefault="007312BA" w:rsidP="007312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</w:p>
    <w:p w:rsidR="00837745" w:rsidRPr="007312BA" w:rsidRDefault="00837745" w:rsidP="00DE38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</w:p>
    <w:p w:rsidR="00837745" w:rsidRPr="007312BA" w:rsidRDefault="00837745" w:rsidP="00DE38E6">
      <w:pPr>
        <w:jc w:val="center"/>
        <w:rPr>
          <w:lang w:val="es-ES"/>
        </w:rPr>
      </w:pPr>
      <w:r w:rsidRPr="007312BA">
        <w:rPr>
          <w:lang w:val="es-ES"/>
        </w:rPr>
        <w:t>______________</w:t>
      </w:r>
    </w:p>
    <w:p w:rsidR="00837745" w:rsidRPr="007312BA" w:rsidRDefault="00837745">
      <w:pPr>
        <w:ind w:left="794" w:hanging="794"/>
      </w:pPr>
    </w:p>
    <w:sectPr w:rsidR="00837745" w:rsidRPr="007312BA" w:rsidSect="002C65D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1BA" w:rsidRDefault="007261BA">
      <w:r>
        <w:separator/>
      </w:r>
    </w:p>
  </w:endnote>
  <w:endnote w:type="continuationSeparator" w:id="0">
    <w:p w:rsidR="007261BA" w:rsidRDefault="0072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BA" w:rsidRDefault="007261BA">
    <w:pPr>
      <w:pStyle w:val="Footer"/>
    </w:pPr>
    <w:fldSimple w:instr=" FILENAME \p \* MERGEFORMAT ">
      <w:r>
        <w:t>Y:\APP\BR\CIRCS_DMS\CACE\500\529\529s.docx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7261B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261BA" w:rsidRDefault="007261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261BA" w:rsidRDefault="007261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261BA" w:rsidRDefault="007261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261BA" w:rsidRDefault="007261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7261BA">
      <w:trPr>
        <w:cantSplit/>
      </w:trPr>
      <w:tc>
        <w:tcPr>
          <w:tcW w:w="1062" w:type="pct"/>
        </w:tcPr>
        <w:p w:rsidR="007261BA" w:rsidRDefault="007261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7261BA" w:rsidRDefault="007261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7261BA" w:rsidRDefault="007261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7261BA" w:rsidRDefault="007261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7261BA">
      <w:trPr>
        <w:cantSplit/>
      </w:trPr>
      <w:tc>
        <w:tcPr>
          <w:tcW w:w="1062" w:type="pct"/>
        </w:tcPr>
        <w:p w:rsidR="007261BA" w:rsidRDefault="007261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7261BA" w:rsidRDefault="007261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7261BA" w:rsidRDefault="007261BA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7261BA" w:rsidRDefault="007261BA">
          <w:pPr>
            <w:pStyle w:val="itu"/>
            <w:rPr>
              <w:lang w:val="es-ES_tradnl"/>
            </w:rPr>
          </w:pPr>
        </w:p>
      </w:tc>
    </w:tr>
  </w:tbl>
  <w:p w:rsidR="007261BA" w:rsidRDefault="00726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1BA" w:rsidRDefault="007261BA">
      <w:r>
        <w:t>____________________</w:t>
      </w:r>
    </w:p>
  </w:footnote>
  <w:footnote w:type="continuationSeparator" w:id="0">
    <w:p w:rsidR="007261BA" w:rsidRDefault="00726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BA" w:rsidRDefault="007261BA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124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7261BA" w:rsidRPr="00F96264" w:rsidRDefault="007261B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E506A"/>
    <w:rsid w:val="00094032"/>
    <w:rsid w:val="000E266E"/>
    <w:rsid w:val="00106119"/>
    <w:rsid w:val="00200CCD"/>
    <w:rsid w:val="00215B67"/>
    <w:rsid w:val="00273C60"/>
    <w:rsid w:val="002C65DC"/>
    <w:rsid w:val="00335F8A"/>
    <w:rsid w:val="00450DE7"/>
    <w:rsid w:val="0048344F"/>
    <w:rsid w:val="004E506A"/>
    <w:rsid w:val="00567DB5"/>
    <w:rsid w:val="005F2C61"/>
    <w:rsid w:val="006328F7"/>
    <w:rsid w:val="006700E2"/>
    <w:rsid w:val="007261BA"/>
    <w:rsid w:val="007312BA"/>
    <w:rsid w:val="007F1851"/>
    <w:rsid w:val="00837745"/>
    <w:rsid w:val="00920474"/>
    <w:rsid w:val="00936F84"/>
    <w:rsid w:val="00A93942"/>
    <w:rsid w:val="00AC124D"/>
    <w:rsid w:val="00B2262F"/>
    <w:rsid w:val="00B8402D"/>
    <w:rsid w:val="00B91701"/>
    <w:rsid w:val="00BC0CB6"/>
    <w:rsid w:val="00C844B4"/>
    <w:rsid w:val="00DE38E6"/>
    <w:rsid w:val="00E7214A"/>
    <w:rsid w:val="00E919F6"/>
    <w:rsid w:val="00EF3115"/>
    <w:rsid w:val="00F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C65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65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C65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C65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65DC"/>
    <w:pPr>
      <w:outlineLvl w:val="4"/>
    </w:pPr>
  </w:style>
  <w:style w:type="paragraph" w:styleId="Heading6">
    <w:name w:val="heading 6"/>
    <w:basedOn w:val="Heading4"/>
    <w:next w:val="Normal"/>
    <w:qFormat/>
    <w:rsid w:val="002C65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65DC"/>
    <w:pPr>
      <w:outlineLvl w:val="6"/>
    </w:pPr>
  </w:style>
  <w:style w:type="paragraph" w:styleId="Heading8">
    <w:name w:val="heading 8"/>
    <w:basedOn w:val="Heading6"/>
    <w:next w:val="Normal"/>
    <w:qFormat/>
    <w:rsid w:val="002C65DC"/>
    <w:pPr>
      <w:outlineLvl w:val="7"/>
    </w:pPr>
  </w:style>
  <w:style w:type="paragraph" w:styleId="Heading9">
    <w:name w:val="heading 9"/>
    <w:basedOn w:val="Heading6"/>
    <w:next w:val="Normal"/>
    <w:qFormat/>
    <w:rsid w:val="002C65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65DC"/>
  </w:style>
  <w:style w:type="paragraph" w:styleId="TOC4">
    <w:name w:val="toc 4"/>
    <w:basedOn w:val="TOC3"/>
    <w:semiHidden/>
    <w:rsid w:val="002C65DC"/>
  </w:style>
  <w:style w:type="paragraph" w:styleId="TOC3">
    <w:name w:val="toc 3"/>
    <w:basedOn w:val="TOC2"/>
    <w:semiHidden/>
    <w:rsid w:val="002C65DC"/>
  </w:style>
  <w:style w:type="paragraph" w:styleId="TOC2">
    <w:name w:val="toc 2"/>
    <w:basedOn w:val="TOC1"/>
    <w:semiHidden/>
    <w:rsid w:val="002C65DC"/>
    <w:pPr>
      <w:spacing w:before="80"/>
      <w:ind w:left="1531" w:hanging="851"/>
    </w:pPr>
  </w:style>
  <w:style w:type="paragraph" w:styleId="TOC1">
    <w:name w:val="toc 1"/>
    <w:basedOn w:val="Normal"/>
    <w:semiHidden/>
    <w:rsid w:val="002C65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C65DC"/>
  </w:style>
  <w:style w:type="paragraph" w:styleId="TOC6">
    <w:name w:val="toc 6"/>
    <w:basedOn w:val="TOC4"/>
    <w:semiHidden/>
    <w:rsid w:val="002C65DC"/>
  </w:style>
  <w:style w:type="paragraph" w:styleId="TOC5">
    <w:name w:val="toc 5"/>
    <w:basedOn w:val="TOC4"/>
    <w:semiHidden/>
    <w:rsid w:val="002C65DC"/>
  </w:style>
  <w:style w:type="paragraph" w:customStyle="1" w:styleId="FigureNotitle">
    <w:name w:val="Figure_No &amp; title"/>
    <w:basedOn w:val="Normal"/>
    <w:next w:val="Normalaftertitle"/>
    <w:rsid w:val="002C65D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65DC"/>
    <w:pPr>
      <w:spacing w:before="360"/>
    </w:pPr>
  </w:style>
  <w:style w:type="paragraph" w:customStyle="1" w:styleId="TabletitleBR">
    <w:name w:val="Table_title_BR"/>
    <w:basedOn w:val="Normal"/>
    <w:next w:val="Tablehead"/>
    <w:rsid w:val="002C65D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C65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C65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C65DC"/>
  </w:style>
  <w:style w:type="paragraph" w:styleId="Index3">
    <w:name w:val="index 3"/>
    <w:basedOn w:val="Normal"/>
    <w:next w:val="Normal"/>
    <w:semiHidden/>
    <w:rsid w:val="002C65DC"/>
    <w:pPr>
      <w:ind w:left="566"/>
    </w:pPr>
  </w:style>
  <w:style w:type="paragraph" w:styleId="Index2">
    <w:name w:val="index 2"/>
    <w:basedOn w:val="Normal"/>
    <w:next w:val="Normal"/>
    <w:semiHidden/>
    <w:rsid w:val="002C65DC"/>
    <w:pPr>
      <w:ind w:left="283"/>
    </w:pPr>
  </w:style>
  <w:style w:type="paragraph" w:styleId="Index1">
    <w:name w:val="index 1"/>
    <w:basedOn w:val="Normal"/>
    <w:next w:val="Normal"/>
    <w:semiHidden/>
    <w:rsid w:val="002C65DC"/>
  </w:style>
  <w:style w:type="paragraph" w:customStyle="1" w:styleId="FiguretitleBR">
    <w:name w:val="Figure_title_BR"/>
    <w:basedOn w:val="TabletitleBR"/>
    <w:next w:val="Figurewithouttitle"/>
    <w:rsid w:val="002C65DC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C65DC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C65DC"/>
    <w:rPr>
      <w:position w:val="6"/>
      <w:sz w:val="18"/>
    </w:rPr>
  </w:style>
  <w:style w:type="paragraph" w:styleId="FootnoteText">
    <w:name w:val="footnote text"/>
    <w:basedOn w:val="Note"/>
    <w:semiHidden/>
    <w:rsid w:val="002C65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65DC"/>
    <w:pPr>
      <w:spacing w:before="80"/>
    </w:pPr>
  </w:style>
  <w:style w:type="paragraph" w:customStyle="1" w:styleId="FooterQP">
    <w:name w:val="Footer_QP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C65DC"/>
    <w:pPr>
      <w:spacing w:before="80"/>
      <w:ind w:left="794" w:hanging="794"/>
    </w:pPr>
  </w:style>
  <w:style w:type="paragraph" w:customStyle="1" w:styleId="enumlev2">
    <w:name w:val="enumlev2"/>
    <w:basedOn w:val="enumlev1"/>
    <w:rsid w:val="002C65DC"/>
    <w:pPr>
      <w:ind w:left="1191" w:hanging="397"/>
    </w:pPr>
  </w:style>
  <w:style w:type="paragraph" w:customStyle="1" w:styleId="enumlev3">
    <w:name w:val="enumlev3"/>
    <w:basedOn w:val="enumlev2"/>
    <w:rsid w:val="002C65DC"/>
    <w:pPr>
      <w:ind w:left="1588"/>
    </w:pPr>
  </w:style>
  <w:style w:type="paragraph" w:customStyle="1" w:styleId="Equation">
    <w:name w:val="Equation"/>
    <w:basedOn w:val="Normal"/>
    <w:rsid w:val="002C65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C65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C65D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C65D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C65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C65DC"/>
  </w:style>
  <w:style w:type="character" w:styleId="Hyperlink">
    <w:name w:val="Hyperlink"/>
    <w:basedOn w:val="DefaultParagraphFont"/>
    <w:rsid w:val="002C65DC"/>
    <w:rPr>
      <w:color w:val="0000FF"/>
      <w:u w:val="single"/>
    </w:rPr>
  </w:style>
  <w:style w:type="paragraph" w:customStyle="1" w:styleId="Formal">
    <w:name w:val="Formal"/>
    <w:basedOn w:val="ASN1"/>
    <w:rsid w:val="002C65DC"/>
    <w:rPr>
      <w:b w:val="0"/>
    </w:rPr>
  </w:style>
  <w:style w:type="character" w:styleId="PageNumber">
    <w:name w:val="page number"/>
    <w:basedOn w:val="DefaultParagraphFont"/>
    <w:rsid w:val="002C65DC"/>
  </w:style>
  <w:style w:type="paragraph" w:customStyle="1" w:styleId="RecNoBR">
    <w:name w:val="Rec_No_BR"/>
    <w:basedOn w:val="Normal"/>
    <w:next w:val="Rec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C65D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C65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C65DC"/>
  </w:style>
  <w:style w:type="paragraph" w:customStyle="1" w:styleId="QuestionNoBR">
    <w:name w:val="Question_No_BR"/>
    <w:basedOn w:val="RecNoBR"/>
    <w:next w:val="Questiontitle"/>
    <w:rsid w:val="002C65DC"/>
  </w:style>
  <w:style w:type="paragraph" w:customStyle="1" w:styleId="Questiontitle">
    <w:name w:val="Question_title"/>
    <w:basedOn w:val="Rectitle"/>
    <w:next w:val="Questionref"/>
    <w:rsid w:val="002C65DC"/>
  </w:style>
  <w:style w:type="paragraph" w:customStyle="1" w:styleId="Questionref">
    <w:name w:val="Question_ref"/>
    <w:basedOn w:val="Recref"/>
    <w:next w:val="Questiondate"/>
    <w:rsid w:val="002C65DC"/>
  </w:style>
  <w:style w:type="paragraph" w:customStyle="1" w:styleId="Recref">
    <w:name w:val="Rec_ref"/>
    <w:basedOn w:val="Normal"/>
    <w:next w:val="Recdat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C65DC"/>
  </w:style>
  <w:style w:type="paragraph" w:customStyle="1" w:styleId="RepNoBR">
    <w:name w:val="Rep_No_BR"/>
    <w:basedOn w:val="RecNoBR"/>
    <w:next w:val="Reptitle"/>
    <w:rsid w:val="002C65DC"/>
  </w:style>
  <w:style w:type="paragraph" w:customStyle="1" w:styleId="Reptitle">
    <w:name w:val="Rep_title"/>
    <w:basedOn w:val="Rectitle"/>
    <w:next w:val="Repref"/>
    <w:rsid w:val="002C65DC"/>
  </w:style>
  <w:style w:type="paragraph" w:customStyle="1" w:styleId="Repref">
    <w:name w:val="Rep_ref"/>
    <w:basedOn w:val="Recref"/>
    <w:next w:val="Repdate"/>
    <w:rsid w:val="002C65DC"/>
  </w:style>
  <w:style w:type="paragraph" w:customStyle="1" w:styleId="Repdate">
    <w:name w:val="Rep_date"/>
    <w:basedOn w:val="Recdate"/>
    <w:next w:val="Normalaftertitle"/>
    <w:rsid w:val="002C65DC"/>
  </w:style>
  <w:style w:type="paragraph" w:customStyle="1" w:styleId="ResNoBR">
    <w:name w:val="Res_No_BR"/>
    <w:basedOn w:val="RecNoBR"/>
    <w:next w:val="Restitle"/>
    <w:rsid w:val="002C65DC"/>
  </w:style>
  <w:style w:type="paragraph" w:customStyle="1" w:styleId="Restitle">
    <w:name w:val="Res_title"/>
    <w:basedOn w:val="Rectitle"/>
    <w:next w:val="Resref"/>
    <w:rsid w:val="002C65DC"/>
  </w:style>
  <w:style w:type="paragraph" w:customStyle="1" w:styleId="Resref">
    <w:name w:val="Res_ref"/>
    <w:basedOn w:val="Recref"/>
    <w:next w:val="Resdate"/>
    <w:rsid w:val="002C65DC"/>
  </w:style>
  <w:style w:type="paragraph" w:customStyle="1" w:styleId="Resdate">
    <w:name w:val="Res_date"/>
    <w:basedOn w:val="Recdate"/>
    <w:next w:val="Normalaftertitle"/>
    <w:rsid w:val="002C65DC"/>
  </w:style>
  <w:style w:type="character" w:customStyle="1" w:styleId="Artdef">
    <w:name w:val="Art_def"/>
    <w:basedOn w:val="DefaultParagraphFont"/>
    <w:rsid w:val="002C65D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C65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C65DC"/>
  </w:style>
  <w:style w:type="paragraph" w:customStyle="1" w:styleId="Call">
    <w:name w:val="Call"/>
    <w:basedOn w:val="Normal"/>
    <w:next w:val="Normal"/>
    <w:rsid w:val="002C65D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C65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C65DC"/>
    <w:rPr>
      <w:vertAlign w:val="superscript"/>
    </w:rPr>
  </w:style>
  <w:style w:type="paragraph" w:customStyle="1" w:styleId="Equationlegend">
    <w:name w:val="Equation_legend"/>
    <w:basedOn w:val="Normal"/>
    <w:rsid w:val="002C65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C65D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65D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C65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C65D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C65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65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C65D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65DC"/>
  </w:style>
  <w:style w:type="character" w:customStyle="1" w:styleId="Recdef">
    <w:name w:val="Rec_def"/>
    <w:basedOn w:val="DefaultParagraphFont"/>
    <w:rsid w:val="002C65DC"/>
    <w:rPr>
      <w:b/>
    </w:rPr>
  </w:style>
  <w:style w:type="paragraph" w:customStyle="1" w:styleId="Reftext">
    <w:name w:val="Ref_text"/>
    <w:basedOn w:val="Normal"/>
    <w:rsid w:val="002C65DC"/>
    <w:pPr>
      <w:ind w:left="794" w:hanging="794"/>
    </w:pPr>
  </w:style>
  <w:style w:type="paragraph" w:customStyle="1" w:styleId="Reftitle">
    <w:name w:val="Ref_title"/>
    <w:basedOn w:val="Normal"/>
    <w:next w:val="Reftext"/>
    <w:rsid w:val="002C65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C65DC"/>
  </w:style>
  <w:style w:type="character" w:customStyle="1" w:styleId="Resdef">
    <w:name w:val="Res_def"/>
    <w:basedOn w:val="DefaultParagraphFont"/>
    <w:rsid w:val="002C65D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C65DC"/>
  </w:style>
  <w:style w:type="paragraph" w:customStyle="1" w:styleId="SectionNo">
    <w:name w:val="Section_No"/>
    <w:basedOn w:val="Normal"/>
    <w:next w:val="Sectiontitle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65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65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C65DC"/>
    <w:rPr>
      <w:b/>
      <w:color w:val="auto"/>
    </w:rPr>
  </w:style>
  <w:style w:type="paragraph" w:customStyle="1" w:styleId="Tablelegend">
    <w:name w:val="Table_legend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C65D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C65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C65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65DC"/>
  </w:style>
  <w:style w:type="paragraph" w:customStyle="1" w:styleId="Title3">
    <w:name w:val="Title 3"/>
    <w:basedOn w:val="Title2"/>
    <w:next w:val="Title4"/>
    <w:rsid w:val="002C65DC"/>
    <w:rPr>
      <w:caps w:val="0"/>
    </w:rPr>
  </w:style>
  <w:style w:type="paragraph" w:customStyle="1" w:styleId="Title4">
    <w:name w:val="Title 4"/>
    <w:basedOn w:val="Title3"/>
    <w:next w:val="Heading1"/>
    <w:rsid w:val="002C65DC"/>
    <w:rPr>
      <w:b/>
    </w:rPr>
  </w:style>
  <w:style w:type="paragraph" w:customStyle="1" w:styleId="FigureNoBR">
    <w:name w:val="Figure_No_BR"/>
    <w:basedOn w:val="Normal"/>
    <w:next w:val="FiguretitleBR"/>
    <w:rsid w:val="002C65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C65DC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2C65DC"/>
    <w:pPr>
      <w:spacing w:before="320"/>
    </w:pPr>
  </w:style>
  <w:style w:type="paragraph" w:styleId="NormalWeb">
    <w:name w:val="Normal (Web)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C65D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A93942"/>
    <w:rPr>
      <w:sz w:val="24"/>
      <w:lang w:val="es-ES_tradn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S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78</TotalTime>
  <Pages>3</Pages>
  <Words>720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4902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bonnici</dc:creator>
  <cp:keywords/>
  <dc:description/>
  <cp:lastModifiedBy>bonet</cp:lastModifiedBy>
  <cp:revision>9</cp:revision>
  <cp:lastPrinted>2011-02-15T11:10:00Z</cp:lastPrinted>
  <dcterms:created xsi:type="dcterms:W3CDTF">2011-02-08T10:15:00Z</dcterms:created>
  <dcterms:modified xsi:type="dcterms:W3CDTF">2011-02-15T11:14:00Z</dcterms:modified>
</cp:coreProperties>
</file>