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817518" w:rsidRPr="00D35752">
        <w:tc>
          <w:tcPr>
            <w:tcW w:w="8188" w:type="dxa"/>
            <w:vAlign w:val="center"/>
          </w:tcPr>
          <w:p w:rsidR="00817518" w:rsidRPr="00D35752" w:rsidRDefault="00817518">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smartTag w:uri="urn:schemas-microsoft-com:office:smarttags" w:element="place">
              <w:r>
                <w:rPr>
                  <w:rFonts w:ascii="Futura Lt BT" w:hAnsi="Futura Lt BT"/>
                  <w:sz w:val="44"/>
                </w:rPr>
                <w:t>U</w:t>
              </w:r>
              <w:r>
                <w:rPr>
                  <w:rFonts w:ascii="Futura Lt BT" w:hAnsi="Futura Lt BT"/>
                  <w:sz w:val="36"/>
                </w:rPr>
                <w:t>NION</w:t>
              </w:r>
            </w:smartTag>
          </w:p>
        </w:tc>
        <w:tc>
          <w:tcPr>
            <w:tcW w:w="1667" w:type="dxa"/>
          </w:tcPr>
          <w:p w:rsidR="00817518" w:rsidRPr="00D35752" w:rsidRDefault="00300EF3">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817518">
        <w:trPr>
          <w:cantSplit/>
        </w:trPr>
        <w:tc>
          <w:tcPr>
            <w:tcW w:w="5075" w:type="dxa"/>
          </w:tcPr>
          <w:p w:rsidR="00817518" w:rsidRPr="00E16114" w:rsidRDefault="00817518">
            <w:pPr>
              <w:rPr>
                <w:b/>
                <w:smallCaps/>
                <w:sz w:val="20"/>
                <w:lang w:val="fr-CH"/>
              </w:rPr>
            </w:pPr>
            <w:r w:rsidRPr="00E16114">
              <w:rPr>
                <w:i/>
                <w:sz w:val="28"/>
                <w:lang w:val="fr-CH"/>
              </w:rPr>
              <w:t>Radiocommunication Bureau</w:t>
            </w:r>
          </w:p>
          <w:p w:rsidR="00817518" w:rsidRDefault="00817518">
            <w:pPr>
              <w:tabs>
                <w:tab w:val="clear" w:pos="794"/>
                <w:tab w:val="clear" w:pos="1191"/>
                <w:tab w:val="clear" w:pos="1588"/>
                <w:tab w:val="clear" w:pos="1985"/>
                <w:tab w:val="center" w:pos="1701"/>
              </w:tabs>
              <w:spacing w:before="0"/>
              <w:rPr>
                <w:b/>
                <w:smallCaps/>
                <w:sz w:val="20"/>
              </w:rPr>
            </w:pPr>
            <w:r w:rsidRPr="00E16114">
              <w:rPr>
                <w:b/>
                <w:sz w:val="18"/>
                <w:lang w:val="fr-CH"/>
              </w:rPr>
              <w:tab/>
            </w:r>
            <w:r w:rsidRPr="00E16114">
              <w:rPr>
                <w:i/>
                <w:sz w:val="18"/>
                <w:lang w:val="fr-CH"/>
              </w:rPr>
              <w:t xml:space="preserve">(Direct Fax N°. </w:t>
            </w:r>
            <w:r>
              <w:rPr>
                <w:i/>
                <w:sz w:val="18"/>
              </w:rPr>
              <w:t>+41 22 730 57 85)</w:t>
            </w:r>
          </w:p>
        </w:tc>
      </w:tr>
    </w:tbl>
    <w:p w:rsidR="00817518" w:rsidRDefault="00817518">
      <w:pPr>
        <w:tabs>
          <w:tab w:val="left" w:pos="7513"/>
        </w:tabs>
      </w:pPr>
    </w:p>
    <w:p w:rsidR="00817518" w:rsidRDefault="00817518">
      <w:pPr>
        <w:tabs>
          <w:tab w:val="left" w:pos="7513"/>
        </w:tabs>
      </w:pPr>
    </w:p>
    <w:tbl>
      <w:tblPr>
        <w:tblW w:w="10020" w:type="dxa"/>
        <w:tblLayout w:type="fixed"/>
        <w:tblLook w:val="0000" w:firstRow="0" w:lastRow="0" w:firstColumn="0" w:lastColumn="0" w:noHBand="0" w:noVBand="0"/>
      </w:tblPr>
      <w:tblGrid>
        <w:gridCol w:w="3085"/>
        <w:gridCol w:w="6935"/>
      </w:tblGrid>
      <w:tr w:rsidR="00817518">
        <w:trPr>
          <w:cantSplit/>
        </w:trPr>
        <w:tc>
          <w:tcPr>
            <w:tcW w:w="3085" w:type="dxa"/>
          </w:tcPr>
          <w:p w:rsidR="00817518" w:rsidRPr="00E76F70" w:rsidRDefault="00817518">
            <w:pPr>
              <w:tabs>
                <w:tab w:val="left" w:pos="7513"/>
              </w:tabs>
              <w:jc w:val="center"/>
              <w:rPr>
                <w:b/>
              </w:rPr>
            </w:pPr>
            <w:bookmarkStart w:id="0" w:name="dletter"/>
            <w:bookmarkEnd w:id="0"/>
            <w:r>
              <w:rPr>
                <w:b/>
              </w:rPr>
              <w:t>Administrative Circular</w:t>
            </w:r>
          </w:p>
          <w:p w:rsidR="00817518" w:rsidRPr="00E76F70" w:rsidRDefault="00817518" w:rsidP="000169C2">
            <w:pPr>
              <w:tabs>
                <w:tab w:val="clear" w:pos="794"/>
                <w:tab w:val="clear" w:pos="1191"/>
                <w:tab w:val="clear" w:pos="1588"/>
              </w:tabs>
              <w:spacing w:before="0"/>
              <w:jc w:val="center"/>
              <w:rPr>
                <w:b/>
                <w:bCs/>
              </w:rPr>
            </w:pPr>
            <w:bookmarkStart w:id="1" w:name="dnum"/>
            <w:bookmarkEnd w:id="1"/>
            <w:r>
              <w:rPr>
                <w:b/>
                <w:bCs/>
              </w:rPr>
              <w:t>CACE/</w:t>
            </w:r>
            <w:r w:rsidR="000169C2">
              <w:rPr>
                <w:b/>
                <w:bCs/>
              </w:rPr>
              <w:t>526</w:t>
            </w:r>
          </w:p>
        </w:tc>
        <w:tc>
          <w:tcPr>
            <w:tcW w:w="6935" w:type="dxa"/>
          </w:tcPr>
          <w:p w:rsidR="000B1B30" w:rsidRDefault="000169C2" w:rsidP="008A5123">
            <w:pPr>
              <w:tabs>
                <w:tab w:val="left" w:pos="7513"/>
              </w:tabs>
              <w:jc w:val="right"/>
              <w:rPr>
                <w:bCs/>
              </w:rPr>
            </w:pPr>
            <w:bookmarkStart w:id="2" w:name="ddate"/>
            <w:bookmarkEnd w:id="2"/>
            <w:r>
              <w:rPr>
                <w:bCs/>
              </w:rPr>
              <w:t>22</w:t>
            </w:r>
            <w:r w:rsidR="008A5123">
              <w:rPr>
                <w:bCs/>
              </w:rPr>
              <w:t xml:space="preserve"> February</w:t>
            </w:r>
            <w:r w:rsidR="00817518">
              <w:rPr>
                <w:bCs/>
              </w:rPr>
              <w:t xml:space="preserve"> </w:t>
            </w:r>
            <w:r w:rsidR="008A5123">
              <w:rPr>
                <w:bCs/>
              </w:rPr>
              <w:t>2011</w:t>
            </w:r>
          </w:p>
        </w:tc>
      </w:tr>
    </w:tbl>
    <w:p w:rsidR="00817518" w:rsidRDefault="00817518" w:rsidP="004F48EA">
      <w:pPr>
        <w:pStyle w:val="Head"/>
        <w:tabs>
          <w:tab w:val="left" w:pos="7513"/>
        </w:tabs>
        <w:spacing w:before="720"/>
        <w:jc w:val="center"/>
        <w:rPr>
          <w:b/>
          <w:bCs/>
        </w:rPr>
      </w:pPr>
      <w:r>
        <w:rPr>
          <w:b/>
          <w:bCs/>
          <w:lang w:val="en-US"/>
        </w:rPr>
        <w:t>To Administrations of Member States of the ITU,</w:t>
      </w:r>
      <w:r w:rsidR="001232D6">
        <w:rPr>
          <w:b/>
          <w:bCs/>
          <w:lang w:val="en-US"/>
        </w:rPr>
        <w:t xml:space="preserve"> Radiocommunication</w:t>
      </w:r>
      <w:r w:rsidR="004F48EA">
        <w:rPr>
          <w:b/>
          <w:bCs/>
          <w:lang w:val="en-US"/>
        </w:rPr>
        <w:br/>
      </w:r>
      <w:r>
        <w:rPr>
          <w:b/>
          <w:bCs/>
          <w:lang w:val="en-US"/>
        </w:rPr>
        <w:t>Sector Members, ITU-R Associates</w:t>
      </w:r>
      <w:r w:rsidR="001232D6">
        <w:rPr>
          <w:b/>
          <w:bCs/>
          <w:lang w:val="en-US"/>
        </w:rPr>
        <w:t xml:space="preserve"> </w:t>
      </w:r>
      <w:r>
        <w:rPr>
          <w:b/>
          <w:bCs/>
          <w:lang w:val="en-US"/>
        </w:rPr>
        <w:t>par</w:t>
      </w:r>
      <w:r w:rsidR="001232D6">
        <w:rPr>
          <w:b/>
          <w:bCs/>
          <w:lang w:val="en-US"/>
        </w:rPr>
        <w:t>ticipating in the work</w:t>
      </w:r>
      <w:r w:rsidR="004F48EA">
        <w:rPr>
          <w:b/>
          <w:bCs/>
          <w:lang w:val="en-US"/>
        </w:rPr>
        <w:br/>
      </w:r>
      <w:r>
        <w:rPr>
          <w:b/>
          <w:bCs/>
          <w:lang w:val="en-US"/>
        </w:rPr>
        <w:t xml:space="preserve">of </w:t>
      </w:r>
      <w:r w:rsidR="004D1A1A">
        <w:rPr>
          <w:b/>
          <w:bCs/>
          <w:lang w:val="en-US"/>
        </w:rPr>
        <w:t>Radiocommunication Study Group 6</w:t>
      </w:r>
      <w:r w:rsidR="001232D6">
        <w:rPr>
          <w:b/>
          <w:bCs/>
          <w:lang w:val="en-US"/>
        </w:rPr>
        <w:t xml:space="preserve"> and the Special</w:t>
      </w:r>
      <w:r w:rsidR="004F48EA">
        <w:rPr>
          <w:b/>
          <w:bCs/>
          <w:lang w:val="en-US"/>
        </w:rPr>
        <w:br/>
      </w:r>
      <w:r>
        <w:rPr>
          <w:b/>
          <w:bCs/>
          <w:lang w:val="en-US"/>
        </w:rPr>
        <w:t>Committee on Regulatory/Procedural Matters</w:t>
      </w:r>
    </w:p>
    <w:p w:rsidR="00817518" w:rsidRPr="001232D6" w:rsidRDefault="00817518" w:rsidP="008A5123">
      <w:pPr>
        <w:tabs>
          <w:tab w:val="clear" w:pos="794"/>
          <w:tab w:val="clear" w:pos="1191"/>
          <w:tab w:val="clear" w:pos="1588"/>
          <w:tab w:val="clear" w:pos="1985"/>
          <w:tab w:val="left" w:pos="709"/>
        </w:tabs>
        <w:spacing w:before="600"/>
        <w:ind w:left="1440" w:hanging="1440"/>
        <w:rPr>
          <w:b/>
          <w:bCs/>
        </w:rPr>
      </w:pPr>
      <w:r>
        <w:rPr>
          <w:b/>
        </w:rPr>
        <w:t>Subject</w:t>
      </w:r>
      <w:r>
        <w:t>:</w:t>
      </w:r>
      <w:r>
        <w:tab/>
      </w:r>
      <w:r w:rsidRPr="001232D6">
        <w:rPr>
          <w:b/>
          <w:bCs/>
        </w:rPr>
        <w:t>Meeting of Radiocommunication Study Group 6 (Broadcasting service</w:t>
      </w:r>
      <w:r w:rsidRPr="001232D6">
        <w:rPr>
          <w:b/>
          <w:bCs/>
          <w:color w:val="000000"/>
        </w:rPr>
        <w:t xml:space="preserve">), </w:t>
      </w:r>
      <w:r w:rsidRPr="001232D6">
        <w:rPr>
          <w:b/>
          <w:bCs/>
          <w:color w:val="000000"/>
        </w:rPr>
        <w:br/>
      </w:r>
      <w:smartTag w:uri="urn:schemas-microsoft-com:office:smarttags" w:element="City">
        <w:smartTag w:uri="urn:schemas-microsoft-com:office:smarttags" w:element="place">
          <w:r w:rsidRPr="001232D6">
            <w:rPr>
              <w:b/>
              <w:bCs/>
              <w:color w:val="000000"/>
            </w:rPr>
            <w:t>Geneva</w:t>
          </w:r>
        </w:smartTag>
      </w:smartTag>
      <w:r w:rsidRPr="001232D6">
        <w:rPr>
          <w:b/>
          <w:bCs/>
          <w:color w:val="000000"/>
        </w:rPr>
        <w:t xml:space="preserve">, </w:t>
      </w:r>
      <w:r w:rsidR="008A5123">
        <w:rPr>
          <w:b/>
          <w:bCs/>
          <w:color w:val="000000"/>
        </w:rPr>
        <w:t>23-24 May 2011</w:t>
      </w:r>
    </w:p>
    <w:p w:rsidR="00124508" w:rsidRDefault="00124508" w:rsidP="001232D6"/>
    <w:p w:rsidR="00817518" w:rsidRDefault="00817518" w:rsidP="004D1A1A">
      <w:pPr>
        <w:pStyle w:val="Heading1"/>
        <w:spacing w:before="480"/>
      </w:pPr>
      <w:r>
        <w:t>1</w:t>
      </w:r>
      <w:r>
        <w:tab/>
      </w:r>
      <w:r w:rsidRPr="002D4659">
        <w:t>Introduction</w:t>
      </w:r>
    </w:p>
    <w:p w:rsidR="00817518" w:rsidRDefault="00817518" w:rsidP="007169E7">
      <w:pPr>
        <w:spacing w:before="136"/>
      </w:pPr>
      <w:r>
        <w:t>By means of this Administrative Circular, we wish to announce that a meeting of</w:t>
      </w:r>
      <w:r w:rsidR="00112D36">
        <w:t xml:space="preserve"> ITU-</w:t>
      </w:r>
      <w:r>
        <w:t xml:space="preserve">R Study Group 6 will take place in </w:t>
      </w:r>
      <w:smartTag w:uri="urn:schemas-microsoft-com:office:smarttags" w:element="place">
        <w:smartTag w:uri="urn:schemas-microsoft-com:office:smarttags" w:element="City">
          <w:r>
            <w:t>Geneva</w:t>
          </w:r>
        </w:smartTag>
      </w:smartTag>
      <w:r>
        <w:t xml:space="preserve"> from </w:t>
      </w:r>
      <w:r w:rsidR="007169E7">
        <w:t xml:space="preserve">23 </w:t>
      </w:r>
      <w:r>
        <w:t xml:space="preserve">to </w:t>
      </w:r>
      <w:r w:rsidR="007169E7">
        <w:t>24 May 2011</w:t>
      </w:r>
      <w:r w:rsidR="001232D6">
        <w:t>, following the meetings of </w:t>
      </w:r>
      <w:r>
        <w:t xml:space="preserve">Working Parties 6A, 6B and 6C (see Circular Letter </w:t>
      </w:r>
      <w:hyperlink r:id="rId9" w:history="1">
        <w:r w:rsidR="00E61076">
          <w:rPr>
            <w:rStyle w:val="Hyperlink"/>
          </w:rPr>
          <w:t>6/LCCE/</w:t>
        </w:r>
        <w:r w:rsidR="007169E7" w:rsidRPr="007169E7">
          <w:rPr>
            <w:rStyle w:val="Hyperlink"/>
          </w:rPr>
          <w:t>73</w:t>
        </w:r>
      </w:hyperlink>
      <w:r>
        <w:t>).</w:t>
      </w:r>
    </w:p>
    <w:p w:rsidR="00F47AE6" w:rsidRDefault="00F47AE6" w:rsidP="00F47AE6">
      <w:pPr>
        <w:spacing w:before="136"/>
      </w:pPr>
      <w:r>
        <w:t xml:space="preserve">The Study Group meeting will be held in the ITU Headquarters, </w:t>
      </w:r>
      <w:smartTag w:uri="urn:schemas-microsoft-com:office:smarttags" w:element="place">
        <w:r>
          <w:t>Geneva</w:t>
        </w:r>
      </w:smartTag>
      <w:r>
        <w:t>. The opening session will take place at 09:30 hours.</w:t>
      </w:r>
    </w:p>
    <w:p w:rsidR="00F47AE6" w:rsidRDefault="00F47AE6" w:rsidP="00F47AE6"/>
    <w:tbl>
      <w:tblPr>
        <w:tblW w:w="94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843"/>
        <w:gridCol w:w="2976"/>
        <w:gridCol w:w="2943"/>
      </w:tblGrid>
      <w:tr w:rsidR="00F47AE6" w:rsidRPr="001471E1" w:rsidTr="008050CD">
        <w:trPr>
          <w:jc w:val="center"/>
        </w:trPr>
        <w:tc>
          <w:tcPr>
            <w:tcW w:w="1701" w:type="dxa"/>
          </w:tcPr>
          <w:p w:rsidR="00F47AE6" w:rsidRPr="001471E1" w:rsidRDefault="00F47AE6" w:rsidP="008050CD">
            <w:pPr>
              <w:pStyle w:val="Tablehead"/>
              <w:rPr>
                <w:szCs w:val="22"/>
              </w:rPr>
            </w:pPr>
            <w:r w:rsidRPr="001471E1">
              <w:rPr>
                <w:szCs w:val="22"/>
              </w:rPr>
              <w:t>Group</w:t>
            </w:r>
          </w:p>
        </w:tc>
        <w:tc>
          <w:tcPr>
            <w:tcW w:w="1843" w:type="dxa"/>
          </w:tcPr>
          <w:p w:rsidR="00F47AE6" w:rsidRPr="001471E1" w:rsidRDefault="00F47AE6" w:rsidP="008050CD">
            <w:pPr>
              <w:pStyle w:val="Tablehead"/>
              <w:rPr>
                <w:szCs w:val="22"/>
              </w:rPr>
            </w:pPr>
            <w:r w:rsidRPr="001471E1">
              <w:rPr>
                <w:szCs w:val="22"/>
              </w:rPr>
              <w:t>Meeting date</w:t>
            </w:r>
          </w:p>
        </w:tc>
        <w:tc>
          <w:tcPr>
            <w:tcW w:w="2976" w:type="dxa"/>
          </w:tcPr>
          <w:p w:rsidR="00F47AE6" w:rsidRPr="001471E1" w:rsidRDefault="00F47AE6" w:rsidP="008050CD">
            <w:pPr>
              <w:pStyle w:val="Tablehead"/>
              <w:rPr>
                <w:szCs w:val="22"/>
              </w:rPr>
            </w:pPr>
            <w:r w:rsidRPr="001471E1">
              <w:rPr>
                <w:szCs w:val="22"/>
              </w:rPr>
              <w:t>Deadline for contributions</w:t>
            </w:r>
          </w:p>
        </w:tc>
        <w:tc>
          <w:tcPr>
            <w:tcW w:w="2943" w:type="dxa"/>
          </w:tcPr>
          <w:p w:rsidR="00F47AE6" w:rsidRPr="001471E1" w:rsidRDefault="00F47AE6" w:rsidP="008050CD">
            <w:pPr>
              <w:pStyle w:val="Tablehead"/>
              <w:rPr>
                <w:szCs w:val="22"/>
              </w:rPr>
            </w:pPr>
            <w:r w:rsidRPr="001471E1">
              <w:rPr>
                <w:szCs w:val="22"/>
              </w:rPr>
              <w:t>Opening session</w:t>
            </w:r>
          </w:p>
        </w:tc>
      </w:tr>
      <w:tr w:rsidR="00F47AE6" w:rsidRPr="001471E1" w:rsidTr="008050CD">
        <w:trPr>
          <w:jc w:val="center"/>
        </w:trPr>
        <w:tc>
          <w:tcPr>
            <w:tcW w:w="1701" w:type="dxa"/>
            <w:vAlign w:val="center"/>
          </w:tcPr>
          <w:p w:rsidR="00F47AE6" w:rsidRPr="001471E1" w:rsidRDefault="00F47AE6" w:rsidP="00F47AE6">
            <w:pPr>
              <w:pStyle w:val="Tabletext"/>
              <w:jc w:val="center"/>
              <w:rPr>
                <w:szCs w:val="22"/>
              </w:rPr>
            </w:pPr>
            <w:r w:rsidRPr="001471E1">
              <w:rPr>
                <w:szCs w:val="22"/>
              </w:rPr>
              <w:t xml:space="preserve">Study Group </w:t>
            </w:r>
            <w:r>
              <w:rPr>
                <w:szCs w:val="22"/>
              </w:rPr>
              <w:t>6</w:t>
            </w:r>
          </w:p>
        </w:tc>
        <w:tc>
          <w:tcPr>
            <w:tcW w:w="1843" w:type="dxa"/>
            <w:vAlign w:val="center"/>
          </w:tcPr>
          <w:p w:rsidR="00F47AE6" w:rsidRPr="001471E1" w:rsidRDefault="00F47AE6" w:rsidP="008050CD">
            <w:pPr>
              <w:pStyle w:val="Tabletext"/>
              <w:jc w:val="center"/>
              <w:rPr>
                <w:szCs w:val="22"/>
              </w:rPr>
            </w:pPr>
            <w:r>
              <w:rPr>
                <w:szCs w:val="22"/>
              </w:rPr>
              <w:t>23-24 May 2011</w:t>
            </w:r>
          </w:p>
        </w:tc>
        <w:tc>
          <w:tcPr>
            <w:tcW w:w="2976" w:type="dxa"/>
            <w:vAlign w:val="center"/>
          </w:tcPr>
          <w:p w:rsidR="00F47AE6" w:rsidRPr="001471E1" w:rsidRDefault="00F47AE6" w:rsidP="00F47AE6">
            <w:pPr>
              <w:pStyle w:val="Tabletext"/>
              <w:jc w:val="center"/>
              <w:rPr>
                <w:szCs w:val="22"/>
              </w:rPr>
            </w:pPr>
            <w:r>
              <w:rPr>
                <w:szCs w:val="22"/>
                <w:lang w:val="en-US"/>
              </w:rPr>
              <w:t>Mon</w:t>
            </w:r>
            <w:r w:rsidRPr="001471E1">
              <w:rPr>
                <w:szCs w:val="22"/>
                <w:lang w:val="en-US"/>
              </w:rPr>
              <w:t xml:space="preserve">day, </w:t>
            </w:r>
            <w:r>
              <w:rPr>
                <w:szCs w:val="22"/>
                <w:lang w:val="en-US"/>
              </w:rPr>
              <w:t>16</w:t>
            </w:r>
            <w:r w:rsidRPr="001471E1">
              <w:rPr>
                <w:szCs w:val="22"/>
                <w:lang w:val="en-US"/>
              </w:rPr>
              <w:t xml:space="preserve"> </w:t>
            </w:r>
            <w:r>
              <w:rPr>
                <w:szCs w:val="22"/>
                <w:lang w:val="en-US"/>
              </w:rPr>
              <w:t>May</w:t>
            </w:r>
            <w:r w:rsidRPr="001471E1">
              <w:rPr>
                <w:szCs w:val="22"/>
                <w:lang w:val="en-US"/>
              </w:rPr>
              <w:t xml:space="preserve"> 2011</w:t>
            </w:r>
            <w:r w:rsidRPr="001471E1">
              <w:rPr>
                <w:szCs w:val="22"/>
                <w:lang w:val="en-US"/>
              </w:rPr>
              <w:br/>
              <w:t>at 16:00 hours UTC</w:t>
            </w:r>
          </w:p>
        </w:tc>
        <w:tc>
          <w:tcPr>
            <w:tcW w:w="2943" w:type="dxa"/>
            <w:vAlign w:val="center"/>
          </w:tcPr>
          <w:p w:rsidR="00F47AE6" w:rsidRPr="001471E1" w:rsidRDefault="008B4626" w:rsidP="008B4626">
            <w:pPr>
              <w:pStyle w:val="Tabletext"/>
              <w:jc w:val="center"/>
              <w:rPr>
                <w:szCs w:val="22"/>
              </w:rPr>
            </w:pPr>
            <w:r>
              <w:rPr>
                <w:szCs w:val="22"/>
                <w:lang w:val="en-US"/>
              </w:rPr>
              <w:t xml:space="preserve">Monday, 23 May </w:t>
            </w:r>
            <w:r w:rsidRPr="001471E1">
              <w:rPr>
                <w:szCs w:val="22"/>
                <w:lang w:val="en-US"/>
              </w:rPr>
              <w:t>2011</w:t>
            </w:r>
            <w:r w:rsidRPr="001471E1">
              <w:rPr>
                <w:szCs w:val="22"/>
                <w:lang w:val="en-US"/>
              </w:rPr>
              <w:br/>
              <w:t>at 09:30 hours (local time)</w:t>
            </w:r>
          </w:p>
        </w:tc>
      </w:tr>
    </w:tbl>
    <w:p w:rsidR="00817518" w:rsidRDefault="00817518" w:rsidP="001232D6">
      <w:pPr>
        <w:pStyle w:val="Heading1"/>
      </w:pPr>
      <w:r>
        <w:t>2</w:t>
      </w:r>
      <w:r>
        <w:tab/>
      </w:r>
      <w:r w:rsidRPr="002D4659">
        <w:t>Programme</w:t>
      </w:r>
      <w:r>
        <w:t xml:space="preserve"> of the meeting</w:t>
      </w:r>
    </w:p>
    <w:p w:rsidR="00817518" w:rsidRDefault="00817518">
      <w:pPr>
        <w:spacing w:before="136"/>
      </w:pPr>
      <w:r>
        <w:t xml:space="preserve">The draft agenda for the meeting of Study Group 6 is contained in Annex 1. </w:t>
      </w:r>
    </w:p>
    <w:p w:rsidR="00817518" w:rsidRDefault="00817518">
      <w:r>
        <w:t>The Questions assigned to Study Group 6 may be found on:</w:t>
      </w:r>
    </w:p>
    <w:p w:rsidR="00817518" w:rsidRPr="007C7577" w:rsidRDefault="00255BB3">
      <w:pPr>
        <w:spacing w:before="240"/>
        <w:jc w:val="center"/>
        <w:rPr>
          <w:bCs/>
          <w:color w:val="0000FF"/>
        </w:rPr>
      </w:pPr>
      <w:hyperlink r:id="rId10" w:history="1">
        <w:r w:rsidR="001232D6" w:rsidRPr="007C7577">
          <w:rPr>
            <w:rStyle w:val="Hyperlink"/>
            <w:bCs/>
          </w:rPr>
          <w:t>http://www.itu.int/ITU-R/go/que-rsg6/en</w:t>
        </w:r>
      </w:hyperlink>
    </w:p>
    <w:p w:rsidR="00817518" w:rsidRDefault="00817518" w:rsidP="001406FB">
      <w:pPr>
        <w:pStyle w:val="Heading2"/>
        <w:spacing w:before="360"/>
      </w:pPr>
      <w:r>
        <w:t>2.1</w:t>
      </w:r>
      <w:r>
        <w:tab/>
        <w:t xml:space="preserve">Adoption of draft Recommendations at the Study Group meeting </w:t>
      </w:r>
      <w:r>
        <w:br/>
        <w:t>(§ 10.2.2 of Resolution ITU-R 1-5)</w:t>
      </w:r>
    </w:p>
    <w:p w:rsidR="003C0608" w:rsidRDefault="007169E7" w:rsidP="007169E7">
      <w:r>
        <w:t xml:space="preserve">No Recommendations are proposed for adoption by the Study Group in </w:t>
      </w:r>
      <w:r w:rsidR="003C0608">
        <w:t>accordance with § 10.2.2 of Resolution ITU-R 1-5.</w:t>
      </w:r>
    </w:p>
    <w:p w:rsidR="00817518" w:rsidRDefault="00817518" w:rsidP="00F41021">
      <w:pPr>
        <w:pStyle w:val="Heading2"/>
        <w:spacing w:before="120"/>
      </w:pPr>
      <w:r>
        <w:lastRenderedPageBreak/>
        <w:t>2.2</w:t>
      </w:r>
      <w:r>
        <w:tab/>
        <w:t xml:space="preserve">Adoption of draft Recommendations by a Study Group by correspondence </w:t>
      </w:r>
      <w:r>
        <w:br/>
        <w:t>(§ 10.2.3 of Resolution ITU</w:t>
      </w:r>
      <w:r>
        <w:noBreakHyphen/>
        <w:t>R 1-5)</w:t>
      </w:r>
    </w:p>
    <w:p w:rsidR="00817518" w:rsidRDefault="00817518">
      <w:r>
        <w:t>The procedure described in § 10.2.3 of Resolution ITU-R 1-5 concerns draft new or revised Recommendations which are not specifically included in the agenda of a Study Group meeting.</w:t>
      </w:r>
    </w:p>
    <w:p w:rsidR="00817518" w:rsidRDefault="00817518">
      <w:r>
        <w:t>In accordance with this procedure, draft new and revised Recommendations prepared during the meetings of Working Parties 6A, 6B and 6C held prior to the Study Group meeting will be submitted to the Study Group. After due consideration, the Study Group may decide to seek adoption of these draft Recommendations by correspondence. In such cases, the Study Group may also decide to apply the procedure for simultaneous adoption and approval (PSAA) of a draft Recommendation as described in § 10.3 of Resolution ITU-R 1-5 (see also § 2.3 below).</w:t>
      </w:r>
    </w:p>
    <w:p w:rsidR="00817518" w:rsidRDefault="00817518" w:rsidP="00EB3790">
      <w:r>
        <w:t xml:space="preserve">In accordance with § 2.25 of Resolution ITU-R 1-5, Annex </w:t>
      </w:r>
      <w:r w:rsidR="00EB3790">
        <w:t>2</w:t>
      </w:r>
      <w:r>
        <w:t xml:space="preserve"> to this Circular contains a list of topics to be addressed at the meetings of the Working Parties held prior to the Study Group meeting, and for which draft Recommendations may be developed.</w:t>
      </w:r>
    </w:p>
    <w:p w:rsidR="00817518" w:rsidRDefault="00817518" w:rsidP="001232D6">
      <w:pPr>
        <w:pStyle w:val="Heading2"/>
      </w:pPr>
      <w:r>
        <w:t>2.3</w:t>
      </w:r>
      <w:r>
        <w:tab/>
      </w:r>
      <w:r w:rsidRPr="002D4659">
        <w:t>Decision</w:t>
      </w:r>
      <w:r>
        <w:t xml:space="preserve"> on approval procedure</w:t>
      </w:r>
    </w:p>
    <w:p w:rsidR="00817518" w:rsidRDefault="00817518">
      <w:r>
        <w:t>At the meeting, the Study Group shall decide on the eventual procedure to be followed for seeking approval for each draft Recommendation in accordance with § 10.4.3 of Resolution ITU</w:t>
      </w:r>
      <w:r>
        <w:noBreakHyphen/>
        <w:t>R 1</w:t>
      </w:r>
      <w:r>
        <w:noBreakHyphen/>
        <w:t>5.  Approval may be sought by submitting the draft Recommendation to the next Radiocommunication Assembly, or by consultation of the Member States; alternatively, the Study Group may decide to use the PSAA procedure described in § 10.3 of Resolution ITU-R 1-5.</w:t>
      </w:r>
    </w:p>
    <w:p w:rsidR="00817518" w:rsidRDefault="00817518" w:rsidP="001232D6">
      <w:pPr>
        <w:pStyle w:val="Heading1"/>
      </w:pPr>
      <w:r>
        <w:t>3</w:t>
      </w:r>
      <w:r>
        <w:tab/>
      </w:r>
      <w:r w:rsidRPr="002A26A4">
        <w:t>Contributions</w:t>
      </w:r>
    </w:p>
    <w:p w:rsidR="00817518" w:rsidRPr="00125740" w:rsidRDefault="00817518" w:rsidP="008A5123">
      <w:r w:rsidRPr="002A26A4">
        <w:t xml:space="preserve">Contributions in response to the work of </w:t>
      </w:r>
      <w:r>
        <w:t>Study Group 6</w:t>
      </w:r>
      <w:r w:rsidRPr="002A26A4">
        <w:t xml:space="preserve"> are processed according to the provisions laid down in Resolution ITU-R 1-5 and posted on </w:t>
      </w:r>
      <w:hyperlink r:id="rId11" w:history="1">
        <w:r w:rsidRPr="007C7577">
          <w:rPr>
            <w:rStyle w:val="Hyperlink"/>
          </w:rPr>
          <w:t>http://www.itu.int/ITU-R/go/r07-SG06-c/en</w:t>
        </w:r>
      </w:hyperlink>
      <w:r>
        <w:t xml:space="preserve">. </w:t>
      </w:r>
      <w:r>
        <w:rPr>
          <w:b/>
          <w:bCs/>
        </w:rPr>
        <w:t>The </w:t>
      </w:r>
      <w:r w:rsidRPr="002A26A4">
        <w:rPr>
          <w:b/>
          <w:bCs/>
        </w:rPr>
        <w:t xml:space="preserve">deadline for submission of contributions is </w:t>
      </w:r>
      <w:r w:rsidR="008A5123">
        <w:rPr>
          <w:b/>
          <w:bCs/>
        </w:rPr>
        <w:t>Monday</w:t>
      </w:r>
      <w:r>
        <w:rPr>
          <w:b/>
          <w:bCs/>
        </w:rPr>
        <w:t xml:space="preserve">, </w:t>
      </w:r>
      <w:r w:rsidR="008A5123">
        <w:rPr>
          <w:b/>
          <w:bCs/>
        </w:rPr>
        <w:t>16 May</w:t>
      </w:r>
      <w:r>
        <w:rPr>
          <w:b/>
          <w:bCs/>
        </w:rPr>
        <w:t xml:space="preserve"> </w:t>
      </w:r>
      <w:r w:rsidR="008B6B9B">
        <w:rPr>
          <w:b/>
          <w:bCs/>
        </w:rPr>
        <w:t xml:space="preserve">2011 </w:t>
      </w:r>
      <w:r>
        <w:rPr>
          <w:b/>
          <w:bCs/>
        </w:rPr>
        <w:t>at 16:00 hours UTC</w:t>
      </w:r>
      <w:r w:rsidRPr="002A26A4">
        <w:t xml:space="preserve">. Submissions received later than this deadline cannot be accepted. </w:t>
      </w:r>
      <w:r w:rsidRPr="00125740">
        <w:t>Resolution ITU-R 1-5 provides that contributions which are not available to participants at the opening of the meeting shall not be considered.</w:t>
      </w:r>
      <w:r>
        <w:t xml:space="preserve"> </w:t>
      </w:r>
    </w:p>
    <w:p w:rsidR="00817518" w:rsidRDefault="00817518">
      <w:r w:rsidRPr="002A26A4">
        <w:t xml:space="preserve">Participants are </w:t>
      </w:r>
      <w:r>
        <w:t>requeste</w:t>
      </w:r>
      <w:r w:rsidRPr="002A26A4">
        <w:t xml:space="preserve">d to submit contributions by electronic mail to: </w:t>
      </w:r>
    </w:p>
    <w:p w:rsidR="00817518" w:rsidRPr="007C7577" w:rsidRDefault="00255BB3" w:rsidP="004D1A1A">
      <w:pPr>
        <w:spacing w:before="360"/>
        <w:jc w:val="center"/>
        <w:rPr>
          <w:rStyle w:val="Hyperlink"/>
        </w:rPr>
      </w:pPr>
      <w:hyperlink r:id="rId12" w:history="1">
        <w:r w:rsidR="00817518" w:rsidRPr="007C7577">
          <w:rPr>
            <w:rStyle w:val="Hyperlink"/>
          </w:rPr>
          <w:t>rsg6@itu.int</w:t>
        </w:r>
      </w:hyperlink>
    </w:p>
    <w:p w:rsidR="00124508" w:rsidRDefault="00817518" w:rsidP="001232D6">
      <w:pPr>
        <w:spacing w:before="240"/>
      </w:pPr>
      <w:r w:rsidRPr="002A26A4">
        <w:t xml:space="preserve">A copy should also be sent to the Chairman and Vice-Chairmen of Study Group </w:t>
      </w:r>
      <w:r>
        <w:t>6</w:t>
      </w:r>
      <w:r w:rsidRPr="002A26A4">
        <w:t>. The pertinent addresses can be found on:</w:t>
      </w:r>
    </w:p>
    <w:p w:rsidR="00124508" w:rsidRPr="007C7577" w:rsidRDefault="00255BB3" w:rsidP="004D1A1A">
      <w:pPr>
        <w:spacing w:before="360"/>
        <w:jc w:val="center"/>
        <w:rPr>
          <w:color w:val="0000FF"/>
        </w:rPr>
      </w:pPr>
      <w:hyperlink r:id="rId13" w:history="1">
        <w:r w:rsidR="00124508" w:rsidRPr="007C7577">
          <w:rPr>
            <w:rStyle w:val="Hyperlink"/>
          </w:rPr>
          <w:t>http://www.itu.int/cgi-bin/htsh/compass/cvc.param.sh?acvty_code=sg6</w:t>
        </w:r>
      </w:hyperlink>
    </w:p>
    <w:p w:rsidR="00D576CB" w:rsidRDefault="00D576CB" w:rsidP="00F41021">
      <w:pPr>
        <w:pStyle w:val="Heading1"/>
        <w:spacing w:before="120"/>
      </w:pPr>
    </w:p>
    <w:p w:rsidR="00D576CB" w:rsidRDefault="00D576CB">
      <w:pPr>
        <w:tabs>
          <w:tab w:val="clear" w:pos="794"/>
          <w:tab w:val="clear" w:pos="1191"/>
          <w:tab w:val="clear" w:pos="1588"/>
          <w:tab w:val="clear" w:pos="1985"/>
        </w:tabs>
        <w:overflowPunct/>
        <w:autoSpaceDE/>
        <w:autoSpaceDN/>
        <w:adjustRightInd/>
        <w:spacing w:before="0"/>
        <w:textAlignment w:val="auto"/>
        <w:rPr>
          <w:b/>
        </w:rPr>
      </w:pPr>
      <w:r>
        <w:br w:type="page"/>
      </w:r>
    </w:p>
    <w:p w:rsidR="00817518" w:rsidRPr="00F44034" w:rsidRDefault="00817518" w:rsidP="00F41021">
      <w:pPr>
        <w:pStyle w:val="Heading1"/>
        <w:spacing w:before="120"/>
      </w:pPr>
      <w:r>
        <w:t>4</w:t>
      </w:r>
      <w:r>
        <w:tab/>
      </w:r>
      <w:r w:rsidRPr="00F44034">
        <w:t>Participation/Visa requirements</w:t>
      </w:r>
    </w:p>
    <w:p w:rsidR="00817518" w:rsidRDefault="00817518" w:rsidP="00ED703F">
      <w:pPr>
        <w:rPr>
          <w:szCs w:val="24"/>
        </w:rPr>
      </w:pPr>
      <w:r w:rsidRPr="00053919">
        <w:rPr>
          <w:szCs w:val="24"/>
        </w:rPr>
        <w:t>Delegate/participant registration for the meeting will be carried out online via the ITU-R website. Each Member State/Sector Member/Associate was 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w:t>
      </w:r>
      <w:r>
        <w:rPr>
          <w:szCs w:val="24"/>
        </w:rPr>
        <w:t xml:space="preserve">and detailed information regarding visa requirements </w:t>
      </w:r>
      <w:r w:rsidRPr="00053919">
        <w:rPr>
          <w:szCs w:val="24"/>
        </w:rPr>
        <w:t xml:space="preserve">is available on the </w:t>
      </w:r>
      <w:r w:rsidR="001232D6">
        <w:rPr>
          <w:b/>
          <w:bCs/>
          <w:szCs w:val="24"/>
        </w:rPr>
        <w:t>ITU-</w:t>
      </w:r>
      <w:r w:rsidRPr="00053919">
        <w:rPr>
          <w:b/>
          <w:bCs/>
          <w:szCs w:val="24"/>
        </w:rPr>
        <w:t>R</w:t>
      </w:r>
      <w:r w:rsidR="001232D6">
        <w:rPr>
          <w:szCs w:val="24"/>
        </w:rPr>
        <w:t xml:space="preserve"> </w:t>
      </w:r>
      <w:r w:rsidR="00ED703F">
        <w:rPr>
          <w:b/>
          <w:bCs/>
          <w:szCs w:val="24"/>
          <w:lang w:val="en-US"/>
        </w:rPr>
        <w:t xml:space="preserve">Member Information and </w:t>
      </w:r>
      <w:r w:rsidR="001232D6">
        <w:rPr>
          <w:b/>
          <w:bCs/>
          <w:szCs w:val="24"/>
        </w:rPr>
        <w:t xml:space="preserve">Delegate Registration </w:t>
      </w:r>
      <w:r w:rsidRPr="00053919">
        <w:rPr>
          <w:szCs w:val="24"/>
        </w:rPr>
        <w:t>webpage at</w:t>
      </w:r>
      <w:r>
        <w:rPr>
          <w:szCs w:val="24"/>
        </w:rPr>
        <w:t>:</w:t>
      </w:r>
    </w:p>
    <w:p w:rsidR="00817518" w:rsidRPr="007C7577" w:rsidRDefault="00255BB3">
      <w:pPr>
        <w:jc w:val="center"/>
        <w:rPr>
          <w:color w:val="0000FF"/>
          <w:szCs w:val="24"/>
        </w:rPr>
      </w:pPr>
      <w:hyperlink r:id="rId14" w:history="1">
        <w:r w:rsidR="00817518" w:rsidRPr="007C7577">
          <w:rPr>
            <w:rStyle w:val="Hyperlink"/>
            <w:szCs w:val="24"/>
          </w:rPr>
          <w:t>http://www.itu.int/ITU-R/go/delegate-reg-info/en</w:t>
        </w:r>
      </w:hyperlink>
    </w:p>
    <w:p w:rsidR="00817518" w:rsidRPr="00053919" w:rsidRDefault="00817518" w:rsidP="001232D6">
      <w:pPr>
        <w:spacing w:before="240"/>
      </w:pPr>
      <w:r w:rsidRPr="00053919">
        <w:t>The Delegate R</w:t>
      </w:r>
      <w:r w:rsidRPr="00053919">
        <w:rPr>
          <w:color w:val="000000"/>
        </w:rPr>
        <w:t>egistration desk will</w:t>
      </w:r>
      <w:r>
        <w:rPr>
          <w:color w:val="000000"/>
        </w:rPr>
        <w:t xml:space="preserve"> </w:t>
      </w:r>
      <w:r w:rsidRPr="00053919">
        <w:rPr>
          <w:color w:val="000000"/>
        </w:rPr>
        <w:t>open at 08:30 hours on the first day of the meeting at the entrance of the Montbrillant building. Please note that the confirmation of registration sent to each delegate/participant by e-mail must be presented, together with photo identification, in order to receive a badge.</w:t>
      </w:r>
    </w:p>
    <w:p w:rsidR="00817518" w:rsidRPr="00053919" w:rsidRDefault="00817518">
      <w:pPr>
        <w:tabs>
          <w:tab w:val="left" w:pos="709"/>
        </w:tabs>
      </w:pPr>
      <w:r w:rsidRPr="00053919">
        <w:rPr>
          <w:szCs w:val="24"/>
        </w:rPr>
        <w:t xml:space="preserve">Information regarding hotel accommodation for meetings held in </w:t>
      </w:r>
      <w:smartTag w:uri="urn:schemas-microsoft-com:office:smarttags" w:element="place">
        <w:smartTag w:uri="urn:schemas-microsoft-com:office:smarttags" w:element="City">
          <w:r w:rsidRPr="00053919">
            <w:rPr>
              <w:szCs w:val="24"/>
            </w:rPr>
            <w:t>Geneva</w:t>
          </w:r>
        </w:smartTag>
      </w:smartTag>
      <w:r w:rsidRPr="00053919">
        <w:rPr>
          <w:szCs w:val="24"/>
        </w:rPr>
        <w:t xml:space="preserve"> is available at </w:t>
      </w:r>
      <w:hyperlink r:id="rId15" w:history="1">
        <w:r w:rsidRPr="007C7577">
          <w:rPr>
            <w:rStyle w:val="Hyperlink"/>
            <w:szCs w:val="24"/>
          </w:rPr>
          <w:t>http://www.itu.int/travel/index.html</w:t>
        </w:r>
      </w:hyperlink>
      <w:r w:rsidRPr="00053919">
        <w:t>.</w:t>
      </w:r>
    </w:p>
    <w:p w:rsidR="00817518" w:rsidRPr="000169C2" w:rsidRDefault="00817518" w:rsidP="00B47068">
      <w:pPr>
        <w:tabs>
          <w:tab w:val="center" w:pos="7371"/>
        </w:tabs>
        <w:spacing w:before="1418"/>
        <w:rPr>
          <w:lang w:val="fr-CH"/>
        </w:rPr>
      </w:pPr>
      <w:r>
        <w:tab/>
      </w:r>
      <w:r>
        <w:tab/>
      </w:r>
      <w:r>
        <w:tab/>
      </w:r>
      <w:r>
        <w:tab/>
      </w:r>
      <w:r>
        <w:tab/>
      </w:r>
      <w:r w:rsidR="00B47068" w:rsidRPr="000169C2">
        <w:rPr>
          <w:lang w:val="fr-CH"/>
        </w:rPr>
        <w:t>François Rancy</w:t>
      </w:r>
    </w:p>
    <w:p w:rsidR="00817518" w:rsidRPr="000169C2" w:rsidRDefault="00817518">
      <w:pPr>
        <w:pStyle w:val="Times"/>
        <w:tabs>
          <w:tab w:val="center" w:pos="7371"/>
          <w:tab w:val="right" w:pos="8505"/>
        </w:tabs>
        <w:rPr>
          <w:rFonts w:ascii="Times New Roman" w:hAnsi="Times New Roman"/>
          <w:lang w:val="fr-CH"/>
        </w:rPr>
      </w:pPr>
      <w:r w:rsidRPr="000169C2">
        <w:rPr>
          <w:rFonts w:ascii="Times New Roman" w:hAnsi="Times New Roman"/>
          <w:lang w:val="fr-CH"/>
        </w:rPr>
        <w:tab/>
        <w:t>Director, Radiocommunication Bureau</w:t>
      </w:r>
    </w:p>
    <w:p w:rsidR="00817518" w:rsidRPr="000169C2" w:rsidRDefault="00817518">
      <w:pPr>
        <w:tabs>
          <w:tab w:val="center" w:pos="7371"/>
          <w:tab w:val="right" w:pos="8505"/>
        </w:tabs>
        <w:spacing w:before="0"/>
        <w:rPr>
          <w:u w:val="single"/>
          <w:lang w:val="fr-CH"/>
        </w:rPr>
      </w:pPr>
    </w:p>
    <w:p w:rsidR="00817518" w:rsidRPr="000169C2" w:rsidRDefault="00817518">
      <w:pPr>
        <w:tabs>
          <w:tab w:val="center" w:pos="7371"/>
          <w:tab w:val="right" w:pos="8505"/>
        </w:tabs>
        <w:spacing w:before="0"/>
        <w:rPr>
          <w:u w:val="single"/>
          <w:lang w:val="fr-CH"/>
        </w:rPr>
      </w:pPr>
    </w:p>
    <w:p w:rsidR="00817518" w:rsidRPr="000169C2" w:rsidRDefault="00817518">
      <w:pPr>
        <w:tabs>
          <w:tab w:val="center" w:pos="7371"/>
          <w:tab w:val="right" w:pos="8505"/>
        </w:tabs>
        <w:spacing w:before="0"/>
        <w:rPr>
          <w:lang w:val="fr-CH"/>
        </w:rPr>
      </w:pPr>
      <w:r w:rsidRPr="000169C2">
        <w:rPr>
          <w:b/>
          <w:bCs/>
          <w:lang w:val="fr-CH"/>
        </w:rPr>
        <w:t>Annexes</w:t>
      </w:r>
      <w:r w:rsidR="00244E0E" w:rsidRPr="000169C2">
        <w:rPr>
          <w:b/>
          <w:bCs/>
          <w:lang w:val="fr-CH"/>
        </w:rPr>
        <w:t>:</w:t>
      </w:r>
      <w:r w:rsidR="00244E0E" w:rsidRPr="000169C2">
        <w:rPr>
          <w:b/>
          <w:bCs/>
          <w:lang w:val="fr-CH"/>
        </w:rPr>
        <w:tab/>
      </w:r>
      <w:r w:rsidR="00A777D9">
        <w:rPr>
          <w:lang w:val="fr-CH"/>
        </w:rPr>
        <w:t>2</w:t>
      </w:r>
    </w:p>
    <w:p w:rsidR="00817518" w:rsidRPr="000169C2" w:rsidRDefault="00817518" w:rsidP="003C0608">
      <w:pPr>
        <w:rPr>
          <w:lang w:val="fr-CH"/>
        </w:rPr>
      </w:pPr>
    </w:p>
    <w:p w:rsidR="00817518" w:rsidRPr="000169C2" w:rsidRDefault="00817518" w:rsidP="003C0608">
      <w:pPr>
        <w:rPr>
          <w:lang w:val="fr-CH"/>
        </w:rPr>
      </w:pPr>
    </w:p>
    <w:p w:rsidR="00817518" w:rsidRPr="003C0608" w:rsidRDefault="00817518">
      <w:pPr>
        <w:pStyle w:val="BodyText3"/>
        <w:rPr>
          <w:b/>
          <w:bCs/>
          <w:sz w:val="18"/>
          <w:szCs w:val="18"/>
          <w:u w:val="none"/>
          <w:lang w:val="en-US"/>
        </w:rPr>
      </w:pPr>
      <w:r w:rsidRPr="003C0608">
        <w:rPr>
          <w:b/>
          <w:bCs/>
          <w:sz w:val="18"/>
          <w:szCs w:val="18"/>
          <w:u w:val="none"/>
          <w:lang w:val="en-US"/>
        </w:rPr>
        <w:t>Distribution:</w:t>
      </w:r>
    </w:p>
    <w:p w:rsidR="00817518" w:rsidRPr="001232D6" w:rsidRDefault="00817518">
      <w:pPr>
        <w:tabs>
          <w:tab w:val="left" w:pos="284"/>
        </w:tabs>
        <w:ind w:left="284" w:hanging="284"/>
        <w:rPr>
          <w:sz w:val="18"/>
          <w:szCs w:val="18"/>
        </w:rPr>
      </w:pPr>
      <w:r w:rsidRPr="001232D6">
        <w:rPr>
          <w:sz w:val="18"/>
          <w:szCs w:val="18"/>
        </w:rPr>
        <w:t>–</w:t>
      </w:r>
      <w:r w:rsidRPr="001232D6">
        <w:rPr>
          <w:sz w:val="18"/>
          <w:szCs w:val="18"/>
        </w:rPr>
        <w:tab/>
        <w:t xml:space="preserve">Administrations of </w:t>
      </w:r>
      <w:smartTag w:uri="urn:schemas-microsoft-com:office:smarttags" w:element="place">
        <w:smartTag w:uri="urn:schemas-microsoft-com:office:smarttags" w:element="PlaceName">
          <w:r w:rsidRPr="001232D6">
            <w:rPr>
              <w:sz w:val="18"/>
              <w:szCs w:val="18"/>
            </w:rPr>
            <w:t>Member</w:t>
          </w:r>
        </w:smartTag>
        <w:r w:rsidRPr="001232D6">
          <w:rPr>
            <w:sz w:val="18"/>
            <w:szCs w:val="18"/>
          </w:rPr>
          <w:t xml:space="preserve"> </w:t>
        </w:r>
        <w:smartTag w:uri="urn:schemas-microsoft-com:office:smarttags" w:element="PlaceType">
          <w:r w:rsidRPr="001232D6">
            <w:rPr>
              <w:sz w:val="18"/>
              <w:szCs w:val="18"/>
            </w:rPr>
            <w:t>States</w:t>
          </w:r>
        </w:smartTag>
      </w:smartTag>
      <w:r w:rsidRPr="001232D6">
        <w:rPr>
          <w:sz w:val="18"/>
          <w:szCs w:val="18"/>
        </w:rPr>
        <w:t xml:space="preserve"> and Radiocommunication Sector Members</w:t>
      </w:r>
    </w:p>
    <w:p w:rsidR="00817518" w:rsidRPr="001232D6" w:rsidRDefault="00817518">
      <w:pPr>
        <w:tabs>
          <w:tab w:val="left" w:pos="284"/>
        </w:tabs>
        <w:spacing w:before="0"/>
        <w:ind w:left="284" w:hanging="284"/>
        <w:rPr>
          <w:sz w:val="18"/>
          <w:szCs w:val="18"/>
        </w:rPr>
      </w:pPr>
      <w:r w:rsidRPr="001232D6">
        <w:rPr>
          <w:sz w:val="18"/>
          <w:szCs w:val="18"/>
        </w:rPr>
        <w:t>–</w:t>
      </w:r>
      <w:r w:rsidRPr="001232D6">
        <w:rPr>
          <w:sz w:val="18"/>
          <w:szCs w:val="18"/>
        </w:rPr>
        <w:tab/>
        <w:t>ITU-R Associates participating in the work of Radiocommunication Study Group 6</w:t>
      </w:r>
    </w:p>
    <w:p w:rsidR="00817518" w:rsidRPr="001232D6" w:rsidRDefault="00817518">
      <w:pPr>
        <w:tabs>
          <w:tab w:val="left" w:pos="284"/>
        </w:tabs>
        <w:spacing w:before="0"/>
        <w:ind w:left="284" w:hanging="284"/>
        <w:rPr>
          <w:sz w:val="18"/>
          <w:szCs w:val="18"/>
        </w:rPr>
      </w:pPr>
      <w:r w:rsidRPr="001232D6">
        <w:rPr>
          <w:sz w:val="18"/>
          <w:szCs w:val="18"/>
        </w:rPr>
        <w:t>–</w:t>
      </w:r>
      <w:r w:rsidRPr="001232D6">
        <w:rPr>
          <w:sz w:val="18"/>
          <w:szCs w:val="18"/>
        </w:rPr>
        <w:tab/>
        <w:t>Chairmen and Vice-Chairmen of Radiocommunication Study Groups and Special Committee on Regulatory/Procedural Matters</w:t>
      </w:r>
    </w:p>
    <w:p w:rsidR="00817518" w:rsidRPr="001232D6" w:rsidRDefault="00817518">
      <w:pPr>
        <w:tabs>
          <w:tab w:val="left" w:pos="284"/>
        </w:tabs>
        <w:spacing w:before="0"/>
        <w:ind w:left="284" w:hanging="284"/>
        <w:rPr>
          <w:sz w:val="18"/>
          <w:szCs w:val="18"/>
        </w:rPr>
      </w:pPr>
      <w:r w:rsidRPr="001232D6">
        <w:rPr>
          <w:sz w:val="18"/>
          <w:szCs w:val="18"/>
        </w:rPr>
        <w:t>–</w:t>
      </w:r>
      <w:r w:rsidRPr="001232D6">
        <w:rPr>
          <w:sz w:val="18"/>
          <w:szCs w:val="18"/>
        </w:rPr>
        <w:tab/>
        <w:t>Chairman and Vice-Chairmen of the Conference Preparatory Meeting</w:t>
      </w:r>
    </w:p>
    <w:p w:rsidR="00817518" w:rsidRPr="001232D6" w:rsidRDefault="00817518">
      <w:pPr>
        <w:tabs>
          <w:tab w:val="left" w:pos="284"/>
        </w:tabs>
        <w:spacing w:before="0"/>
        <w:ind w:left="284" w:hanging="284"/>
        <w:rPr>
          <w:sz w:val="18"/>
          <w:szCs w:val="18"/>
        </w:rPr>
      </w:pPr>
      <w:r w:rsidRPr="001232D6">
        <w:rPr>
          <w:sz w:val="18"/>
          <w:szCs w:val="18"/>
        </w:rPr>
        <w:t>–</w:t>
      </w:r>
      <w:r w:rsidRPr="001232D6">
        <w:rPr>
          <w:sz w:val="18"/>
          <w:szCs w:val="18"/>
        </w:rPr>
        <w:tab/>
        <w:t>Members of the Radio Regulations Board</w:t>
      </w:r>
    </w:p>
    <w:p w:rsidR="00817518" w:rsidRPr="001232D6" w:rsidRDefault="00817518">
      <w:pPr>
        <w:pStyle w:val="BodyTextIndent"/>
        <w:rPr>
          <w:sz w:val="18"/>
          <w:szCs w:val="18"/>
        </w:rPr>
      </w:pPr>
      <w:r w:rsidRPr="001232D6">
        <w:rPr>
          <w:sz w:val="18"/>
          <w:szCs w:val="18"/>
        </w:rPr>
        <w:t>–</w:t>
      </w:r>
      <w:r w:rsidRPr="001232D6">
        <w:rPr>
          <w:sz w:val="18"/>
          <w:szCs w:val="18"/>
        </w:rPr>
        <w:tab/>
        <w:t>Secretary-General of the ITU, Director of the Telecommunication Standardization Bureau, Director of the Telecommunication Development Bureau</w:t>
      </w:r>
    </w:p>
    <w:p w:rsidR="00817518" w:rsidRDefault="00817518" w:rsidP="00530BE0">
      <w:pPr>
        <w:pStyle w:val="AnnexNotitle"/>
        <w:spacing w:before="120"/>
      </w:pPr>
      <w:r>
        <w:rPr>
          <w:sz w:val="16"/>
        </w:rPr>
        <w:br w:type="page"/>
      </w:r>
      <w:r w:rsidR="001232D6">
        <w:rPr>
          <w:bCs/>
        </w:rPr>
        <w:t xml:space="preserve">Annex </w:t>
      </w:r>
      <w:r>
        <w:rPr>
          <w:bCs/>
        </w:rPr>
        <w:t>1</w:t>
      </w:r>
      <w:r>
        <w:rPr>
          <w:bCs/>
        </w:rPr>
        <w:br/>
      </w:r>
      <w:r>
        <w:rPr>
          <w:bCs/>
        </w:rPr>
        <w:br/>
      </w:r>
      <w:r>
        <w:t xml:space="preserve">Draft agenda for the </w:t>
      </w:r>
      <w:r w:rsidR="00530BE0">
        <w:t>sixth</w:t>
      </w:r>
      <w:r>
        <w:t xml:space="preserve"> meeting of Radiocommunication Study Group 6</w:t>
      </w:r>
    </w:p>
    <w:p w:rsidR="00817518" w:rsidRDefault="00817518" w:rsidP="00255BB3">
      <w:pPr>
        <w:pStyle w:val="Normalaftertitle"/>
        <w:jc w:val="center"/>
      </w:pPr>
      <w:r>
        <w:t>(</w:t>
      </w:r>
      <w:smartTag w:uri="urn:schemas-microsoft-com:office:smarttags" w:element="City">
        <w:smartTag w:uri="urn:schemas-microsoft-com:office:smarttags" w:element="place">
          <w:r>
            <w:t>Geneva</w:t>
          </w:r>
        </w:smartTag>
      </w:smartTag>
      <w:r>
        <w:t xml:space="preserve">, </w:t>
      </w:r>
      <w:r w:rsidR="008A5123">
        <w:t>23-24 May 2011</w:t>
      </w:r>
      <w:bookmarkStart w:id="3" w:name="_GoBack"/>
      <w:bookmarkEnd w:id="3"/>
      <w:r>
        <w:t>)</w:t>
      </w:r>
    </w:p>
    <w:p w:rsidR="00244E0E" w:rsidRPr="00244E0E" w:rsidRDefault="00244E0E" w:rsidP="00244E0E"/>
    <w:p w:rsidR="001232D6" w:rsidRPr="007B78FD" w:rsidRDefault="001232D6" w:rsidP="001232D6">
      <w:pPr>
        <w:tabs>
          <w:tab w:val="clear" w:pos="794"/>
          <w:tab w:val="clear" w:pos="1191"/>
          <w:tab w:val="clear" w:pos="1588"/>
          <w:tab w:val="clear" w:pos="1985"/>
          <w:tab w:val="left" w:pos="851"/>
        </w:tabs>
        <w:overflowPunct/>
        <w:autoSpaceDE/>
        <w:autoSpaceDN/>
        <w:adjustRightInd/>
        <w:spacing w:before="320"/>
        <w:textAlignment w:val="auto"/>
        <w:rPr>
          <w:rFonts w:eastAsia="SimSun"/>
          <w:szCs w:val="24"/>
          <w:lang w:eastAsia="zh-CN"/>
        </w:rPr>
      </w:pPr>
      <w:r w:rsidRPr="007B78FD">
        <w:rPr>
          <w:rFonts w:eastAsia="SimSun"/>
          <w:b/>
          <w:bCs/>
          <w:szCs w:val="24"/>
          <w:lang w:eastAsia="zh-CN"/>
        </w:rPr>
        <w:t>1</w:t>
      </w:r>
      <w:r>
        <w:rPr>
          <w:rFonts w:eastAsia="SimSun"/>
          <w:b/>
          <w:bCs/>
          <w:szCs w:val="24"/>
          <w:lang w:eastAsia="zh-CN"/>
        </w:rPr>
        <w:tab/>
      </w:r>
      <w:r w:rsidRPr="007B78FD">
        <w:rPr>
          <w:rFonts w:eastAsia="SimSun"/>
          <w:szCs w:val="24"/>
          <w:lang w:eastAsia="zh-CN"/>
        </w:rPr>
        <w:t>Opening of the meeting</w:t>
      </w:r>
    </w:p>
    <w:p w:rsidR="001232D6" w:rsidRPr="007B78FD" w:rsidRDefault="001232D6" w:rsidP="001232D6">
      <w:pPr>
        <w:tabs>
          <w:tab w:val="clear" w:pos="794"/>
          <w:tab w:val="clear" w:pos="1191"/>
          <w:tab w:val="clear" w:pos="1588"/>
          <w:tab w:val="clear" w:pos="1985"/>
          <w:tab w:val="left" w:pos="851"/>
        </w:tabs>
        <w:adjustRightInd/>
        <w:textAlignment w:val="auto"/>
        <w:rPr>
          <w:rFonts w:eastAsia="SimSun"/>
          <w:szCs w:val="24"/>
          <w:lang w:eastAsia="zh-CN"/>
        </w:rPr>
      </w:pPr>
      <w:r w:rsidRPr="007B78FD">
        <w:rPr>
          <w:rFonts w:eastAsia="SimSun"/>
          <w:b/>
          <w:bCs/>
          <w:szCs w:val="24"/>
          <w:lang w:eastAsia="zh-CN"/>
        </w:rPr>
        <w:t>2</w:t>
      </w:r>
      <w:r>
        <w:rPr>
          <w:rFonts w:eastAsia="SimSun"/>
          <w:b/>
          <w:bCs/>
          <w:szCs w:val="24"/>
          <w:lang w:eastAsia="zh-CN"/>
        </w:rPr>
        <w:tab/>
      </w:r>
      <w:r w:rsidRPr="007B78FD">
        <w:rPr>
          <w:rFonts w:eastAsia="SimSun"/>
          <w:szCs w:val="24"/>
          <w:lang w:eastAsia="zh-CN"/>
        </w:rPr>
        <w:t>Approval of the agenda</w:t>
      </w:r>
    </w:p>
    <w:p w:rsidR="001232D6" w:rsidRPr="007B78FD" w:rsidRDefault="001232D6" w:rsidP="001232D6">
      <w:pPr>
        <w:tabs>
          <w:tab w:val="clear" w:pos="794"/>
          <w:tab w:val="clear" w:pos="1191"/>
          <w:tab w:val="clear" w:pos="1588"/>
          <w:tab w:val="clear" w:pos="1985"/>
          <w:tab w:val="left" w:pos="851"/>
        </w:tabs>
        <w:adjustRightInd/>
        <w:textAlignment w:val="auto"/>
        <w:rPr>
          <w:rFonts w:eastAsia="SimSun"/>
          <w:szCs w:val="24"/>
          <w:lang w:eastAsia="zh-CN"/>
        </w:rPr>
      </w:pPr>
      <w:r w:rsidRPr="007B78FD">
        <w:rPr>
          <w:rFonts w:eastAsia="SimSun"/>
          <w:b/>
          <w:bCs/>
          <w:szCs w:val="24"/>
          <w:lang w:eastAsia="zh-CN"/>
        </w:rPr>
        <w:t>3</w:t>
      </w:r>
      <w:r>
        <w:rPr>
          <w:rFonts w:eastAsia="SimSun"/>
          <w:szCs w:val="24"/>
          <w:lang w:eastAsia="zh-CN"/>
        </w:rPr>
        <w:tab/>
      </w:r>
      <w:r w:rsidRPr="007B78FD">
        <w:rPr>
          <w:rFonts w:eastAsia="SimSun"/>
          <w:szCs w:val="24"/>
          <w:lang w:eastAsia="zh-CN"/>
        </w:rPr>
        <w:t>Appointment of the Rapporteur</w:t>
      </w:r>
    </w:p>
    <w:p w:rsidR="001232D6" w:rsidRPr="007B78FD" w:rsidRDefault="0025578C" w:rsidP="008A5123">
      <w:pPr>
        <w:tabs>
          <w:tab w:val="clear" w:pos="794"/>
          <w:tab w:val="clear" w:pos="1191"/>
          <w:tab w:val="clear" w:pos="1588"/>
          <w:tab w:val="clear" w:pos="1985"/>
          <w:tab w:val="left" w:pos="851"/>
        </w:tabs>
        <w:adjustRightInd/>
        <w:textAlignment w:val="auto"/>
        <w:rPr>
          <w:rFonts w:eastAsia="SimSun"/>
          <w:szCs w:val="24"/>
          <w:lang w:eastAsia="zh-CN"/>
        </w:rPr>
      </w:pPr>
      <w:r>
        <w:rPr>
          <w:rFonts w:eastAsia="SimSun"/>
          <w:b/>
          <w:bCs/>
          <w:szCs w:val="24"/>
          <w:lang w:eastAsia="zh-CN"/>
        </w:rPr>
        <w:t>4</w:t>
      </w:r>
      <w:r w:rsidR="001232D6">
        <w:rPr>
          <w:rFonts w:eastAsia="SimSun"/>
          <w:b/>
          <w:bCs/>
          <w:szCs w:val="24"/>
          <w:lang w:eastAsia="zh-CN"/>
        </w:rPr>
        <w:tab/>
      </w:r>
      <w:r w:rsidR="001232D6">
        <w:rPr>
          <w:rFonts w:eastAsia="SimSun"/>
          <w:szCs w:val="24"/>
          <w:lang w:eastAsia="zh-CN"/>
        </w:rPr>
        <w:t>Summary Record (</w:t>
      </w:r>
      <w:hyperlink r:id="rId16" w:history="1">
        <w:r w:rsidR="001232D6" w:rsidRPr="007C7577">
          <w:rPr>
            <w:rStyle w:val="Hyperlink"/>
            <w:rFonts w:eastAsia="SimSun"/>
            <w:szCs w:val="24"/>
            <w:lang w:eastAsia="zh-CN"/>
          </w:rPr>
          <w:t>Document 6/</w:t>
        </w:r>
        <w:r w:rsidR="008A5123">
          <w:rPr>
            <w:rStyle w:val="Hyperlink"/>
            <w:rFonts w:eastAsia="SimSun"/>
            <w:szCs w:val="24"/>
            <w:lang w:eastAsia="zh-CN"/>
          </w:rPr>
          <w:t>318</w:t>
        </w:r>
      </w:hyperlink>
      <w:r w:rsidR="001232D6">
        <w:rPr>
          <w:rFonts w:eastAsia="SimSun"/>
          <w:szCs w:val="24"/>
          <w:lang w:eastAsia="zh-CN"/>
        </w:rPr>
        <w:t>)</w:t>
      </w:r>
    </w:p>
    <w:p w:rsidR="001232D6" w:rsidRDefault="0025578C" w:rsidP="001232D6">
      <w:pPr>
        <w:tabs>
          <w:tab w:val="clear" w:pos="794"/>
          <w:tab w:val="clear" w:pos="1191"/>
          <w:tab w:val="clear" w:pos="1588"/>
          <w:tab w:val="clear" w:pos="1985"/>
          <w:tab w:val="left" w:pos="851"/>
        </w:tabs>
        <w:adjustRightInd/>
        <w:textAlignment w:val="auto"/>
        <w:rPr>
          <w:rFonts w:eastAsia="SimSun"/>
          <w:szCs w:val="24"/>
          <w:lang w:eastAsia="zh-CN"/>
        </w:rPr>
      </w:pPr>
      <w:r>
        <w:rPr>
          <w:rFonts w:eastAsia="SimSun"/>
          <w:b/>
          <w:bCs/>
          <w:szCs w:val="24"/>
          <w:lang w:eastAsia="zh-CN"/>
        </w:rPr>
        <w:t>5</w:t>
      </w:r>
      <w:r w:rsidR="001232D6">
        <w:rPr>
          <w:rFonts w:eastAsia="SimSun"/>
          <w:b/>
          <w:bCs/>
          <w:szCs w:val="24"/>
          <w:lang w:eastAsia="zh-CN"/>
        </w:rPr>
        <w:tab/>
      </w:r>
      <w:r w:rsidR="001232D6" w:rsidRPr="007B78FD">
        <w:rPr>
          <w:rFonts w:eastAsia="SimSun"/>
          <w:szCs w:val="24"/>
          <w:lang w:eastAsia="zh-CN"/>
        </w:rPr>
        <w:t>Execut</w:t>
      </w:r>
      <w:r w:rsidR="001232D6">
        <w:rPr>
          <w:rFonts w:eastAsia="SimSun"/>
          <w:szCs w:val="24"/>
          <w:lang w:eastAsia="zh-CN"/>
        </w:rPr>
        <w:t>ive Reports from Working Party Chairmen</w:t>
      </w:r>
      <w:r w:rsidR="001232D6" w:rsidRPr="007B78FD">
        <w:rPr>
          <w:rFonts w:eastAsia="SimSun"/>
          <w:szCs w:val="24"/>
          <w:lang w:eastAsia="zh-CN"/>
        </w:rPr>
        <w:t xml:space="preserve"> </w:t>
      </w:r>
    </w:p>
    <w:p w:rsidR="001232D6" w:rsidRPr="007B78FD" w:rsidRDefault="0025578C" w:rsidP="001232D6">
      <w:pPr>
        <w:tabs>
          <w:tab w:val="clear" w:pos="794"/>
          <w:tab w:val="clear" w:pos="1191"/>
          <w:tab w:val="clear" w:pos="1588"/>
          <w:tab w:val="clear" w:pos="1985"/>
          <w:tab w:val="left" w:pos="851"/>
        </w:tabs>
        <w:adjustRightInd/>
        <w:textAlignment w:val="auto"/>
        <w:rPr>
          <w:rFonts w:eastAsia="SimSun"/>
          <w:b/>
          <w:bCs/>
          <w:szCs w:val="24"/>
          <w:lang w:eastAsia="zh-CN"/>
        </w:rPr>
      </w:pPr>
      <w:r>
        <w:rPr>
          <w:rFonts w:eastAsia="SimSun"/>
          <w:b/>
          <w:bCs/>
          <w:szCs w:val="24"/>
          <w:lang w:eastAsia="zh-CN"/>
        </w:rPr>
        <w:t>5</w:t>
      </w:r>
      <w:r w:rsidR="001232D6">
        <w:rPr>
          <w:rFonts w:eastAsia="SimSun"/>
          <w:b/>
          <w:bCs/>
          <w:szCs w:val="24"/>
          <w:lang w:eastAsia="zh-CN"/>
        </w:rPr>
        <w:t>.1</w:t>
      </w:r>
      <w:r w:rsidR="001232D6">
        <w:rPr>
          <w:rFonts w:eastAsia="SimSun"/>
          <w:b/>
          <w:bCs/>
          <w:szCs w:val="24"/>
          <w:lang w:eastAsia="zh-CN"/>
        </w:rPr>
        <w:tab/>
      </w:r>
      <w:r w:rsidR="001232D6">
        <w:rPr>
          <w:rFonts w:eastAsia="SimSun"/>
          <w:szCs w:val="24"/>
          <w:lang w:eastAsia="zh-CN"/>
        </w:rPr>
        <w:t>WP 6A</w:t>
      </w:r>
    </w:p>
    <w:p w:rsidR="001232D6" w:rsidRPr="007B78FD" w:rsidRDefault="0025578C" w:rsidP="001232D6">
      <w:pPr>
        <w:tabs>
          <w:tab w:val="clear" w:pos="794"/>
          <w:tab w:val="clear" w:pos="1191"/>
          <w:tab w:val="clear" w:pos="1588"/>
          <w:tab w:val="clear" w:pos="1985"/>
          <w:tab w:val="left" w:pos="851"/>
        </w:tabs>
        <w:adjustRightInd/>
        <w:textAlignment w:val="auto"/>
        <w:rPr>
          <w:rFonts w:eastAsia="SimSun"/>
          <w:b/>
          <w:bCs/>
          <w:szCs w:val="24"/>
          <w:lang w:eastAsia="zh-CN"/>
        </w:rPr>
      </w:pPr>
      <w:r>
        <w:rPr>
          <w:rFonts w:eastAsia="SimSun"/>
          <w:b/>
          <w:bCs/>
          <w:szCs w:val="24"/>
          <w:lang w:eastAsia="zh-CN"/>
        </w:rPr>
        <w:t>5</w:t>
      </w:r>
      <w:r w:rsidR="001232D6">
        <w:rPr>
          <w:rFonts w:eastAsia="SimSun"/>
          <w:b/>
          <w:bCs/>
          <w:szCs w:val="24"/>
          <w:lang w:eastAsia="zh-CN"/>
        </w:rPr>
        <w:t>.2</w:t>
      </w:r>
      <w:r w:rsidR="001232D6">
        <w:rPr>
          <w:rFonts w:eastAsia="SimSun"/>
          <w:b/>
          <w:bCs/>
          <w:szCs w:val="24"/>
          <w:lang w:eastAsia="zh-CN"/>
        </w:rPr>
        <w:tab/>
      </w:r>
      <w:r w:rsidR="001232D6">
        <w:rPr>
          <w:rFonts w:eastAsia="SimSun"/>
          <w:szCs w:val="24"/>
          <w:lang w:eastAsia="zh-CN"/>
        </w:rPr>
        <w:t>WP 6B</w:t>
      </w:r>
    </w:p>
    <w:p w:rsidR="001232D6" w:rsidRPr="007B78FD" w:rsidRDefault="0025578C" w:rsidP="001232D6">
      <w:pPr>
        <w:tabs>
          <w:tab w:val="clear" w:pos="794"/>
          <w:tab w:val="clear" w:pos="1191"/>
          <w:tab w:val="clear" w:pos="1588"/>
          <w:tab w:val="clear" w:pos="1985"/>
          <w:tab w:val="left" w:pos="851"/>
        </w:tabs>
        <w:adjustRightInd/>
        <w:textAlignment w:val="auto"/>
        <w:rPr>
          <w:rFonts w:eastAsia="SimSun"/>
          <w:b/>
          <w:bCs/>
          <w:szCs w:val="24"/>
          <w:lang w:eastAsia="zh-CN"/>
        </w:rPr>
      </w:pPr>
      <w:r>
        <w:rPr>
          <w:rFonts w:eastAsia="SimSun"/>
          <w:b/>
          <w:bCs/>
          <w:szCs w:val="24"/>
          <w:lang w:eastAsia="zh-CN"/>
        </w:rPr>
        <w:t>5</w:t>
      </w:r>
      <w:r w:rsidR="001232D6">
        <w:rPr>
          <w:rFonts w:eastAsia="SimSun"/>
          <w:b/>
          <w:bCs/>
          <w:szCs w:val="24"/>
          <w:lang w:eastAsia="zh-CN"/>
        </w:rPr>
        <w:t>.3</w:t>
      </w:r>
      <w:r w:rsidR="001232D6">
        <w:rPr>
          <w:rFonts w:eastAsia="SimSun"/>
          <w:b/>
          <w:bCs/>
          <w:szCs w:val="24"/>
          <w:lang w:eastAsia="zh-CN"/>
        </w:rPr>
        <w:tab/>
      </w:r>
      <w:r w:rsidR="001232D6">
        <w:rPr>
          <w:rFonts w:eastAsia="SimSun"/>
          <w:szCs w:val="24"/>
          <w:lang w:eastAsia="zh-CN"/>
        </w:rPr>
        <w:t>WP 6C</w:t>
      </w:r>
    </w:p>
    <w:p w:rsidR="001232D6" w:rsidRDefault="0025578C" w:rsidP="001232D6">
      <w:pPr>
        <w:tabs>
          <w:tab w:val="clear" w:pos="794"/>
          <w:tab w:val="clear" w:pos="1191"/>
          <w:tab w:val="clear" w:pos="1588"/>
          <w:tab w:val="clear" w:pos="1985"/>
          <w:tab w:val="left" w:pos="851"/>
        </w:tabs>
        <w:adjustRightInd/>
        <w:textAlignment w:val="auto"/>
        <w:rPr>
          <w:rFonts w:eastAsia="SimSun"/>
          <w:szCs w:val="24"/>
          <w:lang w:eastAsia="zh-CN"/>
        </w:rPr>
      </w:pPr>
      <w:r>
        <w:rPr>
          <w:rFonts w:eastAsia="SimSun"/>
          <w:b/>
          <w:bCs/>
          <w:szCs w:val="24"/>
          <w:lang w:eastAsia="zh-CN"/>
        </w:rPr>
        <w:t>6</w:t>
      </w:r>
      <w:r w:rsidR="001232D6">
        <w:rPr>
          <w:rFonts w:eastAsia="SimSun"/>
          <w:b/>
          <w:bCs/>
          <w:szCs w:val="24"/>
          <w:lang w:eastAsia="zh-CN"/>
        </w:rPr>
        <w:tab/>
      </w:r>
      <w:r w:rsidR="001232D6" w:rsidRPr="007B78FD">
        <w:rPr>
          <w:rFonts w:eastAsia="SimSun"/>
          <w:szCs w:val="24"/>
          <w:lang w:eastAsia="zh-CN"/>
        </w:rPr>
        <w:t>Consideration of new and revised Recommendations</w:t>
      </w:r>
    </w:p>
    <w:p w:rsidR="001232D6" w:rsidRDefault="0025578C" w:rsidP="0025578C">
      <w:pPr>
        <w:tabs>
          <w:tab w:val="clear" w:pos="794"/>
          <w:tab w:val="clear" w:pos="1191"/>
          <w:tab w:val="clear" w:pos="1588"/>
          <w:tab w:val="clear" w:pos="1985"/>
          <w:tab w:val="left" w:pos="851"/>
        </w:tabs>
        <w:adjustRightInd/>
        <w:ind w:left="851" w:hanging="851"/>
        <w:textAlignment w:val="auto"/>
        <w:rPr>
          <w:rFonts w:eastAsia="SimSun"/>
          <w:szCs w:val="24"/>
          <w:lang w:eastAsia="zh-CN"/>
        </w:rPr>
      </w:pPr>
      <w:r>
        <w:rPr>
          <w:rFonts w:eastAsia="SimSun"/>
          <w:b/>
          <w:bCs/>
          <w:szCs w:val="24"/>
          <w:lang w:eastAsia="zh-CN"/>
        </w:rPr>
        <w:t>6.1</w:t>
      </w:r>
      <w:r w:rsidR="001232D6">
        <w:rPr>
          <w:rFonts w:eastAsia="SimSun"/>
          <w:szCs w:val="24"/>
          <w:lang w:eastAsia="zh-CN"/>
        </w:rPr>
        <w:tab/>
      </w:r>
      <w:r w:rsidR="001232D6" w:rsidRPr="007B78FD">
        <w:rPr>
          <w:rFonts w:eastAsia="SimSun"/>
          <w:szCs w:val="24"/>
          <w:lang w:eastAsia="zh-CN"/>
        </w:rPr>
        <w:t xml:space="preserve">Recommendations </w:t>
      </w:r>
      <w:r w:rsidR="001232D6">
        <w:rPr>
          <w:rFonts w:eastAsia="SimSun"/>
          <w:szCs w:val="24"/>
          <w:lang w:eastAsia="zh-CN"/>
        </w:rPr>
        <w:t xml:space="preserve">where notice of intention to seek adoption was not given </w:t>
      </w:r>
      <w:r w:rsidR="001232D6">
        <w:rPr>
          <w:rFonts w:eastAsia="SimSun"/>
          <w:szCs w:val="24"/>
          <w:lang w:eastAsia="zh-CN"/>
        </w:rPr>
        <w:br/>
      </w:r>
      <w:r w:rsidR="001232D6" w:rsidRPr="007B78FD">
        <w:rPr>
          <w:rFonts w:eastAsia="SimSun"/>
          <w:szCs w:val="24"/>
          <w:lang w:eastAsia="zh-CN"/>
        </w:rPr>
        <w:t>(see Resolution ITU-R 1-</w:t>
      </w:r>
      <w:r w:rsidR="001232D6">
        <w:rPr>
          <w:rFonts w:eastAsia="SimSun"/>
          <w:szCs w:val="24"/>
          <w:lang w:eastAsia="zh-CN"/>
        </w:rPr>
        <w:t>5</w:t>
      </w:r>
      <w:r w:rsidR="001232D6" w:rsidRPr="007B78FD">
        <w:rPr>
          <w:rFonts w:eastAsia="SimSun"/>
          <w:szCs w:val="24"/>
          <w:lang w:eastAsia="zh-CN"/>
        </w:rPr>
        <w:t>, §§ 10.2.3, 10.3 and 10.4)</w:t>
      </w:r>
    </w:p>
    <w:p w:rsidR="001232D6" w:rsidRPr="007B78FD" w:rsidRDefault="001232D6" w:rsidP="00244E0E">
      <w:pPr>
        <w:tabs>
          <w:tab w:val="clear" w:pos="794"/>
          <w:tab w:val="clear" w:pos="1191"/>
          <w:tab w:val="clear" w:pos="1588"/>
          <w:tab w:val="clear" w:pos="1985"/>
          <w:tab w:val="left" w:pos="851"/>
        </w:tabs>
        <w:adjustRightInd/>
        <w:spacing w:before="80"/>
        <w:ind w:left="1418" w:hanging="567"/>
        <w:textAlignment w:val="auto"/>
        <w:rPr>
          <w:rFonts w:eastAsia="SimSun"/>
          <w:szCs w:val="24"/>
          <w:lang w:eastAsia="zh-CN"/>
        </w:rPr>
      </w:pPr>
      <w:r w:rsidRPr="007B78FD">
        <w:rPr>
          <w:rFonts w:eastAsia="SimSun"/>
          <w:szCs w:val="24"/>
          <w:lang w:eastAsia="zh-CN"/>
        </w:rPr>
        <w:t>–</w:t>
      </w:r>
      <w:r>
        <w:rPr>
          <w:rFonts w:eastAsia="SimSun"/>
          <w:szCs w:val="24"/>
          <w:lang w:eastAsia="zh-CN"/>
        </w:rPr>
        <w:tab/>
      </w:r>
      <w:r w:rsidRPr="007B78FD">
        <w:rPr>
          <w:rFonts w:eastAsia="SimSun"/>
          <w:szCs w:val="24"/>
          <w:lang w:eastAsia="zh-CN"/>
        </w:rPr>
        <w:t xml:space="preserve">Decision to </w:t>
      </w:r>
      <w:r>
        <w:rPr>
          <w:rFonts w:eastAsia="SimSun"/>
          <w:szCs w:val="24"/>
          <w:lang w:eastAsia="zh-CN"/>
        </w:rPr>
        <w:t>adopt the text by Study Group</w:t>
      </w:r>
    </w:p>
    <w:p w:rsidR="001232D6" w:rsidRPr="007B78FD" w:rsidRDefault="001232D6" w:rsidP="00244E0E">
      <w:pPr>
        <w:tabs>
          <w:tab w:val="clear" w:pos="794"/>
          <w:tab w:val="clear" w:pos="1191"/>
          <w:tab w:val="clear" w:pos="1588"/>
          <w:tab w:val="clear" w:pos="1985"/>
          <w:tab w:val="left" w:pos="851"/>
        </w:tabs>
        <w:adjustRightInd/>
        <w:spacing w:before="80"/>
        <w:ind w:left="1418" w:hanging="567"/>
        <w:textAlignment w:val="auto"/>
        <w:rPr>
          <w:rFonts w:eastAsia="SimSun"/>
          <w:szCs w:val="24"/>
          <w:lang w:eastAsia="zh-CN"/>
        </w:rPr>
      </w:pPr>
      <w:r w:rsidRPr="007B78FD">
        <w:rPr>
          <w:rFonts w:eastAsia="SimSun"/>
          <w:szCs w:val="24"/>
          <w:lang w:eastAsia="zh-CN"/>
        </w:rPr>
        <w:t>–</w:t>
      </w:r>
      <w:r>
        <w:rPr>
          <w:rFonts w:eastAsia="SimSun"/>
          <w:szCs w:val="24"/>
          <w:lang w:eastAsia="zh-CN"/>
        </w:rPr>
        <w:tab/>
      </w:r>
      <w:r w:rsidRPr="007B78FD">
        <w:rPr>
          <w:rFonts w:eastAsia="SimSun"/>
          <w:szCs w:val="24"/>
          <w:lang w:eastAsia="zh-CN"/>
        </w:rPr>
        <w:t>Decision on eventual approval procedure to be followed</w:t>
      </w:r>
    </w:p>
    <w:p w:rsidR="001232D6" w:rsidRPr="00124508" w:rsidRDefault="0059097C" w:rsidP="001232D6">
      <w:pPr>
        <w:tabs>
          <w:tab w:val="clear" w:pos="794"/>
          <w:tab w:val="clear" w:pos="1191"/>
          <w:tab w:val="clear" w:pos="1588"/>
          <w:tab w:val="clear" w:pos="1985"/>
          <w:tab w:val="left" w:pos="851"/>
        </w:tabs>
        <w:adjustRightInd/>
        <w:ind w:left="851" w:hanging="851"/>
        <w:textAlignment w:val="auto"/>
        <w:rPr>
          <w:rFonts w:eastAsia="SimSun"/>
          <w:szCs w:val="24"/>
          <w:lang w:eastAsia="zh-CN"/>
        </w:rPr>
      </w:pPr>
      <w:r>
        <w:rPr>
          <w:rFonts w:eastAsia="SimSun"/>
          <w:b/>
          <w:bCs/>
          <w:szCs w:val="24"/>
          <w:lang w:eastAsia="zh-CN"/>
        </w:rPr>
        <w:t>7</w:t>
      </w:r>
      <w:r w:rsidR="001232D6" w:rsidRPr="00124508">
        <w:rPr>
          <w:rFonts w:eastAsia="SimSun"/>
          <w:szCs w:val="24"/>
          <w:lang w:eastAsia="zh-CN"/>
        </w:rPr>
        <w:tab/>
        <w:t>Consideration of new and revised Reports</w:t>
      </w:r>
    </w:p>
    <w:p w:rsidR="001232D6" w:rsidRDefault="0059097C" w:rsidP="001232D6">
      <w:pPr>
        <w:tabs>
          <w:tab w:val="clear" w:pos="794"/>
          <w:tab w:val="clear" w:pos="1191"/>
          <w:tab w:val="clear" w:pos="1588"/>
          <w:tab w:val="clear" w:pos="1985"/>
          <w:tab w:val="left" w:pos="851"/>
        </w:tabs>
        <w:adjustRightInd/>
        <w:ind w:left="851" w:hanging="851"/>
        <w:textAlignment w:val="auto"/>
        <w:rPr>
          <w:rFonts w:eastAsia="SimSun"/>
          <w:szCs w:val="24"/>
          <w:lang w:eastAsia="zh-CN"/>
        </w:rPr>
      </w:pPr>
      <w:r>
        <w:rPr>
          <w:rFonts w:eastAsia="SimSun"/>
          <w:b/>
          <w:bCs/>
          <w:szCs w:val="24"/>
          <w:lang w:eastAsia="zh-CN"/>
        </w:rPr>
        <w:t>8</w:t>
      </w:r>
      <w:r w:rsidR="001232D6">
        <w:rPr>
          <w:rFonts w:eastAsia="SimSun"/>
          <w:szCs w:val="24"/>
          <w:lang w:eastAsia="zh-CN"/>
        </w:rPr>
        <w:tab/>
        <w:t>Consideration of new and revised Questions</w:t>
      </w:r>
    </w:p>
    <w:p w:rsidR="001232D6" w:rsidRPr="007B78FD" w:rsidRDefault="0059097C" w:rsidP="001232D6">
      <w:pPr>
        <w:tabs>
          <w:tab w:val="clear" w:pos="794"/>
          <w:tab w:val="clear" w:pos="1191"/>
          <w:tab w:val="clear" w:pos="1588"/>
          <w:tab w:val="clear" w:pos="1985"/>
          <w:tab w:val="left" w:pos="851"/>
        </w:tabs>
        <w:adjustRightInd/>
        <w:ind w:left="851" w:hanging="851"/>
        <w:textAlignment w:val="auto"/>
        <w:rPr>
          <w:rFonts w:eastAsia="SimSun"/>
          <w:szCs w:val="24"/>
          <w:lang w:eastAsia="zh-CN"/>
        </w:rPr>
      </w:pPr>
      <w:r>
        <w:rPr>
          <w:rFonts w:eastAsia="SimSun"/>
          <w:b/>
          <w:bCs/>
          <w:szCs w:val="24"/>
          <w:lang w:eastAsia="zh-CN"/>
        </w:rPr>
        <w:t>9</w:t>
      </w:r>
      <w:r w:rsidR="001232D6">
        <w:rPr>
          <w:rFonts w:eastAsia="SimSun"/>
          <w:b/>
          <w:bCs/>
          <w:szCs w:val="24"/>
          <w:lang w:eastAsia="zh-CN"/>
        </w:rPr>
        <w:tab/>
      </w:r>
      <w:r w:rsidR="001232D6" w:rsidRPr="007B78FD">
        <w:rPr>
          <w:rFonts w:eastAsia="SimSun"/>
          <w:szCs w:val="24"/>
          <w:lang w:eastAsia="zh-CN"/>
        </w:rPr>
        <w:t>Results of the meetings of ITU-R SG 6 Steering Committee</w:t>
      </w:r>
    </w:p>
    <w:p w:rsidR="001232D6" w:rsidRPr="007B78FD" w:rsidRDefault="0059097C" w:rsidP="001232D6">
      <w:pPr>
        <w:tabs>
          <w:tab w:val="clear" w:pos="794"/>
          <w:tab w:val="clear" w:pos="1191"/>
          <w:tab w:val="clear" w:pos="1588"/>
          <w:tab w:val="clear" w:pos="1985"/>
          <w:tab w:val="left" w:pos="851"/>
        </w:tabs>
        <w:adjustRightInd/>
        <w:ind w:left="851" w:hanging="851"/>
        <w:textAlignment w:val="auto"/>
        <w:rPr>
          <w:rFonts w:eastAsia="SimSun"/>
          <w:szCs w:val="24"/>
          <w:lang w:eastAsia="zh-CN"/>
        </w:rPr>
      </w:pPr>
      <w:r>
        <w:rPr>
          <w:rFonts w:eastAsia="SimSun"/>
          <w:b/>
          <w:bCs/>
          <w:szCs w:val="24"/>
          <w:lang w:eastAsia="zh-CN"/>
        </w:rPr>
        <w:t>10</w:t>
      </w:r>
      <w:r w:rsidR="001232D6">
        <w:rPr>
          <w:rFonts w:eastAsia="SimSun"/>
          <w:b/>
          <w:bCs/>
          <w:szCs w:val="24"/>
          <w:lang w:eastAsia="zh-CN"/>
        </w:rPr>
        <w:tab/>
      </w:r>
      <w:r w:rsidR="001232D6" w:rsidRPr="007B78FD">
        <w:rPr>
          <w:rFonts w:eastAsia="SimSun"/>
          <w:szCs w:val="24"/>
          <w:lang w:eastAsia="zh-CN"/>
        </w:rPr>
        <w:t xml:space="preserve">Status of Handbooks, Questions, Recommendations, Reports, Opinions, Resolutions </w:t>
      </w:r>
      <w:r w:rsidR="001232D6">
        <w:rPr>
          <w:rFonts w:eastAsia="SimSun"/>
          <w:szCs w:val="24"/>
          <w:lang w:eastAsia="zh-CN"/>
        </w:rPr>
        <w:br/>
      </w:r>
      <w:r w:rsidR="001232D6" w:rsidRPr="007B78FD">
        <w:rPr>
          <w:rFonts w:eastAsia="SimSun"/>
          <w:szCs w:val="24"/>
          <w:lang w:eastAsia="zh-CN"/>
        </w:rPr>
        <w:t>and Decisions</w:t>
      </w:r>
    </w:p>
    <w:p w:rsidR="001232D6" w:rsidRPr="007B78FD" w:rsidRDefault="0059097C" w:rsidP="0059097C">
      <w:pPr>
        <w:tabs>
          <w:tab w:val="clear" w:pos="794"/>
          <w:tab w:val="clear" w:pos="1191"/>
          <w:tab w:val="clear" w:pos="1588"/>
          <w:tab w:val="clear" w:pos="1985"/>
          <w:tab w:val="left" w:pos="851"/>
        </w:tabs>
        <w:adjustRightInd/>
        <w:ind w:left="851" w:hanging="851"/>
        <w:textAlignment w:val="auto"/>
        <w:rPr>
          <w:rFonts w:eastAsia="SimSun"/>
          <w:szCs w:val="24"/>
          <w:lang w:eastAsia="zh-CN"/>
        </w:rPr>
      </w:pPr>
      <w:r>
        <w:rPr>
          <w:rFonts w:eastAsia="SimSun"/>
          <w:b/>
          <w:bCs/>
          <w:szCs w:val="24"/>
          <w:lang w:eastAsia="zh-CN"/>
        </w:rPr>
        <w:t>11</w:t>
      </w:r>
      <w:r w:rsidR="001232D6">
        <w:rPr>
          <w:rFonts w:eastAsia="SimSun"/>
          <w:szCs w:val="24"/>
          <w:lang w:eastAsia="zh-CN"/>
        </w:rPr>
        <w:tab/>
      </w:r>
      <w:smartTag w:uri="urn:schemas-microsoft-com:office:smarttags" w:element="PersonName">
        <w:r w:rsidR="001232D6" w:rsidRPr="007B78FD">
          <w:rPr>
            <w:rFonts w:eastAsia="SimSun"/>
            <w:szCs w:val="24"/>
            <w:lang w:eastAsia="zh-CN"/>
          </w:rPr>
          <w:t>Lia</w:t>
        </w:r>
      </w:smartTag>
      <w:r w:rsidR="001232D6" w:rsidRPr="007B78FD">
        <w:rPr>
          <w:rFonts w:eastAsia="SimSun"/>
          <w:szCs w:val="24"/>
          <w:lang w:eastAsia="zh-CN"/>
        </w:rPr>
        <w:t xml:space="preserve">ison with other Study Groups and </w:t>
      </w:r>
      <w:r w:rsidR="00530BE0" w:rsidRPr="007B78FD">
        <w:rPr>
          <w:rFonts w:eastAsia="SimSun"/>
          <w:szCs w:val="24"/>
          <w:lang w:eastAsia="zh-CN"/>
        </w:rPr>
        <w:t>International Organizations</w:t>
      </w:r>
    </w:p>
    <w:p w:rsidR="001232D6" w:rsidRPr="007B78FD" w:rsidRDefault="0059097C" w:rsidP="0059097C">
      <w:pPr>
        <w:tabs>
          <w:tab w:val="clear" w:pos="794"/>
          <w:tab w:val="clear" w:pos="1191"/>
          <w:tab w:val="clear" w:pos="1588"/>
          <w:tab w:val="clear" w:pos="1985"/>
          <w:tab w:val="left" w:pos="851"/>
        </w:tabs>
        <w:adjustRightInd/>
        <w:ind w:left="851" w:hanging="851"/>
        <w:textAlignment w:val="auto"/>
        <w:rPr>
          <w:rFonts w:eastAsia="SimSun"/>
          <w:b/>
          <w:bCs/>
          <w:szCs w:val="24"/>
          <w:lang w:eastAsia="zh-CN"/>
        </w:rPr>
      </w:pPr>
      <w:r>
        <w:rPr>
          <w:rFonts w:eastAsia="SimSun"/>
          <w:b/>
          <w:bCs/>
          <w:szCs w:val="24"/>
          <w:lang w:eastAsia="zh-CN"/>
        </w:rPr>
        <w:t>12</w:t>
      </w:r>
      <w:r w:rsidR="001232D6">
        <w:rPr>
          <w:rFonts w:eastAsia="SimSun"/>
          <w:b/>
          <w:bCs/>
          <w:szCs w:val="24"/>
          <w:lang w:eastAsia="zh-CN"/>
        </w:rPr>
        <w:tab/>
      </w:r>
      <w:r w:rsidR="001232D6" w:rsidRPr="007B78FD">
        <w:rPr>
          <w:rFonts w:eastAsia="SimSun"/>
          <w:szCs w:val="24"/>
          <w:lang w:eastAsia="zh-CN"/>
        </w:rPr>
        <w:t>Schedule of meetings</w:t>
      </w:r>
    </w:p>
    <w:p w:rsidR="001232D6" w:rsidRPr="007B78FD" w:rsidRDefault="0059097C" w:rsidP="0059097C">
      <w:pPr>
        <w:tabs>
          <w:tab w:val="clear" w:pos="794"/>
          <w:tab w:val="clear" w:pos="1191"/>
          <w:tab w:val="clear" w:pos="1588"/>
          <w:tab w:val="clear" w:pos="1985"/>
          <w:tab w:val="left" w:pos="851"/>
        </w:tabs>
        <w:adjustRightInd/>
        <w:ind w:left="851" w:hanging="851"/>
        <w:textAlignment w:val="auto"/>
        <w:rPr>
          <w:rFonts w:eastAsia="SimSun"/>
          <w:szCs w:val="24"/>
          <w:lang w:eastAsia="zh-CN"/>
        </w:rPr>
      </w:pPr>
      <w:r>
        <w:rPr>
          <w:rFonts w:eastAsia="SimSun"/>
          <w:b/>
          <w:bCs/>
          <w:szCs w:val="24"/>
          <w:lang w:eastAsia="zh-CN"/>
        </w:rPr>
        <w:t>13</w:t>
      </w:r>
      <w:r w:rsidR="001232D6">
        <w:rPr>
          <w:rFonts w:eastAsia="SimSun"/>
          <w:b/>
          <w:bCs/>
          <w:szCs w:val="24"/>
          <w:lang w:eastAsia="zh-CN"/>
        </w:rPr>
        <w:tab/>
      </w:r>
      <w:r w:rsidR="001232D6" w:rsidRPr="007B78FD">
        <w:rPr>
          <w:rFonts w:eastAsia="SimSun"/>
          <w:szCs w:val="24"/>
          <w:lang w:eastAsia="zh-CN"/>
        </w:rPr>
        <w:t>Any other business</w:t>
      </w:r>
    </w:p>
    <w:p w:rsidR="001232D6" w:rsidRDefault="001232D6" w:rsidP="001232D6"/>
    <w:p w:rsidR="001232D6" w:rsidRPr="003B5D31" w:rsidRDefault="001232D6" w:rsidP="001232D6">
      <w:pPr>
        <w:pStyle w:val="fig"/>
        <w:keepNext w:val="0"/>
        <w:tabs>
          <w:tab w:val="center" w:pos="7088"/>
        </w:tabs>
        <w:spacing w:before="400" w:after="0"/>
        <w:jc w:val="left"/>
        <w:rPr>
          <w:rFonts w:ascii="Times New Roman" w:hAnsi="Times New Roman"/>
          <w:lang w:val="en-US"/>
        </w:rPr>
      </w:pPr>
      <w:r w:rsidRPr="003B5D31">
        <w:rPr>
          <w:rFonts w:ascii="Times New Roman" w:hAnsi="Times New Roman"/>
          <w:lang w:val="en-US"/>
        </w:rPr>
        <w:tab/>
        <w:t>C. DOSCH</w:t>
      </w:r>
      <w:r w:rsidRPr="003B5D31">
        <w:rPr>
          <w:rFonts w:ascii="Times New Roman" w:hAnsi="Times New Roman"/>
          <w:lang w:val="en-US"/>
        </w:rPr>
        <w:br/>
      </w:r>
      <w:r w:rsidRPr="003B5D31">
        <w:rPr>
          <w:rFonts w:ascii="Times New Roman" w:hAnsi="Times New Roman"/>
          <w:lang w:val="en-US"/>
        </w:rPr>
        <w:tab/>
        <w:t>Chairman, Radiocommunication Study Group 6</w:t>
      </w:r>
    </w:p>
    <w:p w:rsidR="00FE307A" w:rsidRDefault="00FE307A">
      <w:pPr>
        <w:tabs>
          <w:tab w:val="clear" w:pos="794"/>
          <w:tab w:val="clear" w:pos="1191"/>
          <w:tab w:val="clear" w:pos="1588"/>
          <w:tab w:val="clear" w:pos="1985"/>
        </w:tabs>
        <w:overflowPunct/>
        <w:autoSpaceDE/>
        <w:autoSpaceDN/>
        <w:adjustRightInd/>
        <w:spacing w:before="0"/>
        <w:textAlignment w:val="auto"/>
      </w:pPr>
      <w:r>
        <w:br w:type="page"/>
      </w:r>
    </w:p>
    <w:p w:rsidR="001232D6" w:rsidRDefault="00FE307A" w:rsidP="006A63C7">
      <w:pPr>
        <w:pStyle w:val="AnnexNotitle"/>
      </w:pPr>
      <w:r>
        <w:t xml:space="preserve">Annex </w:t>
      </w:r>
      <w:r w:rsidR="006A63C7">
        <w:t>2</w:t>
      </w:r>
      <w:r w:rsidR="001232D6">
        <w:br/>
      </w:r>
      <w:r w:rsidR="001232D6">
        <w:br/>
        <w:t>Topics to be addressed at meetings of Working Parties 6A, 6B and 6C</w:t>
      </w:r>
      <w:r w:rsidR="001232D6">
        <w:br/>
        <w:t xml:space="preserve">held prior to the meeting of Study Group 6 and for which </w:t>
      </w:r>
      <w:r w:rsidR="001232D6">
        <w:br/>
        <w:t>draft Recommendations may be developed</w:t>
      </w:r>
    </w:p>
    <w:p w:rsidR="00147E88" w:rsidRPr="00147E88" w:rsidRDefault="00147E88" w:rsidP="00147E88"/>
    <w:p w:rsidR="001232D6" w:rsidRDefault="001232D6" w:rsidP="001232D6">
      <w:pPr>
        <w:spacing w:before="480" w:after="120"/>
        <w:jc w:val="center"/>
        <w:rPr>
          <w:b/>
          <w:bCs/>
        </w:rPr>
      </w:pPr>
      <w:r w:rsidRPr="00AC7F55">
        <w:rPr>
          <w:b/>
          <w:bCs/>
        </w:rPr>
        <w:t>Working Party 6A</w:t>
      </w:r>
    </w:p>
    <w:p w:rsidR="008B6072" w:rsidRPr="008A7857" w:rsidRDefault="008B6072" w:rsidP="00254E90">
      <w:pPr>
        <w:rPr>
          <w:rFonts w:asciiTheme="majorBidi" w:hAnsiTheme="majorBidi" w:cstheme="majorBidi"/>
          <w:szCs w:val="24"/>
        </w:rPr>
      </w:pPr>
      <w:r w:rsidRPr="008A7857">
        <w:rPr>
          <w:rFonts w:asciiTheme="majorBidi" w:hAnsiTheme="majorBidi" w:cstheme="majorBidi"/>
          <w:szCs w:val="24"/>
        </w:rPr>
        <w:t>Assessment of interference from co-primary co-channel and adjacent channels used by IMT base stations into the digital terrestrial broadcasting service in the UHF band (PDNR ITU</w:t>
      </w:r>
      <w:r w:rsidR="00254E90">
        <w:rPr>
          <w:rFonts w:asciiTheme="majorBidi" w:hAnsiTheme="majorBidi" w:cstheme="majorBidi"/>
          <w:szCs w:val="24"/>
        </w:rPr>
        <w:noBreakHyphen/>
      </w:r>
      <w:r w:rsidRPr="008A7857">
        <w:rPr>
          <w:rFonts w:asciiTheme="majorBidi" w:hAnsiTheme="majorBidi" w:cstheme="majorBidi"/>
          <w:szCs w:val="24"/>
        </w:rPr>
        <w:t>R</w:t>
      </w:r>
      <w:r w:rsidR="00254E90">
        <w:rPr>
          <w:rFonts w:asciiTheme="majorBidi" w:hAnsiTheme="majorBidi" w:cstheme="majorBidi"/>
          <w:szCs w:val="24"/>
        </w:rPr>
        <w:t> </w:t>
      </w:r>
      <w:r w:rsidRPr="008A7857">
        <w:rPr>
          <w:rFonts w:asciiTheme="majorBidi" w:hAnsiTheme="majorBidi" w:cstheme="majorBidi"/>
          <w:szCs w:val="24"/>
        </w:rPr>
        <w:t xml:space="preserve">BT.[IMTDTT] in </w:t>
      </w:r>
      <w:hyperlink r:id="rId17" w:history="1">
        <w:r w:rsidRPr="008A7857">
          <w:rPr>
            <w:rStyle w:val="Hyperlink"/>
            <w:rFonts w:asciiTheme="majorBidi" w:hAnsiTheme="majorBidi" w:cstheme="majorBidi"/>
            <w:szCs w:val="24"/>
          </w:rPr>
          <w:t xml:space="preserve">Annex </w:t>
        </w:r>
        <w:r w:rsidRPr="006A63C7">
          <w:rPr>
            <w:rStyle w:val="Hyperlink"/>
            <w:rFonts w:asciiTheme="majorBidi" w:hAnsiTheme="majorBidi" w:cstheme="majorBidi"/>
            <w:szCs w:val="24"/>
          </w:rPr>
          <w:t>2 to Doc</w:t>
        </w:r>
        <w:r w:rsidRPr="008A7857">
          <w:rPr>
            <w:rStyle w:val="Hyperlink"/>
            <w:rFonts w:asciiTheme="majorBidi" w:hAnsiTheme="majorBidi" w:cstheme="majorBidi"/>
            <w:szCs w:val="24"/>
          </w:rPr>
          <w:t>ument 6A/454</w:t>
        </w:r>
      </w:hyperlink>
      <w:r w:rsidRPr="008A7857">
        <w:rPr>
          <w:rFonts w:asciiTheme="majorBidi" w:hAnsiTheme="majorBidi" w:cstheme="majorBidi"/>
          <w:szCs w:val="24"/>
        </w:rPr>
        <w:t>)</w:t>
      </w:r>
    </w:p>
    <w:p w:rsidR="008B6072" w:rsidRPr="00ED2DE1" w:rsidRDefault="008B6072" w:rsidP="00254E90">
      <w:pPr>
        <w:rPr>
          <w:rFonts w:asciiTheme="majorBidi" w:hAnsiTheme="majorBidi" w:cstheme="majorBidi"/>
          <w:szCs w:val="24"/>
        </w:rPr>
      </w:pPr>
      <w:r w:rsidRPr="00ED2DE1">
        <w:rPr>
          <w:rFonts w:asciiTheme="majorBidi" w:hAnsiTheme="majorBidi" w:cstheme="majorBidi"/>
          <w:szCs w:val="24"/>
        </w:rPr>
        <w:t>Methodology for calculation of maximum [permissible] power flux-density limits for the protection of digital terrestrial television broadcasting services from interference generated by mobile services including IMT systems where identified in the Radio Regulations (PDNR ITU</w:t>
      </w:r>
      <w:r w:rsidR="00254E90">
        <w:rPr>
          <w:rFonts w:asciiTheme="majorBidi" w:hAnsiTheme="majorBidi" w:cstheme="majorBidi"/>
          <w:szCs w:val="24"/>
        </w:rPr>
        <w:noBreakHyphen/>
      </w:r>
      <w:r w:rsidRPr="00ED2DE1">
        <w:rPr>
          <w:rFonts w:asciiTheme="majorBidi" w:hAnsiTheme="majorBidi" w:cstheme="majorBidi"/>
          <w:szCs w:val="24"/>
        </w:rPr>
        <w:t>R</w:t>
      </w:r>
      <w:r w:rsidR="00254E90">
        <w:rPr>
          <w:rFonts w:asciiTheme="majorBidi" w:hAnsiTheme="majorBidi" w:cstheme="majorBidi"/>
          <w:szCs w:val="24"/>
        </w:rPr>
        <w:t> </w:t>
      </w:r>
      <w:r w:rsidRPr="00ED2DE1">
        <w:rPr>
          <w:rFonts w:asciiTheme="majorBidi" w:hAnsiTheme="majorBidi" w:cstheme="majorBidi"/>
          <w:szCs w:val="24"/>
        </w:rPr>
        <w:t xml:space="preserve">BT.[PFDPROTECT] in </w:t>
      </w:r>
      <w:hyperlink r:id="rId18" w:history="1">
        <w:r w:rsidRPr="006A63C7">
          <w:rPr>
            <w:rStyle w:val="Hyperlink"/>
            <w:rFonts w:asciiTheme="majorBidi" w:hAnsiTheme="majorBidi" w:cstheme="majorBidi"/>
            <w:szCs w:val="24"/>
          </w:rPr>
          <w:t>Annex 3 to Document 6A/454</w:t>
        </w:r>
      </w:hyperlink>
      <w:r w:rsidRPr="00ED2DE1">
        <w:rPr>
          <w:rFonts w:asciiTheme="majorBidi" w:hAnsiTheme="majorBidi" w:cstheme="majorBidi"/>
          <w:szCs w:val="24"/>
        </w:rPr>
        <w:t>)</w:t>
      </w:r>
    </w:p>
    <w:p w:rsidR="008B6072" w:rsidRPr="00ED2DE1" w:rsidRDefault="008B6072" w:rsidP="00254E90">
      <w:pPr>
        <w:rPr>
          <w:rFonts w:asciiTheme="majorBidi" w:hAnsiTheme="majorBidi" w:cstheme="majorBidi"/>
          <w:szCs w:val="24"/>
        </w:rPr>
      </w:pPr>
      <w:r w:rsidRPr="00ED2DE1">
        <w:rPr>
          <w:rFonts w:asciiTheme="majorBidi" w:hAnsiTheme="majorBidi" w:cstheme="majorBidi"/>
          <w:szCs w:val="24"/>
        </w:rPr>
        <w:t>Error-correction, date framing, modulation and emission methods for terrestrial multimedia broadcasting for mobile reception using handheld receivers i</w:t>
      </w:r>
      <w:r w:rsidR="00254E90">
        <w:rPr>
          <w:rFonts w:asciiTheme="majorBidi" w:hAnsiTheme="majorBidi" w:cstheme="majorBidi"/>
          <w:szCs w:val="24"/>
        </w:rPr>
        <w:t>n VHF/UHF bands (PDNR ITU</w:t>
      </w:r>
      <w:r w:rsidR="00254E90">
        <w:rPr>
          <w:rFonts w:asciiTheme="majorBidi" w:hAnsiTheme="majorBidi" w:cstheme="majorBidi"/>
          <w:szCs w:val="24"/>
        </w:rPr>
        <w:noBreakHyphen/>
        <w:t>R BT.</w:t>
      </w:r>
      <w:r w:rsidRPr="00ED2DE1">
        <w:rPr>
          <w:rFonts w:asciiTheme="majorBidi" w:hAnsiTheme="majorBidi" w:cstheme="majorBidi"/>
          <w:szCs w:val="24"/>
        </w:rPr>
        <w:t xml:space="preserve">[ETMM] in </w:t>
      </w:r>
      <w:hyperlink r:id="rId19" w:history="1">
        <w:r w:rsidRPr="006A63C7">
          <w:rPr>
            <w:rStyle w:val="Hyperlink"/>
            <w:rFonts w:asciiTheme="majorBidi" w:hAnsiTheme="majorBidi" w:cstheme="majorBidi"/>
            <w:szCs w:val="24"/>
          </w:rPr>
          <w:t>Annex 4 to Document 6A/454</w:t>
        </w:r>
      </w:hyperlink>
      <w:r w:rsidRPr="00ED2DE1">
        <w:rPr>
          <w:rFonts w:asciiTheme="majorBidi" w:hAnsiTheme="majorBidi" w:cstheme="majorBidi"/>
          <w:szCs w:val="24"/>
        </w:rPr>
        <w:t>)</w:t>
      </w:r>
    </w:p>
    <w:p w:rsidR="008B6072" w:rsidRPr="00ED2DE1" w:rsidRDefault="008B6072" w:rsidP="008B6072">
      <w:pPr>
        <w:rPr>
          <w:rFonts w:asciiTheme="majorBidi" w:hAnsiTheme="majorBidi" w:cstheme="majorBidi"/>
          <w:szCs w:val="24"/>
        </w:rPr>
      </w:pPr>
      <w:r w:rsidRPr="00ED2DE1">
        <w:rPr>
          <w:rFonts w:asciiTheme="majorBidi" w:hAnsiTheme="majorBidi" w:cstheme="majorBidi"/>
          <w:szCs w:val="24"/>
        </w:rPr>
        <w:t xml:space="preserve">Error-correction, data framing, modulation and emission methods for digital terrestrial television broadcasting (PDRR ITU-R BT.1306-4 in </w:t>
      </w:r>
      <w:hyperlink r:id="rId20" w:history="1">
        <w:r w:rsidRPr="006A63C7">
          <w:rPr>
            <w:rStyle w:val="Hyperlink"/>
            <w:rFonts w:asciiTheme="majorBidi" w:hAnsiTheme="majorBidi" w:cstheme="majorBidi"/>
            <w:szCs w:val="24"/>
          </w:rPr>
          <w:t>Annex 5 to Document 6A/454</w:t>
        </w:r>
      </w:hyperlink>
      <w:r w:rsidRPr="00ED2DE1">
        <w:rPr>
          <w:rFonts w:asciiTheme="majorBidi" w:hAnsiTheme="majorBidi" w:cstheme="majorBidi"/>
          <w:szCs w:val="24"/>
        </w:rPr>
        <w:t>)</w:t>
      </w:r>
    </w:p>
    <w:p w:rsidR="008F11EC" w:rsidRPr="00ED2DE1" w:rsidRDefault="008F11EC" w:rsidP="008F11EC">
      <w:pPr>
        <w:rPr>
          <w:rFonts w:asciiTheme="majorBidi" w:hAnsiTheme="majorBidi" w:cstheme="majorBidi"/>
          <w:szCs w:val="24"/>
        </w:rPr>
      </w:pPr>
      <w:r w:rsidRPr="00ED2DE1">
        <w:rPr>
          <w:rFonts w:asciiTheme="majorBidi" w:hAnsiTheme="majorBidi" w:cstheme="majorBidi"/>
          <w:szCs w:val="24"/>
        </w:rPr>
        <w:t xml:space="preserve">Systems for terrestrial digital sound broadcasting to vehicular, portable and fixed receivers in the frequency range 30-3 000 MHz (PDRR ITU-R BS.1114-6 in </w:t>
      </w:r>
      <w:hyperlink r:id="rId21" w:history="1">
        <w:r w:rsidRPr="006A63C7">
          <w:rPr>
            <w:rStyle w:val="Hyperlink"/>
            <w:rFonts w:asciiTheme="majorBidi" w:hAnsiTheme="majorBidi" w:cstheme="majorBidi"/>
            <w:szCs w:val="24"/>
          </w:rPr>
          <w:t>Annex 6 to Document 6A/454</w:t>
        </w:r>
      </w:hyperlink>
      <w:r w:rsidRPr="00ED2DE1">
        <w:rPr>
          <w:rFonts w:asciiTheme="majorBidi" w:hAnsiTheme="majorBidi" w:cstheme="majorBidi"/>
          <w:szCs w:val="24"/>
        </w:rPr>
        <w:t>)</w:t>
      </w:r>
    </w:p>
    <w:p w:rsidR="008F11EC" w:rsidRPr="00ED2DE1" w:rsidRDefault="008F11EC" w:rsidP="00254E90">
      <w:pPr>
        <w:rPr>
          <w:rFonts w:asciiTheme="majorBidi" w:hAnsiTheme="majorBidi" w:cstheme="majorBidi"/>
          <w:szCs w:val="24"/>
        </w:rPr>
      </w:pPr>
      <w:r w:rsidRPr="00ED2DE1">
        <w:rPr>
          <w:rFonts w:asciiTheme="majorBidi" w:hAnsiTheme="majorBidi" w:cstheme="majorBidi"/>
          <w:szCs w:val="24"/>
        </w:rPr>
        <w:t xml:space="preserve">User requirements for wireless microphones (PDRR ITU-R BT.1871 in </w:t>
      </w:r>
      <w:hyperlink r:id="rId22" w:history="1">
        <w:r w:rsidRPr="006A63C7">
          <w:rPr>
            <w:rStyle w:val="Hyperlink"/>
            <w:rFonts w:asciiTheme="majorBidi" w:hAnsiTheme="majorBidi" w:cstheme="majorBidi"/>
            <w:szCs w:val="24"/>
          </w:rPr>
          <w:t>Annex 7 to Document</w:t>
        </w:r>
        <w:r w:rsidR="00254E90">
          <w:rPr>
            <w:rStyle w:val="Hyperlink"/>
            <w:rFonts w:asciiTheme="majorBidi" w:hAnsiTheme="majorBidi" w:cstheme="majorBidi"/>
            <w:szCs w:val="24"/>
          </w:rPr>
          <w:t> </w:t>
        </w:r>
        <w:r w:rsidRPr="006A63C7">
          <w:rPr>
            <w:rStyle w:val="Hyperlink"/>
            <w:rFonts w:asciiTheme="majorBidi" w:hAnsiTheme="majorBidi" w:cstheme="majorBidi"/>
            <w:szCs w:val="24"/>
          </w:rPr>
          <w:t>6A/454</w:t>
        </w:r>
      </w:hyperlink>
      <w:r w:rsidRPr="00ED2DE1">
        <w:rPr>
          <w:rFonts w:asciiTheme="majorBidi" w:hAnsiTheme="majorBidi" w:cstheme="majorBidi"/>
          <w:szCs w:val="24"/>
        </w:rPr>
        <w:t>)</w:t>
      </w:r>
    </w:p>
    <w:p w:rsidR="008F11EC" w:rsidRPr="00ED2DE1" w:rsidRDefault="00311C04" w:rsidP="00254E90">
      <w:pPr>
        <w:rPr>
          <w:rFonts w:asciiTheme="majorBidi" w:hAnsiTheme="majorBidi" w:cstheme="majorBidi"/>
          <w:szCs w:val="24"/>
        </w:rPr>
      </w:pPr>
      <w:r w:rsidRPr="00ED2DE1">
        <w:rPr>
          <w:rFonts w:asciiTheme="majorBidi" w:hAnsiTheme="majorBidi" w:cstheme="majorBidi"/>
          <w:szCs w:val="24"/>
        </w:rPr>
        <w:t xml:space="preserve">Harmonization of tuning ranges for use by terrestrial electronic news gathering </w:t>
      </w:r>
      <w:r w:rsidR="008A7857" w:rsidRPr="00ED2DE1">
        <w:rPr>
          <w:rFonts w:asciiTheme="majorBidi" w:hAnsiTheme="majorBidi" w:cstheme="majorBidi"/>
          <w:szCs w:val="24"/>
        </w:rPr>
        <w:t>(PDNR</w:t>
      </w:r>
      <w:r w:rsidRPr="00ED2DE1">
        <w:rPr>
          <w:rFonts w:asciiTheme="majorBidi" w:hAnsiTheme="majorBidi" w:cstheme="majorBidi"/>
          <w:szCs w:val="24"/>
        </w:rPr>
        <w:t xml:space="preserve"> ITU</w:t>
      </w:r>
      <w:r w:rsidR="00254E90">
        <w:rPr>
          <w:rFonts w:asciiTheme="majorBidi" w:hAnsiTheme="majorBidi" w:cstheme="majorBidi"/>
          <w:szCs w:val="24"/>
        </w:rPr>
        <w:noBreakHyphen/>
      </w:r>
      <w:r w:rsidRPr="00ED2DE1">
        <w:rPr>
          <w:rFonts w:asciiTheme="majorBidi" w:hAnsiTheme="majorBidi" w:cstheme="majorBidi"/>
          <w:szCs w:val="24"/>
        </w:rPr>
        <w:t>R</w:t>
      </w:r>
      <w:r w:rsidR="00254E90">
        <w:rPr>
          <w:rFonts w:asciiTheme="majorBidi" w:hAnsiTheme="majorBidi" w:cstheme="majorBidi"/>
          <w:szCs w:val="24"/>
        </w:rPr>
        <w:t> </w:t>
      </w:r>
      <w:r w:rsidRPr="00ED2DE1">
        <w:rPr>
          <w:rFonts w:asciiTheme="majorBidi" w:hAnsiTheme="majorBidi" w:cstheme="majorBidi"/>
          <w:szCs w:val="24"/>
        </w:rPr>
        <w:t xml:space="preserve">BT.[ENGFREQ] </w:t>
      </w:r>
      <w:r w:rsidR="008A7857" w:rsidRPr="00ED2DE1">
        <w:rPr>
          <w:rFonts w:asciiTheme="majorBidi" w:hAnsiTheme="majorBidi" w:cstheme="majorBidi"/>
          <w:szCs w:val="24"/>
        </w:rPr>
        <w:t xml:space="preserve">in </w:t>
      </w:r>
      <w:hyperlink r:id="rId23" w:history="1">
        <w:r w:rsidR="008A7857" w:rsidRPr="006A63C7">
          <w:rPr>
            <w:rStyle w:val="Hyperlink"/>
            <w:rFonts w:asciiTheme="majorBidi" w:hAnsiTheme="majorBidi" w:cstheme="majorBidi"/>
            <w:szCs w:val="24"/>
          </w:rPr>
          <w:t>Annex 8 to Document 6A/454</w:t>
        </w:r>
      </w:hyperlink>
      <w:r w:rsidR="008A7857" w:rsidRPr="00ED2DE1">
        <w:rPr>
          <w:rFonts w:asciiTheme="majorBidi" w:hAnsiTheme="majorBidi" w:cstheme="majorBidi"/>
          <w:szCs w:val="24"/>
        </w:rPr>
        <w:t>)</w:t>
      </w:r>
    </w:p>
    <w:p w:rsidR="008A7857" w:rsidRPr="00ED2DE1" w:rsidRDefault="008A7857" w:rsidP="00254E90">
      <w:r w:rsidRPr="00ED2DE1">
        <w:rPr>
          <w:lang w:val="en-US"/>
        </w:rPr>
        <w:t xml:space="preserve">Methods for objective quality coverage </w:t>
      </w:r>
      <w:r w:rsidRPr="00ED2DE1">
        <w:t>assessment</w:t>
      </w:r>
      <w:r w:rsidRPr="00ED2DE1">
        <w:rPr>
          <w:lang w:val="en-US"/>
        </w:rPr>
        <w:t xml:space="preserve"> of digital terrestrial television broadcasting signals of System B specified in Recommendation ITU-R BT.1306 (PDRR </w:t>
      </w:r>
      <w:r w:rsidRPr="00ED2DE1">
        <w:t>ITU-R BT.1735 in</w:t>
      </w:r>
      <w:r w:rsidR="00254E90">
        <w:t> </w:t>
      </w:r>
      <w:hyperlink r:id="rId24" w:history="1">
        <w:r w:rsidRPr="006A63C7">
          <w:rPr>
            <w:rStyle w:val="Hyperlink"/>
          </w:rPr>
          <w:t>Annex 9 to Document 6A/454</w:t>
        </w:r>
      </w:hyperlink>
      <w:r w:rsidRPr="00ED2DE1">
        <w:t>)</w:t>
      </w:r>
    </w:p>
    <w:p w:rsidR="008A7857" w:rsidRPr="00ED2DE1" w:rsidRDefault="008A7857" w:rsidP="00254E90">
      <w:pPr>
        <w:rPr>
          <w:rFonts w:asciiTheme="majorBidi" w:hAnsiTheme="majorBidi" w:cstheme="majorBidi"/>
          <w:szCs w:val="24"/>
        </w:rPr>
      </w:pPr>
      <w:r w:rsidRPr="00ED2DE1">
        <w:rPr>
          <w:rFonts w:asciiTheme="majorBidi" w:hAnsiTheme="majorBidi" w:cstheme="majorBidi"/>
          <w:szCs w:val="24"/>
        </w:rPr>
        <w:t>Planning criteria for digital terrestrial television services in the VHF/UHF bands (PDRR ITU</w:t>
      </w:r>
      <w:r w:rsidR="00254E90">
        <w:rPr>
          <w:rFonts w:asciiTheme="majorBidi" w:hAnsiTheme="majorBidi" w:cstheme="majorBidi"/>
          <w:szCs w:val="24"/>
        </w:rPr>
        <w:noBreakHyphen/>
      </w:r>
      <w:r w:rsidRPr="00ED2DE1">
        <w:rPr>
          <w:rFonts w:asciiTheme="majorBidi" w:hAnsiTheme="majorBidi" w:cstheme="majorBidi"/>
          <w:szCs w:val="24"/>
        </w:rPr>
        <w:t>R</w:t>
      </w:r>
      <w:r w:rsidR="00254E90">
        <w:rPr>
          <w:rFonts w:asciiTheme="majorBidi" w:hAnsiTheme="majorBidi" w:cstheme="majorBidi"/>
          <w:szCs w:val="24"/>
        </w:rPr>
        <w:t> </w:t>
      </w:r>
      <w:r w:rsidRPr="00ED2DE1">
        <w:rPr>
          <w:rFonts w:asciiTheme="majorBidi" w:hAnsiTheme="majorBidi" w:cstheme="majorBidi"/>
          <w:szCs w:val="24"/>
        </w:rPr>
        <w:t xml:space="preserve">BT.1368 in </w:t>
      </w:r>
      <w:hyperlink r:id="rId25" w:history="1">
        <w:r w:rsidRPr="006A63C7">
          <w:rPr>
            <w:rStyle w:val="Hyperlink"/>
            <w:rFonts w:asciiTheme="majorBidi" w:hAnsiTheme="majorBidi" w:cstheme="majorBidi"/>
            <w:szCs w:val="24"/>
          </w:rPr>
          <w:t>Annex 10 to Document 6A/454</w:t>
        </w:r>
      </w:hyperlink>
      <w:r w:rsidRPr="00ED2DE1">
        <w:rPr>
          <w:rFonts w:asciiTheme="majorBidi" w:hAnsiTheme="majorBidi" w:cstheme="majorBidi"/>
          <w:szCs w:val="24"/>
        </w:rPr>
        <w:t>)</w:t>
      </w:r>
    </w:p>
    <w:p w:rsidR="008A7857" w:rsidRPr="00ED2DE1" w:rsidRDefault="008A7857" w:rsidP="00254E90">
      <w:pPr>
        <w:rPr>
          <w:rFonts w:asciiTheme="majorBidi" w:hAnsiTheme="majorBidi" w:cstheme="majorBidi"/>
          <w:szCs w:val="24"/>
        </w:rPr>
      </w:pPr>
      <w:r w:rsidRPr="00ED2DE1">
        <w:rPr>
          <w:rFonts w:asciiTheme="majorBidi" w:hAnsiTheme="majorBidi" w:cstheme="majorBidi"/>
          <w:szCs w:val="24"/>
        </w:rPr>
        <w:t>Planning standards for terrestrial FM sound broadcasting at VHF (PDRR ITU-R BS.412-9 in</w:t>
      </w:r>
      <w:r w:rsidR="00254E90">
        <w:rPr>
          <w:rFonts w:asciiTheme="majorBidi" w:hAnsiTheme="majorBidi" w:cstheme="majorBidi"/>
          <w:szCs w:val="24"/>
        </w:rPr>
        <w:t> </w:t>
      </w:r>
      <w:hyperlink r:id="rId26" w:history="1">
        <w:r w:rsidRPr="006A63C7">
          <w:rPr>
            <w:rStyle w:val="Hyperlink"/>
            <w:rFonts w:asciiTheme="majorBidi" w:hAnsiTheme="majorBidi" w:cstheme="majorBidi"/>
            <w:szCs w:val="24"/>
          </w:rPr>
          <w:t>Annex</w:t>
        </w:r>
        <w:r w:rsidR="006A63C7" w:rsidRPr="006A63C7">
          <w:rPr>
            <w:rStyle w:val="Hyperlink"/>
            <w:rFonts w:asciiTheme="majorBidi" w:hAnsiTheme="majorBidi" w:cstheme="majorBidi"/>
            <w:szCs w:val="24"/>
          </w:rPr>
          <w:t> </w:t>
        </w:r>
        <w:r w:rsidRPr="006A63C7">
          <w:rPr>
            <w:rStyle w:val="Hyperlink"/>
            <w:rFonts w:asciiTheme="majorBidi" w:hAnsiTheme="majorBidi" w:cstheme="majorBidi"/>
            <w:szCs w:val="24"/>
          </w:rPr>
          <w:t>11 to Document 6A/454</w:t>
        </w:r>
      </w:hyperlink>
      <w:r w:rsidRPr="00ED2DE1">
        <w:rPr>
          <w:rFonts w:asciiTheme="majorBidi" w:hAnsiTheme="majorBidi" w:cstheme="majorBidi"/>
          <w:szCs w:val="24"/>
        </w:rPr>
        <w:t>)</w:t>
      </w:r>
    </w:p>
    <w:p w:rsidR="00147E88" w:rsidRDefault="00147E88">
      <w:pPr>
        <w:tabs>
          <w:tab w:val="clear" w:pos="794"/>
          <w:tab w:val="clear" w:pos="1191"/>
          <w:tab w:val="clear" w:pos="1588"/>
          <w:tab w:val="clear" w:pos="1985"/>
        </w:tabs>
        <w:overflowPunct/>
        <w:autoSpaceDE/>
        <w:autoSpaceDN/>
        <w:adjustRightInd/>
        <w:spacing w:before="0"/>
        <w:textAlignment w:val="auto"/>
        <w:rPr>
          <w:b/>
          <w:bCs/>
        </w:rPr>
      </w:pPr>
    </w:p>
    <w:p w:rsidR="006A63C7" w:rsidRDefault="006A63C7">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1232D6" w:rsidRDefault="001232D6" w:rsidP="00FE307A">
      <w:pPr>
        <w:spacing w:before="480" w:after="120"/>
        <w:jc w:val="center"/>
        <w:rPr>
          <w:szCs w:val="24"/>
        </w:rPr>
      </w:pPr>
      <w:r w:rsidRPr="00AC7F55">
        <w:rPr>
          <w:b/>
          <w:bCs/>
        </w:rPr>
        <w:t>Working Party 6B</w:t>
      </w:r>
    </w:p>
    <w:p w:rsidR="008A7857" w:rsidRDefault="00991250" w:rsidP="00254E90">
      <w:pPr>
        <w:spacing w:before="360"/>
        <w:rPr>
          <w:rFonts w:asciiTheme="majorBidi" w:hAnsiTheme="majorBidi" w:cstheme="majorBidi"/>
          <w:color w:val="000000" w:themeColor="text1"/>
          <w:szCs w:val="24"/>
        </w:rPr>
      </w:pPr>
      <w:r w:rsidRPr="00991250">
        <w:rPr>
          <w:rFonts w:asciiTheme="majorBidi" w:hAnsiTheme="majorBidi" w:cstheme="majorBidi"/>
          <w:color w:val="000000" w:themeColor="text1"/>
          <w:szCs w:val="24"/>
          <w:lang w:val="en-US"/>
        </w:rPr>
        <w:t>Digital interfaces for HDTV studio signals</w:t>
      </w:r>
      <w:r>
        <w:rPr>
          <w:rFonts w:asciiTheme="majorBidi" w:hAnsiTheme="majorBidi" w:cstheme="majorBidi"/>
          <w:color w:val="000000" w:themeColor="text1"/>
          <w:szCs w:val="24"/>
          <w:lang w:val="en-US"/>
        </w:rPr>
        <w:t xml:space="preserve"> (PDRR </w:t>
      </w:r>
      <w:r w:rsidRPr="00991250">
        <w:rPr>
          <w:rFonts w:asciiTheme="majorBidi" w:hAnsiTheme="majorBidi" w:cstheme="majorBidi"/>
          <w:color w:val="000000" w:themeColor="text1"/>
          <w:szCs w:val="24"/>
        </w:rPr>
        <w:t>ITU-R BT.1120</w:t>
      </w:r>
      <w:r>
        <w:rPr>
          <w:rFonts w:asciiTheme="majorBidi" w:hAnsiTheme="majorBidi" w:cstheme="majorBidi"/>
          <w:color w:val="000000" w:themeColor="text1"/>
          <w:szCs w:val="24"/>
        </w:rPr>
        <w:t xml:space="preserve"> in </w:t>
      </w:r>
      <w:hyperlink r:id="rId27" w:history="1">
        <w:r w:rsidRPr="00991250">
          <w:rPr>
            <w:rStyle w:val="Hyperlink"/>
            <w:rFonts w:asciiTheme="majorBidi" w:hAnsiTheme="majorBidi" w:cstheme="majorBidi"/>
            <w:szCs w:val="24"/>
          </w:rPr>
          <w:t>Annex 3 to</w:t>
        </w:r>
        <w:r w:rsidR="00254E90">
          <w:rPr>
            <w:rStyle w:val="Hyperlink"/>
            <w:rFonts w:asciiTheme="majorBidi" w:hAnsiTheme="majorBidi" w:cstheme="majorBidi"/>
            <w:szCs w:val="24"/>
          </w:rPr>
          <w:t> </w:t>
        </w:r>
        <w:r w:rsidRPr="00991250">
          <w:rPr>
            <w:rStyle w:val="Hyperlink"/>
            <w:rFonts w:asciiTheme="majorBidi" w:hAnsiTheme="majorBidi" w:cstheme="majorBidi"/>
            <w:szCs w:val="24"/>
          </w:rPr>
          <w:t>Document</w:t>
        </w:r>
        <w:r w:rsidR="00254E90">
          <w:rPr>
            <w:rStyle w:val="Hyperlink"/>
            <w:rFonts w:asciiTheme="majorBidi" w:hAnsiTheme="majorBidi" w:cstheme="majorBidi"/>
            <w:szCs w:val="24"/>
          </w:rPr>
          <w:t> </w:t>
        </w:r>
        <w:r w:rsidRPr="00991250">
          <w:rPr>
            <w:rStyle w:val="Hyperlink"/>
            <w:rFonts w:asciiTheme="majorBidi" w:hAnsiTheme="majorBidi" w:cstheme="majorBidi"/>
            <w:szCs w:val="24"/>
          </w:rPr>
          <w:t>6B/243</w:t>
        </w:r>
      </w:hyperlink>
      <w:r>
        <w:rPr>
          <w:rFonts w:asciiTheme="majorBidi" w:hAnsiTheme="majorBidi" w:cstheme="majorBidi"/>
          <w:color w:val="000000" w:themeColor="text1"/>
          <w:szCs w:val="24"/>
        </w:rPr>
        <w:t>)</w:t>
      </w:r>
    </w:p>
    <w:p w:rsidR="00991250" w:rsidRDefault="00991250" w:rsidP="00254E90">
      <w:pPr>
        <w:rPr>
          <w:rFonts w:asciiTheme="majorBidi" w:hAnsiTheme="majorBidi" w:cstheme="majorBidi"/>
          <w:color w:val="000080"/>
          <w:szCs w:val="24"/>
        </w:rPr>
      </w:pPr>
      <w:r w:rsidRPr="00991250">
        <w:rPr>
          <w:rFonts w:asciiTheme="majorBidi" w:hAnsiTheme="majorBidi" w:cstheme="majorBidi"/>
          <w:szCs w:val="24"/>
        </w:rPr>
        <w:t xml:space="preserve">Video payload identification for digital television interfaces (PDRR ITU-R BT.1614 in </w:t>
      </w:r>
      <w:hyperlink r:id="rId28" w:history="1">
        <w:r w:rsidRPr="006A63C7">
          <w:rPr>
            <w:rStyle w:val="Hyperlink"/>
            <w:rFonts w:asciiTheme="majorBidi" w:hAnsiTheme="majorBidi" w:cstheme="majorBidi"/>
            <w:szCs w:val="24"/>
          </w:rPr>
          <w:t>Annex 4 to</w:t>
        </w:r>
        <w:r w:rsidR="00254E90">
          <w:rPr>
            <w:rStyle w:val="Hyperlink"/>
            <w:rFonts w:asciiTheme="majorBidi" w:hAnsiTheme="majorBidi" w:cstheme="majorBidi"/>
            <w:szCs w:val="24"/>
          </w:rPr>
          <w:t> </w:t>
        </w:r>
        <w:r w:rsidRPr="006A63C7">
          <w:rPr>
            <w:rStyle w:val="Hyperlink"/>
            <w:rFonts w:asciiTheme="majorBidi" w:hAnsiTheme="majorBidi" w:cstheme="majorBidi"/>
            <w:szCs w:val="24"/>
          </w:rPr>
          <w:t>Document 6B/243</w:t>
        </w:r>
      </w:hyperlink>
      <w:r>
        <w:rPr>
          <w:rFonts w:asciiTheme="majorBidi" w:hAnsiTheme="majorBidi" w:cstheme="majorBidi"/>
          <w:color w:val="000080"/>
          <w:szCs w:val="24"/>
        </w:rPr>
        <w:t>)</w:t>
      </w:r>
    </w:p>
    <w:p w:rsidR="00991250" w:rsidRPr="00991250" w:rsidRDefault="00991250" w:rsidP="00991250">
      <w:pPr>
        <w:rPr>
          <w:rFonts w:asciiTheme="majorBidi" w:hAnsiTheme="majorBidi" w:cstheme="majorBidi"/>
          <w:szCs w:val="24"/>
        </w:rPr>
      </w:pPr>
      <w:r w:rsidRPr="00991250">
        <w:rPr>
          <w:rFonts w:asciiTheme="majorBidi" w:hAnsiTheme="majorBidi" w:cstheme="majorBidi"/>
          <w:szCs w:val="24"/>
        </w:rPr>
        <w:t xml:space="preserve">Harmonization of application formats with device integration for interactive broadcasting (PDNR ITU-R BT.[DIAPI] in </w:t>
      </w:r>
      <w:hyperlink r:id="rId29" w:history="1">
        <w:r w:rsidRPr="006A63C7">
          <w:rPr>
            <w:rStyle w:val="Hyperlink"/>
            <w:rFonts w:asciiTheme="majorBidi" w:hAnsiTheme="majorBidi" w:cstheme="majorBidi"/>
            <w:szCs w:val="24"/>
          </w:rPr>
          <w:t>Annex 5 to Document 6B/243</w:t>
        </w:r>
      </w:hyperlink>
      <w:r w:rsidRPr="00991250">
        <w:rPr>
          <w:rFonts w:asciiTheme="majorBidi" w:hAnsiTheme="majorBidi" w:cstheme="majorBidi"/>
          <w:szCs w:val="24"/>
        </w:rPr>
        <w:t>)</w:t>
      </w:r>
    </w:p>
    <w:p w:rsidR="00147E88" w:rsidRPr="00FE307A" w:rsidRDefault="00147E88" w:rsidP="00147E88"/>
    <w:p w:rsidR="001232D6" w:rsidRDefault="001232D6" w:rsidP="001232D6">
      <w:pPr>
        <w:spacing w:before="480" w:after="120"/>
        <w:jc w:val="center"/>
        <w:rPr>
          <w:b/>
          <w:bCs/>
        </w:rPr>
      </w:pPr>
      <w:r w:rsidRPr="00AC7F55">
        <w:rPr>
          <w:b/>
          <w:bCs/>
        </w:rPr>
        <w:t>Working Party 6C</w:t>
      </w:r>
    </w:p>
    <w:p w:rsidR="00991250" w:rsidRPr="00C30394" w:rsidRDefault="00991250" w:rsidP="00254E90">
      <w:pPr>
        <w:spacing w:before="360"/>
        <w:rPr>
          <w:rFonts w:asciiTheme="majorBidi" w:hAnsiTheme="majorBidi" w:cstheme="majorBidi"/>
          <w:color w:val="000080"/>
          <w:szCs w:val="24"/>
        </w:rPr>
      </w:pPr>
      <w:r w:rsidRPr="006A63C7">
        <w:rPr>
          <w:rFonts w:asciiTheme="majorBidi" w:hAnsiTheme="majorBidi" w:cstheme="majorBidi"/>
          <w:szCs w:val="24"/>
        </w:rPr>
        <w:t>Methodology for the subjective assessment of the quality of television pictures (PDRR ITU</w:t>
      </w:r>
      <w:r w:rsidR="00254E90">
        <w:rPr>
          <w:rFonts w:asciiTheme="majorBidi" w:hAnsiTheme="majorBidi" w:cstheme="majorBidi"/>
          <w:szCs w:val="24"/>
        </w:rPr>
        <w:noBreakHyphen/>
      </w:r>
      <w:r w:rsidRPr="006A63C7">
        <w:rPr>
          <w:rFonts w:asciiTheme="majorBidi" w:hAnsiTheme="majorBidi" w:cstheme="majorBidi"/>
          <w:szCs w:val="24"/>
        </w:rPr>
        <w:t>R</w:t>
      </w:r>
      <w:r w:rsidR="00254E90">
        <w:rPr>
          <w:rFonts w:asciiTheme="majorBidi" w:hAnsiTheme="majorBidi" w:cstheme="majorBidi"/>
          <w:szCs w:val="24"/>
        </w:rPr>
        <w:t> </w:t>
      </w:r>
      <w:r w:rsidRPr="006A63C7">
        <w:rPr>
          <w:rFonts w:asciiTheme="majorBidi" w:hAnsiTheme="majorBidi" w:cstheme="majorBidi"/>
          <w:szCs w:val="24"/>
        </w:rPr>
        <w:t>BT.500-12 in</w:t>
      </w:r>
      <w:r w:rsidRPr="00C30394">
        <w:rPr>
          <w:rFonts w:asciiTheme="majorBidi" w:hAnsiTheme="majorBidi" w:cstheme="majorBidi"/>
          <w:color w:val="000080"/>
          <w:szCs w:val="24"/>
        </w:rPr>
        <w:t xml:space="preserve"> </w:t>
      </w:r>
      <w:hyperlink r:id="rId30" w:history="1">
        <w:r w:rsidRPr="00C30394">
          <w:rPr>
            <w:rStyle w:val="Hyperlink"/>
            <w:rFonts w:asciiTheme="majorBidi" w:hAnsiTheme="majorBidi" w:cstheme="majorBidi"/>
            <w:szCs w:val="24"/>
          </w:rPr>
          <w:t>Annex 4 to Document 6C/415</w:t>
        </w:r>
      </w:hyperlink>
      <w:r w:rsidRPr="00C30394">
        <w:rPr>
          <w:rFonts w:asciiTheme="majorBidi" w:hAnsiTheme="majorBidi" w:cstheme="majorBidi"/>
          <w:color w:val="000080"/>
          <w:szCs w:val="24"/>
        </w:rPr>
        <w:t>)</w:t>
      </w:r>
    </w:p>
    <w:p w:rsidR="00991250" w:rsidRPr="00C30394" w:rsidRDefault="00991250" w:rsidP="00254E90">
      <w:pPr>
        <w:rPr>
          <w:rFonts w:asciiTheme="majorBidi" w:hAnsiTheme="majorBidi" w:cstheme="majorBidi"/>
          <w:color w:val="000080"/>
          <w:szCs w:val="24"/>
        </w:rPr>
      </w:pPr>
      <w:r w:rsidRPr="006A63C7">
        <w:rPr>
          <w:rFonts w:asciiTheme="majorBidi" w:hAnsiTheme="majorBidi" w:cstheme="majorBidi"/>
          <w:szCs w:val="24"/>
        </w:rPr>
        <w:t>Algorithms to measure audio programme loudness and true-peak audio level (PDRR ITU</w:t>
      </w:r>
      <w:r w:rsidR="00254E90">
        <w:rPr>
          <w:rFonts w:asciiTheme="majorBidi" w:hAnsiTheme="majorBidi" w:cstheme="majorBidi"/>
          <w:szCs w:val="24"/>
        </w:rPr>
        <w:noBreakHyphen/>
      </w:r>
      <w:r w:rsidRPr="006A63C7">
        <w:rPr>
          <w:rFonts w:asciiTheme="majorBidi" w:hAnsiTheme="majorBidi" w:cstheme="majorBidi"/>
          <w:szCs w:val="24"/>
        </w:rPr>
        <w:t>R</w:t>
      </w:r>
      <w:r w:rsidR="00254E90">
        <w:rPr>
          <w:rFonts w:asciiTheme="majorBidi" w:hAnsiTheme="majorBidi" w:cstheme="majorBidi"/>
          <w:szCs w:val="24"/>
        </w:rPr>
        <w:t> </w:t>
      </w:r>
      <w:r w:rsidRPr="006A63C7">
        <w:rPr>
          <w:rFonts w:asciiTheme="majorBidi" w:hAnsiTheme="majorBidi" w:cstheme="majorBidi"/>
          <w:szCs w:val="24"/>
        </w:rPr>
        <w:t>BS.1770 in</w:t>
      </w:r>
      <w:r w:rsidRPr="00C30394">
        <w:rPr>
          <w:rFonts w:asciiTheme="majorBidi" w:hAnsiTheme="majorBidi" w:cstheme="majorBidi"/>
          <w:color w:val="000080"/>
          <w:szCs w:val="24"/>
        </w:rPr>
        <w:t xml:space="preserve"> </w:t>
      </w:r>
      <w:hyperlink r:id="rId31" w:history="1">
        <w:r w:rsidRPr="00C30394">
          <w:rPr>
            <w:rStyle w:val="Hyperlink"/>
            <w:rFonts w:asciiTheme="majorBidi" w:hAnsiTheme="majorBidi" w:cstheme="majorBidi"/>
            <w:szCs w:val="24"/>
          </w:rPr>
          <w:t>Annex 5 to Document 6C/415</w:t>
        </w:r>
      </w:hyperlink>
      <w:r w:rsidRPr="00C30394">
        <w:rPr>
          <w:rFonts w:asciiTheme="majorBidi" w:hAnsiTheme="majorBidi" w:cstheme="majorBidi"/>
          <w:color w:val="000080"/>
          <w:szCs w:val="24"/>
        </w:rPr>
        <w:t>)</w:t>
      </w:r>
    </w:p>
    <w:p w:rsidR="00991250" w:rsidRPr="00CB7E75" w:rsidRDefault="00991250" w:rsidP="00254E90">
      <w:pPr>
        <w:rPr>
          <w:rFonts w:asciiTheme="majorBidi" w:hAnsiTheme="majorBidi" w:cstheme="majorBidi"/>
          <w:szCs w:val="24"/>
        </w:rPr>
      </w:pPr>
      <w:r w:rsidRPr="00CB7E75">
        <w:rPr>
          <w:rFonts w:asciiTheme="majorBidi" w:hAnsiTheme="majorBidi" w:cstheme="majorBidi"/>
          <w:szCs w:val="24"/>
        </w:rPr>
        <w:t xml:space="preserve">General viewing conditions for subjective assessment of quality of television pictures </w:t>
      </w:r>
      <w:r w:rsidR="00C30394" w:rsidRPr="00CB7E75">
        <w:rPr>
          <w:rFonts w:asciiTheme="majorBidi" w:hAnsiTheme="majorBidi" w:cstheme="majorBidi"/>
          <w:szCs w:val="24"/>
        </w:rPr>
        <w:t>(PDNR</w:t>
      </w:r>
      <w:r w:rsidRPr="00CB7E75">
        <w:rPr>
          <w:rFonts w:asciiTheme="majorBidi" w:hAnsiTheme="majorBidi" w:cstheme="majorBidi"/>
          <w:szCs w:val="24"/>
        </w:rPr>
        <w:t xml:space="preserve"> ITU</w:t>
      </w:r>
      <w:r w:rsidR="00254E90">
        <w:rPr>
          <w:rFonts w:asciiTheme="majorBidi" w:hAnsiTheme="majorBidi" w:cstheme="majorBidi"/>
          <w:szCs w:val="24"/>
        </w:rPr>
        <w:noBreakHyphen/>
      </w:r>
      <w:r w:rsidRPr="00CB7E75">
        <w:rPr>
          <w:rFonts w:asciiTheme="majorBidi" w:hAnsiTheme="majorBidi" w:cstheme="majorBidi"/>
          <w:szCs w:val="24"/>
        </w:rPr>
        <w:t xml:space="preserve">R BT.[GVC] </w:t>
      </w:r>
      <w:r w:rsidR="00C30394" w:rsidRPr="00CB7E75">
        <w:rPr>
          <w:rFonts w:asciiTheme="majorBidi" w:hAnsiTheme="majorBidi" w:cstheme="majorBidi"/>
          <w:szCs w:val="24"/>
        </w:rPr>
        <w:t xml:space="preserve">in </w:t>
      </w:r>
      <w:hyperlink r:id="rId32" w:history="1">
        <w:r w:rsidR="00C30394" w:rsidRPr="006A63C7">
          <w:rPr>
            <w:rStyle w:val="Hyperlink"/>
            <w:rFonts w:asciiTheme="majorBidi" w:hAnsiTheme="majorBidi" w:cstheme="majorBidi"/>
            <w:szCs w:val="24"/>
          </w:rPr>
          <w:t>Annex 6 to Document 6C/415</w:t>
        </w:r>
      </w:hyperlink>
      <w:r w:rsidR="00C30394" w:rsidRPr="00CB7E75">
        <w:rPr>
          <w:rFonts w:asciiTheme="majorBidi" w:hAnsiTheme="majorBidi" w:cstheme="majorBidi"/>
          <w:szCs w:val="24"/>
        </w:rPr>
        <w:t>)</w:t>
      </w:r>
    </w:p>
    <w:p w:rsidR="00C30394" w:rsidRPr="00CB7E75" w:rsidRDefault="00C30394" w:rsidP="00C30394">
      <w:pPr>
        <w:rPr>
          <w:rFonts w:asciiTheme="majorBidi" w:hAnsiTheme="majorBidi" w:cstheme="majorBidi"/>
          <w:szCs w:val="24"/>
        </w:rPr>
      </w:pPr>
      <w:r w:rsidRPr="00CB7E75">
        <w:rPr>
          <w:rFonts w:asciiTheme="majorBidi" w:hAnsiTheme="majorBidi" w:cstheme="majorBidi"/>
          <w:szCs w:val="24"/>
        </w:rPr>
        <w:t xml:space="preserve">Parameter values for UHDTV systems for production and international programme exchange (PDNR ITU-R BT.[IMAGE-UHDTV] in </w:t>
      </w:r>
      <w:hyperlink r:id="rId33" w:history="1">
        <w:r w:rsidRPr="006A63C7">
          <w:rPr>
            <w:rStyle w:val="Hyperlink"/>
            <w:rFonts w:asciiTheme="majorBidi" w:hAnsiTheme="majorBidi" w:cstheme="majorBidi"/>
            <w:szCs w:val="24"/>
          </w:rPr>
          <w:t>Annex 7 to Document 6C/415</w:t>
        </w:r>
        <w:r w:rsidRPr="00CB7E75">
          <w:rPr>
            <w:rStyle w:val="Hyperlink"/>
            <w:rFonts w:asciiTheme="majorBidi" w:hAnsiTheme="majorBidi" w:cstheme="majorBidi"/>
            <w:color w:val="auto"/>
            <w:szCs w:val="24"/>
          </w:rPr>
          <w:t>)</w:t>
        </w:r>
      </w:hyperlink>
    </w:p>
    <w:p w:rsidR="00CB7E75" w:rsidRPr="00CB7E75" w:rsidRDefault="00CB7E75" w:rsidP="00254E90">
      <w:pPr>
        <w:rPr>
          <w:rFonts w:asciiTheme="majorBidi" w:hAnsiTheme="majorBidi" w:cstheme="majorBidi"/>
          <w:szCs w:val="24"/>
        </w:rPr>
      </w:pPr>
      <w:r>
        <w:rPr>
          <w:rFonts w:asciiTheme="majorBidi" w:hAnsiTheme="majorBidi" w:cstheme="majorBidi"/>
          <w:szCs w:val="24"/>
        </w:rPr>
        <w:t>T</w:t>
      </w:r>
      <w:r w:rsidRPr="00CB7E75">
        <w:rPr>
          <w:rFonts w:asciiTheme="majorBidi" w:hAnsiTheme="majorBidi" w:cstheme="majorBidi"/>
          <w:szCs w:val="24"/>
        </w:rPr>
        <w:t xml:space="preserve">ailoring of wide colour gamut image content to SDTV and HDTV programmes </w:t>
      </w:r>
      <w:r>
        <w:rPr>
          <w:rFonts w:asciiTheme="majorBidi" w:hAnsiTheme="majorBidi" w:cstheme="majorBidi"/>
          <w:szCs w:val="24"/>
        </w:rPr>
        <w:t>(PDNR</w:t>
      </w:r>
      <w:r w:rsidRPr="00CB7E75">
        <w:rPr>
          <w:rFonts w:asciiTheme="majorBidi" w:hAnsiTheme="majorBidi" w:cstheme="majorBidi"/>
          <w:szCs w:val="24"/>
        </w:rPr>
        <w:t xml:space="preserve"> ITU</w:t>
      </w:r>
      <w:r w:rsidR="00254E90">
        <w:rPr>
          <w:rFonts w:asciiTheme="majorBidi" w:hAnsiTheme="majorBidi" w:cstheme="majorBidi"/>
          <w:szCs w:val="24"/>
        </w:rPr>
        <w:noBreakHyphen/>
      </w:r>
      <w:r w:rsidRPr="00CB7E75">
        <w:rPr>
          <w:rFonts w:asciiTheme="majorBidi" w:hAnsiTheme="majorBidi" w:cstheme="majorBidi"/>
          <w:szCs w:val="24"/>
        </w:rPr>
        <w:t xml:space="preserve">R BT.[TWCG] </w:t>
      </w:r>
      <w:hyperlink r:id="rId34" w:history="1">
        <w:r w:rsidRPr="00CB7E75">
          <w:rPr>
            <w:rStyle w:val="Hyperlink"/>
            <w:rFonts w:asciiTheme="majorBidi" w:hAnsiTheme="majorBidi" w:cstheme="majorBidi"/>
            <w:szCs w:val="24"/>
          </w:rPr>
          <w:t>Annex 8 to Document 6C/415</w:t>
        </w:r>
      </w:hyperlink>
      <w:r>
        <w:rPr>
          <w:rFonts w:asciiTheme="majorBidi" w:hAnsiTheme="majorBidi" w:cstheme="majorBidi"/>
          <w:szCs w:val="24"/>
        </w:rPr>
        <w:t>)</w:t>
      </w:r>
    </w:p>
    <w:p w:rsidR="00C30394" w:rsidRDefault="00C30394" w:rsidP="00254E90">
      <w:pPr>
        <w:rPr>
          <w:rFonts w:asciiTheme="majorBidi" w:hAnsiTheme="majorBidi" w:cstheme="majorBidi"/>
          <w:szCs w:val="24"/>
          <w:lang w:val="en-US"/>
        </w:rPr>
      </w:pPr>
      <w:r w:rsidRPr="00C30394">
        <w:rPr>
          <w:rFonts w:asciiTheme="majorBidi" w:hAnsiTheme="majorBidi" w:cstheme="majorBidi"/>
          <w:szCs w:val="24"/>
        </w:rPr>
        <w:t>Objective perceptual video quality measurement techniques for broadcasting applications using HDTV in the presence of a reduced reference signal</w:t>
      </w:r>
      <w:r w:rsidRPr="00C30394">
        <w:rPr>
          <w:rFonts w:asciiTheme="majorBidi" w:hAnsiTheme="majorBidi" w:cstheme="majorBidi"/>
          <w:szCs w:val="24"/>
          <w:lang w:val="en-US"/>
        </w:rPr>
        <w:t xml:space="preserve"> (PDNR ITU-R BT.[VQHDRR] in </w:t>
      </w:r>
      <w:hyperlink r:id="rId35" w:history="1">
        <w:r w:rsidRPr="00C30394">
          <w:rPr>
            <w:rStyle w:val="Hyperlink"/>
            <w:rFonts w:asciiTheme="majorBidi" w:hAnsiTheme="majorBidi" w:cstheme="majorBidi"/>
            <w:szCs w:val="24"/>
            <w:lang w:val="en-US"/>
          </w:rPr>
          <w:t>Annex 9 to</w:t>
        </w:r>
        <w:r w:rsidR="00254E90">
          <w:rPr>
            <w:rStyle w:val="Hyperlink"/>
            <w:rFonts w:asciiTheme="majorBidi" w:hAnsiTheme="majorBidi" w:cstheme="majorBidi"/>
            <w:szCs w:val="24"/>
            <w:lang w:val="en-US"/>
          </w:rPr>
          <w:t> </w:t>
        </w:r>
        <w:r w:rsidRPr="00C30394">
          <w:rPr>
            <w:rStyle w:val="Hyperlink"/>
            <w:rFonts w:asciiTheme="majorBidi" w:hAnsiTheme="majorBidi" w:cstheme="majorBidi"/>
            <w:szCs w:val="24"/>
            <w:lang w:val="en-US"/>
          </w:rPr>
          <w:t>Document 6C/415</w:t>
        </w:r>
      </w:hyperlink>
      <w:r>
        <w:rPr>
          <w:rFonts w:asciiTheme="majorBidi" w:hAnsiTheme="majorBidi" w:cstheme="majorBidi"/>
          <w:szCs w:val="24"/>
          <w:lang w:val="en-US"/>
        </w:rPr>
        <w:t>)</w:t>
      </w:r>
    </w:p>
    <w:p w:rsidR="00C30394" w:rsidRDefault="00C30394" w:rsidP="00254E90">
      <w:pPr>
        <w:rPr>
          <w:rStyle w:val="href"/>
          <w:lang w:val="en-US"/>
        </w:rPr>
      </w:pPr>
      <w:r>
        <w:t xml:space="preserve">Objective </w:t>
      </w:r>
      <w:r>
        <w:rPr>
          <w:lang w:eastAsia="ja-JP"/>
        </w:rPr>
        <w:t>p</w:t>
      </w:r>
      <w:r>
        <w:t xml:space="preserve">erceptual </w:t>
      </w:r>
      <w:r>
        <w:rPr>
          <w:lang w:eastAsia="ja-JP"/>
        </w:rPr>
        <w:t>v</w:t>
      </w:r>
      <w:r>
        <w:t xml:space="preserve">ideo </w:t>
      </w:r>
      <w:r>
        <w:rPr>
          <w:lang w:eastAsia="ja-JP"/>
        </w:rPr>
        <w:t>q</w:t>
      </w:r>
      <w:r>
        <w:t xml:space="preserve">uality </w:t>
      </w:r>
      <w:r>
        <w:rPr>
          <w:lang w:eastAsia="ja-JP"/>
        </w:rPr>
        <w:t>m</w:t>
      </w:r>
      <w:r>
        <w:t>easurement</w:t>
      </w:r>
      <w:r>
        <w:rPr>
          <w:lang w:eastAsia="ko-KR"/>
        </w:rPr>
        <w:t xml:space="preserve"> </w:t>
      </w:r>
      <w:r>
        <w:rPr>
          <w:lang w:eastAsia="ja-JP"/>
        </w:rPr>
        <w:t xml:space="preserve">techniques </w:t>
      </w:r>
      <w:r>
        <w:rPr>
          <w:lang w:eastAsia="ko-KR"/>
        </w:rPr>
        <w:t xml:space="preserve">for </w:t>
      </w:r>
      <w:r>
        <w:rPr>
          <w:lang w:eastAsia="ja-JP"/>
        </w:rPr>
        <w:t xml:space="preserve">broadcasting applications using HDTV </w:t>
      </w:r>
      <w:r>
        <w:t xml:space="preserve">in </w:t>
      </w:r>
      <w:r>
        <w:rPr>
          <w:lang w:eastAsia="ja-JP"/>
        </w:rPr>
        <w:t>t</w:t>
      </w:r>
      <w:r>
        <w:t xml:space="preserve">he </w:t>
      </w:r>
      <w:r>
        <w:rPr>
          <w:lang w:eastAsia="ja-JP"/>
        </w:rPr>
        <w:t>p</w:t>
      </w:r>
      <w:r>
        <w:t xml:space="preserve">resence of a </w:t>
      </w:r>
      <w:r>
        <w:rPr>
          <w:lang w:eastAsia="ja-JP"/>
        </w:rPr>
        <w:t>f</w:t>
      </w:r>
      <w:r>
        <w:t xml:space="preserve">ull </w:t>
      </w:r>
      <w:r>
        <w:rPr>
          <w:lang w:eastAsia="ja-JP"/>
        </w:rPr>
        <w:t>r</w:t>
      </w:r>
      <w:r>
        <w:t>eference signal</w:t>
      </w:r>
      <w:r w:rsidRPr="00C30394">
        <w:t xml:space="preserve"> </w:t>
      </w:r>
      <w:r>
        <w:t>(PDN</w:t>
      </w:r>
      <w:r>
        <w:rPr>
          <w:lang w:val="en-US"/>
        </w:rPr>
        <w:t>R I</w:t>
      </w:r>
      <w:r>
        <w:rPr>
          <w:rStyle w:val="href"/>
          <w:lang w:val="en-US"/>
        </w:rPr>
        <w:t xml:space="preserve">TU-R BT.[VQHDFR] in </w:t>
      </w:r>
      <w:hyperlink r:id="rId36" w:history="1">
        <w:r w:rsidRPr="00C30394">
          <w:rPr>
            <w:rStyle w:val="Hyperlink"/>
            <w:lang w:val="en-US"/>
          </w:rPr>
          <w:t>Annex 10 to</w:t>
        </w:r>
        <w:r w:rsidR="00254E90">
          <w:rPr>
            <w:rStyle w:val="Hyperlink"/>
            <w:lang w:val="en-US"/>
          </w:rPr>
          <w:t> </w:t>
        </w:r>
        <w:r w:rsidRPr="00C30394">
          <w:rPr>
            <w:rStyle w:val="Hyperlink"/>
            <w:lang w:val="en-US"/>
          </w:rPr>
          <w:t>Document 6C/415</w:t>
        </w:r>
      </w:hyperlink>
      <w:r>
        <w:rPr>
          <w:rStyle w:val="href"/>
          <w:lang w:val="en-US"/>
        </w:rPr>
        <w:t>)</w:t>
      </w:r>
    </w:p>
    <w:p w:rsidR="00C30394" w:rsidRPr="00CB7E75" w:rsidRDefault="00C30394" w:rsidP="00C30394">
      <w:pPr>
        <w:rPr>
          <w:rFonts w:asciiTheme="majorBidi" w:hAnsiTheme="majorBidi" w:cstheme="majorBidi"/>
          <w:szCs w:val="24"/>
        </w:rPr>
      </w:pPr>
      <w:r w:rsidRPr="00CB7E75">
        <w:rPr>
          <w:rFonts w:asciiTheme="majorBidi" w:hAnsiTheme="majorBidi" w:cstheme="majorBidi"/>
          <w:szCs w:val="24"/>
        </w:rPr>
        <w:t xml:space="preserve">Adaptive image quality control in digital television systems (PDRR ITU-R BT.1691-1 in </w:t>
      </w:r>
      <w:hyperlink r:id="rId37" w:history="1">
        <w:r w:rsidRPr="006A63C7">
          <w:rPr>
            <w:rStyle w:val="Hyperlink"/>
            <w:rFonts w:asciiTheme="majorBidi" w:hAnsiTheme="majorBidi" w:cstheme="majorBidi"/>
            <w:szCs w:val="24"/>
          </w:rPr>
          <w:t>Annex 11 to Document 6C/415</w:t>
        </w:r>
      </w:hyperlink>
      <w:r w:rsidRPr="00CB7E75">
        <w:rPr>
          <w:rFonts w:asciiTheme="majorBidi" w:hAnsiTheme="majorBidi" w:cstheme="majorBidi"/>
          <w:szCs w:val="24"/>
        </w:rPr>
        <w:t>)</w:t>
      </w:r>
    </w:p>
    <w:p w:rsidR="00C30394" w:rsidRPr="00CB7E75" w:rsidRDefault="00C30394" w:rsidP="00254E90">
      <w:pPr>
        <w:rPr>
          <w:rFonts w:asciiTheme="majorBidi" w:hAnsiTheme="majorBidi" w:cstheme="majorBidi"/>
          <w:szCs w:val="24"/>
        </w:rPr>
      </w:pPr>
      <w:r w:rsidRPr="00CB7E75">
        <w:rPr>
          <w:rFonts w:asciiTheme="majorBidi" w:hAnsiTheme="majorBidi" w:cstheme="majorBidi"/>
          <w:szCs w:val="24"/>
        </w:rPr>
        <w:t>Optimization of the quality of colour reproduction in digital television (PDRR ITU-R BT.1692-1 in</w:t>
      </w:r>
      <w:r w:rsidR="00254E90">
        <w:rPr>
          <w:rFonts w:asciiTheme="majorBidi" w:hAnsiTheme="majorBidi" w:cstheme="majorBidi"/>
          <w:szCs w:val="24"/>
        </w:rPr>
        <w:t> </w:t>
      </w:r>
      <w:hyperlink r:id="rId38" w:history="1">
        <w:r w:rsidRPr="006A63C7">
          <w:rPr>
            <w:rStyle w:val="Hyperlink"/>
            <w:rFonts w:asciiTheme="majorBidi" w:hAnsiTheme="majorBidi" w:cstheme="majorBidi"/>
            <w:szCs w:val="24"/>
          </w:rPr>
          <w:t>Annex 12 to Document 6C/415</w:t>
        </w:r>
      </w:hyperlink>
      <w:r w:rsidRPr="00CB7E75">
        <w:rPr>
          <w:rFonts w:asciiTheme="majorBidi" w:hAnsiTheme="majorBidi" w:cstheme="majorBidi"/>
          <w:szCs w:val="24"/>
        </w:rPr>
        <w:t>)</w:t>
      </w:r>
    </w:p>
    <w:p w:rsidR="00C30394" w:rsidRDefault="00C30394" w:rsidP="00254E90">
      <w:pPr>
        <w:pStyle w:val="NormalWeb"/>
        <w:rPr>
          <w:rFonts w:asciiTheme="majorBidi" w:hAnsiTheme="majorBidi" w:cstheme="majorBidi"/>
          <w:sz w:val="24"/>
          <w:szCs w:val="24"/>
        </w:rPr>
      </w:pPr>
      <w:r w:rsidRPr="00CB7E75">
        <w:rPr>
          <w:rFonts w:asciiTheme="majorBidi" w:hAnsiTheme="majorBidi" w:cstheme="majorBidi"/>
          <w:color w:val="auto"/>
          <w:sz w:val="24"/>
          <w:szCs w:val="24"/>
        </w:rPr>
        <w:t>Method for objective measurements of perceived audio quality (PDRR ITU-R BS.1387-1 in</w:t>
      </w:r>
      <w:r w:rsidR="00254E90">
        <w:rPr>
          <w:rFonts w:asciiTheme="majorBidi" w:hAnsiTheme="majorBidi" w:cstheme="majorBidi"/>
          <w:color w:val="auto"/>
          <w:sz w:val="24"/>
          <w:szCs w:val="24"/>
        </w:rPr>
        <w:t> </w:t>
      </w:r>
      <w:hyperlink r:id="rId39" w:history="1">
        <w:r w:rsidRPr="006A63C7">
          <w:rPr>
            <w:rStyle w:val="Hyperlink"/>
            <w:rFonts w:asciiTheme="majorBidi" w:hAnsiTheme="majorBidi" w:cstheme="majorBidi"/>
            <w:sz w:val="24"/>
            <w:szCs w:val="24"/>
          </w:rPr>
          <w:t>Annex</w:t>
        </w:r>
        <w:r w:rsidR="006A63C7" w:rsidRPr="006A63C7">
          <w:rPr>
            <w:rStyle w:val="Hyperlink"/>
            <w:rFonts w:asciiTheme="majorBidi" w:hAnsiTheme="majorBidi" w:cstheme="majorBidi"/>
            <w:sz w:val="24"/>
            <w:szCs w:val="24"/>
          </w:rPr>
          <w:t> </w:t>
        </w:r>
        <w:r w:rsidRPr="006A63C7">
          <w:rPr>
            <w:rStyle w:val="Hyperlink"/>
            <w:rFonts w:asciiTheme="majorBidi" w:hAnsiTheme="majorBidi" w:cstheme="majorBidi"/>
            <w:sz w:val="24"/>
            <w:szCs w:val="24"/>
          </w:rPr>
          <w:t>13 to Document 6C/415</w:t>
        </w:r>
      </w:hyperlink>
      <w:r w:rsidRPr="00C30394">
        <w:rPr>
          <w:rFonts w:asciiTheme="majorBidi" w:hAnsiTheme="majorBidi" w:cstheme="majorBidi"/>
          <w:sz w:val="24"/>
          <w:szCs w:val="24"/>
        </w:rPr>
        <w:t>)</w:t>
      </w:r>
      <w:r w:rsidR="00F36AB6">
        <w:rPr>
          <w:rFonts w:asciiTheme="majorBidi" w:hAnsiTheme="majorBidi" w:cstheme="majorBidi"/>
          <w:sz w:val="24"/>
          <w:szCs w:val="24"/>
        </w:rPr>
        <w:t>.</w:t>
      </w:r>
    </w:p>
    <w:p w:rsidR="006A63C7" w:rsidRDefault="006A63C7" w:rsidP="006A63C7">
      <w:pPr>
        <w:pStyle w:val="NormalWeb"/>
        <w:rPr>
          <w:rFonts w:asciiTheme="majorBidi" w:hAnsiTheme="majorBidi" w:cstheme="majorBidi"/>
          <w:sz w:val="24"/>
          <w:szCs w:val="24"/>
        </w:rPr>
      </w:pPr>
    </w:p>
    <w:p w:rsidR="006A63C7" w:rsidRDefault="006A63C7" w:rsidP="006A63C7">
      <w:pPr>
        <w:pStyle w:val="NormalWeb"/>
        <w:rPr>
          <w:rFonts w:asciiTheme="majorBidi" w:hAnsiTheme="majorBidi" w:cstheme="majorBidi"/>
          <w:sz w:val="24"/>
          <w:szCs w:val="24"/>
        </w:rPr>
      </w:pPr>
    </w:p>
    <w:p w:rsidR="006A63C7" w:rsidRDefault="006A63C7" w:rsidP="006A63C7">
      <w:pPr>
        <w:pStyle w:val="NormalWeb"/>
        <w:rPr>
          <w:rFonts w:asciiTheme="majorBidi" w:hAnsiTheme="majorBidi" w:cstheme="majorBidi"/>
          <w:sz w:val="24"/>
          <w:szCs w:val="24"/>
        </w:rPr>
      </w:pPr>
    </w:p>
    <w:p w:rsidR="00817518" w:rsidRDefault="001232D6" w:rsidP="00EC7B68">
      <w:pPr>
        <w:pStyle w:val="enumlev1"/>
        <w:spacing w:before="0"/>
        <w:ind w:left="0" w:firstLine="0"/>
        <w:jc w:val="center"/>
        <w:rPr>
          <w:rFonts w:eastAsia="SimSun"/>
          <w:b/>
          <w:bCs/>
          <w:szCs w:val="24"/>
          <w:lang w:eastAsia="zh-CN"/>
        </w:rPr>
      </w:pPr>
      <w:r>
        <w:rPr>
          <w:noProof/>
          <w:lang w:val="en-US" w:bidi="ar-EG"/>
        </w:rPr>
        <w:t>_______________</w:t>
      </w:r>
    </w:p>
    <w:sectPr w:rsidR="00817518" w:rsidSect="00311925">
      <w:headerReference w:type="default" r:id="rId40"/>
      <w:footerReference w:type="default" r:id="rId41"/>
      <w:footerReference w:type="first" r:id="rId42"/>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33" w:rsidRDefault="00132133">
      <w:r>
        <w:separator/>
      </w:r>
    </w:p>
  </w:endnote>
  <w:endnote w:type="continuationSeparator" w:id="0">
    <w:p w:rsidR="00132133" w:rsidRDefault="0013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33" w:rsidRPr="003C0608" w:rsidRDefault="00255BB3" w:rsidP="003C0608">
    <w:pPr>
      <w:pStyle w:val="Footer"/>
    </w:pPr>
    <w:r>
      <w:fldChar w:fldCharType="begin"/>
    </w:r>
    <w:r>
      <w:instrText xml:space="preserve"> FILENAME  \p  \* MERGEFORMAT </w:instrText>
    </w:r>
    <w:r>
      <w:fldChar w:fldCharType="separate"/>
    </w:r>
    <w:r>
      <w:t>Y:\APP\BR\CIRCS_DMS\CACE\500\526\526e.docx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132133">
      <w:trPr>
        <w:cantSplit/>
      </w:trPr>
      <w:tc>
        <w:tcPr>
          <w:tcW w:w="1062" w:type="pct"/>
          <w:tcBorders>
            <w:top w:val="single" w:sz="6" w:space="0" w:color="auto"/>
          </w:tcBorders>
          <w:tcMar>
            <w:top w:w="57" w:type="dxa"/>
          </w:tcMar>
        </w:tcPr>
        <w:p w:rsidR="00132133" w:rsidRDefault="00132133">
          <w:pPr>
            <w:pStyle w:val="itu"/>
          </w:pPr>
          <w:r>
            <w:t>Place des Nations</w:t>
          </w:r>
        </w:p>
      </w:tc>
      <w:tc>
        <w:tcPr>
          <w:tcW w:w="1583" w:type="pct"/>
          <w:tcBorders>
            <w:top w:val="single" w:sz="6" w:space="0" w:color="auto"/>
          </w:tcBorders>
          <w:tcMar>
            <w:top w:w="57" w:type="dxa"/>
          </w:tcMar>
        </w:tcPr>
        <w:p w:rsidR="00132133" w:rsidRDefault="00132133">
          <w:pPr>
            <w:pStyle w:val="itu"/>
          </w:pPr>
          <w:r>
            <w:t>Telephone</w:t>
          </w:r>
          <w:r>
            <w:tab/>
            <w:t>+41 22 730 51 11</w:t>
          </w:r>
        </w:p>
      </w:tc>
      <w:tc>
        <w:tcPr>
          <w:tcW w:w="1224" w:type="pct"/>
          <w:tcBorders>
            <w:top w:val="single" w:sz="6" w:space="0" w:color="auto"/>
          </w:tcBorders>
          <w:tcMar>
            <w:top w:w="57" w:type="dxa"/>
          </w:tcMar>
        </w:tcPr>
        <w:p w:rsidR="00132133" w:rsidRDefault="00132133">
          <w:pPr>
            <w:pStyle w:val="itu"/>
          </w:pPr>
          <w:r>
            <w:t>Telex 421 000 uit ch</w:t>
          </w:r>
        </w:p>
      </w:tc>
      <w:tc>
        <w:tcPr>
          <w:tcW w:w="1131" w:type="pct"/>
          <w:tcBorders>
            <w:top w:val="single" w:sz="6" w:space="0" w:color="auto"/>
          </w:tcBorders>
          <w:tcMar>
            <w:top w:w="57" w:type="dxa"/>
          </w:tcMar>
        </w:tcPr>
        <w:p w:rsidR="00132133" w:rsidRDefault="00132133">
          <w:pPr>
            <w:pStyle w:val="itu"/>
          </w:pPr>
          <w:r>
            <w:t>E-mail:</w:t>
          </w:r>
          <w:r>
            <w:tab/>
            <w:t>itumail@itu.int</w:t>
          </w:r>
        </w:p>
      </w:tc>
    </w:tr>
    <w:tr w:rsidR="00132133">
      <w:trPr>
        <w:cantSplit/>
      </w:trPr>
      <w:tc>
        <w:tcPr>
          <w:tcW w:w="1062" w:type="pct"/>
        </w:tcPr>
        <w:p w:rsidR="00132133" w:rsidRDefault="00132133">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132133" w:rsidRDefault="00132133">
          <w:pPr>
            <w:pStyle w:val="itu"/>
          </w:pPr>
          <w:r>
            <w:t>Telefax</w:t>
          </w:r>
          <w:r>
            <w:tab/>
            <w:t>Gr3:</w:t>
          </w:r>
          <w:r>
            <w:tab/>
            <w:t>+41 22 733 72 56</w:t>
          </w:r>
        </w:p>
      </w:tc>
      <w:tc>
        <w:tcPr>
          <w:tcW w:w="1224" w:type="pct"/>
        </w:tcPr>
        <w:p w:rsidR="00132133" w:rsidRDefault="00132133">
          <w:pPr>
            <w:pStyle w:val="itu"/>
          </w:pPr>
          <w:r>
            <w:t>Telegram ITU GENEVE</w:t>
          </w:r>
        </w:p>
      </w:tc>
      <w:tc>
        <w:tcPr>
          <w:tcW w:w="1131" w:type="pct"/>
        </w:tcPr>
        <w:p w:rsidR="00132133" w:rsidRDefault="00132133">
          <w:pPr>
            <w:pStyle w:val="itu"/>
          </w:pPr>
          <w:r>
            <w:tab/>
          </w:r>
          <w:hyperlink r:id="rId1" w:history="1">
            <w:r>
              <w:t>http://www.itu.int/</w:t>
            </w:r>
          </w:hyperlink>
        </w:p>
      </w:tc>
    </w:tr>
    <w:tr w:rsidR="00132133">
      <w:trPr>
        <w:cantSplit/>
      </w:trPr>
      <w:tc>
        <w:tcPr>
          <w:tcW w:w="1062" w:type="pct"/>
        </w:tcPr>
        <w:p w:rsidR="00132133" w:rsidRDefault="00132133">
          <w:pPr>
            <w:pStyle w:val="itu"/>
          </w:pPr>
          <w:smartTag w:uri="urn:schemas-microsoft-com:office:smarttags" w:element="place">
            <w:smartTag w:uri="urn:schemas-microsoft-com:office:smarttags" w:element="country-region">
              <w:r>
                <w:t>Switzerland</w:t>
              </w:r>
            </w:smartTag>
          </w:smartTag>
        </w:p>
      </w:tc>
      <w:tc>
        <w:tcPr>
          <w:tcW w:w="1583" w:type="pct"/>
        </w:tcPr>
        <w:p w:rsidR="00132133" w:rsidRDefault="00132133">
          <w:pPr>
            <w:pStyle w:val="itu"/>
          </w:pPr>
          <w:r>
            <w:tab/>
            <w:t>Gr4:</w:t>
          </w:r>
          <w:r>
            <w:tab/>
            <w:t>+41 22 730 65 00</w:t>
          </w:r>
        </w:p>
      </w:tc>
      <w:tc>
        <w:tcPr>
          <w:tcW w:w="1224" w:type="pct"/>
        </w:tcPr>
        <w:p w:rsidR="00132133" w:rsidRDefault="00132133">
          <w:pPr>
            <w:pStyle w:val="itu"/>
          </w:pPr>
        </w:p>
      </w:tc>
      <w:tc>
        <w:tcPr>
          <w:tcW w:w="1131" w:type="pct"/>
        </w:tcPr>
        <w:p w:rsidR="00132133" w:rsidRDefault="00132133">
          <w:pPr>
            <w:pStyle w:val="itu"/>
          </w:pPr>
        </w:p>
      </w:tc>
    </w:tr>
  </w:tbl>
  <w:p w:rsidR="00132133" w:rsidRDefault="00132133">
    <w:pPr>
      <w:spacing w:before="0"/>
      <w:rPr>
        <w:sz w:val="14"/>
        <w:szCs w:val="1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33" w:rsidRDefault="00132133">
      <w:r>
        <w:t>____________________</w:t>
      </w:r>
    </w:p>
  </w:footnote>
  <w:footnote w:type="continuationSeparator" w:id="0">
    <w:p w:rsidR="00132133" w:rsidRDefault="0013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33" w:rsidRPr="003A252E" w:rsidRDefault="00132133">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55BB3">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8B7903"/>
    <w:rsid w:val="000169C2"/>
    <w:rsid w:val="00090D58"/>
    <w:rsid w:val="000B1B30"/>
    <w:rsid w:val="000C4FCF"/>
    <w:rsid w:val="000D2B35"/>
    <w:rsid w:val="000D4D5F"/>
    <w:rsid w:val="00112D36"/>
    <w:rsid w:val="001232D6"/>
    <w:rsid w:val="00124508"/>
    <w:rsid w:val="00126737"/>
    <w:rsid w:val="00132133"/>
    <w:rsid w:val="001406FB"/>
    <w:rsid w:val="00147E88"/>
    <w:rsid w:val="001957AA"/>
    <w:rsid w:val="00213AB1"/>
    <w:rsid w:val="0021526A"/>
    <w:rsid w:val="00224035"/>
    <w:rsid w:val="00234723"/>
    <w:rsid w:val="00244E0E"/>
    <w:rsid w:val="00252FE5"/>
    <w:rsid w:val="00254E90"/>
    <w:rsid w:val="0025578C"/>
    <w:rsid w:val="00255BB3"/>
    <w:rsid w:val="002A5001"/>
    <w:rsid w:val="002E6F34"/>
    <w:rsid w:val="00300EF3"/>
    <w:rsid w:val="00311925"/>
    <w:rsid w:val="00311C04"/>
    <w:rsid w:val="00323D39"/>
    <w:rsid w:val="003A45EB"/>
    <w:rsid w:val="003C0608"/>
    <w:rsid w:val="003F6DC4"/>
    <w:rsid w:val="004162AC"/>
    <w:rsid w:val="004413F4"/>
    <w:rsid w:val="00486731"/>
    <w:rsid w:val="004D1A1A"/>
    <w:rsid w:val="004F48EA"/>
    <w:rsid w:val="004F6B21"/>
    <w:rsid w:val="00524088"/>
    <w:rsid w:val="00530BE0"/>
    <w:rsid w:val="00575DCB"/>
    <w:rsid w:val="0059097C"/>
    <w:rsid w:val="005A5133"/>
    <w:rsid w:val="005E4339"/>
    <w:rsid w:val="005E672F"/>
    <w:rsid w:val="006A63C7"/>
    <w:rsid w:val="006D2453"/>
    <w:rsid w:val="007169E7"/>
    <w:rsid w:val="007228EB"/>
    <w:rsid w:val="00766BD3"/>
    <w:rsid w:val="0078069A"/>
    <w:rsid w:val="007964D0"/>
    <w:rsid w:val="007B778D"/>
    <w:rsid w:val="007C7577"/>
    <w:rsid w:val="007C7B81"/>
    <w:rsid w:val="00801FB7"/>
    <w:rsid w:val="00817518"/>
    <w:rsid w:val="00827628"/>
    <w:rsid w:val="008A5123"/>
    <w:rsid w:val="008A7857"/>
    <w:rsid w:val="008B4626"/>
    <w:rsid w:val="008B6072"/>
    <w:rsid w:val="008B6B9B"/>
    <w:rsid w:val="008B7903"/>
    <w:rsid w:val="008F11EC"/>
    <w:rsid w:val="008F2ECE"/>
    <w:rsid w:val="00932248"/>
    <w:rsid w:val="00945CBE"/>
    <w:rsid w:val="00991250"/>
    <w:rsid w:val="00A6449A"/>
    <w:rsid w:val="00A777D9"/>
    <w:rsid w:val="00AC37F6"/>
    <w:rsid w:val="00B26313"/>
    <w:rsid w:val="00B27DC6"/>
    <w:rsid w:val="00B305B5"/>
    <w:rsid w:val="00B47068"/>
    <w:rsid w:val="00B57B68"/>
    <w:rsid w:val="00BF4300"/>
    <w:rsid w:val="00BF7957"/>
    <w:rsid w:val="00C26D04"/>
    <w:rsid w:val="00C30394"/>
    <w:rsid w:val="00C35F20"/>
    <w:rsid w:val="00C51A80"/>
    <w:rsid w:val="00C53297"/>
    <w:rsid w:val="00CA19BB"/>
    <w:rsid w:val="00CB7E75"/>
    <w:rsid w:val="00CE0C07"/>
    <w:rsid w:val="00CE1BAD"/>
    <w:rsid w:val="00D53998"/>
    <w:rsid w:val="00D55415"/>
    <w:rsid w:val="00D576CB"/>
    <w:rsid w:val="00D70CEC"/>
    <w:rsid w:val="00E02D25"/>
    <w:rsid w:val="00E16114"/>
    <w:rsid w:val="00E61076"/>
    <w:rsid w:val="00E765B0"/>
    <w:rsid w:val="00EA6FE5"/>
    <w:rsid w:val="00EB3790"/>
    <w:rsid w:val="00EC55EE"/>
    <w:rsid w:val="00EC7B68"/>
    <w:rsid w:val="00ED2DE1"/>
    <w:rsid w:val="00ED703F"/>
    <w:rsid w:val="00F02B50"/>
    <w:rsid w:val="00F25507"/>
    <w:rsid w:val="00F36AB6"/>
    <w:rsid w:val="00F41021"/>
    <w:rsid w:val="00F47AE6"/>
    <w:rsid w:val="00F80B32"/>
    <w:rsid w:val="00FA6CC6"/>
    <w:rsid w:val="00FE30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26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qFormat/>
    <w:rsid w:val="0021526A"/>
    <w:pPr>
      <w:keepNext/>
      <w:keepLines/>
      <w:spacing w:before="360"/>
      <w:ind w:left="794" w:hanging="794"/>
      <w:outlineLvl w:val="0"/>
    </w:pPr>
    <w:rPr>
      <w:b/>
    </w:rPr>
  </w:style>
  <w:style w:type="paragraph" w:styleId="Heading2">
    <w:name w:val="heading 2"/>
    <w:basedOn w:val="Heading1"/>
    <w:next w:val="Normal"/>
    <w:qFormat/>
    <w:rsid w:val="0021526A"/>
    <w:pPr>
      <w:spacing w:before="240"/>
      <w:outlineLvl w:val="1"/>
    </w:pPr>
  </w:style>
  <w:style w:type="paragraph" w:styleId="Heading3">
    <w:name w:val="heading 3"/>
    <w:basedOn w:val="Heading1"/>
    <w:next w:val="Normal"/>
    <w:qFormat/>
    <w:rsid w:val="0021526A"/>
    <w:pPr>
      <w:spacing w:before="160"/>
      <w:outlineLvl w:val="2"/>
    </w:pPr>
  </w:style>
  <w:style w:type="paragraph" w:styleId="Heading4">
    <w:name w:val="heading 4"/>
    <w:basedOn w:val="Heading3"/>
    <w:next w:val="Normal"/>
    <w:qFormat/>
    <w:rsid w:val="0021526A"/>
    <w:pPr>
      <w:tabs>
        <w:tab w:val="clear" w:pos="794"/>
        <w:tab w:val="left" w:pos="1021"/>
      </w:tabs>
      <w:ind w:left="1021" w:hanging="1021"/>
      <w:outlineLvl w:val="3"/>
    </w:pPr>
  </w:style>
  <w:style w:type="paragraph" w:styleId="Heading5">
    <w:name w:val="heading 5"/>
    <w:basedOn w:val="Heading4"/>
    <w:next w:val="Normal"/>
    <w:qFormat/>
    <w:rsid w:val="0021526A"/>
    <w:pPr>
      <w:outlineLvl w:val="4"/>
    </w:pPr>
  </w:style>
  <w:style w:type="paragraph" w:styleId="Heading6">
    <w:name w:val="heading 6"/>
    <w:basedOn w:val="Heading4"/>
    <w:next w:val="Normal"/>
    <w:qFormat/>
    <w:rsid w:val="0021526A"/>
    <w:pPr>
      <w:tabs>
        <w:tab w:val="clear" w:pos="1021"/>
        <w:tab w:val="clear" w:pos="1191"/>
      </w:tabs>
      <w:ind w:left="1588" w:hanging="1588"/>
      <w:outlineLvl w:val="5"/>
    </w:pPr>
  </w:style>
  <w:style w:type="paragraph" w:styleId="Heading7">
    <w:name w:val="heading 7"/>
    <w:basedOn w:val="Heading6"/>
    <w:next w:val="Normal"/>
    <w:qFormat/>
    <w:rsid w:val="0021526A"/>
    <w:pPr>
      <w:outlineLvl w:val="6"/>
    </w:pPr>
  </w:style>
  <w:style w:type="paragraph" w:styleId="Heading8">
    <w:name w:val="heading 8"/>
    <w:basedOn w:val="Heading6"/>
    <w:next w:val="Normal"/>
    <w:qFormat/>
    <w:rsid w:val="0021526A"/>
    <w:pPr>
      <w:outlineLvl w:val="7"/>
    </w:pPr>
  </w:style>
  <w:style w:type="paragraph" w:styleId="Heading9">
    <w:name w:val="heading 9"/>
    <w:basedOn w:val="Heading6"/>
    <w:next w:val="Normal"/>
    <w:qFormat/>
    <w:rsid w:val="002152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21526A"/>
    <w:pPr>
      <w:keepNext/>
      <w:keepLines/>
      <w:spacing w:before="480"/>
      <w:jc w:val="center"/>
    </w:pPr>
    <w:rPr>
      <w:b/>
      <w:sz w:val="28"/>
    </w:rPr>
  </w:style>
  <w:style w:type="paragraph" w:customStyle="1" w:styleId="Normalaftertitle">
    <w:name w:val="Normal_after_title"/>
    <w:basedOn w:val="Normal"/>
    <w:next w:val="Normal"/>
    <w:rsid w:val="0021526A"/>
    <w:pPr>
      <w:spacing w:before="360"/>
    </w:pPr>
  </w:style>
  <w:style w:type="paragraph" w:customStyle="1" w:styleId="AppendixNotitle">
    <w:name w:val="Appendix_No &amp; title"/>
    <w:basedOn w:val="AnnexNotitle"/>
    <w:next w:val="Normalaftertitle"/>
    <w:rsid w:val="0021526A"/>
  </w:style>
  <w:style w:type="paragraph" w:customStyle="1" w:styleId="Figure">
    <w:name w:val="Figure"/>
    <w:basedOn w:val="Normal"/>
    <w:next w:val="FigureNotitle"/>
    <w:rsid w:val="0021526A"/>
    <w:pPr>
      <w:keepNext/>
      <w:keepLines/>
      <w:spacing w:before="240" w:after="120"/>
      <w:jc w:val="center"/>
    </w:pPr>
  </w:style>
  <w:style w:type="character" w:customStyle="1" w:styleId="Appdef">
    <w:name w:val="App_def"/>
    <w:basedOn w:val="DefaultParagraphFont"/>
    <w:rsid w:val="0021526A"/>
    <w:rPr>
      <w:rFonts w:ascii="Times New Roman" w:hAnsi="Times New Roman"/>
      <w:b/>
    </w:rPr>
  </w:style>
  <w:style w:type="character" w:customStyle="1" w:styleId="Appref">
    <w:name w:val="App_ref"/>
    <w:basedOn w:val="DefaultParagraphFont"/>
    <w:rsid w:val="0021526A"/>
  </w:style>
  <w:style w:type="paragraph" w:customStyle="1" w:styleId="FigureNotitle">
    <w:name w:val="Figure_No &amp; title"/>
    <w:basedOn w:val="Normal"/>
    <w:next w:val="Normalaftertitle"/>
    <w:rsid w:val="0021526A"/>
    <w:pPr>
      <w:keepLines/>
      <w:spacing w:before="240" w:after="120"/>
      <w:jc w:val="center"/>
    </w:pPr>
    <w:rPr>
      <w:b/>
    </w:rPr>
  </w:style>
  <w:style w:type="paragraph" w:customStyle="1" w:styleId="FooterQP">
    <w:name w:val="Footer_QP"/>
    <w:basedOn w:val="Normal"/>
    <w:rsid w:val="0021526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21526A"/>
    <w:rPr>
      <w:b w:val="0"/>
    </w:rPr>
  </w:style>
  <w:style w:type="paragraph" w:customStyle="1" w:styleId="ASN1">
    <w:name w:val="ASN.1"/>
    <w:basedOn w:val="Normal"/>
    <w:rsid w:val="0021526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21526A"/>
    <w:rPr>
      <w:rFonts w:ascii="Times New Roman" w:hAnsi="Times New Roman"/>
      <w:b/>
    </w:rPr>
  </w:style>
  <w:style w:type="paragraph" w:customStyle="1" w:styleId="Artheading">
    <w:name w:val="Art_heading"/>
    <w:basedOn w:val="Normal"/>
    <w:next w:val="Normalaftertitle"/>
    <w:rsid w:val="0021526A"/>
    <w:pPr>
      <w:spacing w:before="480"/>
      <w:jc w:val="center"/>
    </w:pPr>
    <w:rPr>
      <w:b/>
      <w:sz w:val="28"/>
    </w:rPr>
  </w:style>
  <w:style w:type="paragraph" w:customStyle="1" w:styleId="ArtNo">
    <w:name w:val="Art_No"/>
    <w:basedOn w:val="Normal"/>
    <w:next w:val="Arttitle"/>
    <w:rsid w:val="0021526A"/>
    <w:pPr>
      <w:keepNext/>
      <w:keepLines/>
      <w:spacing w:before="480"/>
      <w:jc w:val="center"/>
    </w:pPr>
    <w:rPr>
      <w:caps/>
      <w:sz w:val="28"/>
    </w:rPr>
  </w:style>
  <w:style w:type="paragraph" w:customStyle="1" w:styleId="Arttitle">
    <w:name w:val="Art_title"/>
    <w:basedOn w:val="Normal"/>
    <w:next w:val="Normalaftertitle"/>
    <w:rsid w:val="0021526A"/>
    <w:pPr>
      <w:keepNext/>
      <w:keepLines/>
      <w:spacing w:before="240"/>
      <w:jc w:val="center"/>
    </w:pPr>
    <w:rPr>
      <w:b/>
      <w:sz w:val="28"/>
    </w:rPr>
  </w:style>
  <w:style w:type="character" w:customStyle="1" w:styleId="Artref">
    <w:name w:val="Art_ref"/>
    <w:basedOn w:val="DefaultParagraphFont"/>
    <w:rsid w:val="0021526A"/>
  </w:style>
  <w:style w:type="paragraph" w:customStyle="1" w:styleId="Call">
    <w:name w:val="Call"/>
    <w:basedOn w:val="Normal"/>
    <w:next w:val="Normal"/>
    <w:rsid w:val="0021526A"/>
    <w:pPr>
      <w:keepNext/>
      <w:keepLines/>
      <w:spacing w:before="160"/>
      <w:ind w:left="794"/>
    </w:pPr>
    <w:rPr>
      <w:i/>
    </w:rPr>
  </w:style>
  <w:style w:type="paragraph" w:customStyle="1" w:styleId="ChapNo">
    <w:name w:val="Chap_No"/>
    <w:basedOn w:val="Normal"/>
    <w:next w:val="Chaptitle"/>
    <w:rsid w:val="0021526A"/>
    <w:pPr>
      <w:keepNext/>
      <w:keepLines/>
      <w:spacing w:before="480"/>
      <w:jc w:val="center"/>
    </w:pPr>
    <w:rPr>
      <w:b/>
      <w:caps/>
      <w:sz w:val="28"/>
    </w:rPr>
  </w:style>
  <w:style w:type="paragraph" w:customStyle="1" w:styleId="Chaptitle">
    <w:name w:val="Chap_title"/>
    <w:basedOn w:val="Normal"/>
    <w:next w:val="Normalaftertitle"/>
    <w:rsid w:val="0021526A"/>
    <w:pPr>
      <w:keepNext/>
      <w:keepLines/>
      <w:spacing w:before="240"/>
      <w:jc w:val="center"/>
    </w:pPr>
    <w:rPr>
      <w:b/>
      <w:sz w:val="28"/>
    </w:rPr>
  </w:style>
  <w:style w:type="character" w:styleId="PageNumber">
    <w:name w:val="page number"/>
    <w:basedOn w:val="DefaultParagraphFont"/>
    <w:rsid w:val="0021526A"/>
  </w:style>
  <w:style w:type="paragraph" w:customStyle="1" w:styleId="RecNoBR">
    <w:name w:val="Rec_No_BR"/>
    <w:basedOn w:val="Normal"/>
    <w:next w:val="Rectitle"/>
    <w:rsid w:val="0021526A"/>
    <w:pPr>
      <w:keepNext/>
      <w:keepLines/>
      <w:spacing w:before="480"/>
      <w:jc w:val="center"/>
    </w:pPr>
    <w:rPr>
      <w:caps/>
      <w:sz w:val="28"/>
    </w:rPr>
  </w:style>
  <w:style w:type="paragraph" w:customStyle="1" w:styleId="Rectitle">
    <w:name w:val="Rec_title"/>
    <w:basedOn w:val="Normal"/>
    <w:next w:val="Normalaftertitle"/>
    <w:link w:val="Rectitle0"/>
    <w:rsid w:val="0021526A"/>
    <w:pPr>
      <w:keepNext/>
      <w:keepLines/>
      <w:spacing w:before="360"/>
      <w:jc w:val="center"/>
    </w:pPr>
    <w:rPr>
      <w:b/>
      <w:sz w:val="28"/>
    </w:rPr>
  </w:style>
  <w:style w:type="paragraph" w:customStyle="1" w:styleId="QuestionNoBR">
    <w:name w:val="Question_No_BR"/>
    <w:basedOn w:val="RecNoBR"/>
    <w:next w:val="Questiontitle"/>
    <w:rsid w:val="0021526A"/>
  </w:style>
  <w:style w:type="paragraph" w:customStyle="1" w:styleId="Questiontitle">
    <w:name w:val="Question_title"/>
    <w:basedOn w:val="Rectitle"/>
    <w:next w:val="Questionref"/>
    <w:rsid w:val="0021526A"/>
  </w:style>
  <w:style w:type="paragraph" w:customStyle="1" w:styleId="Questionref">
    <w:name w:val="Question_ref"/>
    <w:basedOn w:val="Recref"/>
    <w:next w:val="Questiondate"/>
    <w:rsid w:val="0021526A"/>
  </w:style>
  <w:style w:type="paragraph" w:customStyle="1" w:styleId="Recref">
    <w:name w:val="Rec_ref"/>
    <w:basedOn w:val="Normal"/>
    <w:next w:val="Recdate"/>
    <w:rsid w:val="0021526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1526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1526A"/>
  </w:style>
  <w:style w:type="character" w:styleId="EndnoteReference">
    <w:name w:val="endnote reference"/>
    <w:basedOn w:val="DefaultParagraphFont"/>
    <w:semiHidden/>
    <w:rsid w:val="0021526A"/>
    <w:rPr>
      <w:vertAlign w:val="superscript"/>
    </w:rPr>
  </w:style>
  <w:style w:type="paragraph" w:customStyle="1" w:styleId="enumlev1">
    <w:name w:val="enumlev1"/>
    <w:basedOn w:val="Normal"/>
    <w:rsid w:val="0021526A"/>
    <w:pPr>
      <w:spacing w:before="80"/>
      <w:ind w:left="794" w:hanging="794"/>
    </w:pPr>
  </w:style>
  <w:style w:type="paragraph" w:customStyle="1" w:styleId="enumlev2">
    <w:name w:val="enumlev2"/>
    <w:basedOn w:val="enumlev1"/>
    <w:rsid w:val="0021526A"/>
    <w:pPr>
      <w:ind w:left="1191" w:hanging="397"/>
    </w:pPr>
  </w:style>
  <w:style w:type="paragraph" w:customStyle="1" w:styleId="enumlev3">
    <w:name w:val="enumlev3"/>
    <w:basedOn w:val="enumlev2"/>
    <w:rsid w:val="0021526A"/>
    <w:pPr>
      <w:ind w:left="1588"/>
    </w:pPr>
  </w:style>
  <w:style w:type="paragraph" w:customStyle="1" w:styleId="Equation">
    <w:name w:val="Equation"/>
    <w:basedOn w:val="Normal"/>
    <w:rsid w:val="0021526A"/>
    <w:pPr>
      <w:tabs>
        <w:tab w:val="clear" w:pos="1191"/>
        <w:tab w:val="clear" w:pos="1588"/>
        <w:tab w:val="clear" w:pos="1985"/>
        <w:tab w:val="center" w:pos="4820"/>
        <w:tab w:val="right" w:pos="9639"/>
      </w:tabs>
    </w:pPr>
  </w:style>
  <w:style w:type="paragraph" w:customStyle="1" w:styleId="Equationlegend">
    <w:name w:val="Equation_legend"/>
    <w:basedOn w:val="Normal"/>
    <w:rsid w:val="0021526A"/>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1526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21526A"/>
  </w:style>
  <w:style w:type="paragraph" w:customStyle="1" w:styleId="Reptitle">
    <w:name w:val="Rep_title"/>
    <w:basedOn w:val="Rectitle"/>
    <w:next w:val="Repref"/>
    <w:rsid w:val="0021526A"/>
  </w:style>
  <w:style w:type="paragraph" w:customStyle="1" w:styleId="Repref">
    <w:name w:val="Rep_ref"/>
    <w:basedOn w:val="Recref"/>
    <w:next w:val="Repdate"/>
    <w:rsid w:val="0021526A"/>
  </w:style>
  <w:style w:type="paragraph" w:customStyle="1" w:styleId="Repdate">
    <w:name w:val="Rep_date"/>
    <w:basedOn w:val="Recdate"/>
    <w:next w:val="Normalaftertitle"/>
    <w:rsid w:val="0021526A"/>
  </w:style>
  <w:style w:type="paragraph" w:customStyle="1" w:styleId="ResNoBR">
    <w:name w:val="Res_No_BR"/>
    <w:basedOn w:val="RecNoBR"/>
    <w:next w:val="Restitle"/>
    <w:rsid w:val="0021526A"/>
  </w:style>
  <w:style w:type="paragraph" w:customStyle="1" w:styleId="Restitle">
    <w:name w:val="Res_title"/>
    <w:basedOn w:val="Rectitle"/>
    <w:next w:val="Resref"/>
    <w:rsid w:val="0021526A"/>
  </w:style>
  <w:style w:type="paragraph" w:customStyle="1" w:styleId="Resref">
    <w:name w:val="Res_ref"/>
    <w:basedOn w:val="Recref"/>
    <w:next w:val="Resdate"/>
    <w:rsid w:val="0021526A"/>
  </w:style>
  <w:style w:type="paragraph" w:customStyle="1" w:styleId="Resdate">
    <w:name w:val="Res_date"/>
    <w:basedOn w:val="Recdate"/>
    <w:next w:val="Normalaftertitle"/>
    <w:rsid w:val="0021526A"/>
  </w:style>
  <w:style w:type="paragraph" w:customStyle="1" w:styleId="Section1">
    <w:name w:val="Section_1"/>
    <w:basedOn w:val="Normal"/>
    <w:next w:val="Normal"/>
    <w:rsid w:val="0021526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21526A"/>
    <w:pPr>
      <w:keepLines/>
      <w:spacing w:before="240" w:after="120"/>
      <w:jc w:val="center"/>
    </w:pPr>
  </w:style>
  <w:style w:type="paragraph" w:styleId="Footer">
    <w:name w:val="footer"/>
    <w:aliases w:val="footer odd,footer"/>
    <w:basedOn w:val="Normal"/>
    <w:rsid w:val="0021526A"/>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1526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1526A"/>
    <w:rPr>
      <w:position w:val="6"/>
      <w:sz w:val="18"/>
    </w:rPr>
  </w:style>
  <w:style w:type="paragraph" w:styleId="FootnoteText">
    <w:name w:val="footnote text"/>
    <w:basedOn w:val="Note"/>
    <w:semiHidden/>
    <w:rsid w:val="0021526A"/>
    <w:pPr>
      <w:keepLines/>
      <w:tabs>
        <w:tab w:val="left" w:pos="255"/>
      </w:tabs>
      <w:ind w:left="255" w:hanging="255"/>
    </w:pPr>
  </w:style>
  <w:style w:type="paragraph" w:customStyle="1" w:styleId="Note">
    <w:name w:val="Note"/>
    <w:basedOn w:val="Normal"/>
    <w:rsid w:val="0021526A"/>
    <w:pPr>
      <w:spacing w:before="80"/>
    </w:pPr>
  </w:style>
  <w:style w:type="paragraph" w:styleId="Header">
    <w:name w:val="header"/>
    <w:aliases w:val="header odd,header odd1,header odd2,header,he"/>
    <w:basedOn w:val="Normal"/>
    <w:rsid w:val="0021526A"/>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1526A"/>
    <w:pPr>
      <w:keepNext/>
      <w:spacing w:before="160"/>
    </w:pPr>
    <w:rPr>
      <w:b/>
    </w:rPr>
  </w:style>
  <w:style w:type="paragraph" w:customStyle="1" w:styleId="Headingi">
    <w:name w:val="Heading_i"/>
    <w:basedOn w:val="Normal"/>
    <w:next w:val="Normal"/>
    <w:rsid w:val="0021526A"/>
    <w:pPr>
      <w:keepNext/>
      <w:spacing w:before="160"/>
    </w:pPr>
    <w:rPr>
      <w:i/>
    </w:rPr>
  </w:style>
  <w:style w:type="paragraph" w:styleId="Index1">
    <w:name w:val="index 1"/>
    <w:basedOn w:val="Normal"/>
    <w:next w:val="Normal"/>
    <w:semiHidden/>
    <w:rsid w:val="0021526A"/>
  </w:style>
  <w:style w:type="paragraph" w:styleId="Index2">
    <w:name w:val="index 2"/>
    <w:basedOn w:val="Normal"/>
    <w:next w:val="Normal"/>
    <w:semiHidden/>
    <w:rsid w:val="0021526A"/>
    <w:pPr>
      <w:ind w:left="283"/>
    </w:pPr>
  </w:style>
  <w:style w:type="paragraph" w:styleId="Index3">
    <w:name w:val="index 3"/>
    <w:basedOn w:val="Normal"/>
    <w:next w:val="Normal"/>
    <w:semiHidden/>
    <w:rsid w:val="0021526A"/>
    <w:pPr>
      <w:ind w:left="566"/>
    </w:pPr>
  </w:style>
  <w:style w:type="paragraph" w:customStyle="1" w:styleId="Section2">
    <w:name w:val="Section_2"/>
    <w:basedOn w:val="Normal"/>
    <w:next w:val="Normal"/>
    <w:rsid w:val="0021526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21526A"/>
    <w:pPr>
      <w:keepNext/>
      <w:keepLines/>
      <w:spacing w:before="360" w:after="120"/>
      <w:jc w:val="center"/>
    </w:pPr>
    <w:rPr>
      <w:b/>
    </w:rPr>
  </w:style>
  <w:style w:type="paragraph" w:customStyle="1" w:styleId="Tablehead">
    <w:name w:val="Table_head"/>
    <w:basedOn w:val="Normal"/>
    <w:next w:val="Tabletext"/>
    <w:uiPriority w:val="99"/>
    <w:rsid w:val="0021526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2152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21526A"/>
    <w:pPr>
      <w:keepNext/>
      <w:spacing w:before="560" w:after="120"/>
      <w:jc w:val="center"/>
    </w:pPr>
    <w:rPr>
      <w:caps/>
    </w:rPr>
  </w:style>
  <w:style w:type="paragraph" w:customStyle="1" w:styleId="TabletitleBR">
    <w:name w:val="Table_title_BR"/>
    <w:basedOn w:val="Normal"/>
    <w:next w:val="Tablehead"/>
    <w:rsid w:val="0021526A"/>
    <w:pPr>
      <w:keepNext/>
      <w:keepLines/>
      <w:spacing w:before="0" w:after="120"/>
      <w:jc w:val="center"/>
    </w:pPr>
    <w:rPr>
      <w:b/>
    </w:rPr>
  </w:style>
  <w:style w:type="paragraph" w:customStyle="1" w:styleId="Infodoc">
    <w:name w:val="Infodoc"/>
    <w:basedOn w:val="Normal"/>
    <w:rsid w:val="0021526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21526A"/>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1526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21526A"/>
    <w:pPr>
      <w:keepNext/>
      <w:keepLines/>
      <w:spacing w:before="480" w:after="80"/>
      <w:jc w:val="center"/>
    </w:pPr>
    <w:rPr>
      <w:caps/>
      <w:sz w:val="28"/>
    </w:rPr>
  </w:style>
  <w:style w:type="paragraph" w:customStyle="1" w:styleId="Partref">
    <w:name w:val="Part_ref"/>
    <w:basedOn w:val="Normal"/>
    <w:next w:val="Parttitle"/>
    <w:rsid w:val="0021526A"/>
    <w:pPr>
      <w:keepNext/>
      <w:keepLines/>
      <w:spacing w:before="280"/>
      <w:jc w:val="center"/>
    </w:pPr>
  </w:style>
  <w:style w:type="paragraph" w:customStyle="1" w:styleId="Parttitle">
    <w:name w:val="Part_title"/>
    <w:basedOn w:val="Normal"/>
    <w:next w:val="Normalaftertitle"/>
    <w:rsid w:val="0021526A"/>
    <w:pPr>
      <w:keepNext/>
      <w:keepLines/>
      <w:spacing w:before="240" w:after="280"/>
      <w:jc w:val="center"/>
    </w:pPr>
    <w:rPr>
      <w:b/>
      <w:sz w:val="28"/>
    </w:rPr>
  </w:style>
  <w:style w:type="paragraph" w:customStyle="1" w:styleId="RecNo">
    <w:name w:val="Rec_No"/>
    <w:basedOn w:val="Normal"/>
    <w:next w:val="Rectitle"/>
    <w:rsid w:val="0021526A"/>
    <w:pPr>
      <w:keepNext/>
      <w:keepLines/>
      <w:spacing w:before="0"/>
    </w:pPr>
    <w:rPr>
      <w:b/>
      <w:sz w:val="28"/>
    </w:rPr>
  </w:style>
  <w:style w:type="paragraph" w:customStyle="1" w:styleId="QuestionNo">
    <w:name w:val="Question_No"/>
    <w:basedOn w:val="RecNo"/>
    <w:next w:val="Questiontitle"/>
    <w:rsid w:val="0021526A"/>
  </w:style>
  <w:style w:type="character" w:customStyle="1" w:styleId="Recdef">
    <w:name w:val="Rec_def"/>
    <w:basedOn w:val="DefaultParagraphFont"/>
    <w:rsid w:val="0021526A"/>
    <w:rPr>
      <w:b/>
    </w:rPr>
  </w:style>
  <w:style w:type="paragraph" w:customStyle="1" w:styleId="Reftext">
    <w:name w:val="Ref_text"/>
    <w:basedOn w:val="Normal"/>
    <w:rsid w:val="0021526A"/>
    <w:pPr>
      <w:ind w:left="794" w:hanging="794"/>
    </w:pPr>
  </w:style>
  <w:style w:type="paragraph" w:customStyle="1" w:styleId="Reftitle">
    <w:name w:val="Ref_title"/>
    <w:basedOn w:val="Normal"/>
    <w:next w:val="Reftext"/>
    <w:rsid w:val="0021526A"/>
    <w:pPr>
      <w:spacing w:before="480"/>
      <w:jc w:val="center"/>
    </w:pPr>
    <w:rPr>
      <w:b/>
    </w:rPr>
  </w:style>
  <w:style w:type="paragraph" w:customStyle="1" w:styleId="RepNo">
    <w:name w:val="Rep_No"/>
    <w:basedOn w:val="RecNo"/>
    <w:next w:val="Reptitle"/>
    <w:rsid w:val="0021526A"/>
  </w:style>
  <w:style w:type="character" w:customStyle="1" w:styleId="Resdef">
    <w:name w:val="Res_def"/>
    <w:basedOn w:val="DefaultParagraphFont"/>
    <w:rsid w:val="0021526A"/>
    <w:rPr>
      <w:rFonts w:ascii="Times New Roman" w:hAnsi="Times New Roman"/>
      <w:b/>
    </w:rPr>
  </w:style>
  <w:style w:type="paragraph" w:customStyle="1" w:styleId="ResNo">
    <w:name w:val="Res_No"/>
    <w:basedOn w:val="RecNo"/>
    <w:next w:val="Restitle"/>
    <w:rsid w:val="0021526A"/>
  </w:style>
  <w:style w:type="paragraph" w:customStyle="1" w:styleId="SectionNo">
    <w:name w:val="Section_No"/>
    <w:basedOn w:val="Normal"/>
    <w:next w:val="Sectiontitle"/>
    <w:rsid w:val="0021526A"/>
    <w:pPr>
      <w:keepNext/>
      <w:keepLines/>
      <w:spacing w:before="480" w:after="80"/>
      <w:jc w:val="center"/>
    </w:pPr>
    <w:rPr>
      <w:caps/>
      <w:sz w:val="28"/>
    </w:rPr>
  </w:style>
  <w:style w:type="paragraph" w:customStyle="1" w:styleId="Sectiontitle">
    <w:name w:val="Section_title"/>
    <w:basedOn w:val="Normal"/>
    <w:next w:val="Normalaftertitle"/>
    <w:rsid w:val="0021526A"/>
    <w:pPr>
      <w:keepNext/>
      <w:keepLines/>
      <w:spacing w:before="480" w:after="280"/>
      <w:jc w:val="center"/>
    </w:pPr>
    <w:rPr>
      <w:b/>
      <w:sz w:val="28"/>
    </w:rPr>
  </w:style>
  <w:style w:type="paragraph" w:customStyle="1" w:styleId="Source">
    <w:name w:val="Source"/>
    <w:basedOn w:val="Normal"/>
    <w:next w:val="Normalaftertitle"/>
    <w:rsid w:val="0021526A"/>
    <w:pPr>
      <w:spacing w:before="840" w:after="200"/>
      <w:jc w:val="center"/>
    </w:pPr>
    <w:rPr>
      <w:b/>
      <w:sz w:val="28"/>
    </w:rPr>
  </w:style>
  <w:style w:type="paragraph" w:customStyle="1" w:styleId="SpecialFooter">
    <w:name w:val="Special Footer"/>
    <w:basedOn w:val="Footer"/>
    <w:rsid w:val="0021526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1526A"/>
    <w:rPr>
      <w:b/>
      <w:color w:val="auto"/>
    </w:rPr>
  </w:style>
  <w:style w:type="paragraph" w:customStyle="1" w:styleId="Tablelegend">
    <w:name w:val="Table_legend"/>
    <w:basedOn w:val="Normal"/>
    <w:rsid w:val="002152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21526A"/>
    <w:pPr>
      <w:keepNext/>
      <w:spacing w:before="0" w:after="120"/>
      <w:jc w:val="center"/>
    </w:pPr>
  </w:style>
  <w:style w:type="paragraph" w:customStyle="1" w:styleId="Title1">
    <w:name w:val="Title 1"/>
    <w:basedOn w:val="Source"/>
    <w:next w:val="Title2"/>
    <w:rsid w:val="0021526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1526A"/>
  </w:style>
  <w:style w:type="paragraph" w:customStyle="1" w:styleId="Title3">
    <w:name w:val="Title 3"/>
    <w:basedOn w:val="Title2"/>
    <w:next w:val="Title4"/>
    <w:rsid w:val="0021526A"/>
    <w:rPr>
      <w:caps w:val="0"/>
    </w:rPr>
  </w:style>
  <w:style w:type="paragraph" w:customStyle="1" w:styleId="Title4">
    <w:name w:val="Title 4"/>
    <w:basedOn w:val="Title3"/>
    <w:next w:val="Heading1"/>
    <w:rsid w:val="0021526A"/>
    <w:rPr>
      <w:b/>
    </w:rPr>
  </w:style>
  <w:style w:type="paragraph" w:customStyle="1" w:styleId="toc0">
    <w:name w:val="toc 0"/>
    <w:basedOn w:val="Normal"/>
    <w:next w:val="TOC1"/>
    <w:rsid w:val="0021526A"/>
    <w:pPr>
      <w:tabs>
        <w:tab w:val="clear" w:pos="794"/>
        <w:tab w:val="clear" w:pos="1191"/>
        <w:tab w:val="clear" w:pos="1588"/>
        <w:tab w:val="clear" w:pos="1985"/>
        <w:tab w:val="right" w:pos="9639"/>
      </w:tabs>
    </w:pPr>
    <w:rPr>
      <w:b/>
    </w:rPr>
  </w:style>
  <w:style w:type="paragraph" w:styleId="TOC1">
    <w:name w:val="toc 1"/>
    <w:basedOn w:val="Normal"/>
    <w:semiHidden/>
    <w:rsid w:val="0021526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1526A"/>
    <w:pPr>
      <w:spacing w:before="80"/>
      <w:ind w:left="1531" w:hanging="851"/>
    </w:pPr>
  </w:style>
  <w:style w:type="paragraph" w:styleId="TOC3">
    <w:name w:val="toc 3"/>
    <w:basedOn w:val="TOC2"/>
    <w:semiHidden/>
    <w:rsid w:val="0021526A"/>
  </w:style>
  <w:style w:type="paragraph" w:styleId="TOC4">
    <w:name w:val="toc 4"/>
    <w:basedOn w:val="TOC3"/>
    <w:semiHidden/>
    <w:rsid w:val="0021526A"/>
  </w:style>
  <w:style w:type="paragraph" w:styleId="TOC5">
    <w:name w:val="toc 5"/>
    <w:basedOn w:val="TOC4"/>
    <w:semiHidden/>
    <w:rsid w:val="0021526A"/>
  </w:style>
  <w:style w:type="paragraph" w:styleId="TOC6">
    <w:name w:val="toc 6"/>
    <w:basedOn w:val="TOC4"/>
    <w:semiHidden/>
    <w:rsid w:val="0021526A"/>
  </w:style>
  <w:style w:type="paragraph" w:styleId="TOC7">
    <w:name w:val="toc 7"/>
    <w:basedOn w:val="TOC4"/>
    <w:semiHidden/>
    <w:rsid w:val="0021526A"/>
  </w:style>
  <w:style w:type="paragraph" w:styleId="TOC8">
    <w:name w:val="toc 8"/>
    <w:basedOn w:val="TOC4"/>
    <w:semiHidden/>
    <w:rsid w:val="0021526A"/>
  </w:style>
  <w:style w:type="paragraph" w:customStyle="1" w:styleId="FiguretitleBR">
    <w:name w:val="Figure_title_BR"/>
    <w:basedOn w:val="TabletitleBR"/>
    <w:next w:val="Figurewithouttitle"/>
    <w:rsid w:val="0021526A"/>
    <w:pPr>
      <w:keepNext w:val="0"/>
      <w:spacing w:after="480"/>
    </w:pPr>
  </w:style>
  <w:style w:type="paragraph" w:customStyle="1" w:styleId="FigureNoBR">
    <w:name w:val="Figure_No_BR"/>
    <w:basedOn w:val="Normal"/>
    <w:next w:val="FiguretitleBR"/>
    <w:rsid w:val="0021526A"/>
    <w:pPr>
      <w:keepNext/>
      <w:keepLines/>
      <w:spacing w:before="480" w:after="120"/>
      <w:jc w:val="center"/>
    </w:pPr>
    <w:rPr>
      <w:caps/>
    </w:rPr>
  </w:style>
  <w:style w:type="table" w:styleId="TableGrid">
    <w:name w:val="Table Grid"/>
    <w:basedOn w:val="TableNormal"/>
    <w:rsid w:val="0021526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21526A"/>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Times">
    <w:name w:val="Times"/>
    <w:basedOn w:val="Normal"/>
    <w:rsid w:val="0021526A"/>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rsid w:val="0021526A"/>
    <w:pPr>
      <w:tabs>
        <w:tab w:val="left" w:pos="284"/>
        <w:tab w:val="left" w:pos="568"/>
      </w:tabs>
      <w:overflowPunct/>
      <w:autoSpaceDE/>
      <w:autoSpaceDN/>
      <w:adjustRightInd/>
      <w:spacing w:before="0"/>
      <w:textAlignment w:val="auto"/>
    </w:pPr>
    <w:rPr>
      <w:rFonts w:eastAsia="MS Mincho"/>
      <w:sz w:val="16"/>
      <w:u w:val="single"/>
    </w:rPr>
  </w:style>
  <w:style w:type="paragraph" w:styleId="BodyTextIndent">
    <w:name w:val="Body Text Indent"/>
    <w:basedOn w:val="Normal"/>
    <w:rsid w:val="0021526A"/>
    <w:pPr>
      <w:tabs>
        <w:tab w:val="left" w:pos="284"/>
      </w:tabs>
      <w:overflowPunct/>
      <w:autoSpaceDE/>
      <w:autoSpaceDN/>
      <w:adjustRightInd/>
      <w:spacing w:before="0"/>
      <w:ind w:left="284" w:hanging="284"/>
      <w:textAlignment w:val="auto"/>
    </w:pPr>
    <w:rPr>
      <w:rFonts w:eastAsia="MS Mincho"/>
      <w:sz w:val="16"/>
    </w:rPr>
  </w:style>
  <w:style w:type="paragraph" w:customStyle="1" w:styleId="fig">
    <w:name w:val="fig"/>
    <w:basedOn w:val="Normal"/>
    <w:next w:val="Heading4"/>
    <w:rsid w:val="0021526A"/>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styleId="Hyperlink">
    <w:name w:val="Hyperlink"/>
    <w:basedOn w:val="DefaultParagraphFont"/>
    <w:rsid w:val="0021526A"/>
    <w:rPr>
      <w:color w:val="0000FF"/>
      <w:u w:val="single"/>
    </w:rPr>
  </w:style>
  <w:style w:type="paragraph" w:customStyle="1" w:styleId="ITUadres">
    <w:name w:val="ITU_adres"/>
    <w:basedOn w:val="Normal"/>
    <w:rsid w:val="0021526A"/>
    <w:pPr>
      <w:tabs>
        <w:tab w:val="clear" w:pos="794"/>
        <w:tab w:val="clear" w:pos="1191"/>
        <w:tab w:val="clear" w:pos="1588"/>
        <w:tab w:val="clear" w:pos="1985"/>
        <w:tab w:val="left" w:pos="737"/>
        <w:tab w:val="left" w:pos="1134"/>
      </w:tabs>
      <w:spacing w:before="0"/>
    </w:pPr>
    <w:rPr>
      <w:rFonts w:ascii="Univers" w:eastAsia="MS Mincho" w:hAnsi="Univers"/>
      <w:sz w:val="16"/>
      <w:lang w:val="en-US"/>
    </w:rPr>
  </w:style>
  <w:style w:type="character" w:styleId="FollowedHyperlink">
    <w:name w:val="FollowedHyperlink"/>
    <w:basedOn w:val="DefaultParagraphFont"/>
    <w:rsid w:val="0021526A"/>
    <w:rPr>
      <w:color w:val="606420"/>
      <w:u w:val="single"/>
    </w:rPr>
  </w:style>
  <w:style w:type="paragraph" w:customStyle="1" w:styleId="Char1CharChar1Char">
    <w:name w:val="Char1 Char Char1 Char"/>
    <w:basedOn w:val="Normal"/>
    <w:rsid w:val="0021526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Strong">
    <w:name w:val="Strong"/>
    <w:basedOn w:val="DefaultParagraphFont"/>
    <w:uiPriority w:val="22"/>
    <w:qFormat/>
    <w:rsid w:val="0021526A"/>
    <w:rPr>
      <w:b/>
      <w:bCs/>
    </w:rPr>
  </w:style>
  <w:style w:type="paragraph" w:customStyle="1" w:styleId="AnnexTitle">
    <w:name w:val="Annex_Title"/>
    <w:basedOn w:val="Normal"/>
    <w:next w:val="Normal"/>
    <w:rsid w:val="00FE307A"/>
    <w:pPr>
      <w:keepNext/>
      <w:keepLines/>
      <w:overflowPunct/>
      <w:autoSpaceDE/>
      <w:autoSpaceDN/>
      <w:adjustRightInd/>
      <w:spacing w:before="240" w:after="280"/>
      <w:jc w:val="center"/>
      <w:textAlignment w:val="auto"/>
    </w:pPr>
    <w:rPr>
      <w:b/>
    </w:rPr>
  </w:style>
  <w:style w:type="character" w:customStyle="1" w:styleId="Rectitle0">
    <w:name w:val="Rec_title Знак"/>
    <w:basedOn w:val="DefaultParagraphFont"/>
    <w:link w:val="Rectitle"/>
    <w:locked/>
    <w:rsid w:val="00FE307A"/>
    <w:rPr>
      <w:rFonts w:ascii="Times New Roman" w:hAnsi="Times New Roman"/>
      <w:b/>
      <w:sz w:val="28"/>
      <w:lang w:val="en-GB" w:eastAsia="en-US"/>
    </w:rPr>
  </w:style>
  <w:style w:type="character" w:customStyle="1" w:styleId="href">
    <w:name w:val="href"/>
    <w:basedOn w:val="DefaultParagraphFont"/>
    <w:rsid w:val="00FE307A"/>
    <w:rPr>
      <w:rFonts w:cs="Times New Roman"/>
    </w:rPr>
  </w:style>
  <w:style w:type="paragraph" w:styleId="NormalWeb">
    <w:name w:val="Normal (Web)"/>
    <w:basedOn w:val="Normal"/>
    <w:uiPriority w:val="99"/>
    <w:unhideWhenUsed/>
    <w:rsid w:val="00C3039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cgi-bin/htsh/compass/cvc.param.sh?acvty_code=sg6" TargetMode="External"/><Relationship Id="rId18" Type="http://schemas.openxmlformats.org/officeDocument/2006/relationships/hyperlink" Target="http://www.itu.int/md/dologin_md.asp?lang=en&amp;id=R07-WP6A-C-0454!N03!MSW-E" TargetMode="External"/><Relationship Id="rId26" Type="http://schemas.openxmlformats.org/officeDocument/2006/relationships/hyperlink" Target="http://www.itu.int/md/dologin_md.asp?lang=en&amp;id=R07-WP6A-C-0454!N11!MSW-E" TargetMode="External"/><Relationship Id="rId39" Type="http://schemas.openxmlformats.org/officeDocument/2006/relationships/hyperlink" Target="http://www.itu.int/md/dologin_md.asp?lang=en&amp;id=R07-WP6C-C-0415!N13'!MSW-E" TargetMode="External"/><Relationship Id="rId3" Type="http://schemas.microsoft.com/office/2007/relationships/stylesWithEffects" Target="stylesWithEffects.xml"/><Relationship Id="rId21" Type="http://schemas.openxmlformats.org/officeDocument/2006/relationships/hyperlink" Target="http://www.itu.int/md/dologin_md.asp?lang=en&amp;id=R07-WP6A-C-0454!N06!MSW-E" TargetMode="External"/><Relationship Id="rId34" Type="http://schemas.openxmlformats.org/officeDocument/2006/relationships/hyperlink" Target="http://www.itu.int/md/dologin_md.asp?lang=en&amp;id=R07-WP6C-C-0415!N08-R1!MSW-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sg6@itu.int" TargetMode="External"/><Relationship Id="rId17" Type="http://schemas.openxmlformats.org/officeDocument/2006/relationships/hyperlink" Target="http://www.itu.int/md/dologin_md.asp?lang=en&amp;id=R07-WP6A-C-0454!N02!MSW-E" TargetMode="External"/><Relationship Id="rId25" Type="http://schemas.openxmlformats.org/officeDocument/2006/relationships/hyperlink" Target="http://www.itu.int/md/dologin_md.asp?lang=en&amp;id=R07-WP6A-C-0454!N10!MSW-E" TargetMode="External"/><Relationship Id="rId33" Type="http://schemas.openxmlformats.org/officeDocument/2006/relationships/hyperlink" Target="http://www.itu.int/md/dologin_md.asp?lang=en&amp;id=R07-WP6C-C-0415!N07!MSW-E" TargetMode="External"/><Relationship Id="rId38" Type="http://schemas.openxmlformats.org/officeDocument/2006/relationships/hyperlink" Target="http://www.itu.int/md/dologin_md.asp?lang=en&amp;id=R07-WP6C-C-0415!N12!MSW-E" TargetMode="External"/><Relationship Id="rId2" Type="http://schemas.openxmlformats.org/officeDocument/2006/relationships/styles" Target="styles.xml"/><Relationship Id="rId16" Type="http://schemas.openxmlformats.org/officeDocument/2006/relationships/hyperlink" Target="http://www.itu.int/md/R07-SG06-C-0318/en" TargetMode="External"/><Relationship Id="rId20" Type="http://schemas.openxmlformats.org/officeDocument/2006/relationships/hyperlink" Target="http://www.itu.int/md/dologin_md.asp?lang=en&amp;id=R07-WP6A-C-0454!N05!MSW-E" TargetMode="External"/><Relationship Id="rId29" Type="http://schemas.openxmlformats.org/officeDocument/2006/relationships/hyperlink" Target="http://www.itu.int/md/dologin_md.asp?lang=en&amp;id=R07-WP6B-C-0243!N05!MSW-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R/go/r07-SG06-c/en" TargetMode="External"/><Relationship Id="rId24" Type="http://schemas.openxmlformats.org/officeDocument/2006/relationships/hyperlink" Target="http://www.itu.int/md/dologin_md.asp?lang=en&amp;id=R07-WP6A-C-0454!N09!MSW-E" TargetMode="External"/><Relationship Id="rId32" Type="http://schemas.openxmlformats.org/officeDocument/2006/relationships/hyperlink" Target="http://www.itu.int/md/dologin_md.asp?lang=en&amp;id=R07-WP6C-C-0415!N06!MSW-E" TargetMode="External"/><Relationship Id="rId37" Type="http://schemas.openxmlformats.org/officeDocument/2006/relationships/hyperlink" Target="http://www.itu.int/md/dologin_md.asp?lang=en&amp;id=R07-WP6C-C-0415!N11!MSW-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travel/index.html" TargetMode="External"/><Relationship Id="rId23" Type="http://schemas.openxmlformats.org/officeDocument/2006/relationships/hyperlink" Target="http://www.itu.int/md/dologin_md.asp?lang=en&amp;id=R07-WP6A-C-0454!N08!MSW-E" TargetMode="External"/><Relationship Id="rId28" Type="http://schemas.openxmlformats.org/officeDocument/2006/relationships/hyperlink" Target="http://www.itu.int/md/dologin_md.asp?lang=en&amp;id=R07-WP6B-C-0243!N04!MSW-E" TargetMode="External"/><Relationship Id="rId36" Type="http://schemas.openxmlformats.org/officeDocument/2006/relationships/hyperlink" Target="http://www.itu.int/md/dologin_md.asp?lang=en&amp;id=R07-WP6C-C-0415!N10!MSW-E" TargetMode="External"/><Relationship Id="rId10" Type="http://schemas.openxmlformats.org/officeDocument/2006/relationships/hyperlink" Target="http://www.itu.int/ITU-R/go/que-rsg6/en" TargetMode="External"/><Relationship Id="rId19" Type="http://schemas.openxmlformats.org/officeDocument/2006/relationships/hyperlink" Target="http://www.itu.int/md/dologin_md.asp?lang=en&amp;id=R07-WP6A-C-0454!N04!MSW-E" TargetMode="External"/><Relationship Id="rId31" Type="http://schemas.openxmlformats.org/officeDocument/2006/relationships/hyperlink" Target="http://www.itu.int/md/dologin_md.asp?lang=en&amp;id=R07-WP6C-C-0415!N05!MSW-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R00-SG06-CIR-0073/en" TargetMode="External"/><Relationship Id="rId14" Type="http://schemas.openxmlformats.org/officeDocument/2006/relationships/hyperlink" Target="http://www.itu.int/ITU-R/go/delegate-reg-info/en" TargetMode="External"/><Relationship Id="rId22" Type="http://schemas.openxmlformats.org/officeDocument/2006/relationships/hyperlink" Target="http://www.itu.int/md/dologin_md.asp?lang=en&amp;id=R07-WP6A-C-0454!N07!MSW-E" TargetMode="External"/><Relationship Id="rId27" Type="http://schemas.openxmlformats.org/officeDocument/2006/relationships/hyperlink" Target="http://www.itu.int/md/dologin_md.asp?lang=en&amp;id=R07-WP6B-C-0243!N03!MSW-E" TargetMode="External"/><Relationship Id="rId30" Type="http://schemas.openxmlformats.org/officeDocument/2006/relationships/hyperlink" Target="http://www.itu.int/md/dologin_md.asp?lang=en&amp;id=R07-WP6C-C-0415!N04!MSW-E" TargetMode="External"/><Relationship Id="rId35" Type="http://schemas.openxmlformats.org/officeDocument/2006/relationships/hyperlink" Target="http://www.itu.int/md/dologin_md.asp?lang=en&amp;id=R07-WP6C-C-0415!N09!MSW-E"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0</TotalTime>
  <Pages>6</Pages>
  <Words>1517</Words>
  <Characters>11386</Characters>
  <Application>Microsoft Office Word</Application>
  <DocSecurity>0</DocSecurity>
  <Lines>94</Lines>
  <Paragraphs>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INTERNATIONAL TELECOMMUNICATION UNION</vt:lpstr>
      <vt:lpstr>1	Introduction</vt:lpstr>
      <vt:lpstr>2	Programme of the meeting</vt:lpstr>
      <vt:lpstr>    2.1	Adoption of draft Recommendations at the Study Group meeting  (§ 10.2.2 of R</vt:lpstr>
      <vt:lpstr>    2.2	Adoption of draft Recommendations by a Study Group by correspondence  (§ 10</vt:lpstr>
      <vt:lpstr>    2.3	Decision on approval procedure</vt:lpstr>
      <vt:lpstr>3	Contributions</vt:lpstr>
      <vt:lpstr>4	Participation/Visa requirements</vt:lpstr>
    </vt:vector>
  </TitlesOfParts>
  <Manager/>
  <Company/>
  <LinksUpToDate>false</LinksUpToDate>
  <CharactersWithSpaces>12878</CharactersWithSpaces>
  <SharedDoc>false</SharedDoc>
  <HLinks>
    <vt:vector size="222" baseType="variant">
      <vt:variant>
        <vt:i4>2359367</vt:i4>
      </vt:variant>
      <vt:variant>
        <vt:i4>105</vt:i4>
      </vt:variant>
      <vt:variant>
        <vt:i4>0</vt:i4>
      </vt:variant>
      <vt:variant>
        <vt:i4>5</vt:i4>
      </vt:variant>
      <vt:variant>
        <vt:lpwstr>http://www.itu.int/md/dologin_md.asp?lang=en&amp;id=R07-WP6C-C-0287!N12!MSW-E</vt:lpwstr>
      </vt:variant>
      <vt:variant>
        <vt:lpwstr/>
      </vt:variant>
      <vt:variant>
        <vt:i4>2359364</vt:i4>
      </vt:variant>
      <vt:variant>
        <vt:i4>102</vt:i4>
      </vt:variant>
      <vt:variant>
        <vt:i4>0</vt:i4>
      </vt:variant>
      <vt:variant>
        <vt:i4>5</vt:i4>
      </vt:variant>
      <vt:variant>
        <vt:lpwstr>http://www.itu.int/md/dologin_md.asp?lang=en&amp;id=R07-WP6C-C-0287!N11!MSW-E</vt:lpwstr>
      </vt:variant>
      <vt:variant>
        <vt:lpwstr/>
      </vt:variant>
      <vt:variant>
        <vt:i4>2359365</vt:i4>
      </vt:variant>
      <vt:variant>
        <vt:i4>99</vt:i4>
      </vt:variant>
      <vt:variant>
        <vt:i4>0</vt:i4>
      </vt:variant>
      <vt:variant>
        <vt:i4>5</vt:i4>
      </vt:variant>
      <vt:variant>
        <vt:lpwstr>http://www.itu.int/md/dologin_md.asp?lang=en&amp;id=R07-WP6C-C-0287!N10!MSW-E</vt:lpwstr>
      </vt:variant>
      <vt:variant>
        <vt:lpwstr/>
      </vt:variant>
      <vt:variant>
        <vt:i4>2424908</vt:i4>
      </vt:variant>
      <vt:variant>
        <vt:i4>96</vt:i4>
      </vt:variant>
      <vt:variant>
        <vt:i4>0</vt:i4>
      </vt:variant>
      <vt:variant>
        <vt:i4>5</vt:i4>
      </vt:variant>
      <vt:variant>
        <vt:lpwstr>http://www.itu.int/md/dologin_md.asp?lang=en&amp;id=R07-WP6C-C-0287!N09!MSW-E</vt:lpwstr>
      </vt:variant>
      <vt:variant>
        <vt:lpwstr/>
      </vt:variant>
      <vt:variant>
        <vt:i4>2424909</vt:i4>
      </vt:variant>
      <vt:variant>
        <vt:i4>93</vt:i4>
      </vt:variant>
      <vt:variant>
        <vt:i4>0</vt:i4>
      </vt:variant>
      <vt:variant>
        <vt:i4>5</vt:i4>
      </vt:variant>
      <vt:variant>
        <vt:lpwstr>http://www.itu.int/md/dologin_md.asp?lang=en&amp;id=R07-WP6C-C-0287!N08!MSW-E</vt:lpwstr>
      </vt:variant>
      <vt:variant>
        <vt:lpwstr/>
      </vt:variant>
      <vt:variant>
        <vt:i4>2424898</vt:i4>
      </vt:variant>
      <vt:variant>
        <vt:i4>90</vt:i4>
      </vt:variant>
      <vt:variant>
        <vt:i4>0</vt:i4>
      </vt:variant>
      <vt:variant>
        <vt:i4>5</vt:i4>
      </vt:variant>
      <vt:variant>
        <vt:lpwstr>http://www.itu.int/md/dologin_md.asp?lang=en&amp;id=R07-WP6C-C-0287!N07!MSW-E</vt:lpwstr>
      </vt:variant>
      <vt:variant>
        <vt:lpwstr/>
      </vt:variant>
      <vt:variant>
        <vt:i4>2424899</vt:i4>
      </vt:variant>
      <vt:variant>
        <vt:i4>87</vt:i4>
      </vt:variant>
      <vt:variant>
        <vt:i4>0</vt:i4>
      </vt:variant>
      <vt:variant>
        <vt:i4>5</vt:i4>
      </vt:variant>
      <vt:variant>
        <vt:lpwstr>http://www.itu.int/md/dologin_md.asp?lang=en&amp;id=R07-WP6C-C-0287!N06!MSW-E</vt:lpwstr>
      </vt:variant>
      <vt:variant>
        <vt:lpwstr/>
      </vt:variant>
      <vt:variant>
        <vt:i4>2424896</vt:i4>
      </vt:variant>
      <vt:variant>
        <vt:i4>84</vt:i4>
      </vt:variant>
      <vt:variant>
        <vt:i4>0</vt:i4>
      </vt:variant>
      <vt:variant>
        <vt:i4>5</vt:i4>
      </vt:variant>
      <vt:variant>
        <vt:lpwstr>http://www.itu.int/md/dologin_md.asp?lang=en&amp;id=R07-WP6C-C-0287!N05!MSW-E</vt:lpwstr>
      </vt:variant>
      <vt:variant>
        <vt:lpwstr/>
      </vt:variant>
      <vt:variant>
        <vt:i4>2424897</vt:i4>
      </vt:variant>
      <vt:variant>
        <vt:i4>81</vt:i4>
      </vt:variant>
      <vt:variant>
        <vt:i4>0</vt:i4>
      </vt:variant>
      <vt:variant>
        <vt:i4>5</vt:i4>
      </vt:variant>
      <vt:variant>
        <vt:lpwstr>http://www.itu.int/md/dologin_md.asp?lang=en&amp;id=R07-WP6C-C-0287!N04!MSW-E</vt:lpwstr>
      </vt:variant>
      <vt:variant>
        <vt:lpwstr/>
      </vt:variant>
      <vt:variant>
        <vt:i4>2424902</vt:i4>
      </vt:variant>
      <vt:variant>
        <vt:i4>78</vt:i4>
      </vt:variant>
      <vt:variant>
        <vt:i4>0</vt:i4>
      </vt:variant>
      <vt:variant>
        <vt:i4>5</vt:i4>
      </vt:variant>
      <vt:variant>
        <vt:lpwstr>http://www.itu.int/md/dologin_md.asp?lang=en&amp;id=R07-WP6C-C-0287!N03!MSW-E</vt:lpwstr>
      </vt:variant>
      <vt:variant>
        <vt:lpwstr/>
      </vt:variant>
      <vt:variant>
        <vt:i4>2424903</vt:i4>
      </vt:variant>
      <vt:variant>
        <vt:i4>75</vt:i4>
      </vt:variant>
      <vt:variant>
        <vt:i4>0</vt:i4>
      </vt:variant>
      <vt:variant>
        <vt:i4>5</vt:i4>
      </vt:variant>
      <vt:variant>
        <vt:lpwstr>http://www.itu.int/md/dologin_md.asp?lang=en&amp;id=R07-WP6C-C-0287!N02!MSW-E</vt:lpwstr>
      </vt:variant>
      <vt:variant>
        <vt:lpwstr/>
      </vt:variant>
      <vt:variant>
        <vt:i4>2752581</vt:i4>
      </vt:variant>
      <vt:variant>
        <vt:i4>72</vt:i4>
      </vt:variant>
      <vt:variant>
        <vt:i4>0</vt:i4>
      </vt:variant>
      <vt:variant>
        <vt:i4>5</vt:i4>
      </vt:variant>
      <vt:variant>
        <vt:lpwstr>http://www.itu.int/md/dologin_md.asp?lang=en&amp;id=R07-WP6B-C-0163!N07!MSW-E</vt:lpwstr>
      </vt:variant>
      <vt:variant>
        <vt:lpwstr/>
      </vt:variant>
      <vt:variant>
        <vt:i4>2752580</vt:i4>
      </vt:variant>
      <vt:variant>
        <vt:i4>69</vt:i4>
      </vt:variant>
      <vt:variant>
        <vt:i4>0</vt:i4>
      </vt:variant>
      <vt:variant>
        <vt:i4>5</vt:i4>
      </vt:variant>
      <vt:variant>
        <vt:lpwstr>http://www.itu.int/md/dologin_md.asp?lang=en&amp;id=R07-WP6B-C-0163!N06!MSW-E</vt:lpwstr>
      </vt:variant>
      <vt:variant>
        <vt:lpwstr/>
      </vt:variant>
      <vt:variant>
        <vt:i4>2752583</vt:i4>
      </vt:variant>
      <vt:variant>
        <vt:i4>66</vt:i4>
      </vt:variant>
      <vt:variant>
        <vt:i4>0</vt:i4>
      </vt:variant>
      <vt:variant>
        <vt:i4>5</vt:i4>
      </vt:variant>
      <vt:variant>
        <vt:lpwstr>http://www.itu.int/md/dologin_md.asp?lang=en&amp;id=R07-WP6B-C-0163!N05!MSW-E</vt:lpwstr>
      </vt:variant>
      <vt:variant>
        <vt:lpwstr/>
      </vt:variant>
      <vt:variant>
        <vt:i4>2752582</vt:i4>
      </vt:variant>
      <vt:variant>
        <vt:i4>63</vt:i4>
      </vt:variant>
      <vt:variant>
        <vt:i4>0</vt:i4>
      </vt:variant>
      <vt:variant>
        <vt:i4>5</vt:i4>
      </vt:variant>
      <vt:variant>
        <vt:lpwstr>http://www.itu.int/md/dologin_md.asp?lang=en&amp;id=R07-WP6B-C-0163!N04!MSW-E</vt:lpwstr>
      </vt:variant>
      <vt:variant>
        <vt:lpwstr/>
      </vt:variant>
      <vt:variant>
        <vt:i4>2752577</vt:i4>
      </vt:variant>
      <vt:variant>
        <vt:i4>60</vt:i4>
      </vt:variant>
      <vt:variant>
        <vt:i4>0</vt:i4>
      </vt:variant>
      <vt:variant>
        <vt:i4>5</vt:i4>
      </vt:variant>
      <vt:variant>
        <vt:lpwstr>http://www.itu.int/md/dologin_md.asp?lang=en&amp;id=R07-WP6B-C-0163!N03!MSW-E</vt:lpwstr>
      </vt:variant>
      <vt:variant>
        <vt:lpwstr/>
      </vt:variant>
      <vt:variant>
        <vt:i4>2752576</vt:i4>
      </vt:variant>
      <vt:variant>
        <vt:i4>57</vt:i4>
      </vt:variant>
      <vt:variant>
        <vt:i4>0</vt:i4>
      </vt:variant>
      <vt:variant>
        <vt:i4>5</vt:i4>
      </vt:variant>
      <vt:variant>
        <vt:lpwstr>http://www.itu.int/md/dologin_md.asp?lang=en&amp;id=R07-WP6B-C-0163!N02!MSW-E</vt:lpwstr>
      </vt:variant>
      <vt:variant>
        <vt:lpwstr/>
      </vt:variant>
      <vt:variant>
        <vt:i4>5177419</vt:i4>
      </vt:variant>
      <vt:variant>
        <vt:i4>54</vt:i4>
      </vt:variant>
      <vt:variant>
        <vt:i4>0</vt:i4>
      </vt:variant>
      <vt:variant>
        <vt:i4>5</vt:i4>
      </vt:variant>
      <vt:variant>
        <vt:lpwstr>http://www.itu.int/md/R07-WP6A-C-0297/en</vt:lpwstr>
      </vt:variant>
      <vt:variant>
        <vt:lpwstr/>
      </vt:variant>
      <vt:variant>
        <vt:i4>5177418</vt:i4>
      </vt:variant>
      <vt:variant>
        <vt:i4>51</vt:i4>
      </vt:variant>
      <vt:variant>
        <vt:i4>0</vt:i4>
      </vt:variant>
      <vt:variant>
        <vt:i4>5</vt:i4>
      </vt:variant>
      <vt:variant>
        <vt:lpwstr>http://www.itu.int/md/R07-WP6A-C-0296/en</vt:lpwstr>
      </vt:variant>
      <vt:variant>
        <vt:lpwstr/>
      </vt:variant>
      <vt:variant>
        <vt:i4>2490438</vt:i4>
      </vt:variant>
      <vt:variant>
        <vt:i4>48</vt:i4>
      </vt:variant>
      <vt:variant>
        <vt:i4>0</vt:i4>
      </vt:variant>
      <vt:variant>
        <vt:i4>5</vt:i4>
      </vt:variant>
      <vt:variant>
        <vt:lpwstr>http://www.itu.int/md/dologin_md.asp?lang=en&amp;id=R07-WP6A-C-0285!N11!MSW-E</vt:lpwstr>
      </vt:variant>
      <vt:variant>
        <vt:lpwstr/>
      </vt:variant>
      <vt:variant>
        <vt:i4>2490439</vt:i4>
      </vt:variant>
      <vt:variant>
        <vt:i4>45</vt:i4>
      </vt:variant>
      <vt:variant>
        <vt:i4>0</vt:i4>
      </vt:variant>
      <vt:variant>
        <vt:i4>5</vt:i4>
      </vt:variant>
      <vt:variant>
        <vt:lpwstr>http://www.itu.int/md/dologin_md.asp?lang=en&amp;id=R07-WP6A-C-0285!N10!MSW-E</vt:lpwstr>
      </vt:variant>
      <vt:variant>
        <vt:lpwstr/>
      </vt:variant>
      <vt:variant>
        <vt:i4>2555983</vt:i4>
      </vt:variant>
      <vt:variant>
        <vt:i4>42</vt:i4>
      </vt:variant>
      <vt:variant>
        <vt:i4>0</vt:i4>
      </vt:variant>
      <vt:variant>
        <vt:i4>5</vt:i4>
      </vt:variant>
      <vt:variant>
        <vt:lpwstr>http://www.itu.int/md/dologin_md.asp?lang=en&amp;id=R07-WP6A-C-0285!N08!MSW-E</vt:lpwstr>
      </vt:variant>
      <vt:variant>
        <vt:lpwstr/>
      </vt:variant>
      <vt:variant>
        <vt:i4>2555968</vt:i4>
      </vt:variant>
      <vt:variant>
        <vt:i4>39</vt:i4>
      </vt:variant>
      <vt:variant>
        <vt:i4>0</vt:i4>
      </vt:variant>
      <vt:variant>
        <vt:i4>5</vt:i4>
      </vt:variant>
      <vt:variant>
        <vt:lpwstr>http://www.itu.int/md/dologin_md.asp?lang=en&amp;id=R07-WP6A-C-0285!N07!MSW-E</vt:lpwstr>
      </vt:variant>
      <vt:variant>
        <vt:lpwstr/>
      </vt:variant>
      <vt:variant>
        <vt:i4>2555969</vt:i4>
      </vt:variant>
      <vt:variant>
        <vt:i4>36</vt:i4>
      </vt:variant>
      <vt:variant>
        <vt:i4>0</vt:i4>
      </vt:variant>
      <vt:variant>
        <vt:i4>5</vt:i4>
      </vt:variant>
      <vt:variant>
        <vt:lpwstr>http://www.itu.int/md/dologin_md.asp?lang=en&amp;id=R07-WP6A-C-0285!N06!MSW-E</vt:lpwstr>
      </vt:variant>
      <vt:variant>
        <vt:lpwstr/>
      </vt:variant>
      <vt:variant>
        <vt:i4>2555970</vt:i4>
      </vt:variant>
      <vt:variant>
        <vt:i4>33</vt:i4>
      </vt:variant>
      <vt:variant>
        <vt:i4>0</vt:i4>
      </vt:variant>
      <vt:variant>
        <vt:i4>5</vt:i4>
      </vt:variant>
      <vt:variant>
        <vt:lpwstr>http://www.itu.int/md/dologin_md.asp?lang=en&amp;id=R07-WP6A-C-0285!N05!MSW-E</vt:lpwstr>
      </vt:variant>
      <vt:variant>
        <vt:lpwstr/>
      </vt:variant>
      <vt:variant>
        <vt:i4>2555971</vt:i4>
      </vt:variant>
      <vt:variant>
        <vt:i4>30</vt:i4>
      </vt:variant>
      <vt:variant>
        <vt:i4>0</vt:i4>
      </vt:variant>
      <vt:variant>
        <vt:i4>5</vt:i4>
      </vt:variant>
      <vt:variant>
        <vt:lpwstr>http://www.itu.int/md/dologin_md.asp?lang=en&amp;id=R07-WP6A-C-0285!N04!MSW-E</vt:lpwstr>
      </vt:variant>
      <vt:variant>
        <vt:lpwstr/>
      </vt:variant>
      <vt:variant>
        <vt:i4>2555972</vt:i4>
      </vt:variant>
      <vt:variant>
        <vt:i4>27</vt:i4>
      </vt:variant>
      <vt:variant>
        <vt:i4>0</vt:i4>
      </vt:variant>
      <vt:variant>
        <vt:i4>5</vt:i4>
      </vt:variant>
      <vt:variant>
        <vt:lpwstr>http://www.itu.int/md/dologin_md.asp?lang=en&amp;id=R07-WP6A-C-0285!N03!MSW-E</vt:lpwstr>
      </vt:variant>
      <vt:variant>
        <vt:lpwstr/>
      </vt:variant>
      <vt:variant>
        <vt:i4>2555973</vt:i4>
      </vt:variant>
      <vt:variant>
        <vt:i4>24</vt:i4>
      </vt:variant>
      <vt:variant>
        <vt:i4>0</vt:i4>
      </vt:variant>
      <vt:variant>
        <vt:i4>5</vt:i4>
      </vt:variant>
      <vt:variant>
        <vt:lpwstr>http://www.itu.int/md/dologin_md.asp?lang=en&amp;id=R07-WP6A-C-0285!N02!MSW-E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7471147</vt:i4>
      </vt:variant>
      <vt:variant>
        <vt:i4>0</vt:i4>
      </vt:variant>
      <vt:variant>
        <vt:i4>0</vt:i4>
      </vt:variant>
      <vt:variant>
        <vt:i4>5</vt:i4>
      </vt:variant>
      <vt:variant>
        <vt:lpwstr>http://www.itu.int/md/R00-SG06-CIR-0069/en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cp:keywords/>
  <dc:description/>
  <cp:lastModifiedBy/>
  <cp:revision>1</cp:revision>
  <cp:lastPrinted>2010-02-01T07:31:00Z</cp:lastPrinted>
  <dcterms:created xsi:type="dcterms:W3CDTF">2011-02-03T09:18:00Z</dcterms:created>
  <dcterms:modified xsi:type="dcterms:W3CDTF">2011-02-22T06:53:00Z</dcterms:modified>
</cp:coreProperties>
</file>