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956AFB" w:rsidRDefault="00B87E04">
            <w:pPr>
              <w:rPr>
                <w:b/>
                <w:smallCaps/>
                <w:sz w:val="20"/>
                <w:lang w:val="fr-CH"/>
              </w:rPr>
            </w:pPr>
            <w:r w:rsidRPr="00956AFB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56AFB">
              <w:rPr>
                <w:b/>
                <w:sz w:val="18"/>
                <w:lang w:val="fr-CH"/>
              </w:rPr>
              <w:tab/>
            </w:r>
            <w:r w:rsidRPr="00956AFB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B87E04" w:rsidTr="00956AFB">
        <w:trPr>
          <w:cantSplit/>
        </w:trPr>
        <w:tc>
          <w:tcPr>
            <w:tcW w:w="2802" w:type="dxa"/>
          </w:tcPr>
          <w:p w:rsidR="00B87E04" w:rsidRPr="00956AFB" w:rsidRDefault="00956AFB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956AFB" w:rsidRDefault="00956AFB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CACE/520</w:t>
            </w:r>
          </w:p>
        </w:tc>
        <w:tc>
          <w:tcPr>
            <w:tcW w:w="7218" w:type="dxa"/>
          </w:tcPr>
          <w:p w:rsidR="00B87E04" w:rsidRPr="00956AFB" w:rsidRDefault="00956AFB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 December 2010</w:t>
            </w:r>
          </w:p>
        </w:tc>
      </w:tr>
    </w:tbl>
    <w:p w:rsidR="00B87E04" w:rsidRDefault="00311A18" w:rsidP="00A0358D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 w:rsidRPr="00311A18">
        <w:rPr>
          <w:b/>
          <w:bCs/>
        </w:rPr>
        <w:br/>
        <w:t>Radiocommunication Sector Members, ITU-R Associates</w:t>
      </w:r>
      <w:r w:rsidRPr="00311A18">
        <w:rPr>
          <w:b/>
          <w:bCs/>
        </w:rPr>
        <w:br/>
        <w:t xml:space="preserve">participating in the work of Radiocommunication Study Group 4 </w:t>
      </w:r>
      <w:r w:rsidRPr="00311A18">
        <w:rPr>
          <w:b/>
          <w:bCs/>
        </w:rPr>
        <w:br/>
        <w:t>and the Special Committee on Regulatory/Procedural Matters</w:t>
      </w:r>
    </w:p>
    <w:p w:rsidR="00311A18" w:rsidRPr="00942890" w:rsidRDefault="00311A18" w:rsidP="00311A1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>Radiocommunication Study Group 4</w:t>
      </w:r>
    </w:p>
    <w:p w:rsidR="00311A18" w:rsidRPr="00942890" w:rsidRDefault="00311A18" w:rsidP="00311A1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>
        <w:rPr>
          <w:b/>
          <w:bCs/>
        </w:rPr>
        <w:t>1</w:t>
      </w:r>
      <w:r w:rsidRPr="00942890">
        <w:rPr>
          <w:b/>
          <w:bCs/>
        </w:rPr>
        <w:t xml:space="preserve"> new Recommendation and </w:t>
      </w:r>
      <w:r>
        <w:rPr>
          <w:b/>
          <w:bCs/>
        </w:rPr>
        <w:t>2</w:t>
      </w:r>
      <w:r w:rsidRPr="00942890">
        <w:rPr>
          <w:b/>
          <w:bCs/>
        </w:rPr>
        <w:t xml:space="preserve"> revised Recommendations by correspondence and their simultaneous approval in accordance with § 10.3 of Resolution ITU-R 1-5 (Procedure for the simultaneous adoption and approval by correspondence)</w:t>
      </w:r>
    </w:p>
    <w:p w:rsidR="00311A18" w:rsidRPr="00942890" w:rsidRDefault="00311A18" w:rsidP="0072625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240"/>
        <w:ind w:left="1843" w:hanging="1843"/>
        <w:rPr>
          <w:b/>
          <w:bCs/>
        </w:rPr>
      </w:pPr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Suppression of </w:t>
      </w:r>
      <w:r w:rsidR="00726259">
        <w:rPr>
          <w:b/>
          <w:bCs/>
        </w:rPr>
        <w:t>5</w:t>
      </w:r>
      <w:r w:rsidRPr="00942890">
        <w:rPr>
          <w:b/>
          <w:bCs/>
        </w:rPr>
        <w:t xml:space="preserve"> Recommendation</w:t>
      </w:r>
      <w:r>
        <w:rPr>
          <w:b/>
          <w:bCs/>
        </w:rPr>
        <w:t>s</w:t>
      </w:r>
    </w:p>
    <w:bookmarkEnd w:id="3"/>
    <w:bookmarkEnd w:id="4"/>
    <w:p w:rsidR="00311A18" w:rsidRPr="00456BD6" w:rsidRDefault="00311A18" w:rsidP="00311A18">
      <w:pPr>
        <w:spacing w:before="480"/>
        <w:jc w:val="center"/>
        <w:rPr>
          <w:b/>
          <w:bCs/>
        </w:rPr>
      </w:pPr>
      <w:r>
        <w:rPr>
          <w:b/>
          <w:bCs/>
        </w:rPr>
        <w:t>Satellite services</w:t>
      </w:r>
    </w:p>
    <w:p w:rsidR="00000000" w:rsidRDefault="00311A18">
      <w:pPr>
        <w:pStyle w:val="Normalaftertitle"/>
        <w:spacing w:before="240"/>
        <w:pPrChange w:id="5" w:author="fernandv" w:date="2010-12-06T13:37:00Z">
          <w:pPr>
            <w:pStyle w:val="Normalaftertitle"/>
          </w:pPr>
        </w:pPrChange>
      </w:pPr>
      <w:r>
        <w:t>By Administrative Circular CAR/299 dated 17 September 2010, 1 draft new Recommendation and 2 draft revised Recommendations were 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In addition, the Study Group proposed the suppression of </w:t>
      </w:r>
      <w:r w:rsidR="00726259">
        <w:t>5</w:t>
      </w:r>
      <w:r>
        <w:t xml:space="preserve"> Recommendation</w:t>
      </w:r>
      <w:r w:rsidR="004E18C6">
        <w:t>s</w:t>
      </w:r>
      <w:r>
        <w:t>.</w:t>
      </w:r>
    </w:p>
    <w:p w:rsidR="00311A18" w:rsidRDefault="00311A18" w:rsidP="00311A18">
      <w:r>
        <w:t>The conditions governing this procedure were met on 17 December 2010</w:t>
      </w:r>
      <w:r w:rsidR="00D07B85">
        <w:t xml:space="preserve">, with the exception of </w:t>
      </w:r>
      <w:r w:rsidR="00A0358D">
        <w:t xml:space="preserve">the suppression of </w:t>
      </w:r>
      <w:r w:rsidR="00D07B85">
        <w:t xml:space="preserve">Recommendations ITU-R SF.1482 and </w:t>
      </w:r>
      <w:r w:rsidR="00FF584E">
        <w:t xml:space="preserve">ITU-R </w:t>
      </w:r>
      <w:r w:rsidR="00D07B85">
        <w:t>SF.1483 which will consequently remain in force</w:t>
      </w:r>
      <w:r>
        <w:t>.</w:t>
      </w:r>
    </w:p>
    <w:p w:rsidR="00311A18" w:rsidRDefault="00311A18" w:rsidP="00311A18">
      <w:pPr>
        <w:tabs>
          <w:tab w:val="left" w:pos="7938"/>
        </w:tabs>
        <w:spacing w:before="136"/>
      </w:pPr>
      <w:r>
        <w:t xml:space="preserve">The approved Recommendations will be published by the ITU and Annex 1 to this Circular provides their titles, with the assigned numbers. Annex 2 provides the suppressed </w:t>
      </w:r>
      <w:r w:rsidR="00A0358D">
        <w:t xml:space="preserve">list of </w:t>
      </w:r>
      <w:r>
        <w:t>Recommendation</w:t>
      </w:r>
      <w:r w:rsidR="0086450D">
        <w:t>s</w:t>
      </w:r>
      <w:r>
        <w:t>.</w:t>
      </w:r>
    </w:p>
    <w:p w:rsidR="00311A18" w:rsidRDefault="00311A18" w:rsidP="00A0358D">
      <w:pPr>
        <w:pStyle w:val="BodyTextIndent2"/>
        <w:spacing w:before="720"/>
      </w:pPr>
      <w:r>
        <w:t>Valery Timofeev</w:t>
      </w:r>
      <w:r>
        <w:br/>
        <w:t>Director, Radiocommunication Bureau</w:t>
      </w:r>
    </w:p>
    <w:p w:rsidR="00311A18" w:rsidRDefault="00311A18" w:rsidP="00311A18">
      <w:pPr>
        <w:tabs>
          <w:tab w:val="left" w:pos="4820"/>
        </w:tabs>
        <w:spacing w:before="0"/>
        <w:rPr>
          <w:u w:val="single"/>
          <w:lang w:val="en-US"/>
        </w:rPr>
      </w:pPr>
      <w:r>
        <w:rPr>
          <w:b/>
          <w:lang w:val="en-US"/>
        </w:rPr>
        <w:t>Annexes:</w:t>
      </w:r>
      <w:r>
        <w:rPr>
          <w:lang w:val="en-US"/>
        </w:rPr>
        <w:t xml:space="preserve"> </w:t>
      </w:r>
      <w:r>
        <w:rPr>
          <w:lang w:val="en-US"/>
        </w:rPr>
        <w:tab/>
        <w:t>2</w:t>
      </w:r>
    </w:p>
    <w:p w:rsidR="00311A18" w:rsidRPr="00F0013E" w:rsidRDefault="00311A18" w:rsidP="00311A18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311A18" w:rsidRPr="00F0013E" w:rsidRDefault="00311A18" w:rsidP="00311A18">
      <w:pPr>
        <w:tabs>
          <w:tab w:val="left" w:pos="567"/>
          <w:tab w:val="left" w:pos="6237"/>
        </w:tabs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F0013E">
            <w:rPr>
              <w:sz w:val="18"/>
              <w:szCs w:val="18"/>
            </w:rPr>
            <w:t>Member</w:t>
          </w:r>
        </w:smartTag>
        <w:r w:rsidRPr="00F0013E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0013E">
            <w:rPr>
              <w:sz w:val="18"/>
              <w:szCs w:val="18"/>
            </w:rPr>
            <w:t>States</w:t>
          </w:r>
        </w:smartTag>
      </w:smartTag>
      <w:r w:rsidRPr="00F0013E">
        <w:rPr>
          <w:sz w:val="18"/>
          <w:szCs w:val="18"/>
        </w:rPr>
        <w:t xml:space="preserve"> and Radiocommunication Sector Members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>
        <w:rPr>
          <w:sz w:val="18"/>
          <w:szCs w:val="18"/>
          <w:lang w:val="en-US"/>
        </w:rPr>
        <w:t>4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311A18" w:rsidRPr="00F0013E" w:rsidRDefault="00311A18" w:rsidP="00311A18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1A18" w:rsidRDefault="00311A18" w:rsidP="00311A18">
      <w:pPr>
        <w:pStyle w:val="AnnexNotitle"/>
        <w:spacing w:before="360"/>
      </w:pPr>
      <w:r>
        <w:br w:type="page"/>
      </w:r>
      <w:r>
        <w:lastRenderedPageBreak/>
        <w:t>Annex 1</w:t>
      </w:r>
      <w:r>
        <w:br/>
      </w:r>
      <w:r>
        <w:br/>
        <w:t>Titles of the approved Recommendations</w:t>
      </w:r>
    </w:p>
    <w:p w:rsidR="00311A18" w:rsidRDefault="00311A18" w:rsidP="00311A18"/>
    <w:p w:rsidR="00311A18" w:rsidRPr="00512AFC" w:rsidRDefault="00311A18" w:rsidP="00311A18"/>
    <w:p w:rsidR="00311A18" w:rsidRDefault="00311A18" w:rsidP="00311A18">
      <w:pPr>
        <w:pStyle w:val="RecNo"/>
        <w:tabs>
          <w:tab w:val="right" w:pos="9639"/>
        </w:tabs>
        <w:spacing w:before="120"/>
        <w:rPr>
          <w:b w:val="0"/>
          <w:bCs/>
          <w:sz w:val="24"/>
          <w:szCs w:val="24"/>
        </w:rPr>
      </w:pPr>
      <w:r w:rsidRPr="003B681F">
        <w:rPr>
          <w:b w:val="0"/>
          <w:bCs/>
          <w:sz w:val="24"/>
          <w:szCs w:val="24"/>
          <w:u w:val="single"/>
        </w:rPr>
        <w:t>Recommendation ITU-R S.</w:t>
      </w:r>
      <w:r w:rsidR="0086450D">
        <w:rPr>
          <w:b w:val="0"/>
          <w:bCs/>
          <w:sz w:val="24"/>
          <w:szCs w:val="24"/>
          <w:u w:val="single"/>
        </w:rPr>
        <w:t>1878</w:t>
      </w:r>
      <w:r w:rsidRPr="00044939">
        <w:rPr>
          <w:b w:val="0"/>
          <w:bCs/>
          <w:sz w:val="24"/>
          <w:szCs w:val="24"/>
        </w:rPr>
        <w:tab/>
        <w:t>Doc. 4/</w:t>
      </w:r>
      <w:r>
        <w:rPr>
          <w:b w:val="0"/>
          <w:bCs/>
          <w:sz w:val="24"/>
          <w:szCs w:val="24"/>
        </w:rPr>
        <w:t>136</w:t>
      </w:r>
      <w:r w:rsidRPr="00044939">
        <w:rPr>
          <w:b w:val="0"/>
          <w:bCs/>
          <w:sz w:val="24"/>
          <w:szCs w:val="24"/>
        </w:rPr>
        <w:t>(Rev.1)</w:t>
      </w:r>
    </w:p>
    <w:p w:rsidR="00311A18" w:rsidRPr="00D13B36" w:rsidRDefault="00311A18" w:rsidP="00311A18">
      <w:pPr>
        <w:pStyle w:val="Rectitle"/>
      </w:pPr>
      <w:r w:rsidRPr="00D13B36">
        <w:rPr>
          <w:lang w:eastAsia="ko-KR"/>
        </w:rPr>
        <w:t xml:space="preserve">Multi-carrier based </w:t>
      </w:r>
      <w:r w:rsidRPr="00240332">
        <w:t>transmission</w:t>
      </w:r>
      <w:r w:rsidRPr="00D13B36">
        <w:rPr>
          <w:lang w:eastAsia="ko-KR"/>
        </w:rPr>
        <w:t xml:space="preserve"> t</w:t>
      </w:r>
      <w:r>
        <w:rPr>
          <w:lang w:eastAsia="ko-KR"/>
        </w:rPr>
        <w:t>echniques for satellite systems</w:t>
      </w:r>
    </w:p>
    <w:p w:rsidR="00311A18" w:rsidRPr="00D13B36" w:rsidRDefault="00311A18" w:rsidP="00311A18">
      <w:pPr>
        <w:rPr>
          <w:lang w:eastAsia="ko-KR"/>
        </w:rPr>
      </w:pPr>
    </w:p>
    <w:p w:rsidR="00311A18" w:rsidRDefault="00311A18" w:rsidP="009A0A72">
      <w:pPr>
        <w:pStyle w:val="RecNo"/>
        <w:tabs>
          <w:tab w:val="right" w:pos="9639"/>
        </w:tabs>
        <w:spacing w:before="360"/>
        <w:rPr>
          <w:b w:val="0"/>
          <w:bCs/>
          <w:sz w:val="24"/>
          <w:szCs w:val="24"/>
        </w:rPr>
      </w:pPr>
      <w:r w:rsidRPr="003B681F">
        <w:rPr>
          <w:b w:val="0"/>
          <w:bCs/>
          <w:sz w:val="24"/>
          <w:szCs w:val="24"/>
          <w:u w:val="single"/>
        </w:rPr>
        <w:t>Recommendation ITU-R M.633-</w:t>
      </w:r>
      <w:r>
        <w:rPr>
          <w:b w:val="0"/>
          <w:bCs/>
          <w:sz w:val="24"/>
          <w:szCs w:val="24"/>
          <w:u w:val="single"/>
        </w:rPr>
        <w:t>4</w:t>
      </w:r>
      <w:r w:rsidRPr="00044939">
        <w:rPr>
          <w:b w:val="0"/>
          <w:bCs/>
          <w:sz w:val="24"/>
          <w:szCs w:val="24"/>
        </w:rPr>
        <w:tab/>
        <w:t>Doc. 4/</w:t>
      </w:r>
      <w:r>
        <w:rPr>
          <w:b w:val="0"/>
          <w:bCs/>
          <w:sz w:val="24"/>
          <w:szCs w:val="24"/>
        </w:rPr>
        <w:t>134</w:t>
      </w:r>
      <w:r w:rsidRPr="00044939">
        <w:rPr>
          <w:b w:val="0"/>
          <w:bCs/>
          <w:sz w:val="24"/>
          <w:szCs w:val="24"/>
        </w:rPr>
        <w:t>(Rev.1)</w:t>
      </w:r>
    </w:p>
    <w:p w:rsidR="00311A18" w:rsidRDefault="00311A18" w:rsidP="00311A18">
      <w:pPr>
        <w:pStyle w:val="Rectitle"/>
        <w:rPr>
          <w:lang w:val="en-US"/>
        </w:rPr>
      </w:pPr>
      <w:r>
        <w:rPr>
          <w:lang w:val="en-US"/>
        </w:rPr>
        <w:t xml:space="preserve">Transmission </w:t>
      </w:r>
      <w:r w:rsidRPr="00311A18">
        <w:t>characteristics</w:t>
      </w:r>
      <w:r>
        <w:rPr>
          <w:lang w:val="en-US"/>
        </w:rPr>
        <w:t xml:space="preserve"> of a satellite emergency position-indicating radio beacon (satellite EPIRB) system operating through a </w:t>
      </w:r>
      <w:r>
        <w:rPr>
          <w:lang w:val="en-US"/>
        </w:rPr>
        <w:br/>
        <w:t>satellite system in the 406 MHz band</w:t>
      </w:r>
      <w:r w:rsidRPr="00DE04F5">
        <w:rPr>
          <w:lang w:val="en-US"/>
        </w:rPr>
        <w:t xml:space="preserve"> </w:t>
      </w:r>
    </w:p>
    <w:p w:rsidR="00311A18" w:rsidRDefault="00311A18" w:rsidP="00311A18"/>
    <w:p w:rsidR="00311A18" w:rsidRDefault="00311A18" w:rsidP="009A0A72">
      <w:pPr>
        <w:pStyle w:val="RecNo"/>
        <w:tabs>
          <w:tab w:val="right" w:pos="9639"/>
        </w:tabs>
        <w:spacing w:before="360"/>
        <w:rPr>
          <w:b w:val="0"/>
          <w:bCs/>
          <w:sz w:val="24"/>
          <w:szCs w:val="24"/>
        </w:rPr>
      </w:pPr>
      <w:r w:rsidRPr="003B681F">
        <w:rPr>
          <w:b w:val="0"/>
          <w:bCs/>
          <w:sz w:val="24"/>
          <w:szCs w:val="24"/>
          <w:u w:val="single"/>
        </w:rPr>
        <w:t>Recommendation ITU-R M.1731</w:t>
      </w:r>
      <w:r w:rsidRPr="0086450D">
        <w:rPr>
          <w:b w:val="0"/>
          <w:bCs/>
          <w:sz w:val="24"/>
          <w:szCs w:val="24"/>
          <w:u w:val="single"/>
        </w:rPr>
        <w:t>-1</w:t>
      </w:r>
      <w:r w:rsidRPr="00044939">
        <w:rPr>
          <w:b w:val="0"/>
          <w:bCs/>
          <w:sz w:val="24"/>
          <w:szCs w:val="24"/>
        </w:rPr>
        <w:tab/>
        <w:t>Doc. 4/</w:t>
      </w:r>
      <w:r>
        <w:rPr>
          <w:b w:val="0"/>
          <w:bCs/>
          <w:sz w:val="24"/>
          <w:szCs w:val="24"/>
        </w:rPr>
        <w:t>135</w:t>
      </w:r>
      <w:r w:rsidRPr="00044939">
        <w:rPr>
          <w:b w:val="0"/>
          <w:bCs/>
          <w:sz w:val="24"/>
          <w:szCs w:val="24"/>
        </w:rPr>
        <w:t>(Rev.1)</w:t>
      </w:r>
    </w:p>
    <w:p w:rsidR="00311A18" w:rsidRPr="00EC28DA" w:rsidRDefault="00311A18" w:rsidP="00311A18">
      <w:pPr>
        <w:pStyle w:val="Rectitle"/>
      </w:pPr>
      <w:r w:rsidRPr="00EC28DA">
        <w:t>Protection criteria for Cospas-Sarsat local user terminals</w:t>
      </w:r>
      <w:r w:rsidRPr="00EC28DA">
        <w:br/>
        <w:t>in the band 1 544-1 545 MHz</w:t>
      </w:r>
    </w:p>
    <w:p w:rsidR="00311A18" w:rsidRDefault="00311A18" w:rsidP="00311A18">
      <w:pPr>
        <w:pStyle w:val="AnnexNotitle"/>
      </w:pPr>
      <w:r>
        <w:rPr>
          <w:bCs/>
        </w:rPr>
        <w:br w:type="page"/>
        <w:t>Annex 2</w:t>
      </w:r>
      <w:r>
        <w:rPr>
          <w:bCs/>
        </w:rPr>
        <w:br/>
      </w:r>
      <w:r>
        <w:rPr>
          <w:bCs/>
        </w:rPr>
        <w:br/>
        <w:t xml:space="preserve">List of suppressed </w:t>
      </w:r>
      <w:r>
        <w:t>Recommendations</w:t>
      </w:r>
    </w:p>
    <w:p w:rsidR="00311A18" w:rsidRDefault="00311A18" w:rsidP="00311A18"/>
    <w:p w:rsidR="00311A18" w:rsidRDefault="00311A18" w:rsidP="00311A18"/>
    <w:tbl>
      <w:tblPr>
        <w:tblW w:w="9039" w:type="dxa"/>
        <w:jc w:val="center"/>
        <w:tblLayout w:type="fixed"/>
        <w:tblLook w:val="0000"/>
      </w:tblPr>
      <w:tblGrid>
        <w:gridCol w:w="1951"/>
        <w:gridCol w:w="7088"/>
      </w:tblGrid>
      <w:tr w:rsidR="00311A18" w:rsidRPr="00CF6990" w:rsidTr="00E508B8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8" w:rsidRPr="00CF6990" w:rsidRDefault="00311A18" w:rsidP="00E508B8">
            <w:pPr>
              <w:pStyle w:val="Tablehead"/>
              <w:rPr>
                <w:szCs w:val="22"/>
                <w:lang w:val="en-US" w:eastAsia="ja-JP"/>
              </w:rPr>
            </w:pPr>
            <w:r w:rsidRPr="00CF6990">
              <w:rPr>
                <w:szCs w:val="22"/>
                <w:lang w:val="en-US" w:eastAsia="ja-JP"/>
              </w:rPr>
              <w:t xml:space="preserve">Recommendation </w:t>
            </w:r>
            <w:r w:rsidRPr="00CF6990">
              <w:rPr>
                <w:szCs w:val="22"/>
                <w:lang w:val="en-US" w:eastAsia="ja-JP"/>
              </w:rPr>
              <w:br/>
              <w:t>ITU-R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18" w:rsidRPr="00CF6990" w:rsidRDefault="00311A18" w:rsidP="00311A18">
            <w:pPr>
              <w:pStyle w:val="Tablehead"/>
              <w:rPr>
                <w:szCs w:val="22"/>
                <w:lang w:val="en-US"/>
              </w:rPr>
            </w:pPr>
            <w:r w:rsidRPr="00CF6990">
              <w:rPr>
                <w:szCs w:val="22"/>
                <w:lang w:val="en-US"/>
              </w:rPr>
              <w:t>Title</w:t>
            </w:r>
          </w:p>
        </w:tc>
      </w:tr>
      <w:tr w:rsidR="00311A18" w:rsidRPr="00CF6990" w:rsidTr="00885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11A18" w:rsidRPr="00CF6990" w:rsidRDefault="00311A18" w:rsidP="0088556C">
            <w:pPr>
              <w:pStyle w:val="Tabletext"/>
              <w:jc w:val="center"/>
              <w:rPr>
                <w:bCs/>
                <w:szCs w:val="22"/>
                <w:shd w:val="pct15" w:color="auto" w:fill="FFFFFF"/>
              </w:rPr>
            </w:pPr>
            <w:r w:rsidRPr="00CF6990">
              <w:rPr>
                <w:szCs w:val="22"/>
                <w:lang w:val="en-US"/>
              </w:rPr>
              <w:t>BO.786</w:t>
            </w:r>
          </w:p>
        </w:tc>
        <w:tc>
          <w:tcPr>
            <w:tcW w:w="7088" w:type="dxa"/>
          </w:tcPr>
          <w:p w:rsidR="00311A18" w:rsidRPr="00CF6990" w:rsidRDefault="00311A18" w:rsidP="00E508B8">
            <w:pPr>
              <w:pStyle w:val="Tabletext"/>
              <w:rPr>
                <w:bCs/>
                <w:szCs w:val="22"/>
                <w:shd w:val="pct15" w:color="auto" w:fill="FFFFFF"/>
              </w:rPr>
            </w:pPr>
            <w:r w:rsidRPr="00CF6990">
              <w:rPr>
                <w:bCs/>
                <w:szCs w:val="22"/>
                <w:lang w:val="en-US"/>
              </w:rPr>
              <w:t>MUSE system for HDTV broadcasting-satellite services</w:t>
            </w:r>
          </w:p>
        </w:tc>
      </w:tr>
      <w:tr w:rsidR="00311A18" w:rsidRPr="00CF6990" w:rsidTr="00885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11A18" w:rsidRPr="00CF6990" w:rsidRDefault="00311A18" w:rsidP="0088556C">
            <w:pPr>
              <w:pStyle w:val="Tabletext"/>
              <w:jc w:val="center"/>
              <w:rPr>
                <w:bCs/>
                <w:szCs w:val="22"/>
                <w:shd w:val="pct15" w:color="auto" w:fill="FFFFFF"/>
              </w:rPr>
            </w:pPr>
            <w:r w:rsidRPr="00CF6990">
              <w:rPr>
                <w:szCs w:val="22"/>
                <w:lang w:val="en-US" w:eastAsia="ja-JP"/>
              </w:rPr>
              <w:t>SF.1484-1</w:t>
            </w:r>
          </w:p>
        </w:tc>
        <w:tc>
          <w:tcPr>
            <w:tcW w:w="7088" w:type="dxa"/>
            <w:vAlign w:val="center"/>
          </w:tcPr>
          <w:p w:rsidR="00311A18" w:rsidRPr="00CF6990" w:rsidRDefault="00311A18" w:rsidP="00E508B8">
            <w:pPr>
              <w:pStyle w:val="Tabletext"/>
              <w:rPr>
                <w:bCs/>
                <w:szCs w:val="22"/>
                <w:shd w:val="pct15" w:color="auto" w:fill="FFFFFF"/>
                <w:lang w:val="en-US"/>
              </w:rPr>
            </w:pPr>
            <w:r w:rsidRPr="00CF6990">
              <w:rPr>
                <w:szCs w:val="22"/>
                <w:lang w:val="en-US"/>
              </w:rPr>
              <w:t>Maximum allowable values of power flux-density at the surface of the Earth produced by non-geostationary satellites in the fixed</w:t>
            </w:r>
            <w:r w:rsidRPr="00CF6990">
              <w:rPr>
                <w:szCs w:val="22"/>
                <w:lang w:val="en-US"/>
              </w:rPr>
              <w:noBreakHyphen/>
              <w:t>satellite service operating in the 37.5</w:t>
            </w:r>
            <w:r w:rsidRPr="00CF6990">
              <w:rPr>
                <w:szCs w:val="22"/>
                <w:lang w:val="en-US"/>
              </w:rPr>
              <w:noBreakHyphen/>
              <w:t>42.5 GHz band to protect the fixed service</w:t>
            </w:r>
          </w:p>
        </w:tc>
      </w:tr>
      <w:tr w:rsidR="00311A18" w:rsidRPr="00CF6990" w:rsidTr="00885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11A18" w:rsidRPr="00CF6990" w:rsidRDefault="00311A18" w:rsidP="0088556C">
            <w:pPr>
              <w:pStyle w:val="Tabletext"/>
              <w:jc w:val="center"/>
              <w:rPr>
                <w:bCs/>
                <w:szCs w:val="22"/>
                <w:shd w:val="pct15" w:color="auto" w:fill="FFFFFF"/>
              </w:rPr>
            </w:pPr>
            <w:r w:rsidRPr="00CF6990">
              <w:rPr>
                <w:szCs w:val="22"/>
                <w:lang w:val="en-US" w:eastAsia="ja-JP"/>
              </w:rPr>
              <w:t>SF.1573</w:t>
            </w:r>
          </w:p>
        </w:tc>
        <w:tc>
          <w:tcPr>
            <w:tcW w:w="7088" w:type="dxa"/>
            <w:vAlign w:val="center"/>
          </w:tcPr>
          <w:p w:rsidR="00311A18" w:rsidRPr="00CF6990" w:rsidRDefault="00311A18" w:rsidP="00E508B8">
            <w:pPr>
              <w:pStyle w:val="Tabletext"/>
              <w:rPr>
                <w:bCs/>
                <w:szCs w:val="22"/>
                <w:shd w:val="pct15" w:color="auto" w:fill="FFFFFF"/>
                <w:lang w:val="en-US"/>
              </w:rPr>
            </w:pPr>
            <w:r w:rsidRPr="00CF6990">
              <w:rPr>
                <w:szCs w:val="22"/>
                <w:lang w:val="en-US"/>
              </w:rPr>
              <w:t>Maximum allowable values of power flux-density at the surface of the Earth by geostationary satellites in the fixed-satellite service operating in the 37.5</w:t>
            </w:r>
            <w:r w:rsidRPr="00CF6990">
              <w:rPr>
                <w:szCs w:val="22"/>
                <w:lang w:val="en-US"/>
              </w:rPr>
              <w:noBreakHyphen/>
              <w:t>42.5 GHz band to protect the fixed service</w:t>
            </w:r>
          </w:p>
        </w:tc>
      </w:tr>
    </w:tbl>
    <w:p w:rsidR="00311A18" w:rsidRDefault="00311A18" w:rsidP="00311A18">
      <w:pPr>
        <w:rPr>
          <w:lang w:val="en-US" w:eastAsia="zh-CN"/>
        </w:rPr>
      </w:pPr>
    </w:p>
    <w:p w:rsidR="00311A18" w:rsidRDefault="00311A18" w:rsidP="00311A18">
      <w:pPr>
        <w:rPr>
          <w:lang w:val="en-US" w:eastAsia="zh-CN"/>
        </w:rPr>
      </w:pPr>
    </w:p>
    <w:p w:rsidR="004F26AE" w:rsidRPr="00311A18" w:rsidRDefault="004F26AE" w:rsidP="001E15AA">
      <w:pPr>
        <w:rPr>
          <w:lang w:val="en-US"/>
        </w:rPr>
      </w:pPr>
    </w:p>
    <w:p w:rsidR="004F26AE" w:rsidRDefault="004F26AE" w:rsidP="001E15AA"/>
    <w:p w:rsidR="001E15AA" w:rsidRDefault="001E15AA" w:rsidP="009676DC">
      <w:bookmarkStart w:id="6" w:name="ddistribution"/>
      <w:bookmarkEnd w:id="6"/>
    </w:p>
    <w:p w:rsidR="004F26AE" w:rsidRDefault="00311A18" w:rsidP="00311A18">
      <w:pPr>
        <w:jc w:val="center"/>
      </w:pPr>
      <w:r>
        <w:t>_______________</w:t>
      </w:r>
    </w:p>
    <w:sectPr w:rsidR="004F26AE" w:rsidSect="002A5D2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FB" w:rsidRDefault="00956AFB">
      <w:r>
        <w:separator/>
      </w:r>
    </w:p>
  </w:endnote>
  <w:endnote w:type="continuationSeparator" w:id="0">
    <w:p w:rsidR="00956AFB" w:rsidRDefault="0095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18" w:rsidRDefault="007025E8">
    <w:pPr>
      <w:pStyle w:val="Footer"/>
    </w:pPr>
    <w:fldSimple w:instr=" FILENAME  \p  \* MERGEFORMAT ">
      <w:r w:rsidR="00FF584E">
        <w:t>Y:\APP\BR\CIRCS_DMS\CACE\500\520\520e.docx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Default="00AB07C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86450D" w:rsidRDefault="00AB07C5" w:rsidP="0086450D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FB" w:rsidRDefault="00956AFB">
      <w:r>
        <w:t>____________________</w:t>
      </w:r>
    </w:p>
  </w:footnote>
  <w:footnote w:type="continuationSeparator" w:id="0">
    <w:p w:rsidR="00956AFB" w:rsidRDefault="0095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C5" w:rsidRPr="001E15AA" w:rsidRDefault="00AB07C5" w:rsidP="00311A18">
    <w:pPr>
      <w:pStyle w:val="Header"/>
      <w:rPr>
        <w:lang w:val="en-US"/>
      </w:rPr>
    </w:pPr>
    <w:r>
      <w:rPr>
        <w:lang w:val="en-US"/>
      </w:rPr>
      <w:t xml:space="preserve">- </w:t>
    </w:r>
    <w:r w:rsidR="007025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025E8">
      <w:rPr>
        <w:rStyle w:val="PageNumber"/>
      </w:rPr>
      <w:fldChar w:fldCharType="separate"/>
    </w:r>
    <w:r w:rsidR="00FF584E">
      <w:rPr>
        <w:rStyle w:val="PageNumber"/>
        <w:noProof/>
      </w:rPr>
      <w:t>3</w:t>
    </w:r>
    <w:r w:rsidR="007025E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1A18"/>
    <w:rsid w:val="00016557"/>
    <w:rsid w:val="000E15C1"/>
    <w:rsid w:val="000E64DA"/>
    <w:rsid w:val="000F527D"/>
    <w:rsid w:val="001E15AA"/>
    <w:rsid w:val="00210B45"/>
    <w:rsid w:val="00227F65"/>
    <w:rsid w:val="002A5D22"/>
    <w:rsid w:val="00311A18"/>
    <w:rsid w:val="003D3993"/>
    <w:rsid w:val="0044634B"/>
    <w:rsid w:val="004A5319"/>
    <w:rsid w:val="004A5AB1"/>
    <w:rsid w:val="004C1881"/>
    <w:rsid w:val="004E18C6"/>
    <w:rsid w:val="004F26AE"/>
    <w:rsid w:val="0050552C"/>
    <w:rsid w:val="00532197"/>
    <w:rsid w:val="00595800"/>
    <w:rsid w:val="005B3A12"/>
    <w:rsid w:val="005C4278"/>
    <w:rsid w:val="005F130D"/>
    <w:rsid w:val="005F7F4C"/>
    <w:rsid w:val="006136BC"/>
    <w:rsid w:val="0065082D"/>
    <w:rsid w:val="006B3F95"/>
    <w:rsid w:val="007025E8"/>
    <w:rsid w:val="0071106C"/>
    <w:rsid w:val="00726259"/>
    <w:rsid w:val="00746900"/>
    <w:rsid w:val="00811467"/>
    <w:rsid w:val="0086450D"/>
    <w:rsid w:val="00881D43"/>
    <w:rsid w:val="0088556C"/>
    <w:rsid w:val="008C0484"/>
    <w:rsid w:val="008D4874"/>
    <w:rsid w:val="0093776F"/>
    <w:rsid w:val="00956AFB"/>
    <w:rsid w:val="009676DC"/>
    <w:rsid w:val="009746CA"/>
    <w:rsid w:val="009846D5"/>
    <w:rsid w:val="009A0A72"/>
    <w:rsid w:val="009E14F3"/>
    <w:rsid w:val="009E1957"/>
    <w:rsid w:val="009F3638"/>
    <w:rsid w:val="00A0358D"/>
    <w:rsid w:val="00A06093"/>
    <w:rsid w:val="00AB07C5"/>
    <w:rsid w:val="00AB1815"/>
    <w:rsid w:val="00B57344"/>
    <w:rsid w:val="00B87E04"/>
    <w:rsid w:val="00C2502E"/>
    <w:rsid w:val="00C33E43"/>
    <w:rsid w:val="00CF6990"/>
    <w:rsid w:val="00D07B85"/>
    <w:rsid w:val="00D35752"/>
    <w:rsid w:val="00D463D0"/>
    <w:rsid w:val="00D61395"/>
    <w:rsid w:val="00D744B4"/>
    <w:rsid w:val="00EC710F"/>
    <w:rsid w:val="00FC6453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A5D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A5D2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A5D2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A5D2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A5D22"/>
    <w:pPr>
      <w:outlineLvl w:val="4"/>
    </w:pPr>
  </w:style>
  <w:style w:type="paragraph" w:styleId="Heading6">
    <w:name w:val="heading 6"/>
    <w:basedOn w:val="Heading4"/>
    <w:next w:val="Normal"/>
    <w:qFormat/>
    <w:rsid w:val="002A5D2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A5D22"/>
    <w:pPr>
      <w:outlineLvl w:val="6"/>
    </w:pPr>
  </w:style>
  <w:style w:type="paragraph" w:styleId="Heading8">
    <w:name w:val="heading 8"/>
    <w:basedOn w:val="Heading6"/>
    <w:next w:val="Normal"/>
    <w:qFormat/>
    <w:rsid w:val="002A5D22"/>
    <w:pPr>
      <w:outlineLvl w:val="7"/>
    </w:pPr>
  </w:style>
  <w:style w:type="paragraph" w:styleId="Heading9">
    <w:name w:val="heading 9"/>
    <w:basedOn w:val="Heading6"/>
    <w:next w:val="Normal"/>
    <w:qFormat/>
    <w:rsid w:val="002A5D2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A5D2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A5D2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A5D22"/>
  </w:style>
  <w:style w:type="paragraph" w:customStyle="1" w:styleId="Figure">
    <w:name w:val="Figure"/>
    <w:basedOn w:val="Normal"/>
    <w:next w:val="FigureNotitle"/>
    <w:rsid w:val="002A5D2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A5D2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A5D22"/>
  </w:style>
  <w:style w:type="paragraph" w:customStyle="1" w:styleId="FigureNotitle">
    <w:name w:val="Figure_No &amp; title"/>
    <w:basedOn w:val="Normal"/>
    <w:next w:val="Normalaftertitle"/>
    <w:rsid w:val="002A5D2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A5D22"/>
    <w:rPr>
      <w:b w:val="0"/>
    </w:rPr>
  </w:style>
  <w:style w:type="paragraph" w:customStyle="1" w:styleId="ASN1">
    <w:name w:val="ASN.1"/>
    <w:basedOn w:val="Normal"/>
    <w:rsid w:val="002A5D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A5D2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A5D2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A5D2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A5D2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A5D22"/>
  </w:style>
  <w:style w:type="paragraph" w:customStyle="1" w:styleId="Call">
    <w:name w:val="Call"/>
    <w:basedOn w:val="Normal"/>
    <w:next w:val="Normal"/>
    <w:rsid w:val="002A5D2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A5D2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A5D2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A5D22"/>
  </w:style>
  <w:style w:type="paragraph" w:customStyle="1" w:styleId="RecNoBR">
    <w:name w:val="Rec_No_BR"/>
    <w:basedOn w:val="Normal"/>
    <w:next w:val="Rectitle"/>
    <w:rsid w:val="002A5D2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2A5D2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A5D22"/>
  </w:style>
  <w:style w:type="paragraph" w:customStyle="1" w:styleId="Questiontitle">
    <w:name w:val="Question_title"/>
    <w:basedOn w:val="Rectitle"/>
    <w:next w:val="Questionref"/>
    <w:rsid w:val="002A5D22"/>
  </w:style>
  <w:style w:type="paragraph" w:customStyle="1" w:styleId="Questionref">
    <w:name w:val="Question_ref"/>
    <w:basedOn w:val="Recref"/>
    <w:next w:val="Questiondate"/>
    <w:rsid w:val="002A5D22"/>
  </w:style>
  <w:style w:type="paragraph" w:customStyle="1" w:styleId="Recref">
    <w:name w:val="Rec_ref"/>
    <w:basedOn w:val="Normal"/>
    <w:next w:val="Recdate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A5D22"/>
  </w:style>
  <w:style w:type="character" w:styleId="EndnoteReference">
    <w:name w:val="endnote reference"/>
    <w:basedOn w:val="DefaultParagraphFont"/>
    <w:semiHidden/>
    <w:rsid w:val="002A5D22"/>
    <w:rPr>
      <w:vertAlign w:val="superscript"/>
    </w:rPr>
  </w:style>
  <w:style w:type="paragraph" w:customStyle="1" w:styleId="enumlev1">
    <w:name w:val="enumlev1"/>
    <w:basedOn w:val="Normal"/>
    <w:rsid w:val="002A5D22"/>
    <w:pPr>
      <w:spacing w:before="80"/>
      <w:ind w:left="794" w:hanging="794"/>
    </w:pPr>
  </w:style>
  <w:style w:type="paragraph" w:customStyle="1" w:styleId="enumlev2">
    <w:name w:val="enumlev2"/>
    <w:basedOn w:val="enumlev1"/>
    <w:rsid w:val="002A5D22"/>
    <w:pPr>
      <w:ind w:left="1191" w:hanging="397"/>
    </w:pPr>
  </w:style>
  <w:style w:type="paragraph" w:customStyle="1" w:styleId="enumlev3">
    <w:name w:val="enumlev3"/>
    <w:basedOn w:val="enumlev2"/>
    <w:rsid w:val="002A5D22"/>
    <w:pPr>
      <w:ind w:left="1588"/>
    </w:pPr>
  </w:style>
  <w:style w:type="paragraph" w:customStyle="1" w:styleId="Equation">
    <w:name w:val="Equation"/>
    <w:basedOn w:val="Normal"/>
    <w:rsid w:val="002A5D2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A5D2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A5D22"/>
  </w:style>
  <w:style w:type="paragraph" w:customStyle="1" w:styleId="Reptitle">
    <w:name w:val="Rep_title"/>
    <w:basedOn w:val="Rectitle"/>
    <w:next w:val="Repref"/>
    <w:rsid w:val="002A5D22"/>
  </w:style>
  <w:style w:type="paragraph" w:customStyle="1" w:styleId="Repref">
    <w:name w:val="Rep_ref"/>
    <w:basedOn w:val="Recref"/>
    <w:next w:val="Repdate"/>
    <w:rsid w:val="002A5D22"/>
  </w:style>
  <w:style w:type="paragraph" w:customStyle="1" w:styleId="Repdate">
    <w:name w:val="Rep_date"/>
    <w:basedOn w:val="Recdate"/>
    <w:next w:val="Normalaftertitle"/>
    <w:rsid w:val="002A5D22"/>
  </w:style>
  <w:style w:type="paragraph" w:customStyle="1" w:styleId="ResNoBR">
    <w:name w:val="Res_No_BR"/>
    <w:basedOn w:val="RecNoBR"/>
    <w:next w:val="Restitle"/>
    <w:rsid w:val="002A5D22"/>
  </w:style>
  <w:style w:type="paragraph" w:customStyle="1" w:styleId="Restitle">
    <w:name w:val="Res_title"/>
    <w:basedOn w:val="Rectitle"/>
    <w:next w:val="Resref"/>
    <w:rsid w:val="002A5D22"/>
  </w:style>
  <w:style w:type="paragraph" w:customStyle="1" w:styleId="Resref">
    <w:name w:val="Res_ref"/>
    <w:basedOn w:val="Recref"/>
    <w:next w:val="Resdate"/>
    <w:rsid w:val="002A5D22"/>
  </w:style>
  <w:style w:type="paragraph" w:customStyle="1" w:styleId="Resdate">
    <w:name w:val="Res_date"/>
    <w:basedOn w:val="Recdate"/>
    <w:next w:val="Normalaftertitle"/>
    <w:rsid w:val="002A5D22"/>
  </w:style>
  <w:style w:type="paragraph" w:customStyle="1" w:styleId="Section1">
    <w:name w:val="Section_1"/>
    <w:basedOn w:val="Normal"/>
    <w:next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A5D22"/>
    <w:pPr>
      <w:keepLines/>
      <w:spacing w:before="240" w:after="120"/>
      <w:jc w:val="center"/>
    </w:pPr>
  </w:style>
  <w:style w:type="paragraph" w:styleId="Footer">
    <w:name w:val="footer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A5D2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A5D22"/>
    <w:rPr>
      <w:position w:val="6"/>
      <w:sz w:val="18"/>
    </w:rPr>
  </w:style>
  <w:style w:type="paragraph" w:styleId="FootnoteText">
    <w:name w:val="footnote text"/>
    <w:basedOn w:val="Note"/>
    <w:semiHidden/>
    <w:rsid w:val="002A5D2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A5D22"/>
    <w:pPr>
      <w:spacing w:before="80"/>
    </w:pPr>
  </w:style>
  <w:style w:type="paragraph" w:styleId="Header">
    <w:name w:val="header"/>
    <w:basedOn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A5D2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A5D2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A5D22"/>
  </w:style>
  <w:style w:type="paragraph" w:styleId="Index2">
    <w:name w:val="index 2"/>
    <w:basedOn w:val="Normal"/>
    <w:next w:val="Normal"/>
    <w:semiHidden/>
    <w:rsid w:val="002A5D22"/>
    <w:pPr>
      <w:ind w:left="283"/>
    </w:pPr>
  </w:style>
  <w:style w:type="paragraph" w:styleId="Index3">
    <w:name w:val="index 3"/>
    <w:basedOn w:val="Normal"/>
    <w:next w:val="Normal"/>
    <w:semiHidden/>
    <w:rsid w:val="002A5D22"/>
    <w:pPr>
      <w:ind w:left="566"/>
    </w:pPr>
  </w:style>
  <w:style w:type="paragraph" w:customStyle="1" w:styleId="Section2">
    <w:name w:val="Section_2"/>
    <w:basedOn w:val="Normal"/>
    <w:next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A5D2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A5D2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2A5D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A5D2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A5D2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A5D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A5D2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A5D2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2A5D2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A5D22"/>
  </w:style>
  <w:style w:type="character" w:customStyle="1" w:styleId="Recdef">
    <w:name w:val="Rec_def"/>
    <w:basedOn w:val="DefaultParagraphFont"/>
    <w:rsid w:val="002A5D22"/>
    <w:rPr>
      <w:b/>
    </w:rPr>
  </w:style>
  <w:style w:type="paragraph" w:customStyle="1" w:styleId="Reftext">
    <w:name w:val="Ref_text"/>
    <w:basedOn w:val="Normal"/>
    <w:rsid w:val="002A5D22"/>
    <w:pPr>
      <w:ind w:left="794" w:hanging="794"/>
    </w:pPr>
  </w:style>
  <w:style w:type="paragraph" w:customStyle="1" w:styleId="Reftitle">
    <w:name w:val="Ref_title"/>
    <w:basedOn w:val="Normal"/>
    <w:next w:val="Reftext"/>
    <w:rsid w:val="002A5D2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A5D22"/>
  </w:style>
  <w:style w:type="character" w:customStyle="1" w:styleId="Resdef">
    <w:name w:val="Res_def"/>
    <w:basedOn w:val="DefaultParagraphFont"/>
    <w:rsid w:val="002A5D2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A5D22"/>
  </w:style>
  <w:style w:type="paragraph" w:customStyle="1" w:styleId="SectionNo">
    <w:name w:val="Section_No"/>
    <w:basedOn w:val="Normal"/>
    <w:next w:val="Sectiontitle"/>
    <w:rsid w:val="002A5D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A5D2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A5D2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A5D2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A5D22"/>
    <w:rPr>
      <w:b/>
      <w:color w:val="auto"/>
    </w:rPr>
  </w:style>
  <w:style w:type="paragraph" w:customStyle="1" w:styleId="Tablelegend">
    <w:name w:val="Table_legend"/>
    <w:basedOn w:val="Normal"/>
    <w:rsid w:val="002A5D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A5D2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A5D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A5D22"/>
  </w:style>
  <w:style w:type="paragraph" w:customStyle="1" w:styleId="Title3">
    <w:name w:val="Title 3"/>
    <w:basedOn w:val="Title2"/>
    <w:next w:val="Title4"/>
    <w:rsid w:val="002A5D22"/>
    <w:rPr>
      <w:caps w:val="0"/>
    </w:rPr>
  </w:style>
  <w:style w:type="paragraph" w:customStyle="1" w:styleId="Title4">
    <w:name w:val="Title 4"/>
    <w:basedOn w:val="Title3"/>
    <w:next w:val="Heading1"/>
    <w:rsid w:val="002A5D22"/>
    <w:rPr>
      <w:b/>
    </w:rPr>
  </w:style>
  <w:style w:type="paragraph" w:customStyle="1" w:styleId="toc0">
    <w:name w:val="toc 0"/>
    <w:basedOn w:val="Normal"/>
    <w:next w:val="TOC1"/>
    <w:rsid w:val="002A5D2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A5D2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A5D22"/>
    <w:pPr>
      <w:spacing w:before="80"/>
      <w:ind w:left="1531" w:hanging="851"/>
    </w:pPr>
  </w:style>
  <w:style w:type="paragraph" w:styleId="TOC3">
    <w:name w:val="toc 3"/>
    <w:basedOn w:val="TOC2"/>
    <w:semiHidden/>
    <w:rsid w:val="002A5D22"/>
  </w:style>
  <w:style w:type="paragraph" w:styleId="TOC4">
    <w:name w:val="toc 4"/>
    <w:basedOn w:val="TOC3"/>
    <w:semiHidden/>
    <w:rsid w:val="002A5D22"/>
  </w:style>
  <w:style w:type="paragraph" w:styleId="TOC5">
    <w:name w:val="toc 5"/>
    <w:basedOn w:val="TOC4"/>
    <w:semiHidden/>
    <w:rsid w:val="002A5D22"/>
  </w:style>
  <w:style w:type="paragraph" w:styleId="TOC6">
    <w:name w:val="toc 6"/>
    <w:basedOn w:val="TOC4"/>
    <w:semiHidden/>
    <w:rsid w:val="002A5D22"/>
  </w:style>
  <w:style w:type="paragraph" w:styleId="TOC7">
    <w:name w:val="toc 7"/>
    <w:basedOn w:val="TOC4"/>
    <w:semiHidden/>
    <w:rsid w:val="002A5D22"/>
  </w:style>
  <w:style w:type="paragraph" w:styleId="TOC8">
    <w:name w:val="toc 8"/>
    <w:basedOn w:val="TOC4"/>
    <w:semiHidden/>
    <w:rsid w:val="002A5D22"/>
  </w:style>
  <w:style w:type="paragraph" w:customStyle="1" w:styleId="FiguretitleBR">
    <w:name w:val="Figure_title_BR"/>
    <w:basedOn w:val="TabletitleBR"/>
    <w:next w:val="Figurewithouttitle"/>
    <w:rsid w:val="002A5D2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A5D2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311A1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311A1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311A18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11A18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311A18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basedOn w:val="DefaultParagraphFont"/>
    <w:qFormat/>
    <w:rsid w:val="00311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5EAC-2EF6-48D9-BD69-44F67F68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27</TotalTime>
  <Pages>3</Pages>
  <Words>415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3153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fernandv</cp:lastModifiedBy>
  <cp:revision>13</cp:revision>
  <cp:lastPrinted>2010-12-07T09:52:00Z</cp:lastPrinted>
  <dcterms:created xsi:type="dcterms:W3CDTF">2010-12-02T15:41:00Z</dcterms:created>
  <dcterms:modified xsi:type="dcterms:W3CDTF">2010-12-07T09:53:00Z</dcterms:modified>
</cp:coreProperties>
</file>