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tblW w:w="0" w:type="auto"/>
        <w:tblLook w:val="01E0"/>
      </w:tblPr>
      <w:tblGrid>
        <w:gridCol w:w="8188"/>
        <w:gridCol w:w="1667"/>
      </w:tblGrid>
      <w:tr w:rsidR="00735244" w:rsidRPr="00D35752" w:rsidTr="0052007D">
        <w:tc>
          <w:tcPr>
            <w:tcW w:w="8188" w:type="dxa"/>
            <w:vAlign w:val="center"/>
          </w:tcPr>
          <w:p w:rsidR="00735244" w:rsidRPr="00D35752" w:rsidRDefault="00AC141E" w:rsidP="00E669C5">
            <w:pPr>
              <w:spacing w:before="0"/>
            </w:pPr>
            <w:r>
              <w:rPr>
                <w:rFonts w:ascii="SimSun" w:hAnsi="SimSun" w:hint="eastAsia"/>
                <w:spacing w:val="24"/>
                <w:sz w:val="44"/>
                <w:szCs w:val="44"/>
              </w:rPr>
              <w:t>国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际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电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信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联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盟</w:t>
            </w:r>
          </w:p>
        </w:tc>
        <w:tc>
          <w:tcPr>
            <w:tcW w:w="1667" w:type="dxa"/>
          </w:tcPr>
          <w:p w:rsidR="00735244" w:rsidRPr="00D35752" w:rsidRDefault="007C7B89" w:rsidP="00E669C5">
            <w:pPr>
              <w:spacing w:before="0"/>
              <w:jc w:val="right"/>
            </w:pPr>
            <w:r w:rsidRPr="007C7B89"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735244">
        <w:trPr>
          <w:cantSplit/>
        </w:trPr>
        <w:tc>
          <w:tcPr>
            <w:tcW w:w="5075" w:type="dxa"/>
          </w:tcPr>
          <w:p w:rsidR="002725B6" w:rsidRPr="00B96AA0" w:rsidRDefault="002725B6" w:rsidP="00E669C5">
            <w:pPr>
              <w:tabs>
                <w:tab w:val="right" w:pos="8647"/>
              </w:tabs>
              <w:spacing w:before="0"/>
              <w:rPr>
                <w:rFonts w:ascii="STKaiti" w:eastAsia="STKaiti" w:hAnsi="STKaiti"/>
                <w:sz w:val="28"/>
                <w:szCs w:val="28"/>
                <w:lang w:eastAsia="zh-CN"/>
              </w:rPr>
            </w:pPr>
            <w:r w:rsidRPr="00B96AA0">
              <w:rPr>
                <w:rFonts w:ascii="STKaiti" w:eastAsia="STKaiti" w:hAnsi="STKaiti"/>
                <w:sz w:val="28"/>
                <w:szCs w:val="28"/>
                <w:lang w:eastAsia="zh-CN"/>
              </w:rPr>
              <w:t>无线电通信局</w:t>
            </w:r>
          </w:p>
          <w:p w:rsidR="00735244" w:rsidRDefault="002725B6" w:rsidP="00E669C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eastAsia="zh-CN"/>
              </w:rPr>
            </w:pPr>
            <w:r w:rsidRPr="00B1710E">
              <w:rPr>
                <w:rFonts w:hAnsi="SimSun"/>
                <w:sz w:val="20"/>
                <w:lang w:eastAsia="zh-CN"/>
              </w:rPr>
              <w:t>（</w:t>
            </w:r>
            <w:r w:rsidRPr="005862CF">
              <w:rPr>
                <w:rFonts w:ascii="STKaiti" w:eastAsia="STKaiti" w:hAnsi="STKaiti"/>
                <w:sz w:val="20"/>
                <w:lang w:eastAsia="zh-CN"/>
              </w:rPr>
              <w:t>传真</w:t>
            </w:r>
            <w:r w:rsidRPr="00B1710E">
              <w:rPr>
                <w:rFonts w:hAnsi="SimSun"/>
                <w:sz w:val="20"/>
                <w:lang w:eastAsia="zh-CN"/>
              </w:rPr>
              <w:t>：</w:t>
            </w:r>
            <w:r w:rsidRPr="00B1710E">
              <w:rPr>
                <w:sz w:val="20"/>
                <w:lang w:eastAsia="zh-CN"/>
              </w:rPr>
              <w:t>+41 22 730 57 85</w:t>
            </w:r>
            <w:r w:rsidRPr="00B1710E">
              <w:rPr>
                <w:rFonts w:hAnsi="SimSun"/>
                <w:sz w:val="20"/>
                <w:lang w:eastAsia="zh-CN"/>
              </w:rPr>
              <w:t>）</w:t>
            </w:r>
          </w:p>
        </w:tc>
      </w:tr>
    </w:tbl>
    <w:p w:rsidR="00735244" w:rsidRDefault="00735244" w:rsidP="00E669C5">
      <w:pPr>
        <w:tabs>
          <w:tab w:val="left" w:pos="7513"/>
        </w:tabs>
        <w:rPr>
          <w:lang w:eastAsia="zh-CN"/>
        </w:rPr>
      </w:pPr>
    </w:p>
    <w:p w:rsidR="00735244" w:rsidRDefault="00735244" w:rsidP="00E669C5">
      <w:pPr>
        <w:tabs>
          <w:tab w:val="left" w:pos="7513"/>
        </w:tabs>
        <w:rPr>
          <w:lang w:eastAsia="zh-CN"/>
        </w:rPr>
      </w:pPr>
    </w:p>
    <w:tbl>
      <w:tblPr>
        <w:tblW w:w="10020" w:type="dxa"/>
        <w:tblLayout w:type="fixed"/>
        <w:tblLook w:val="0000"/>
      </w:tblPr>
      <w:tblGrid>
        <w:gridCol w:w="2802"/>
        <w:gridCol w:w="7218"/>
      </w:tblGrid>
      <w:tr w:rsidR="00735244">
        <w:trPr>
          <w:cantSplit/>
        </w:trPr>
        <w:tc>
          <w:tcPr>
            <w:tcW w:w="2802" w:type="dxa"/>
          </w:tcPr>
          <w:p w:rsidR="00735244" w:rsidRPr="0040707A" w:rsidRDefault="002725B6" w:rsidP="00E669C5">
            <w:pPr>
              <w:tabs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End w:id="0"/>
            <w:r w:rsidRPr="0040707A">
              <w:rPr>
                <w:rFonts w:hAnsi="SimSun"/>
                <w:b/>
                <w:bCs/>
                <w:lang w:eastAsia="zh-CN"/>
              </w:rPr>
              <w:t>行政通函</w:t>
            </w:r>
          </w:p>
          <w:p w:rsidR="00735244" w:rsidRPr="004A1431" w:rsidRDefault="00735244" w:rsidP="00E669C5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lang w:eastAsia="zh-CN"/>
              </w:rPr>
            </w:pPr>
            <w:bookmarkStart w:id="1" w:name="dnum"/>
            <w:bookmarkEnd w:id="1"/>
            <w:r>
              <w:rPr>
                <w:b/>
                <w:bCs/>
              </w:rPr>
              <w:t>CACE/</w:t>
            </w:r>
            <w:r w:rsidR="00B80989">
              <w:rPr>
                <w:b/>
                <w:bCs/>
              </w:rPr>
              <w:t>51</w:t>
            </w:r>
            <w:r w:rsidR="0035368E">
              <w:rPr>
                <w:rFonts w:hint="eastAsia"/>
                <w:b/>
                <w:bCs/>
                <w:lang w:eastAsia="zh-CN"/>
              </w:rPr>
              <w:t>9</w:t>
            </w:r>
          </w:p>
        </w:tc>
        <w:tc>
          <w:tcPr>
            <w:tcW w:w="7218" w:type="dxa"/>
          </w:tcPr>
          <w:p w:rsidR="00735244" w:rsidRPr="002725B6" w:rsidRDefault="00C77574" w:rsidP="00E669C5">
            <w:pPr>
              <w:tabs>
                <w:tab w:val="left" w:pos="7513"/>
              </w:tabs>
              <w:jc w:val="right"/>
              <w:rPr>
                <w:bCs/>
                <w:lang w:eastAsia="zh-CN"/>
              </w:rPr>
            </w:pPr>
            <w:bookmarkStart w:id="2" w:name="ddate"/>
            <w:bookmarkEnd w:id="2"/>
            <w:r>
              <w:rPr>
                <w:lang w:eastAsia="zh-CN"/>
              </w:rPr>
              <w:t>20</w:t>
            </w:r>
            <w:r w:rsidR="00B80989">
              <w:rPr>
                <w:lang w:eastAsia="zh-CN"/>
              </w:rPr>
              <w:t>10</w:t>
            </w:r>
            <w:r>
              <w:rPr>
                <w:rFonts w:hint="eastAsia"/>
                <w:lang w:eastAsia="zh-CN"/>
              </w:rPr>
              <w:t>年</w:t>
            </w:r>
            <w:r w:rsidR="0035368E">
              <w:rPr>
                <w:rFonts w:hint="eastAsia"/>
                <w:lang w:eastAsia="zh-CN"/>
              </w:rPr>
              <w:t>12</w:t>
            </w:r>
            <w:r>
              <w:rPr>
                <w:rFonts w:hint="eastAsia"/>
                <w:lang w:eastAsia="zh-CN"/>
              </w:rPr>
              <w:t>月</w:t>
            </w:r>
            <w:r w:rsidR="0035368E">
              <w:rPr>
                <w:rFonts w:hint="eastAsia"/>
                <w:lang w:eastAsia="zh-CN"/>
              </w:rPr>
              <w:t>17</w:t>
            </w:r>
            <w:r>
              <w:rPr>
                <w:rFonts w:hint="eastAsia"/>
                <w:lang w:eastAsia="zh-CN"/>
              </w:rPr>
              <w:t>日</w:t>
            </w:r>
          </w:p>
        </w:tc>
      </w:tr>
    </w:tbl>
    <w:p w:rsidR="004C3FF9" w:rsidRPr="00B2628B" w:rsidRDefault="004C3FF9" w:rsidP="00297C84">
      <w:pPr>
        <w:pStyle w:val="Head"/>
        <w:tabs>
          <w:tab w:val="left" w:pos="7513"/>
        </w:tabs>
        <w:spacing w:before="480"/>
        <w:jc w:val="center"/>
        <w:rPr>
          <w:rFonts w:eastAsia="SimSun"/>
          <w:b/>
          <w:lang w:eastAsia="zh-CN"/>
        </w:rPr>
      </w:pPr>
      <w:r w:rsidRPr="00B2628B">
        <w:rPr>
          <w:rFonts w:eastAsia="SimSun" w:hAnsi="SimSun"/>
          <w:b/>
          <w:lang w:eastAsia="zh-CN"/>
        </w:rPr>
        <w:t>致国际电联成员国主管部门</w:t>
      </w:r>
      <w:r>
        <w:rPr>
          <w:rFonts w:eastAsia="SimSun" w:hAnsi="SimSun" w:hint="eastAsia"/>
          <w:b/>
          <w:lang w:eastAsia="zh-CN"/>
        </w:rPr>
        <w:t>、</w:t>
      </w:r>
      <w:r w:rsidRPr="00B2628B">
        <w:rPr>
          <w:rFonts w:eastAsia="SimSun" w:hAnsi="SimSun"/>
          <w:b/>
          <w:lang w:eastAsia="zh-CN"/>
        </w:rPr>
        <w:t>参加无线电通信</w:t>
      </w:r>
      <w:r>
        <w:rPr>
          <w:rFonts w:eastAsia="SimSun" w:hAnsi="SimSun" w:hint="eastAsia"/>
          <w:b/>
          <w:lang w:eastAsia="zh-CN"/>
        </w:rPr>
        <w:t>第</w:t>
      </w:r>
      <w:r w:rsidR="00297C84">
        <w:rPr>
          <w:rFonts w:eastAsia="SimSun" w:hAnsi="SimSun"/>
          <w:b/>
          <w:lang w:eastAsia="zh-CN"/>
        </w:rPr>
        <w:t>4</w:t>
      </w:r>
      <w:r w:rsidRPr="00B2628B">
        <w:rPr>
          <w:rFonts w:eastAsia="SimSun" w:hAnsi="SimSun"/>
          <w:b/>
          <w:lang w:eastAsia="zh-CN"/>
        </w:rPr>
        <w:t>研究组及</w:t>
      </w:r>
    </w:p>
    <w:p w:rsidR="004C3FF9" w:rsidRPr="00B2628B" w:rsidRDefault="004C3FF9" w:rsidP="00E669C5">
      <w:pPr>
        <w:pStyle w:val="Head"/>
        <w:tabs>
          <w:tab w:val="left" w:pos="7513"/>
        </w:tabs>
        <w:spacing w:before="120"/>
        <w:jc w:val="center"/>
        <w:rPr>
          <w:rFonts w:eastAsia="SimSun"/>
          <w:b/>
          <w:lang w:eastAsia="zh-CN"/>
        </w:rPr>
      </w:pPr>
      <w:r w:rsidRPr="00B2628B">
        <w:rPr>
          <w:rFonts w:eastAsia="SimSun" w:hAnsi="SimSun"/>
          <w:b/>
          <w:lang w:eastAsia="zh-CN"/>
        </w:rPr>
        <w:t>规则</w:t>
      </w:r>
      <w:r w:rsidRPr="00B2628B">
        <w:rPr>
          <w:rFonts w:eastAsia="SimSun"/>
          <w:b/>
          <w:lang w:eastAsia="zh-CN"/>
        </w:rPr>
        <w:t>/</w:t>
      </w:r>
      <w:r w:rsidRPr="00B2628B">
        <w:rPr>
          <w:rFonts w:eastAsia="SimSun" w:hAnsi="SimSun"/>
          <w:b/>
          <w:lang w:eastAsia="zh-CN"/>
        </w:rPr>
        <w:t>程序问题特别委员会工作的无线电通信部门成员</w:t>
      </w:r>
      <w:r>
        <w:rPr>
          <w:rFonts w:eastAsia="SimSun" w:hAnsi="SimSun" w:hint="eastAsia"/>
          <w:b/>
          <w:lang w:eastAsia="zh-CN"/>
        </w:rPr>
        <w:t>和</w:t>
      </w:r>
      <w:r>
        <w:rPr>
          <w:rFonts w:eastAsia="SimSun" w:hAnsi="SimSun"/>
          <w:b/>
          <w:lang w:val="en-US" w:eastAsia="zh-CN"/>
        </w:rPr>
        <w:t>ITU-R</w:t>
      </w:r>
      <w:r>
        <w:rPr>
          <w:rFonts w:eastAsia="SimSun" w:hAnsi="SimSun" w:hint="eastAsia"/>
          <w:b/>
          <w:lang w:val="en-US" w:eastAsia="zh-CN"/>
        </w:rPr>
        <w:t>部门</w:t>
      </w:r>
      <w:r>
        <w:rPr>
          <w:rFonts w:eastAsia="SimSun" w:hAnsi="SimSun" w:hint="eastAsia"/>
          <w:b/>
          <w:lang w:eastAsia="zh-CN"/>
        </w:rPr>
        <w:t>准成员</w:t>
      </w:r>
    </w:p>
    <w:p w:rsidR="004C3FF9" w:rsidRPr="00E762CE" w:rsidRDefault="004C3FF9" w:rsidP="00E669C5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1134" w:hanging="1134"/>
        <w:rPr>
          <w:b/>
          <w:bCs/>
          <w:lang w:eastAsia="zh-CN"/>
        </w:rPr>
      </w:pPr>
      <w:r w:rsidRPr="00B2628B">
        <w:rPr>
          <w:rFonts w:hAnsi="SimSun"/>
          <w:b/>
          <w:lang w:eastAsia="zh-CN"/>
        </w:rPr>
        <w:t>事由</w:t>
      </w:r>
      <w:r w:rsidRPr="00B2628B">
        <w:rPr>
          <w:rFonts w:hAnsi="SimSun"/>
          <w:b/>
          <w:lang w:val="en-US" w:eastAsia="zh-CN"/>
        </w:rPr>
        <w:t>：</w:t>
      </w:r>
      <w:r w:rsidRPr="00B2628B">
        <w:rPr>
          <w:lang w:eastAsia="zh-CN"/>
        </w:rPr>
        <w:tab/>
      </w:r>
      <w:r w:rsidRPr="00E762CE">
        <w:rPr>
          <w:rFonts w:hAnsi="SimSun"/>
          <w:b/>
          <w:bCs/>
          <w:lang w:eastAsia="zh-CN"/>
        </w:rPr>
        <w:t>无线电通信第</w:t>
      </w:r>
      <w:r w:rsidRPr="00E762CE">
        <w:rPr>
          <w:rFonts w:hint="eastAsia"/>
          <w:b/>
          <w:bCs/>
          <w:lang w:val="en-US" w:eastAsia="zh-CN"/>
        </w:rPr>
        <w:t>4</w:t>
      </w:r>
      <w:r w:rsidRPr="00E762CE">
        <w:rPr>
          <w:rFonts w:hAnsi="SimSun"/>
          <w:b/>
          <w:bCs/>
          <w:lang w:eastAsia="zh-CN"/>
        </w:rPr>
        <w:t>研究组</w:t>
      </w:r>
    </w:p>
    <w:p w:rsidR="004C3FF9" w:rsidRPr="00E762CE" w:rsidRDefault="004C3FF9" w:rsidP="00E669C5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  <w:tab w:val="clear" w:pos="2160"/>
          <w:tab w:val="left" w:pos="709"/>
          <w:tab w:val="num" w:pos="1701"/>
        </w:tabs>
        <w:overflowPunct/>
        <w:autoSpaceDE/>
        <w:autoSpaceDN/>
        <w:adjustRightInd/>
        <w:ind w:left="1701" w:hanging="567"/>
        <w:textAlignment w:val="auto"/>
        <w:rPr>
          <w:b/>
          <w:bCs/>
          <w:lang w:eastAsia="zh-CN"/>
        </w:rPr>
      </w:pPr>
      <w:r w:rsidRPr="00E762CE">
        <w:rPr>
          <w:rFonts w:hAnsi="SimSun"/>
          <w:b/>
          <w:bCs/>
          <w:lang w:eastAsia="zh-CN"/>
        </w:rPr>
        <w:t>废止</w:t>
      </w:r>
      <w:r w:rsidRPr="00E762CE">
        <w:rPr>
          <w:rFonts w:hint="eastAsia"/>
          <w:b/>
          <w:bCs/>
          <w:lang w:eastAsia="zh-CN"/>
        </w:rPr>
        <w:t>3</w:t>
      </w:r>
      <w:r w:rsidRPr="00E762CE">
        <w:rPr>
          <w:rFonts w:hAnsi="SimSun"/>
          <w:b/>
          <w:bCs/>
          <w:lang w:eastAsia="zh-CN"/>
        </w:rPr>
        <w:t>项</w:t>
      </w:r>
      <w:r w:rsidRPr="00E762CE">
        <w:rPr>
          <w:b/>
          <w:bCs/>
          <w:lang w:eastAsia="zh-CN"/>
        </w:rPr>
        <w:t>ITU-R</w:t>
      </w:r>
      <w:r w:rsidRPr="00E762CE">
        <w:rPr>
          <w:rFonts w:hAnsi="SimSun"/>
          <w:b/>
          <w:bCs/>
          <w:lang w:eastAsia="zh-CN"/>
        </w:rPr>
        <w:t>课题</w:t>
      </w:r>
    </w:p>
    <w:p w:rsidR="004C3FF9" w:rsidRPr="00B2628B" w:rsidRDefault="00E669C5" w:rsidP="00E669C5">
      <w:pPr>
        <w:pStyle w:val="Normalaftertitle"/>
        <w:spacing w:before="240"/>
        <w:ind w:firstLineChars="200" w:firstLine="480"/>
        <w:rPr>
          <w:lang w:eastAsia="zh-CN"/>
        </w:rPr>
      </w:pPr>
      <w:bookmarkStart w:id="3" w:name="StartTyping_E"/>
      <w:bookmarkEnd w:id="3"/>
      <w:r w:rsidRPr="00B2628B">
        <w:rPr>
          <w:rFonts w:hAnsi="SimSun"/>
          <w:lang w:eastAsia="zh-CN"/>
        </w:rPr>
        <w:t>按照</w:t>
      </w:r>
      <w:r w:rsidRPr="00B2628B">
        <w:rPr>
          <w:lang w:eastAsia="zh-CN"/>
        </w:rPr>
        <w:t>ITU-R</w:t>
      </w:r>
      <w:r w:rsidRPr="00B2628B">
        <w:rPr>
          <w:rFonts w:hAnsi="SimSun"/>
          <w:lang w:eastAsia="zh-CN"/>
        </w:rPr>
        <w:t>第</w:t>
      </w:r>
      <w:r w:rsidRPr="00B2628B">
        <w:rPr>
          <w:lang w:eastAsia="zh-CN"/>
        </w:rPr>
        <w:t>1-5</w:t>
      </w:r>
      <w:r w:rsidRPr="00B2628B">
        <w:rPr>
          <w:rFonts w:hAnsi="SimSun"/>
          <w:lang w:eastAsia="zh-CN"/>
        </w:rPr>
        <w:t>号决议（第</w:t>
      </w:r>
      <w:r w:rsidRPr="00B2628B">
        <w:rPr>
          <w:lang w:eastAsia="zh-CN"/>
        </w:rPr>
        <w:t>3.7</w:t>
      </w:r>
      <w:r w:rsidRPr="00B2628B">
        <w:rPr>
          <w:rFonts w:hAnsi="SimSun"/>
          <w:lang w:eastAsia="zh-CN"/>
        </w:rPr>
        <w:t>段）规定的程序，</w:t>
      </w:r>
      <w:r w:rsidR="004C3FF9" w:rsidRPr="00B2628B">
        <w:rPr>
          <w:rFonts w:hAnsi="SimSun"/>
          <w:lang w:eastAsia="zh-CN"/>
        </w:rPr>
        <w:t>现已通过</w:t>
      </w:r>
      <w:r>
        <w:rPr>
          <w:lang w:eastAsia="zh-CN"/>
        </w:rPr>
        <w:t>20</w:t>
      </w:r>
      <w:r>
        <w:rPr>
          <w:rFonts w:hint="eastAsia"/>
          <w:lang w:eastAsia="zh-CN"/>
        </w:rPr>
        <w:t>10</w:t>
      </w:r>
      <w:r w:rsidR="004C3FF9" w:rsidRPr="00B2628B">
        <w:rPr>
          <w:rFonts w:hAnsi="SimSun"/>
          <w:lang w:eastAsia="zh-CN"/>
        </w:rPr>
        <w:t>年</w:t>
      </w:r>
      <w:r>
        <w:rPr>
          <w:rFonts w:hint="eastAsia"/>
          <w:lang w:val="en-US" w:eastAsia="zh-CN"/>
        </w:rPr>
        <w:t>9</w:t>
      </w:r>
      <w:r w:rsidR="004C3FF9" w:rsidRPr="00B2628B">
        <w:rPr>
          <w:rFonts w:hAnsi="SimSun"/>
          <w:lang w:eastAsia="zh-CN"/>
        </w:rPr>
        <w:t>月</w:t>
      </w:r>
      <w:r w:rsidR="004C3FF9" w:rsidRPr="00B2628B">
        <w:rPr>
          <w:lang w:val="en-US" w:eastAsia="zh-CN"/>
        </w:rPr>
        <w:t>1</w:t>
      </w:r>
      <w:r>
        <w:rPr>
          <w:rFonts w:hint="eastAsia"/>
          <w:lang w:val="en-US" w:eastAsia="zh-CN"/>
        </w:rPr>
        <w:t>5</w:t>
      </w:r>
      <w:r w:rsidR="004C3FF9" w:rsidRPr="00B2628B">
        <w:rPr>
          <w:rFonts w:hAnsi="SimSun"/>
          <w:lang w:eastAsia="zh-CN"/>
        </w:rPr>
        <w:t>日的第</w:t>
      </w:r>
      <w:r w:rsidR="004C3FF9" w:rsidRPr="00B2628B">
        <w:rPr>
          <w:lang w:eastAsia="zh-CN"/>
        </w:rPr>
        <w:t>CAR/2</w:t>
      </w:r>
      <w:r>
        <w:rPr>
          <w:rFonts w:hint="eastAsia"/>
          <w:lang w:eastAsia="zh-CN"/>
        </w:rPr>
        <w:t>97</w:t>
      </w:r>
      <w:r w:rsidR="004C3FF9" w:rsidRPr="00B2628B">
        <w:rPr>
          <w:rFonts w:hAnsi="SimSun"/>
          <w:lang w:eastAsia="zh-CN"/>
        </w:rPr>
        <w:t>号行政通函，</w:t>
      </w:r>
      <w:r>
        <w:rPr>
          <w:rFonts w:hAnsi="SimSun" w:hint="eastAsia"/>
          <w:lang w:eastAsia="zh-CN"/>
        </w:rPr>
        <w:t>向</w:t>
      </w:r>
      <w:r w:rsidRPr="00B2628B">
        <w:rPr>
          <w:rFonts w:hAnsi="SimSun"/>
          <w:lang w:eastAsia="zh-CN"/>
        </w:rPr>
        <w:t>研究组</w:t>
      </w:r>
      <w:r w:rsidR="004C3FF9" w:rsidRPr="00B2628B">
        <w:rPr>
          <w:rFonts w:hAnsi="SimSun"/>
          <w:lang w:eastAsia="zh-CN"/>
        </w:rPr>
        <w:t>提交了废止</w:t>
      </w:r>
      <w:r>
        <w:rPr>
          <w:rFonts w:hAnsi="SimSun" w:hint="eastAsia"/>
          <w:lang w:eastAsia="zh-CN"/>
        </w:rPr>
        <w:t>3</w:t>
      </w:r>
      <w:r w:rsidR="004C3FF9" w:rsidRPr="00B2628B">
        <w:rPr>
          <w:rFonts w:hAnsi="SimSun"/>
          <w:lang w:eastAsia="zh-CN"/>
        </w:rPr>
        <w:t>项</w:t>
      </w:r>
      <w:r w:rsidR="004C3FF9" w:rsidRPr="00B2628B">
        <w:rPr>
          <w:lang w:eastAsia="zh-CN"/>
        </w:rPr>
        <w:t>ITU-R</w:t>
      </w:r>
      <w:r w:rsidR="004C3FF9" w:rsidRPr="00B2628B">
        <w:rPr>
          <w:rFonts w:hAnsi="SimSun"/>
          <w:lang w:eastAsia="zh-CN"/>
        </w:rPr>
        <w:t>课题</w:t>
      </w:r>
      <w:r>
        <w:rPr>
          <w:rFonts w:hAnsi="SimSun" w:hint="eastAsia"/>
          <w:lang w:eastAsia="zh-CN"/>
        </w:rPr>
        <w:t>的</w:t>
      </w:r>
      <w:r w:rsidRPr="00B2628B">
        <w:rPr>
          <w:rFonts w:hAnsi="SimSun"/>
          <w:lang w:eastAsia="zh-CN"/>
        </w:rPr>
        <w:t>建议</w:t>
      </w:r>
      <w:r w:rsidR="004C3FF9" w:rsidRPr="00B2628B">
        <w:rPr>
          <w:rFonts w:hAnsi="SimSun"/>
          <w:lang w:val="en-US" w:eastAsia="zh-CN"/>
        </w:rPr>
        <w:t>，以便</w:t>
      </w:r>
      <w:r w:rsidR="004C3FF9" w:rsidRPr="00B2628B">
        <w:rPr>
          <w:rFonts w:hAnsi="SimSun"/>
          <w:lang w:eastAsia="zh-CN"/>
        </w:rPr>
        <w:t>以信函方式批准。</w:t>
      </w:r>
    </w:p>
    <w:p w:rsidR="004C3FF9" w:rsidRPr="00B2628B" w:rsidRDefault="004C3FF9" w:rsidP="00475361">
      <w:pPr>
        <w:ind w:firstLine="480"/>
        <w:jc w:val="both"/>
        <w:rPr>
          <w:lang w:eastAsia="zh-CN"/>
        </w:rPr>
      </w:pPr>
      <w:r w:rsidRPr="00B2628B">
        <w:rPr>
          <w:rFonts w:hAnsi="SimSun"/>
          <w:lang w:eastAsia="zh-CN"/>
        </w:rPr>
        <w:t>这</w:t>
      </w:r>
      <w:r>
        <w:rPr>
          <w:rFonts w:hAnsi="SimSun" w:hint="eastAsia"/>
          <w:lang w:eastAsia="zh-CN"/>
        </w:rPr>
        <w:t>个</w:t>
      </w:r>
      <w:r w:rsidRPr="00B2628B">
        <w:rPr>
          <w:rFonts w:hAnsi="SimSun"/>
          <w:lang w:eastAsia="zh-CN"/>
        </w:rPr>
        <w:t>程序所需的条件已于</w:t>
      </w:r>
      <w:r>
        <w:rPr>
          <w:lang w:eastAsia="zh-CN"/>
        </w:rPr>
        <w:t>2010</w:t>
      </w:r>
      <w:r w:rsidRPr="00B2628B">
        <w:rPr>
          <w:rFonts w:hAnsi="SimSun"/>
          <w:lang w:eastAsia="zh-CN"/>
        </w:rPr>
        <w:t>年</w:t>
      </w:r>
      <w:r w:rsidR="00E669C5">
        <w:rPr>
          <w:rFonts w:hAnsi="SimSun" w:hint="eastAsia"/>
          <w:lang w:val="en-US" w:eastAsia="zh-CN"/>
        </w:rPr>
        <w:t>12</w:t>
      </w:r>
      <w:r w:rsidRPr="00B2628B">
        <w:rPr>
          <w:rFonts w:hAnsi="SimSun"/>
          <w:lang w:eastAsia="zh-CN"/>
        </w:rPr>
        <w:t>月</w:t>
      </w:r>
      <w:r w:rsidR="00E669C5">
        <w:rPr>
          <w:lang w:val="en-US" w:eastAsia="zh-CN"/>
        </w:rPr>
        <w:t>1</w:t>
      </w:r>
      <w:r w:rsidR="00E669C5">
        <w:rPr>
          <w:rFonts w:hint="eastAsia"/>
          <w:lang w:val="en-US" w:eastAsia="zh-CN"/>
        </w:rPr>
        <w:t>5</w:t>
      </w:r>
      <w:r w:rsidRPr="00B2628B">
        <w:rPr>
          <w:rFonts w:hAnsi="SimSun"/>
          <w:lang w:eastAsia="zh-CN"/>
        </w:rPr>
        <w:t>日得到满足。</w:t>
      </w:r>
    </w:p>
    <w:p w:rsidR="004C3FF9" w:rsidRPr="00B2628B" w:rsidRDefault="00475361" w:rsidP="00475361">
      <w:pPr>
        <w:ind w:firstLine="480"/>
        <w:jc w:val="both"/>
        <w:rPr>
          <w:lang w:eastAsia="zh-CN"/>
        </w:rPr>
      </w:pPr>
      <w:r w:rsidRPr="00B2628B">
        <w:rPr>
          <w:rFonts w:hAnsi="SimSun"/>
          <w:lang w:eastAsia="zh-CN"/>
        </w:rPr>
        <w:t>附件列出了废止的</w:t>
      </w:r>
      <w:r w:rsidRPr="00B2628B">
        <w:rPr>
          <w:lang w:eastAsia="zh-CN"/>
        </w:rPr>
        <w:t>ITU-R</w:t>
      </w:r>
      <w:r w:rsidRPr="00B2628B">
        <w:rPr>
          <w:rFonts w:hAnsi="SimSun"/>
          <w:lang w:eastAsia="zh-CN"/>
        </w:rPr>
        <w:t>课题。</w:t>
      </w:r>
    </w:p>
    <w:p w:rsidR="004C3FF9" w:rsidRPr="00B2628B" w:rsidRDefault="004C3FF9" w:rsidP="00E669C5">
      <w:pPr>
        <w:pStyle w:val="BodyTextIndent"/>
        <w:spacing w:before="1320"/>
        <w:ind w:left="5954" w:firstLine="0"/>
        <w:rPr>
          <w:rFonts w:eastAsia="SimSun"/>
          <w:sz w:val="24"/>
          <w:szCs w:val="24"/>
          <w:lang w:val="en-US" w:eastAsia="zh-CN"/>
        </w:rPr>
      </w:pPr>
      <w:r w:rsidRPr="00B2628B">
        <w:rPr>
          <w:rFonts w:eastAsia="SimSun" w:hAnsi="SimSun"/>
          <w:sz w:val="24"/>
          <w:szCs w:val="24"/>
          <w:lang w:eastAsia="zh-CN"/>
        </w:rPr>
        <w:t>无线电通信局主任</w:t>
      </w:r>
      <w:r w:rsidRPr="00B2628B">
        <w:rPr>
          <w:rFonts w:eastAsia="SimSun"/>
          <w:sz w:val="24"/>
          <w:szCs w:val="24"/>
          <w:lang w:val="en-US" w:eastAsia="zh-CN"/>
        </w:rPr>
        <w:br/>
      </w:r>
      <w:r w:rsidRPr="00B2628B">
        <w:rPr>
          <w:rFonts w:eastAsia="SimSun" w:hAnsi="SimSun"/>
          <w:sz w:val="24"/>
          <w:szCs w:val="24"/>
          <w:lang w:eastAsia="zh-CN"/>
        </w:rPr>
        <w:t>瓦列里</w:t>
      </w:r>
      <w:r w:rsidRPr="00B2628B">
        <w:rPr>
          <w:rFonts w:eastAsia="SimSun"/>
          <w:sz w:val="24"/>
          <w:szCs w:val="24"/>
          <w:lang w:eastAsia="zh-CN"/>
        </w:rPr>
        <w:t>·</w:t>
      </w:r>
      <w:r w:rsidRPr="00B2628B">
        <w:rPr>
          <w:rFonts w:eastAsia="SimSun" w:hAnsi="SimSun"/>
          <w:sz w:val="24"/>
          <w:szCs w:val="24"/>
          <w:lang w:eastAsia="zh-CN"/>
        </w:rPr>
        <w:t>吉莫弗耶夫</w:t>
      </w:r>
    </w:p>
    <w:p w:rsidR="00B02DC5" w:rsidRDefault="00B02DC5" w:rsidP="00E669C5">
      <w:pPr>
        <w:tabs>
          <w:tab w:val="left" w:pos="851"/>
          <w:tab w:val="left" w:pos="1134"/>
          <w:tab w:val="left" w:pos="1418"/>
          <w:tab w:val="center" w:pos="7939"/>
          <w:tab w:val="right" w:pos="8505"/>
        </w:tabs>
        <w:spacing w:before="360"/>
        <w:ind w:left="1140" w:hanging="1140"/>
        <w:rPr>
          <w:rFonts w:hAnsi="SimSun"/>
          <w:b/>
          <w:lang w:val="en-US" w:eastAsia="zh-CN"/>
        </w:rPr>
      </w:pPr>
    </w:p>
    <w:p w:rsidR="00B02DC5" w:rsidRDefault="00B02DC5" w:rsidP="00E669C5">
      <w:pPr>
        <w:tabs>
          <w:tab w:val="left" w:pos="851"/>
          <w:tab w:val="left" w:pos="1134"/>
          <w:tab w:val="left" w:pos="1418"/>
          <w:tab w:val="center" w:pos="7939"/>
          <w:tab w:val="right" w:pos="8505"/>
        </w:tabs>
        <w:spacing w:before="360"/>
        <w:ind w:left="1140" w:hanging="1140"/>
        <w:rPr>
          <w:rFonts w:hAnsi="SimSun"/>
          <w:b/>
          <w:lang w:val="en-US" w:eastAsia="zh-CN"/>
        </w:rPr>
      </w:pPr>
    </w:p>
    <w:p w:rsidR="004C3FF9" w:rsidRPr="00B2628B" w:rsidRDefault="004C3FF9" w:rsidP="00E669C5">
      <w:pPr>
        <w:tabs>
          <w:tab w:val="left" w:pos="851"/>
          <w:tab w:val="left" w:pos="1134"/>
          <w:tab w:val="left" w:pos="1418"/>
          <w:tab w:val="center" w:pos="7939"/>
          <w:tab w:val="right" w:pos="8505"/>
        </w:tabs>
        <w:spacing w:before="360"/>
        <w:ind w:left="1140" w:hanging="1140"/>
        <w:rPr>
          <w:bCs/>
          <w:lang w:val="en-US" w:eastAsia="zh-CN"/>
        </w:rPr>
      </w:pPr>
      <w:r w:rsidRPr="00B2628B">
        <w:rPr>
          <w:rFonts w:hAnsi="SimSun"/>
          <w:b/>
          <w:lang w:val="en-US" w:eastAsia="zh-CN"/>
        </w:rPr>
        <w:t>附件：</w:t>
      </w:r>
      <w:r w:rsidRPr="00B2628B">
        <w:rPr>
          <w:bCs/>
          <w:lang w:val="en-US" w:eastAsia="zh-CN"/>
        </w:rPr>
        <w:t>1</w:t>
      </w:r>
      <w:r w:rsidRPr="00B2628B">
        <w:rPr>
          <w:rFonts w:hAnsi="SimSun"/>
          <w:bCs/>
          <w:lang w:val="en-US" w:eastAsia="zh-CN"/>
        </w:rPr>
        <w:t>件</w:t>
      </w:r>
    </w:p>
    <w:p w:rsidR="004C3FF9" w:rsidRPr="00B2628B" w:rsidRDefault="004C3FF9" w:rsidP="00E669C5">
      <w:pPr>
        <w:tabs>
          <w:tab w:val="left" w:pos="6237"/>
        </w:tabs>
        <w:rPr>
          <w:b/>
          <w:bCs/>
          <w:sz w:val="16"/>
          <w:lang w:eastAsia="zh-CN"/>
        </w:rPr>
      </w:pPr>
      <w:r w:rsidRPr="00B2628B">
        <w:rPr>
          <w:rFonts w:hAnsi="SimSun"/>
          <w:b/>
          <w:bCs/>
          <w:sz w:val="16"/>
          <w:lang w:eastAsia="zh-CN"/>
        </w:rPr>
        <w:t>分发：</w:t>
      </w:r>
    </w:p>
    <w:p w:rsidR="004C3FF9" w:rsidRPr="00B2628B" w:rsidRDefault="004C3FF9" w:rsidP="00E669C5">
      <w:pPr>
        <w:tabs>
          <w:tab w:val="left" w:pos="567"/>
          <w:tab w:val="left" w:pos="6237"/>
        </w:tabs>
        <w:rPr>
          <w:sz w:val="16"/>
          <w:lang w:eastAsia="zh-CN"/>
        </w:rPr>
      </w:pPr>
      <w:r w:rsidRPr="00B2628B">
        <w:rPr>
          <w:sz w:val="16"/>
          <w:lang w:eastAsia="zh-CN"/>
        </w:rPr>
        <w:t>–</w:t>
      </w:r>
      <w:r w:rsidRPr="00B2628B">
        <w:rPr>
          <w:sz w:val="16"/>
          <w:lang w:eastAsia="zh-CN"/>
        </w:rPr>
        <w:tab/>
      </w:r>
      <w:r w:rsidRPr="00B2628B">
        <w:rPr>
          <w:rFonts w:hAnsi="SimSun"/>
          <w:sz w:val="16"/>
          <w:lang w:eastAsia="zh-CN"/>
        </w:rPr>
        <w:t>成员国主管部门和无线电通信部门成员</w:t>
      </w:r>
    </w:p>
    <w:p w:rsidR="004C3FF9" w:rsidRPr="00B2628B" w:rsidRDefault="004C3FF9" w:rsidP="00297C84">
      <w:pPr>
        <w:tabs>
          <w:tab w:val="left" w:pos="567"/>
          <w:tab w:val="left" w:pos="6237"/>
        </w:tabs>
        <w:spacing w:before="0"/>
        <w:rPr>
          <w:sz w:val="16"/>
          <w:lang w:val="en-US" w:eastAsia="zh-CN"/>
        </w:rPr>
      </w:pPr>
      <w:r w:rsidRPr="00B2628B">
        <w:rPr>
          <w:sz w:val="16"/>
          <w:lang w:val="en-US" w:eastAsia="zh-CN"/>
        </w:rPr>
        <w:t>–</w:t>
      </w:r>
      <w:r w:rsidRPr="00B2628B">
        <w:rPr>
          <w:sz w:val="16"/>
          <w:lang w:val="en-US" w:eastAsia="zh-CN"/>
        </w:rPr>
        <w:tab/>
      </w:r>
      <w:r w:rsidRPr="00B2628B">
        <w:rPr>
          <w:rFonts w:hAnsi="SimSun"/>
          <w:sz w:val="16"/>
          <w:lang w:val="en-US" w:eastAsia="zh-CN"/>
        </w:rPr>
        <w:t>参加无线电通信第</w:t>
      </w:r>
      <w:r w:rsidR="00297C84">
        <w:rPr>
          <w:sz w:val="16"/>
          <w:lang w:val="en-US" w:eastAsia="zh-CN"/>
        </w:rPr>
        <w:t>4</w:t>
      </w:r>
      <w:r w:rsidRPr="00B2628B">
        <w:rPr>
          <w:rFonts w:hAnsi="SimSun"/>
          <w:sz w:val="16"/>
          <w:lang w:val="en-US" w:eastAsia="zh-CN"/>
        </w:rPr>
        <w:t>研究组工作的</w:t>
      </w:r>
      <w:r w:rsidRPr="00B2628B">
        <w:rPr>
          <w:sz w:val="16"/>
          <w:lang w:val="en-US" w:eastAsia="zh-CN"/>
        </w:rPr>
        <w:t>ITU-R</w:t>
      </w:r>
      <w:r w:rsidRPr="00B2628B">
        <w:rPr>
          <w:rFonts w:hAnsi="SimSun"/>
          <w:sz w:val="16"/>
          <w:lang w:val="en-US" w:eastAsia="zh-CN"/>
        </w:rPr>
        <w:t>部门准成员</w:t>
      </w:r>
    </w:p>
    <w:p w:rsidR="004C3FF9" w:rsidRPr="00B2628B" w:rsidRDefault="004C3FF9" w:rsidP="00E669C5">
      <w:pPr>
        <w:tabs>
          <w:tab w:val="left" w:pos="567"/>
          <w:tab w:val="left" w:pos="6237"/>
        </w:tabs>
        <w:spacing w:before="0"/>
        <w:ind w:left="567" w:hanging="567"/>
        <w:rPr>
          <w:sz w:val="16"/>
          <w:lang w:eastAsia="zh-CN"/>
        </w:rPr>
      </w:pPr>
      <w:r w:rsidRPr="00B2628B">
        <w:rPr>
          <w:sz w:val="16"/>
          <w:lang w:eastAsia="zh-CN"/>
        </w:rPr>
        <w:t>–</w:t>
      </w:r>
      <w:r w:rsidRPr="00B2628B">
        <w:rPr>
          <w:sz w:val="16"/>
          <w:lang w:eastAsia="zh-CN"/>
        </w:rPr>
        <w:tab/>
      </w:r>
      <w:r w:rsidRPr="00B2628B">
        <w:rPr>
          <w:rFonts w:hAnsi="SimSun"/>
          <w:sz w:val="16"/>
          <w:lang w:eastAsia="zh-CN"/>
        </w:rPr>
        <w:t>无线电通信研究组及规则</w:t>
      </w:r>
      <w:r w:rsidRPr="00B2628B">
        <w:rPr>
          <w:sz w:val="16"/>
          <w:lang w:eastAsia="zh-CN"/>
        </w:rPr>
        <w:t>/</w:t>
      </w:r>
      <w:r w:rsidRPr="00B2628B">
        <w:rPr>
          <w:rFonts w:hAnsi="SimSun"/>
          <w:sz w:val="16"/>
          <w:lang w:eastAsia="zh-CN"/>
        </w:rPr>
        <w:t>程序问题特别委员会正副主席</w:t>
      </w:r>
    </w:p>
    <w:p w:rsidR="004C3FF9" w:rsidRPr="00B2628B" w:rsidRDefault="004C3FF9" w:rsidP="00E669C5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 w:rsidRPr="00B2628B">
        <w:rPr>
          <w:sz w:val="16"/>
          <w:lang w:eastAsia="zh-CN"/>
        </w:rPr>
        <w:t>–</w:t>
      </w:r>
      <w:r w:rsidRPr="00B2628B">
        <w:rPr>
          <w:sz w:val="16"/>
          <w:lang w:eastAsia="zh-CN"/>
        </w:rPr>
        <w:tab/>
      </w:r>
      <w:r w:rsidRPr="00B2628B">
        <w:rPr>
          <w:rFonts w:hAnsi="SimSun"/>
          <w:sz w:val="16"/>
          <w:lang w:eastAsia="zh-CN"/>
        </w:rPr>
        <w:t>大会筹备会议正副主席</w:t>
      </w:r>
    </w:p>
    <w:p w:rsidR="004C3FF9" w:rsidRPr="00B2628B" w:rsidRDefault="004C3FF9" w:rsidP="00E669C5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 w:rsidRPr="00B2628B">
        <w:rPr>
          <w:sz w:val="16"/>
          <w:lang w:eastAsia="zh-CN"/>
        </w:rPr>
        <w:t>–</w:t>
      </w:r>
      <w:r w:rsidRPr="00B2628B">
        <w:rPr>
          <w:sz w:val="16"/>
          <w:lang w:eastAsia="zh-CN"/>
        </w:rPr>
        <w:tab/>
      </w:r>
      <w:r w:rsidRPr="00B2628B">
        <w:rPr>
          <w:rFonts w:hAnsi="SimSun"/>
          <w:sz w:val="16"/>
          <w:lang w:eastAsia="zh-CN"/>
        </w:rPr>
        <w:t>无线电规则委员会委员</w:t>
      </w:r>
    </w:p>
    <w:p w:rsidR="004C3FF9" w:rsidRPr="00B2628B" w:rsidRDefault="004C3FF9" w:rsidP="00E669C5">
      <w:pPr>
        <w:numPr>
          <w:ilvl w:val="0"/>
          <w:numId w:val="10"/>
        </w:numPr>
        <w:tabs>
          <w:tab w:val="clear" w:pos="720"/>
          <w:tab w:val="clear" w:pos="794"/>
          <w:tab w:val="left" w:pos="567"/>
          <w:tab w:val="left" w:pos="826"/>
        </w:tabs>
        <w:overflowPunct/>
        <w:autoSpaceDE/>
        <w:autoSpaceDN/>
        <w:adjustRightInd/>
        <w:spacing w:before="0"/>
        <w:ind w:left="0" w:firstLine="0"/>
        <w:textAlignment w:val="auto"/>
        <w:rPr>
          <w:sz w:val="16"/>
          <w:szCs w:val="16"/>
          <w:lang w:eastAsia="zh-CN"/>
        </w:rPr>
      </w:pPr>
      <w:r w:rsidRPr="00B2628B">
        <w:rPr>
          <w:rFonts w:hAnsi="SimSun"/>
          <w:sz w:val="16"/>
          <w:lang w:val="en-US" w:eastAsia="zh-CN"/>
        </w:rPr>
        <w:t>国际电联秘书长、电信标准化局主任、电信发展局主任</w:t>
      </w:r>
    </w:p>
    <w:p w:rsidR="004C3FF9" w:rsidRPr="00B2628B" w:rsidRDefault="004C3FF9" w:rsidP="00297C84">
      <w:pPr>
        <w:pStyle w:val="AnnexNoTitle0"/>
        <w:rPr>
          <w:rFonts w:eastAsia="SimSun"/>
          <w:lang w:val="es-ES_tradnl" w:eastAsia="zh-CN"/>
        </w:rPr>
      </w:pPr>
      <w:r w:rsidRPr="00B2628B">
        <w:rPr>
          <w:rFonts w:eastAsia="SimSun"/>
          <w:lang w:val="en-US" w:eastAsia="zh-CN"/>
        </w:rPr>
        <w:br w:type="page"/>
      </w:r>
      <w:bookmarkStart w:id="4" w:name="recibido"/>
      <w:bookmarkEnd w:id="4"/>
      <w:r w:rsidRPr="00B2628B">
        <w:rPr>
          <w:rFonts w:eastAsia="SimSun" w:hAnsi="SimSun"/>
          <w:bCs/>
          <w:lang w:eastAsia="zh-CN"/>
        </w:rPr>
        <w:lastRenderedPageBreak/>
        <w:t>附件</w:t>
      </w:r>
    </w:p>
    <w:p w:rsidR="004C3FF9" w:rsidRPr="00B2628B" w:rsidRDefault="00475361" w:rsidP="00E669C5">
      <w:pPr>
        <w:pStyle w:val="AnnexNotitle"/>
        <w:rPr>
          <w:lang w:eastAsia="zh-CN"/>
        </w:rPr>
      </w:pPr>
      <w:r w:rsidRPr="00B2628B">
        <w:rPr>
          <w:rFonts w:hAnsi="SimSun"/>
          <w:lang w:val="en-US" w:eastAsia="zh-CN"/>
        </w:rPr>
        <w:t>建议废止的课题</w:t>
      </w:r>
    </w:p>
    <w:p w:rsidR="004C3FF9" w:rsidRPr="007852BF" w:rsidRDefault="004C3FF9" w:rsidP="00E669C5">
      <w:pPr>
        <w:rPr>
          <w:lang w:val="fr-FR" w:eastAsia="zh-CN"/>
        </w:rPr>
      </w:pPr>
    </w:p>
    <w:tbl>
      <w:tblPr>
        <w:tblW w:w="8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62"/>
        <w:gridCol w:w="7315"/>
      </w:tblGrid>
      <w:tr w:rsidR="004C3FF9" w:rsidRPr="00E762CE" w:rsidTr="00265D2D">
        <w:trPr>
          <w:tblHeader/>
          <w:jc w:val="center"/>
        </w:trPr>
        <w:tc>
          <w:tcPr>
            <w:tcW w:w="1362" w:type="dxa"/>
            <w:vAlign w:val="center"/>
          </w:tcPr>
          <w:p w:rsidR="004C3FF9" w:rsidRPr="00E762CE" w:rsidRDefault="004C3FF9" w:rsidP="00E669C5">
            <w:pPr>
              <w:pStyle w:val="Tablehead"/>
              <w:rPr>
                <w:szCs w:val="22"/>
              </w:rPr>
            </w:pPr>
            <w:r w:rsidRPr="00E762CE">
              <w:rPr>
                <w:szCs w:val="22"/>
                <w:lang w:eastAsia="zh-CN"/>
              </w:rPr>
              <w:t>ITU</w:t>
            </w:r>
            <w:r w:rsidRPr="00E762CE">
              <w:rPr>
                <w:rFonts w:hint="eastAsia"/>
                <w:szCs w:val="22"/>
                <w:lang w:eastAsia="zh-CN"/>
              </w:rPr>
              <w:t>-</w:t>
            </w:r>
            <w:r w:rsidRPr="00E762CE">
              <w:rPr>
                <w:szCs w:val="22"/>
                <w:lang w:eastAsia="zh-CN"/>
              </w:rPr>
              <w:t>R</w:t>
            </w:r>
            <w:r w:rsidRPr="00E762CE">
              <w:rPr>
                <w:rFonts w:hint="eastAsia"/>
                <w:szCs w:val="22"/>
                <w:lang w:eastAsia="zh-CN"/>
              </w:rPr>
              <w:t>课题编号</w:t>
            </w:r>
          </w:p>
        </w:tc>
        <w:tc>
          <w:tcPr>
            <w:tcW w:w="7315" w:type="dxa"/>
            <w:vAlign w:val="center"/>
          </w:tcPr>
          <w:p w:rsidR="004C3FF9" w:rsidRPr="00E762CE" w:rsidRDefault="004C3FF9" w:rsidP="00E669C5">
            <w:pPr>
              <w:pStyle w:val="Tablehead"/>
              <w:rPr>
                <w:szCs w:val="22"/>
                <w:lang w:eastAsia="zh-CN"/>
              </w:rPr>
            </w:pPr>
            <w:r w:rsidRPr="00E762CE">
              <w:rPr>
                <w:rFonts w:hint="eastAsia"/>
                <w:szCs w:val="22"/>
                <w:lang w:eastAsia="zh-CN"/>
              </w:rPr>
              <w:t>标题</w:t>
            </w:r>
          </w:p>
        </w:tc>
      </w:tr>
      <w:tr w:rsidR="004C3FF9" w:rsidRPr="00E762CE" w:rsidTr="00265D2D">
        <w:trPr>
          <w:jc w:val="center"/>
        </w:trPr>
        <w:tc>
          <w:tcPr>
            <w:tcW w:w="1362" w:type="dxa"/>
          </w:tcPr>
          <w:p w:rsidR="004C3FF9" w:rsidRPr="00E762CE" w:rsidRDefault="00475361" w:rsidP="00E669C5">
            <w:pPr>
              <w:pStyle w:val="Tabletext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22-1/6</w:t>
            </w:r>
          </w:p>
        </w:tc>
        <w:tc>
          <w:tcPr>
            <w:tcW w:w="7315" w:type="dxa"/>
          </w:tcPr>
          <w:p w:rsidR="004C3FF9" w:rsidRPr="00E762CE" w:rsidRDefault="004C3FF9" w:rsidP="00E669C5">
            <w:pPr>
              <w:pStyle w:val="Tabletext"/>
              <w:spacing w:before="120" w:after="120"/>
              <w:rPr>
                <w:szCs w:val="22"/>
                <w:lang w:val="en-US" w:eastAsia="zh-CN"/>
              </w:rPr>
            </w:pPr>
            <w:r w:rsidRPr="00E762CE">
              <w:rPr>
                <w:rFonts w:hint="eastAsia"/>
                <w:color w:val="000000"/>
                <w:szCs w:val="22"/>
                <w:lang w:val="en-US" w:eastAsia="zh-CN"/>
              </w:rPr>
              <w:t>卫星广播业务（音频和电视）的卫星轨道和空间站技术</w:t>
            </w:r>
          </w:p>
        </w:tc>
      </w:tr>
      <w:tr w:rsidR="00475361" w:rsidRPr="00475361" w:rsidTr="00265D2D">
        <w:trPr>
          <w:jc w:val="center"/>
        </w:trPr>
        <w:tc>
          <w:tcPr>
            <w:tcW w:w="1362" w:type="dxa"/>
          </w:tcPr>
          <w:p w:rsidR="00475361" w:rsidRPr="00475361" w:rsidRDefault="00475361" w:rsidP="00E669C5">
            <w:pPr>
              <w:pStyle w:val="Tabletext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82/6</w:t>
            </w:r>
          </w:p>
        </w:tc>
        <w:tc>
          <w:tcPr>
            <w:tcW w:w="7315" w:type="dxa"/>
          </w:tcPr>
          <w:p w:rsidR="00475361" w:rsidRPr="00475361" w:rsidRDefault="00475361" w:rsidP="00E669C5">
            <w:pPr>
              <w:pStyle w:val="Tabletext"/>
              <w:spacing w:before="120" w:after="120"/>
              <w:rPr>
                <w:color w:val="000000"/>
                <w:szCs w:val="22"/>
                <w:lang w:val="en-US" w:eastAsia="zh-CN"/>
              </w:rPr>
            </w:pPr>
            <w:r w:rsidRPr="00475361">
              <w:rPr>
                <w:rFonts w:hint="eastAsia"/>
                <w:color w:val="000000"/>
                <w:szCs w:val="22"/>
                <w:lang w:val="en-US" w:eastAsia="zh-CN"/>
              </w:rPr>
              <w:t>工作在</w:t>
            </w:r>
            <w:r w:rsidRPr="00475361">
              <w:rPr>
                <w:color w:val="000000"/>
                <w:szCs w:val="22"/>
                <w:lang w:val="en-US" w:eastAsia="zh-CN"/>
              </w:rPr>
              <w:t>12</w:t>
            </w:r>
            <w:r w:rsidRPr="00475361">
              <w:rPr>
                <w:rFonts w:hint="eastAsia"/>
                <w:color w:val="000000"/>
                <w:szCs w:val="22"/>
                <w:lang w:val="en-US" w:eastAsia="zh-CN"/>
              </w:rPr>
              <w:t>、</w:t>
            </w:r>
            <w:r w:rsidRPr="00475361">
              <w:rPr>
                <w:color w:val="000000"/>
                <w:szCs w:val="22"/>
                <w:lang w:val="en-US" w:eastAsia="zh-CN"/>
              </w:rPr>
              <w:t>17</w:t>
            </w:r>
            <w:r w:rsidRPr="00475361">
              <w:rPr>
                <w:rFonts w:hint="eastAsia"/>
                <w:color w:val="000000"/>
                <w:szCs w:val="22"/>
                <w:lang w:val="en-US" w:eastAsia="zh-CN"/>
              </w:rPr>
              <w:t>和</w:t>
            </w:r>
            <w:r w:rsidRPr="00475361">
              <w:rPr>
                <w:color w:val="000000"/>
                <w:szCs w:val="22"/>
                <w:lang w:val="en-US" w:eastAsia="zh-CN"/>
              </w:rPr>
              <w:t>21 GHz</w:t>
            </w:r>
            <w:r w:rsidRPr="00475361">
              <w:rPr>
                <w:rFonts w:hint="eastAsia"/>
                <w:color w:val="000000"/>
                <w:szCs w:val="22"/>
                <w:lang w:val="en-US" w:eastAsia="zh-CN"/>
              </w:rPr>
              <w:t>频段内的广播卫星馈线链路的技术特性</w:t>
            </w:r>
          </w:p>
        </w:tc>
      </w:tr>
      <w:tr w:rsidR="00475361" w:rsidRPr="00475361" w:rsidTr="00265D2D">
        <w:trPr>
          <w:jc w:val="center"/>
        </w:trPr>
        <w:tc>
          <w:tcPr>
            <w:tcW w:w="1362" w:type="dxa"/>
          </w:tcPr>
          <w:p w:rsidR="00475361" w:rsidRPr="00475361" w:rsidRDefault="00475361" w:rsidP="00E669C5">
            <w:pPr>
              <w:pStyle w:val="Tabletext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104/6</w:t>
            </w:r>
          </w:p>
        </w:tc>
        <w:tc>
          <w:tcPr>
            <w:tcW w:w="7315" w:type="dxa"/>
          </w:tcPr>
          <w:p w:rsidR="00475361" w:rsidRPr="00475361" w:rsidRDefault="00475361" w:rsidP="00E669C5">
            <w:pPr>
              <w:pStyle w:val="Tabletext"/>
              <w:spacing w:before="120" w:after="120"/>
              <w:rPr>
                <w:color w:val="000000"/>
                <w:szCs w:val="22"/>
                <w:lang w:val="en-US" w:eastAsia="zh-CN"/>
              </w:rPr>
            </w:pPr>
            <w:r w:rsidRPr="00475361">
              <w:rPr>
                <w:rFonts w:hint="eastAsia"/>
                <w:color w:val="000000"/>
                <w:szCs w:val="22"/>
                <w:lang w:val="en-US" w:eastAsia="zh-CN"/>
              </w:rPr>
              <w:t>2</w:t>
            </w:r>
            <w:r w:rsidRPr="00475361">
              <w:rPr>
                <w:rFonts w:hint="eastAsia"/>
                <w:color w:val="000000"/>
                <w:szCs w:val="22"/>
                <w:lang w:val="en-US" w:eastAsia="zh-CN"/>
              </w:rPr>
              <w:t>区</w:t>
            </w:r>
            <w:r w:rsidRPr="00475361">
              <w:rPr>
                <w:color w:val="000000"/>
                <w:szCs w:val="22"/>
                <w:lang w:val="en-US" w:eastAsia="zh-CN"/>
              </w:rPr>
              <w:t>17.3-17.8 GHz</w:t>
            </w:r>
            <w:r w:rsidRPr="00475361">
              <w:rPr>
                <w:rFonts w:hint="eastAsia"/>
                <w:color w:val="000000"/>
                <w:szCs w:val="22"/>
                <w:lang w:val="en-US" w:eastAsia="zh-CN"/>
              </w:rPr>
              <w:t>频段内、</w:t>
            </w:r>
            <w:r w:rsidRPr="00475361">
              <w:rPr>
                <w:color w:val="000000"/>
                <w:szCs w:val="22"/>
                <w:lang w:val="en-US" w:eastAsia="zh-CN"/>
              </w:rPr>
              <w:t>1</w:t>
            </w:r>
            <w:r w:rsidRPr="00475361">
              <w:rPr>
                <w:rFonts w:hint="eastAsia"/>
                <w:color w:val="000000"/>
                <w:szCs w:val="22"/>
                <w:lang w:val="en-US" w:eastAsia="zh-CN"/>
              </w:rPr>
              <w:t>区和</w:t>
            </w:r>
            <w:r w:rsidRPr="00475361">
              <w:rPr>
                <w:color w:val="000000"/>
                <w:szCs w:val="22"/>
                <w:lang w:val="en-US" w:eastAsia="zh-CN"/>
              </w:rPr>
              <w:t>3</w:t>
            </w:r>
            <w:r w:rsidRPr="00475361">
              <w:rPr>
                <w:rFonts w:hint="eastAsia"/>
                <w:color w:val="000000"/>
                <w:szCs w:val="22"/>
                <w:lang w:val="en-US" w:eastAsia="zh-CN"/>
              </w:rPr>
              <w:t>区</w:t>
            </w:r>
            <w:r w:rsidRPr="00475361">
              <w:rPr>
                <w:color w:val="000000"/>
                <w:szCs w:val="22"/>
                <w:lang w:val="en-US" w:eastAsia="zh-CN"/>
              </w:rPr>
              <w:t>21.4</w:t>
            </w:r>
            <w:r w:rsidRPr="00475361">
              <w:rPr>
                <w:rFonts w:hint="eastAsia"/>
                <w:color w:val="000000"/>
                <w:szCs w:val="22"/>
                <w:lang w:val="en-US" w:eastAsia="zh-CN"/>
              </w:rPr>
              <w:t>-22 GHz</w:t>
            </w:r>
            <w:r w:rsidRPr="00475361">
              <w:rPr>
                <w:rFonts w:hint="eastAsia"/>
                <w:color w:val="000000"/>
                <w:szCs w:val="22"/>
                <w:lang w:val="en-US" w:eastAsia="zh-CN"/>
              </w:rPr>
              <w:t>频段内</w:t>
            </w:r>
            <w:r w:rsidRPr="00475361">
              <w:rPr>
                <w:color w:val="000000"/>
                <w:szCs w:val="22"/>
                <w:lang w:val="en-US" w:eastAsia="zh-CN"/>
              </w:rPr>
              <w:t>BSS</w:t>
            </w:r>
            <w:r w:rsidRPr="00475361">
              <w:rPr>
                <w:rFonts w:hint="eastAsia"/>
                <w:color w:val="000000"/>
                <w:szCs w:val="22"/>
                <w:lang w:val="en-US" w:eastAsia="zh-CN"/>
              </w:rPr>
              <w:t>网络及其相关馈线链路之间的共用标准</w:t>
            </w:r>
          </w:p>
        </w:tc>
      </w:tr>
    </w:tbl>
    <w:p w:rsidR="004C3FF9" w:rsidRDefault="004C3FF9" w:rsidP="00E669C5">
      <w:pPr>
        <w:rPr>
          <w:lang w:val="en-US" w:eastAsia="zh-CN"/>
        </w:rPr>
      </w:pPr>
    </w:p>
    <w:p w:rsidR="004C3FF9" w:rsidRPr="00B2628B" w:rsidRDefault="004C3FF9" w:rsidP="00E669C5">
      <w:pPr>
        <w:rPr>
          <w:lang w:eastAsia="zh-CN"/>
        </w:rPr>
      </w:pPr>
    </w:p>
    <w:p w:rsidR="004C3FF9" w:rsidRPr="00B2628B" w:rsidRDefault="004C3FF9" w:rsidP="00E669C5">
      <w:pPr>
        <w:rPr>
          <w:lang w:eastAsia="zh-CN"/>
        </w:rPr>
      </w:pPr>
    </w:p>
    <w:p w:rsidR="004C3FF9" w:rsidRPr="00B2628B" w:rsidRDefault="004C3FF9" w:rsidP="00E669C5">
      <w:pPr>
        <w:jc w:val="center"/>
        <w:rPr>
          <w:lang w:val="en-US" w:eastAsia="zh-CN"/>
        </w:rPr>
      </w:pPr>
      <w:r w:rsidRPr="00B2628B">
        <w:rPr>
          <w:lang w:val="en-US" w:eastAsia="zh-CN"/>
        </w:rPr>
        <w:t>________________</w:t>
      </w:r>
    </w:p>
    <w:sectPr w:rsidR="004C3FF9" w:rsidRPr="00B2628B" w:rsidSect="00A253C1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62A" w:rsidRDefault="0089562A">
      <w:r>
        <w:separator/>
      </w:r>
    </w:p>
  </w:endnote>
  <w:endnote w:type="continuationSeparator" w:id="0">
    <w:p w:rsidR="0089562A" w:rsidRDefault="00895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Kaiti">
    <w:altName w:val="MS Mincho"/>
    <w:charset w:val="86"/>
    <w:family w:val="auto"/>
    <w:pitch w:val="variable"/>
    <w:sig w:usb0="00000287" w:usb1="080F0000" w:usb2="00000010" w:usb3="00000000" w:csb0="0004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2A" w:rsidRPr="00E762CE" w:rsidRDefault="00081973" w:rsidP="00E762CE">
    <w:pPr>
      <w:pStyle w:val="Footer"/>
    </w:pPr>
    <w:fldSimple w:instr=" FILENAME  \p  \* MERGEFORMAT ">
      <w:r w:rsidR="003066F1">
        <w:t>Y:\APP\BR\CIRCS_DMS\CACE\500\519\519c.docx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89562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9562A" w:rsidRDefault="0089562A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89562A" w:rsidRDefault="0089562A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89562A" w:rsidRDefault="0089562A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9562A" w:rsidRDefault="0089562A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89562A">
      <w:trPr>
        <w:cantSplit/>
      </w:trPr>
      <w:tc>
        <w:tcPr>
          <w:tcW w:w="1062" w:type="pct"/>
        </w:tcPr>
        <w:p w:rsidR="0089562A" w:rsidRDefault="0089562A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89562A" w:rsidRDefault="0089562A">
          <w:pPr>
            <w:pStyle w:val="itu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89562A" w:rsidRDefault="0089562A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89562A" w:rsidRDefault="0089562A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89562A">
      <w:trPr>
        <w:cantSplit/>
      </w:trPr>
      <w:tc>
        <w:tcPr>
          <w:tcW w:w="1062" w:type="pct"/>
        </w:tcPr>
        <w:p w:rsidR="0089562A" w:rsidRDefault="0089562A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89562A" w:rsidRDefault="0089562A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89562A" w:rsidRDefault="0089562A">
          <w:pPr>
            <w:pStyle w:val="itu"/>
          </w:pPr>
        </w:p>
      </w:tc>
      <w:tc>
        <w:tcPr>
          <w:tcW w:w="1131" w:type="pct"/>
        </w:tcPr>
        <w:p w:rsidR="0089562A" w:rsidRDefault="0089562A">
          <w:pPr>
            <w:pStyle w:val="itu"/>
          </w:pPr>
        </w:p>
      </w:tc>
    </w:tr>
  </w:tbl>
  <w:p w:rsidR="0089562A" w:rsidRPr="009E1957" w:rsidRDefault="0089562A">
    <w:pPr>
      <w:spacing w:before="0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62A" w:rsidRDefault="0089562A">
      <w:r>
        <w:t>____________________</w:t>
      </w:r>
    </w:p>
  </w:footnote>
  <w:footnote w:type="continuationSeparator" w:id="0">
    <w:p w:rsidR="0089562A" w:rsidRDefault="00895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2A" w:rsidRDefault="0089562A">
    <w:pPr>
      <w:pStyle w:val="Header"/>
      <w:rPr>
        <w:rStyle w:val="PageNumber"/>
      </w:rPr>
    </w:pPr>
    <w:r>
      <w:rPr>
        <w:lang w:val="en-US"/>
      </w:rPr>
      <w:t xml:space="preserve">- </w:t>
    </w:r>
    <w:r w:rsidR="0008197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81973">
      <w:rPr>
        <w:rStyle w:val="PageNumber"/>
      </w:rPr>
      <w:fldChar w:fldCharType="separate"/>
    </w:r>
    <w:r w:rsidR="003066F1">
      <w:rPr>
        <w:rStyle w:val="PageNumber"/>
        <w:noProof/>
      </w:rPr>
      <w:t>2</w:t>
    </w:r>
    <w:r w:rsidR="00081973">
      <w:rPr>
        <w:rStyle w:val="PageNumber"/>
      </w:rPr>
      <w:fldChar w:fldCharType="end"/>
    </w:r>
    <w:r>
      <w:rPr>
        <w:rStyle w:val="PageNumber"/>
      </w:rPr>
      <w:t xml:space="preserve"> -</w:t>
    </w:r>
  </w:p>
  <w:p w:rsidR="0089562A" w:rsidRPr="001E15AA" w:rsidRDefault="0089562A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B5344"/>
    <w:multiLevelType w:val="hybridMultilevel"/>
    <w:tmpl w:val="39DAE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0E4279"/>
    <w:multiLevelType w:val="hybridMultilevel"/>
    <w:tmpl w:val="D3CE1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B530CE"/>
    <w:multiLevelType w:val="hybridMultilevel"/>
    <w:tmpl w:val="59EC40AC"/>
    <w:lvl w:ilvl="0" w:tplc="D3DC2D4E">
      <w:start w:val="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1A4142"/>
    <w:multiLevelType w:val="hybridMultilevel"/>
    <w:tmpl w:val="AA342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B74296"/>
    <w:multiLevelType w:val="hybridMultilevel"/>
    <w:tmpl w:val="038A0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86160E"/>
    <w:multiLevelType w:val="hybridMultilevel"/>
    <w:tmpl w:val="AC303B32"/>
    <w:lvl w:ilvl="0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BatangCh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BatangChe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BatangChe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5A46737F"/>
    <w:multiLevelType w:val="hybridMultilevel"/>
    <w:tmpl w:val="16A632B0"/>
    <w:lvl w:ilvl="0" w:tplc="F1BA1244">
      <w:start w:val="11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187284"/>
    <w:multiLevelType w:val="hybridMultilevel"/>
    <w:tmpl w:val="23A00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1C5F53"/>
    <w:multiLevelType w:val="hybridMultilevel"/>
    <w:tmpl w:val="C6509D86"/>
    <w:lvl w:ilvl="0" w:tplc="CAA4ABD6">
      <w:start w:val="11"/>
      <w:numFmt w:val="bullet"/>
      <w:lvlText w:val="–"/>
      <w:lvlJc w:val="left"/>
      <w:pPr>
        <w:tabs>
          <w:tab w:val="num" w:pos="2160"/>
        </w:tabs>
        <w:ind w:left="2160" w:hanging="720"/>
      </w:pPr>
      <w:rPr>
        <w:rFonts w:ascii="Times New Roman" w:eastAsia="SimSun" w:hAnsi="Times New Roman" w:hint="default"/>
        <w:b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6032E"/>
    <w:rsid w:val="00030EAB"/>
    <w:rsid w:val="0003537C"/>
    <w:rsid w:val="00075B02"/>
    <w:rsid w:val="00081973"/>
    <w:rsid w:val="000828FF"/>
    <w:rsid w:val="000D4B3D"/>
    <w:rsid w:val="00100195"/>
    <w:rsid w:val="00136FAC"/>
    <w:rsid w:val="00151901"/>
    <w:rsid w:val="00152B7B"/>
    <w:rsid w:val="0016060D"/>
    <w:rsid w:val="0019224A"/>
    <w:rsid w:val="001A15C6"/>
    <w:rsid w:val="001D6D11"/>
    <w:rsid w:val="00257839"/>
    <w:rsid w:val="00257AA5"/>
    <w:rsid w:val="00261A3B"/>
    <w:rsid w:val="002725B6"/>
    <w:rsid w:val="002768AF"/>
    <w:rsid w:val="00282A87"/>
    <w:rsid w:val="00297C84"/>
    <w:rsid w:val="002B22C2"/>
    <w:rsid w:val="002B24BE"/>
    <w:rsid w:val="002D4B40"/>
    <w:rsid w:val="002F5F8C"/>
    <w:rsid w:val="002F7D36"/>
    <w:rsid w:val="003066F1"/>
    <w:rsid w:val="0032018C"/>
    <w:rsid w:val="00323936"/>
    <w:rsid w:val="00335A63"/>
    <w:rsid w:val="0033799B"/>
    <w:rsid w:val="00337C8F"/>
    <w:rsid w:val="0035368E"/>
    <w:rsid w:val="00376A83"/>
    <w:rsid w:val="00392089"/>
    <w:rsid w:val="003D08CC"/>
    <w:rsid w:val="003D560F"/>
    <w:rsid w:val="003E4AAE"/>
    <w:rsid w:val="00402F9B"/>
    <w:rsid w:val="0040707A"/>
    <w:rsid w:val="00420F06"/>
    <w:rsid w:val="00475361"/>
    <w:rsid w:val="00485D4B"/>
    <w:rsid w:val="0049027C"/>
    <w:rsid w:val="004A4098"/>
    <w:rsid w:val="004C3FF9"/>
    <w:rsid w:val="004D4D38"/>
    <w:rsid w:val="004E5462"/>
    <w:rsid w:val="004F3AF7"/>
    <w:rsid w:val="004F3B87"/>
    <w:rsid w:val="00517B2B"/>
    <w:rsid w:val="0052007D"/>
    <w:rsid w:val="0056032E"/>
    <w:rsid w:val="005A7F2C"/>
    <w:rsid w:val="005B1CB7"/>
    <w:rsid w:val="005B3701"/>
    <w:rsid w:val="005F168B"/>
    <w:rsid w:val="006114B6"/>
    <w:rsid w:val="00630048"/>
    <w:rsid w:val="006329A7"/>
    <w:rsid w:val="00655768"/>
    <w:rsid w:val="006618BF"/>
    <w:rsid w:val="00662C7F"/>
    <w:rsid w:val="00680211"/>
    <w:rsid w:val="006B3629"/>
    <w:rsid w:val="006C5631"/>
    <w:rsid w:val="006D21E8"/>
    <w:rsid w:val="006E5065"/>
    <w:rsid w:val="00730431"/>
    <w:rsid w:val="00735244"/>
    <w:rsid w:val="00740F2D"/>
    <w:rsid w:val="00744173"/>
    <w:rsid w:val="00754867"/>
    <w:rsid w:val="00757B4A"/>
    <w:rsid w:val="007A0336"/>
    <w:rsid w:val="007A5723"/>
    <w:rsid w:val="007A7795"/>
    <w:rsid w:val="007B19EC"/>
    <w:rsid w:val="007B4FD3"/>
    <w:rsid w:val="007C7B89"/>
    <w:rsid w:val="007E6EA0"/>
    <w:rsid w:val="00835CE1"/>
    <w:rsid w:val="008609D1"/>
    <w:rsid w:val="008675A7"/>
    <w:rsid w:val="0089562A"/>
    <w:rsid w:val="00896CF3"/>
    <w:rsid w:val="008C318A"/>
    <w:rsid w:val="008D74BC"/>
    <w:rsid w:val="008E1535"/>
    <w:rsid w:val="008F53D1"/>
    <w:rsid w:val="00923568"/>
    <w:rsid w:val="00924B76"/>
    <w:rsid w:val="009B2B71"/>
    <w:rsid w:val="009E110E"/>
    <w:rsid w:val="00A00005"/>
    <w:rsid w:val="00A253C1"/>
    <w:rsid w:val="00A42A70"/>
    <w:rsid w:val="00A649C8"/>
    <w:rsid w:val="00A806DC"/>
    <w:rsid w:val="00A8442B"/>
    <w:rsid w:val="00AC141E"/>
    <w:rsid w:val="00AC5F26"/>
    <w:rsid w:val="00AC6A56"/>
    <w:rsid w:val="00AE23A3"/>
    <w:rsid w:val="00AF5953"/>
    <w:rsid w:val="00B02DC5"/>
    <w:rsid w:val="00B146F4"/>
    <w:rsid w:val="00B52835"/>
    <w:rsid w:val="00B80989"/>
    <w:rsid w:val="00BA0BE6"/>
    <w:rsid w:val="00BB50A0"/>
    <w:rsid w:val="00BE50FD"/>
    <w:rsid w:val="00BF1149"/>
    <w:rsid w:val="00C35E47"/>
    <w:rsid w:val="00C41D2A"/>
    <w:rsid w:val="00C53F52"/>
    <w:rsid w:val="00C77574"/>
    <w:rsid w:val="00CC23DD"/>
    <w:rsid w:val="00D06768"/>
    <w:rsid w:val="00D2651F"/>
    <w:rsid w:val="00D34A8F"/>
    <w:rsid w:val="00D52CFB"/>
    <w:rsid w:val="00D857A1"/>
    <w:rsid w:val="00DA68FD"/>
    <w:rsid w:val="00DF7708"/>
    <w:rsid w:val="00E05EFA"/>
    <w:rsid w:val="00E11FE6"/>
    <w:rsid w:val="00E126C4"/>
    <w:rsid w:val="00E47930"/>
    <w:rsid w:val="00E669C5"/>
    <w:rsid w:val="00E762CE"/>
    <w:rsid w:val="00E818DB"/>
    <w:rsid w:val="00EA0501"/>
    <w:rsid w:val="00EE5D23"/>
    <w:rsid w:val="00F00880"/>
    <w:rsid w:val="00F1299C"/>
    <w:rsid w:val="00F21F00"/>
    <w:rsid w:val="00F3247E"/>
    <w:rsid w:val="00F33CDE"/>
    <w:rsid w:val="00F6231F"/>
    <w:rsid w:val="00FA33C1"/>
    <w:rsid w:val="00FB1BA6"/>
    <w:rsid w:val="00FF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3C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"/>
    <w:basedOn w:val="Normal"/>
    <w:next w:val="Normal"/>
    <w:qFormat/>
    <w:rsid w:val="00A253C1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253C1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253C1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253C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253C1"/>
    <w:pPr>
      <w:outlineLvl w:val="4"/>
    </w:pPr>
  </w:style>
  <w:style w:type="paragraph" w:styleId="Heading6">
    <w:name w:val="heading 6"/>
    <w:basedOn w:val="Heading4"/>
    <w:next w:val="Normal"/>
    <w:qFormat/>
    <w:rsid w:val="00A253C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253C1"/>
    <w:pPr>
      <w:outlineLvl w:val="6"/>
    </w:pPr>
  </w:style>
  <w:style w:type="paragraph" w:styleId="Heading8">
    <w:name w:val="heading 8"/>
    <w:basedOn w:val="Heading6"/>
    <w:next w:val="Normal"/>
    <w:qFormat/>
    <w:rsid w:val="00A253C1"/>
    <w:pPr>
      <w:outlineLvl w:val="7"/>
    </w:pPr>
  </w:style>
  <w:style w:type="paragraph" w:styleId="Heading9">
    <w:name w:val="heading 9"/>
    <w:basedOn w:val="Heading6"/>
    <w:next w:val="Normal"/>
    <w:qFormat/>
    <w:rsid w:val="00A253C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A253C1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rsid w:val="00A253C1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253C1"/>
  </w:style>
  <w:style w:type="paragraph" w:customStyle="1" w:styleId="Figure">
    <w:name w:val="Figure"/>
    <w:basedOn w:val="Normal"/>
    <w:next w:val="FigureNotitle"/>
    <w:rsid w:val="00A253C1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253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253C1"/>
  </w:style>
  <w:style w:type="paragraph" w:customStyle="1" w:styleId="FigureNotitle">
    <w:name w:val="Figure_No &amp; title"/>
    <w:basedOn w:val="Normal"/>
    <w:next w:val="Normalaftertitle"/>
    <w:rsid w:val="00A253C1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253C1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A253C1"/>
    <w:rPr>
      <w:b w:val="0"/>
    </w:rPr>
  </w:style>
  <w:style w:type="paragraph" w:customStyle="1" w:styleId="ASN1">
    <w:name w:val="ASN.1"/>
    <w:basedOn w:val="Normal"/>
    <w:rsid w:val="00A253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253C1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A253C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A253C1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A253C1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A253C1"/>
  </w:style>
  <w:style w:type="paragraph" w:customStyle="1" w:styleId="Call">
    <w:name w:val="Call"/>
    <w:basedOn w:val="Normal"/>
    <w:next w:val="Normal"/>
    <w:rsid w:val="00A253C1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A253C1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253C1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A253C1"/>
  </w:style>
  <w:style w:type="paragraph" w:customStyle="1" w:styleId="RecNoBR">
    <w:name w:val="Rec_No_BR"/>
    <w:basedOn w:val="Normal"/>
    <w:next w:val="Rectitle"/>
    <w:rsid w:val="00A253C1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A253C1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A253C1"/>
  </w:style>
  <w:style w:type="paragraph" w:customStyle="1" w:styleId="Questiontitle">
    <w:name w:val="Question_title"/>
    <w:basedOn w:val="Rectitle"/>
    <w:next w:val="Questionref"/>
    <w:rsid w:val="00A253C1"/>
  </w:style>
  <w:style w:type="paragraph" w:customStyle="1" w:styleId="Questionref">
    <w:name w:val="Question_ref"/>
    <w:basedOn w:val="Recref"/>
    <w:next w:val="Questiondate"/>
    <w:rsid w:val="00A253C1"/>
  </w:style>
  <w:style w:type="paragraph" w:customStyle="1" w:styleId="Recref">
    <w:name w:val="Rec_ref"/>
    <w:basedOn w:val="Normal"/>
    <w:next w:val="Recdate"/>
    <w:rsid w:val="00A253C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253C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A253C1"/>
  </w:style>
  <w:style w:type="character" w:styleId="EndnoteReference">
    <w:name w:val="endnote reference"/>
    <w:basedOn w:val="DefaultParagraphFont"/>
    <w:semiHidden/>
    <w:rsid w:val="00A253C1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A253C1"/>
    <w:pPr>
      <w:spacing w:before="80"/>
      <w:ind w:left="794" w:hanging="794"/>
    </w:pPr>
  </w:style>
  <w:style w:type="paragraph" w:customStyle="1" w:styleId="enumlev2">
    <w:name w:val="enumlev2"/>
    <w:basedOn w:val="enumlev1"/>
    <w:rsid w:val="00A253C1"/>
    <w:pPr>
      <w:ind w:left="1191" w:hanging="397"/>
    </w:pPr>
  </w:style>
  <w:style w:type="paragraph" w:customStyle="1" w:styleId="enumlev3">
    <w:name w:val="enumlev3"/>
    <w:basedOn w:val="enumlev2"/>
    <w:rsid w:val="00A253C1"/>
    <w:pPr>
      <w:ind w:left="1588"/>
    </w:pPr>
  </w:style>
  <w:style w:type="paragraph" w:customStyle="1" w:styleId="Equation">
    <w:name w:val="Equation"/>
    <w:basedOn w:val="Normal"/>
    <w:rsid w:val="00A253C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253C1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253C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253C1"/>
  </w:style>
  <w:style w:type="paragraph" w:customStyle="1" w:styleId="Reptitle">
    <w:name w:val="Rep_title"/>
    <w:basedOn w:val="Rectitle"/>
    <w:next w:val="Repref"/>
    <w:rsid w:val="00A253C1"/>
  </w:style>
  <w:style w:type="paragraph" w:customStyle="1" w:styleId="Repref">
    <w:name w:val="Rep_ref"/>
    <w:basedOn w:val="Recref"/>
    <w:next w:val="Repdate"/>
    <w:rsid w:val="00A253C1"/>
  </w:style>
  <w:style w:type="paragraph" w:customStyle="1" w:styleId="Repdate">
    <w:name w:val="Rep_date"/>
    <w:basedOn w:val="Recdate"/>
    <w:next w:val="Normalaftertitle"/>
    <w:rsid w:val="00A253C1"/>
  </w:style>
  <w:style w:type="paragraph" w:customStyle="1" w:styleId="ResNoBR">
    <w:name w:val="Res_No_BR"/>
    <w:basedOn w:val="RecNoBR"/>
    <w:next w:val="Restitle"/>
    <w:rsid w:val="00A253C1"/>
  </w:style>
  <w:style w:type="paragraph" w:customStyle="1" w:styleId="Restitle">
    <w:name w:val="Res_title"/>
    <w:basedOn w:val="Rectitle"/>
    <w:next w:val="Resref"/>
    <w:rsid w:val="00A253C1"/>
  </w:style>
  <w:style w:type="paragraph" w:customStyle="1" w:styleId="Resref">
    <w:name w:val="Res_ref"/>
    <w:basedOn w:val="Recref"/>
    <w:next w:val="Resdate"/>
    <w:rsid w:val="00A253C1"/>
  </w:style>
  <w:style w:type="paragraph" w:customStyle="1" w:styleId="Resdate">
    <w:name w:val="Res_date"/>
    <w:basedOn w:val="Recdate"/>
    <w:next w:val="Normalaftertitle"/>
    <w:rsid w:val="00A253C1"/>
  </w:style>
  <w:style w:type="paragraph" w:customStyle="1" w:styleId="Section1">
    <w:name w:val="Section_1"/>
    <w:basedOn w:val="Normal"/>
    <w:next w:val="Normal"/>
    <w:rsid w:val="00A253C1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253C1"/>
    <w:pPr>
      <w:keepLines/>
      <w:spacing w:before="240" w:after="120"/>
      <w:jc w:val="center"/>
    </w:pPr>
  </w:style>
  <w:style w:type="paragraph" w:styleId="Footer">
    <w:name w:val="footer"/>
    <w:basedOn w:val="Normal"/>
    <w:rsid w:val="00A253C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253C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A253C1"/>
    <w:rPr>
      <w:position w:val="6"/>
      <w:sz w:val="18"/>
    </w:rPr>
  </w:style>
  <w:style w:type="paragraph" w:styleId="FootnoteText">
    <w:name w:val="footnote text"/>
    <w:basedOn w:val="Note"/>
    <w:semiHidden/>
    <w:rsid w:val="00A253C1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253C1"/>
    <w:pPr>
      <w:spacing w:before="80"/>
    </w:pPr>
  </w:style>
  <w:style w:type="paragraph" w:styleId="Header">
    <w:name w:val="header"/>
    <w:basedOn w:val="Normal"/>
    <w:rsid w:val="00A253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rsid w:val="00A253C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253C1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253C1"/>
  </w:style>
  <w:style w:type="paragraph" w:styleId="Index2">
    <w:name w:val="index 2"/>
    <w:basedOn w:val="Normal"/>
    <w:next w:val="Normal"/>
    <w:semiHidden/>
    <w:rsid w:val="00A253C1"/>
    <w:pPr>
      <w:ind w:left="283"/>
    </w:pPr>
  </w:style>
  <w:style w:type="paragraph" w:styleId="Index3">
    <w:name w:val="index 3"/>
    <w:basedOn w:val="Normal"/>
    <w:next w:val="Normal"/>
    <w:semiHidden/>
    <w:rsid w:val="00A253C1"/>
    <w:pPr>
      <w:ind w:left="566"/>
    </w:pPr>
  </w:style>
  <w:style w:type="paragraph" w:customStyle="1" w:styleId="Section2">
    <w:name w:val="Section_2"/>
    <w:basedOn w:val="Normal"/>
    <w:next w:val="Normal"/>
    <w:rsid w:val="00A253C1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253C1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A253C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A253C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A253C1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253C1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253C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253C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253C1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A253C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253C1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53C1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A253C1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A253C1"/>
  </w:style>
  <w:style w:type="character" w:customStyle="1" w:styleId="Recdef">
    <w:name w:val="Rec_def"/>
    <w:basedOn w:val="DefaultParagraphFont"/>
    <w:rsid w:val="00A253C1"/>
    <w:rPr>
      <w:b/>
    </w:rPr>
  </w:style>
  <w:style w:type="paragraph" w:customStyle="1" w:styleId="Reftext">
    <w:name w:val="Ref_text"/>
    <w:basedOn w:val="Normal"/>
    <w:rsid w:val="00A253C1"/>
    <w:pPr>
      <w:ind w:left="794" w:hanging="794"/>
    </w:pPr>
  </w:style>
  <w:style w:type="paragraph" w:customStyle="1" w:styleId="Reftitle">
    <w:name w:val="Ref_title"/>
    <w:basedOn w:val="Normal"/>
    <w:next w:val="Reftext"/>
    <w:rsid w:val="00A253C1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253C1"/>
  </w:style>
  <w:style w:type="character" w:customStyle="1" w:styleId="Resdef">
    <w:name w:val="Res_def"/>
    <w:basedOn w:val="DefaultParagraphFont"/>
    <w:rsid w:val="00A253C1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253C1"/>
  </w:style>
  <w:style w:type="paragraph" w:customStyle="1" w:styleId="SectionNo">
    <w:name w:val="Section_No"/>
    <w:basedOn w:val="Normal"/>
    <w:next w:val="Sectiontitle"/>
    <w:rsid w:val="00A253C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253C1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253C1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253C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A253C1"/>
    <w:rPr>
      <w:b/>
      <w:color w:val="auto"/>
    </w:rPr>
  </w:style>
  <w:style w:type="paragraph" w:customStyle="1" w:styleId="Tablelegend">
    <w:name w:val="Table_legend"/>
    <w:basedOn w:val="Normal"/>
    <w:rsid w:val="00A253C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A253C1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rsid w:val="00A253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253C1"/>
  </w:style>
  <w:style w:type="paragraph" w:customStyle="1" w:styleId="Title3">
    <w:name w:val="Title 3"/>
    <w:basedOn w:val="Title2"/>
    <w:next w:val="Title4"/>
    <w:rsid w:val="00A253C1"/>
    <w:rPr>
      <w:caps w:val="0"/>
    </w:rPr>
  </w:style>
  <w:style w:type="paragraph" w:customStyle="1" w:styleId="Title4">
    <w:name w:val="Title 4"/>
    <w:basedOn w:val="Title3"/>
    <w:next w:val="Heading1"/>
    <w:rsid w:val="00A253C1"/>
    <w:rPr>
      <w:b/>
    </w:rPr>
  </w:style>
  <w:style w:type="paragraph" w:customStyle="1" w:styleId="toc0">
    <w:name w:val="toc 0"/>
    <w:basedOn w:val="Normal"/>
    <w:next w:val="TOC1"/>
    <w:rsid w:val="00A253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253C1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253C1"/>
    <w:pPr>
      <w:spacing w:before="80"/>
      <w:ind w:left="1531" w:hanging="851"/>
    </w:pPr>
  </w:style>
  <w:style w:type="paragraph" w:styleId="TOC3">
    <w:name w:val="toc 3"/>
    <w:basedOn w:val="TOC2"/>
    <w:semiHidden/>
    <w:rsid w:val="00A253C1"/>
  </w:style>
  <w:style w:type="paragraph" w:styleId="TOC4">
    <w:name w:val="toc 4"/>
    <w:basedOn w:val="TOC3"/>
    <w:semiHidden/>
    <w:rsid w:val="00A253C1"/>
  </w:style>
  <w:style w:type="paragraph" w:styleId="TOC5">
    <w:name w:val="toc 5"/>
    <w:basedOn w:val="TOC4"/>
    <w:semiHidden/>
    <w:rsid w:val="00A253C1"/>
  </w:style>
  <w:style w:type="paragraph" w:styleId="TOC6">
    <w:name w:val="toc 6"/>
    <w:basedOn w:val="TOC4"/>
    <w:semiHidden/>
    <w:rsid w:val="00A253C1"/>
  </w:style>
  <w:style w:type="paragraph" w:styleId="TOC7">
    <w:name w:val="toc 7"/>
    <w:basedOn w:val="TOC4"/>
    <w:semiHidden/>
    <w:rsid w:val="00A253C1"/>
  </w:style>
  <w:style w:type="paragraph" w:styleId="TOC8">
    <w:name w:val="toc 8"/>
    <w:basedOn w:val="TOC4"/>
    <w:semiHidden/>
    <w:rsid w:val="00A253C1"/>
  </w:style>
  <w:style w:type="paragraph" w:customStyle="1" w:styleId="FiguretitleBR">
    <w:name w:val="Figure_title_BR"/>
    <w:basedOn w:val="TabletitleBR"/>
    <w:next w:val="Figurewithouttitle"/>
    <w:rsid w:val="00A253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253C1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A253C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rsid w:val="00A253C1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eastAsia="MS Mincho"/>
    </w:rPr>
  </w:style>
  <w:style w:type="paragraph" w:customStyle="1" w:styleId="Times">
    <w:name w:val="Times"/>
    <w:basedOn w:val="Normal"/>
    <w:rsid w:val="00A253C1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eastAsia="MS Mincho" w:hAnsi="Helvetica"/>
      <w:lang w:val="fr-FR"/>
    </w:rPr>
  </w:style>
  <w:style w:type="paragraph" w:styleId="BodyText3">
    <w:name w:val="Body Text 3"/>
    <w:basedOn w:val="Normal"/>
    <w:rsid w:val="00A253C1"/>
    <w:pPr>
      <w:tabs>
        <w:tab w:val="left" w:pos="284"/>
        <w:tab w:val="left" w:pos="568"/>
      </w:tabs>
      <w:overflowPunct/>
      <w:autoSpaceDE/>
      <w:autoSpaceDN/>
      <w:adjustRightInd/>
      <w:spacing w:before="0"/>
      <w:textAlignment w:val="auto"/>
    </w:pPr>
    <w:rPr>
      <w:rFonts w:eastAsia="MS Mincho"/>
      <w:sz w:val="16"/>
      <w:u w:val="single"/>
    </w:rPr>
  </w:style>
  <w:style w:type="paragraph" w:styleId="BodyTextIndent">
    <w:name w:val="Body Text Indent"/>
    <w:basedOn w:val="Normal"/>
    <w:rsid w:val="00A253C1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rFonts w:eastAsia="MS Mincho"/>
      <w:sz w:val="16"/>
    </w:rPr>
  </w:style>
  <w:style w:type="paragraph" w:customStyle="1" w:styleId="Normalaftertitle0">
    <w:name w:val="Normal after title"/>
    <w:basedOn w:val="Normal"/>
    <w:next w:val="Normal"/>
    <w:rsid w:val="00A253C1"/>
    <w:pPr>
      <w:overflowPunct/>
      <w:autoSpaceDE/>
      <w:autoSpaceDN/>
      <w:adjustRightInd/>
      <w:spacing w:before="320"/>
      <w:textAlignment w:val="auto"/>
    </w:pPr>
    <w:rPr>
      <w:rFonts w:eastAsia="MS Mincho"/>
    </w:rPr>
  </w:style>
  <w:style w:type="paragraph" w:customStyle="1" w:styleId="Table">
    <w:name w:val="Table_#"/>
    <w:basedOn w:val="Normal"/>
    <w:next w:val="Normal"/>
    <w:rsid w:val="00A253C1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eastAsia="MS Mincho"/>
      <w:caps/>
    </w:rPr>
  </w:style>
  <w:style w:type="paragraph" w:customStyle="1" w:styleId="fig">
    <w:name w:val="fig"/>
    <w:basedOn w:val="Normal"/>
    <w:next w:val="Heading4"/>
    <w:rsid w:val="00A253C1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eastAsia="MS Mincho" w:hAnsi="Helvetica"/>
      <w:lang w:val="fr-FR"/>
    </w:rPr>
  </w:style>
  <w:style w:type="paragraph" w:customStyle="1" w:styleId="AnnexNo">
    <w:name w:val="Annex_No"/>
    <w:basedOn w:val="Normal"/>
    <w:next w:val="Normal"/>
    <w:rsid w:val="00A253C1"/>
    <w:pPr>
      <w:keepNext/>
      <w:keepLines/>
      <w:spacing w:before="480" w:after="80"/>
      <w:jc w:val="center"/>
    </w:pPr>
    <w:rPr>
      <w:rFonts w:eastAsia="MS Mincho"/>
      <w:caps/>
      <w:sz w:val="28"/>
    </w:rPr>
  </w:style>
  <w:style w:type="character" w:styleId="Hyperlink">
    <w:name w:val="Hyperlink"/>
    <w:basedOn w:val="DefaultParagraphFont"/>
    <w:rsid w:val="00A253C1"/>
    <w:rPr>
      <w:color w:val="0000FF"/>
      <w:u w:val="single"/>
    </w:rPr>
  </w:style>
  <w:style w:type="character" w:customStyle="1" w:styleId="href">
    <w:name w:val="href"/>
    <w:basedOn w:val="DefaultParagraphFont"/>
    <w:rsid w:val="00A253C1"/>
  </w:style>
  <w:style w:type="paragraph" w:styleId="BodyText2">
    <w:name w:val="Body Text 2"/>
    <w:basedOn w:val="Normal"/>
    <w:rsid w:val="00A253C1"/>
    <w:pPr>
      <w:spacing w:after="120" w:line="480" w:lineRule="auto"/>
    </w:pPr>
    <w:rPr>
      <w:rFonts w:eastAsia="MS Mincho"/>
    </w:rPr>
  </w:style>
  <w:style w:type="character" w:customStyle="1" w:styleId="Title1Char">
    <w:name w:val="Title 1 Char"/>
    <w:basedOn w:val="DefaultParagraphFont"/>
    <w:link w:val="Title1"/>
    <w:rsid w:val="00A253C1"/>
    <w:rPr>
      <w:caps/>
      <w:sz w:val="28"/>
      <w:lang w:val="en-GB" w:eastAsia="en-US" w:bidi="ar-SA"/>
    </w:rPr>
  </w:style>
  <w:style w:type="character" w:customStyle="1" w:styleId="Heading1CharChar">
    <w:name w:val="Heading 1 Char Char"/>
    <w:basedOn w:val="DefaultParagraphFont"/>
    <w:rsid w:val="00A253C1"/>
    <w:rPr>
      <w:b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A253C1"/>
    <w:rPr>
      <w:color w:val="800080"/>
      <w:u w:val="single"/>
    </w:rPr>
  </w:style>
  <w:style w:type="paragraph" w:customStyle="1" w:styleId="a">
    <w:name w:val="(文字) (文字)"/>
    <w:basedOn w:val="Normal"/>
    <w:rsid w:val="00A253C1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styleId="Strong">
    <w:name w:val="Strong"/>
    <w:basedOn w:val="DefaultParagraphFont"/>
    <w:qFormat/>
    <w:rsid w:val="00A253C1"/>
    <w:rPr>
      <w:b/>
      <w:bCs/>
    </w:rPr>
  </w:style>
  <w:style w:type="paragraph" w:customStyle="1" w:styleId="a0">
    <w:name w:val="Знак Знак"/>
    <w:basedOn w:val="Normal"/>
    <w:rsid w:val="00A253C1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NormalWeb">
    <w:name w:val="Normal (Web)"/>
    <w:basedOn w:val="Normal"/>
    <w:rsid w:val="00A253C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rsid w:val="0063004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0048"/>
    <w:rPr>
      <w:rFonts w:ascii="Tahoma" w:hAnsi="Tahoma" w:cs="Tahoma"/>
      <w:sz w:val="16"/>
      <w:szCs w:val="16"/>
      <w:lang w:val="en-GB" w:eastAsia="en-US"/>
    </w:rPr>
  </w:style>
  <w:style w:type="character" w:customStyle="1" w:styleId="longtext1">
    <w:name w:val="long_text1"/>
    <w:basedOn w:val="DefaultParagraphFont"/>
    <w:rsid w:val="00CC23DD"/>
    <w:rPr>
      <w:sz w:val="20"/>
      <w:szCs w:val="20"/>
    </w:rPr>
  </w:style>
  <w:style w:type="character" w:customStyle="1" w:styleId="shorttext1">
    <w:name w:val="short_text1"/>
    <w:basedOn w:val="DefaultParagraphFont"/>
    <w:rsid w:val="00E47930"/>
    <w:rPr>
      <w:sz w:val="29"/>
      <w:szCs w:val="29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136FAC"/>
    <w:rPr>
      <w:rFonts w:ascii="Times New Roman" w:hAnsi="Times New Roman"/>
      <w:sz w:val="24"/>
      <w:lang w:val="en-GB" w:eastAsia="en-US"/>
    </w:rPr>
  </w:style>
  <w:style w:type="character" w:customStyle="1" w:styleId="mediumtext1">
    <w:name w:val="medium_text1"/>
    <w:basedOn w:val="DefaultParagraphFont"/>
    <w:rsid w:val="00136FAC"/>
    <w:rPr>
      <w:sz w:val="24"/>
      <w:szCs w:val="24"/>
    </w:rPr>
  </w:style>
  <w:style w:type="character" w:customStyle="1" w:styleId="HeadingbChar">
    <w:name w:val="Heading_b Char"/>
    <w:basedOn w:val="DefaultParagraphFont"/>
    <w:link w:val="Headingb"/>
    <w:rsid w:val="001A15C6"/>
    <w:rPr>
      <w:rFonts w:ascii="Times New Roman" w:hAnsi="Times New Roman"/>
      <w:b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C3FF9"/>
    <w:rPr>
      <w:rFonts w:ascii="Times New Roman" w:hAnsi="Times New Roman"/>
      <w:sz w:val="24"/>
      <w:lang w:val="en-GB" w:eastAsia="en-US"/>
    </w:rPr>
  </w:style>
  <w:style w:type="paragraph" w:customStyle="1" w:styleId="AnnexNoTitle0">
    <w:name w:val="Annex_NoTitle"/>
    <w:basedOn w:val="Normal"/>
    <w:next w:val="Normalaftertitle"/>
    <w:rsid w:val="004C3FF9"/>
    <w:pPr>
      <w:keepNext/>
      <w:keepLines/>
      <w:spacing w:before="480"/>
      <w:jc w:val="center"/>
    </w:pPr>
    <w:rPr>
      <w:rFonts w:eastAsia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7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593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2973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1837260042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357944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7</TotalTime>
  <Pages>2</Pages>
  <Words>448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INTERNATIONAL TELECOMMUNICATION UNION</vt:lpstr>
      <vt:lpstr>1	引言</vt:lpstr>
      <vt:lpstr>2	会议议程</vt:lpstr>
      <vt:lpstr>    http://www.itu.int/publ/R-QUE-SG05/en</vt:lpstr>
      <vt:lpstr>    2.1	在研究组会议上通过建议书草案（ITU-R 第1-5号决议第10.2.2段）</vt:lpstr>
      <vt:lpstr>    2.2	研究组以信函方式通过建议书草案（ITU-R第1-5号决议第10.2.3段）</vt:lpstr>
      <vt:lpstr>    2.3	关于批准程序的决定</vt:lpstr>
      <vt:lpstr>3	文稿</vt:lpstr>
      <vt:lpstr>http://www.itu.int/cgi-bin/htsh/compass/cvc.param.sh?acvty_code=sg5</vt:lpstr>
      <vt:lpstr>4	参会/签证要求</vt:lpstr>
      <vt:lpstr/>
    </vt:vector>
  </TitlesOfParts>
  <Company>ITU</Company>
  <LinksUpToDate>false</LinksUpToDate>
  <CharactersWithSpaces>640</CharactersWithSpaces>
  <SharedDoc>false</SharedDoc>
  <HLinks>
    <vt:vector size="150" baseType="variant">
      <vt:variant>
        <vt:i4>2621507</vt:i4>
      </vt:variant>
      <vt:variant>
        <vt:i4>72</vt:i4>
      </vt:variant>
      <vt:variant>
        <vt:i4>0</vt:i4>
      </vt:variant>
      <vt:variant>
        <vt:i4>5</vt:i4>
      </vt:variant>
      <vt:variant>
        <vt:lpwstr>http://www.itu.int/md/dologin_md.asp?lang=en&amp;id=R07-WP5D-C-0526!H05!MSW-E</vt:lpwstr>
      </vt:variant>
      <vt:variant>
        <vt:lpwstr/>
      </vt:variant>
      <vt:variant>
        <vt:i4>2949199</vt:i4>
      </vt:variant>
      <vt:variant>
        <vt:i4>69</vt:i4>
      </vt:variant>
      <vt:variant>
        <vt:i4>0</vt:i4>
      </vt:variant>
      <vt:variant>
        <vt:i4>5</vt:i4>
      </vt:variant>
      <vt:variant>
        <vt:lpwstr>http://www.itu.int/md/dologin_md.asp?lang=en&amp;id=R07-WP5C-C-0217!N19!MSW-E</vt:lpwstr>
      </vt:variant>
      <vt:variant>
        <vt:lpwstr/>
      </vt:variant>
      <vt:variant>
        <vt:i4>2949199</vt:i4>
      </vt:variant>
      <vt:variant>
        <vt:i4>66</vt:i4>
      </vt:variant>
      <vt:variant>
        <vt:i4>0</vt:i4>
      </vt:variant>
      <vt:variant>
        <vt:i4>5</vt:i4>
      </vt:variant>
      <vt:variant>
        <vt:lpwstr>http://www.itu.int/md/dologin_md.asp?lang=en&amp;id=R07-WP5C-C-0217!N19!MSW-E</vt:lpwstr>
      </vt:variant>
      <vt:variant>
        <vt:lpwstr/>
      </vt:variant>
      <vt:variant>
        <vt:i4>2949199</vt:i4>
      </vt:variant>
      <vt:variant>
        <vt:i4>63</vt:i4>
      </vt:variant>
      <vt:variant>
        <vt:i4>0</vt:i4>
      </vt:variant>
      <vt:variant>
        <vt:i4>5</vt:i4>
      </vt:variant>
      <vt:variant>
        <vt:lpwstr>http://www.itu.int/md/dologin_md.asp?lang=en&amp;id=R07-WP5C-C-0217!N19!MSW-E</vt:lpwstr>
      </vt:variant>
      <vt:variant>
        <vt:lpwstr/>
      </vt:variant>
      <vt:variant>
        <vt:i4>2949199</vt:i4>
      </vt:variant>
      <vt:variant>
        <vt:i4>60</vt:i4>
      </vt:variant>
      <vt:variant>
        <vt:i4>0</vt:i4>
      </vt:variant>
      <vt:variant>
        <vt:i4>5</vt:i4>
      </vt:variant>
      <vt:variant>
        <vt:lpwstr>http://www.itu.int/md/dologin_md.asp?lang=en&amp;id=R07-WP5C-C-0217!N19!MSW-E</vt:lpwstr>
      </vt:variant>
      <vt:variant>
        <vt:lpwstr/>
      </vt:variant>
      <vt:variant>
        <vt:i4>2949199</vt:i4>
      </vt:variant>
      <vt:variant>
        <vt:i4>57</vt:i4>
      </vt:variant>
      <vt:variant>
        <vt:i4>0</vt:i4>
      </vt:variant>
      <vt:variant>
        <vt:i4>5</vt:i4>
      </vt:variant>
      <vt:variant>
        <vt:lpwstr>http://www.itu.int/md/dologin_md.asp?lang=en&amp;id=R07-WP5C-C-0217!N19!MSW-E</vt:lpwstr>
      </vt:variant>
      <vt:variant>
        <vt:lpwstr/>
      </vt:variant>
      <vt:variant>
        <vt:i4>2949199</vt:i4>
      </vt:variant>
      <vt:variant>
        <vt:i4>54</vt:i4>
      </vt:variant>
      <vt:variant>
        <vt:i4>0</vt:i4>
      </vt:variant>
      <vt:variant>
        <vt:i4>5</vt:i4>
      </vt:variant>
      <vt:variant>
        <vt:lpwstr>http://www.itu.int/md/dologin_md.asp?lang=en&amp;id=R07-WP5C-C-0217!N19!MSW-E</vt:lpwstr>
      </vt:variant>
      <vt:variant>
        <vt:lpwstr/>
      </vt:variant>
      <vt:variant>
        <vt:i4>2818117</vt:i4>
      </vt:variant>
      <vt:variant>
        <vt:i4>51</vt:i4>
      </vt:variant>
      <vt:variant>
        <vt:i4>0</vt:i4>
      </vt:variant>
      <vt:variant>
        <vt:i4>5</vt:i4>
      </vt:variant>
      <vt:variant>
        <vt:lpwstr>http://www.itu.int/md/dologin_md.asp?lang=en&amp;id=R07-WP5B-C-0175!N02!MSW-E</vt:lpwstr>
      </vt:variant>
      <vt:variant>
        <vt:lpwstr/>
      </vt:variant>
      <vt:variant>
        <vt:i4>2818117</vt:i4>
      </vt:variant>
      <vt:variant>
        <vt:i4>48</vt:i4>
      </vt:variant>
      <vt:variant>
        <vt:i4>0</vt:i4>
      </vt:variant>
      <vt:variant>
        <vt:i4>5</vt:i4>
      </vt:variant>
      <vt:variant>
        <vt:lpwstr>http://www.itu.int/md/dologin_md.asp?lang=en&amp;id=R07-WP5B-C-0175!N02!MSW-E</vt:lpwstr>
      </vt:variant>
      <vt:variant>
        <vt:lpwstr/>
      </vt:variant>
      <vt:variant>
        <vt:i4>2818117</vt:i4>
      </vt:variant>
      <vt:variant>
        <vt:i4>45</vt:i4>
      </vt:variant>
      <vt:variant>
        <vt:i4>0</vt:i4>
      </vt:variant>
      <vt:variant>
        <vt:i4>5</vt:i4>
      </vt:variant>
      <vt:variant>
        <vt:lpwstr>http://www.itu.int/md/dologin_md.asp?lang=en&amp;id=R07-WP5B-C-0175!N02!MSW-E</vt:lpwstr>
      </vt:variant>
      <vt:variant>
        <vt:lpwstr/>
      </vt:variant>
      <vt:variant>
        <vt:i4>2818117</vt:i4>
      </vt:variant>
      <vt:variant>
        <vt:i4>42</vt:i4>
      </vt:variant>
      <vt:variant>
        <vt:i4>0</vt:i4>
      </vt:variant>
      <vt:variant>
        <vt:i4>5</vt:i4>
      </vt:variant>
      <vt:variant>
        <vt:lpwstr>http://www.itu.int/md/dologin_md.asp?lang=en&amp;id=R07-WP5B-C-0175!N02!MSW-E</vt:lpwstr>
      </vt:variant>
      <vt:variant>
        <vt:lpwstr/>
      </vt:variant>
      <vt:variant>
        <vt:i4>3014733</vt:i4>
      </vt:variant>
      <vt:variant>
        <vt:i4>39</vt:i4>
      </vt:variant>
      <vt:variant>
        <vt:i4>0</vt:i4>
      </vt:variant>
      <vt:variant>
        <vt:i4>5</vt:i4>
      </vt:variant>
      <vt:variant>
        <vt:lpwstr>http://www.itu.int/md/dologin_md.asp?lang=en&amp;id=R07-WP5A-C-0513!N08!MSW-E</vt:lpwstr>
      </vt:variant>
      <vt:variant>
        <vt:lpwstr/>
      </vt:variant>
      <vt:variant>
        <vt:i4>3014733</vt:i4>
      </vt:variant>
      <vt:variant>
        <vt:i4>36</vt:i4>
      </vt:variant>
      <vt:variant>
        <vt:i4>0</vt:i4>
      </vt:variant>
      <vt:variant>
        <vt:i4>5</vt:i4>
      </vt:variant>
      <vt:variant>
        <vt:lpwstr>http://www.itu.int/md/dologin_md.asp?lang=en&amp;id=R07-WP5A-C-0513!N08!MSW-E</vt:lpwstr>
      </vt:variant>
      <vt:variant>
        <vt:lpwstr/>
      </vt:variant>
      <vt:variant>
        <vt:i4>3014733</vt:i4>
      </vt:variant>
      <vt:variant>
        <vt:i4>33</vt:i4>
      </vt:variant>
      <vt:variant>
        <vt:i4>0</vt:i4>
      </vt:variant>
      <vt:variant>
        <vt:i4>5</vt:i4>
      </vt:variant>
      <vt:variant>
        <vt:lpwstr>http://www.itu.int/md/dologin_md.asp?lang=en&amp;id=R07-WP5A-C-0513!N08!MSW-E</vt:lpwstr>
      </vt:variant>
      <vt:variant>
        <vt:lpwstr/>
      </vt:variant>
      <vt:variant>
        <vt:i4>3014733</vt:i4>
      </vt:variant>
      <vt:variant>
        <vt:i4>30</vt:i4>
      </vt:variant>
      <vt:variant>
        <vt:i4>0</vt:i4>
      </vt:variant>
      <vt:variant>
        <vt:i4>5</vt:i4>
      </vt:variant>
      <vt:variant>
        <vt:lpwstr>http://www.itu.int/md/dologin_md.asp?lang=en&amp;id=R07-WP5A-C-0513!N08!MSW-E</vt:lpwstr>
      </vt:variant>
      <vt:variant>
        <vt:lpwstr/>
      </vt:variant>
      <vt:variant>
        <vt:i4>4456475</vt:i4>
      </vt:variant>
      <vt:variant>
        <vt:i4>24</vt:i4>
      </vt:variant>
      <vt:variant>
        <vt:i4>0</vt:i4>
      </vt:variant>
      <vt:variant>
        <vt:i4>5</vt:i4>
      </vt:variant>
      <vt:variant>
        <vt:lpwstr>http://www.itu.int/md/R07-SG05-C-0202</vt:lpwstr>
      </vt:variant>
      <vt:variant>
        <vt:lpwstr/>
      </vt:variant>
      <vt:variant>
        <vt:i4>3211388</vt:i4>
      </vt:variant>
      <vt:variant>
        <vt:i4>21</vt:i4>
      </vt:variant>
      <vt:variant>
        <vt:i4>0</vt:i4>
      </vt:variant>
      <vt:variant>
        <vt:i4>5</vt:i4>
      </vt:variant>
      <vt:variant>
        <vt:lpwstr>http://www.itu.int/rec/R-REC-M.1652</vt:lpwstr>
      </vt:variant>
      <vt:variant>
        <vt:lpwstr/>
      </vt:variant>
      <vt:variant>
        <vt:i4>4456475</vt:i4>
      </vt:variant>
      <vt:variant>
        <vt:i4>18</vt:i4>
      </vt:variant>
      <vt:variant>
        <vt:i4>0</vt:i4>
      </vt:variant>
      <vt:variant>
        <vt:i4>5</vt:i4>
      </vt:variant>
      <vt:variant>
        <vt:lpwstr>http://www.itu.int/md/R07-SG05-C-0201</vt:lpwstr>
      </vt:variant>
      <vt:variant>
        <vt:lpwstr/>
      </vt:variant>
      <vt:variant>
        <vt:i4>4718675</vt:i4>
      </vt:variant>
      <vt:variant>
        <vt:i4>15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5439560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http://www.itu.int/ITU-R/go/delegate-reg-info/en</vt:lpwstr>
      </vt:variant>
      <vt:variant>
        <vt:lpwstr/>
      </vt:variant>
      <vt:variant>
        <vt:i4>7733333</vt:i4>
      </vt:variant>
      <vt:variant>
        <vt:i4>9</vt:i4>
      </vt:variant>
      <vt:variant>
        <vt:i4>0</vt:i4>
      </vt:variant>
      <vt:variant>
        <vt:i4>5</vt:i4>
      </vt:variant>
      <vt:variant>
        <vt:lpwstr>http://www.itu.int/cgi-bin/htsh/compass/cvc.param.sh?acvty_code=sg5</vt:lpwstr>
      </vt:variant>
      <vt:variant>
        <vt:lpwstr/>
      </vt:variant>
      <vt:variant>
        <vt:i4>196729</vt:i4>
      </vt:variant>
      <vt:variant>
        <vt:i4>6</vt:i4>
      </vt:variant>
      <vt:variant>
        <vt:i4>0</vt:i4>
      </vt:variant>
      <vt:variant>
        <vt:i4>5</vt:i4>
      </vt:variant>
      <vt:variant>
        <vt:lpwstr>mailto:rsg5@itu.int</vt:lpwstr>
      </vt:variant>
      <vt:variant>
        <vt:lpwstr/>
      </vt:variant>
      <vt:variant>
        <vt:i4>2162731</vt:i4>
      </vt:variant>
      <vt:variant>
        <vt:i4>3</vt:i4>
      </vt:variant>
      <vt:variant>
        <vt:i4>0</vt:i4>
      </vt:variant>
      <vt:variant>
        <vt:i4>5</vt:i4>
      </vt:variant>
      <vt:variant>
        <vt:lpwstr>http://www.itu.int/md/r07-SG05-c/en</vt:lpwstr>
      </vt:variant>
      <vt:variant>
        <vt:lpwstr/>
      </vt:variant>
      <vt:variant>
        <vt:i4>5570648</vt:i4>
      </vt:variant>
      <vt:variant>
        <vt:i4>0</vt:i4>
      </vt:variant>
      <vt:variant>
        <vt:i4>0</vt:i4>
      </vt:variant>
      <vt:variant>
        <vt:i4>5</vt:i4>
      </vt:variant>
      <vt:variant>
        <vt:lpwstr>http://www.itu.int/publ/R-QUE-SG05/en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bonnici</dc:creator>
  <cp:keywords/>
  <dc:description/>
  <cp:lastModifiedBy>capdessu</cp:lastModifiedBy>
  <cp:revision>7</cp:revision>
  <cp:lastPrinted>2010-12-16T10:00:00Z</cp:lastPrinted>
  <dcterms:created xsi:type="dcterms:W3CDTF">2010-12-08T09:47:00Z</dcterms:created>
  <dcterms:modified xsi:type="dcterms:W3CDTF">2010-12-16T10:00:00Z</dcterms:modified>
</cp:coreProperties>
</file>