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620DAA" w:rsidRPr="00620DAA" w:rsidTr="008C11BE">
        <w:tc>
          <w:tcPr>
            <w:tcW w:w="9889" w:type="dxa"/>
            <w:gridSpan w:val="3"/>
            <w:shd w:val="clear" w:color="auto" w:fill="auto"/>
          </w:tcPr>
          <w:p w:rsidR="00620DAA" w:rsidRPr="00620DAA" w:rsidRDefault="00620DAA" w:rsidP="008C11BE">
            <w:pPr>
              <w:spacing w:before="0"/>
              <w:rPr>
                <w:rFonts w:ascii="Calibri" w:hAnsi="Calibri" w:cs="Calibr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620DAA">
              <w:rPr>
                <w:rFonts w:ascii="Calibri" w:hAnsi="Calibri" w:cs="Calibr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20DAA" w:rsidRPr="00620DAA" w:rsidRDefault="00620DAA" w:rsidP="008C11BE">
            <w:pPr>
              <w:spacing w:before="240"/>
              <w:rPr>
                <w:rFonts w:ascii="Calibri" w:hAnsi="Calibri" w:cs="Calibri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620DAA" w:rsidRPr="00620DAA" w:rsidTr="008C11BE">
        <w:tc>
          <w:tcPr>
            <w:tcW w:w="7054" w:type="dxa"/>
            <w:gridSpan w:val="2"/>
            <w:shd w:val="clear" w:color="auto" w:fill="auto"/>
          </w:tcPr>
          <w:p w:rsidR="00620DAA" w:rsidRPr="00620DAA" w:rsidRDefault="00620DAA" w:rsidP="008C11BE">
            <w:pPr>
              <w:spacing w:before="0"/>
              <w:rPr>
                <w:rFonts w:ascii="Calibri" w:hAnsi="Calibri" w:cs="Calibri"/>
                <w:lang w:val="ru-RU"/>
              </w:rPr>
            </w:pPr>
            <w:r w:rsidRPr="00620DAA">
              <w:rPr>
                <w:rFonts w:ascii="Calibri" w:hAnsi="Calibri" w:cs="Calibri"/>
                <w:lang w:val="ru-RU"/>
              </w:rPr>
              <w:t>Административный циркуляр</w:t>
            </w:r>
          </w:p>
          <w:p w:rsidR="00620DAA" w:rsidRPr="00620DAA" w:rsidRDefault="00620DAA" w:rsidP="008C11BE">
            <w:pPr>
              <w:spacing w:before="0"/>
              <w:rPr>
                <w:rFonts w:ascii="Calibri" w:hAnsi="Calibri" w:cs="Calibri"/>
                <w:b/>
                <w:bCs/>
                <w:sz w:val="24"/>
                <w:szCs w:val="24"/>
                <w:lang w:val="ru-RU"/>
              </w:rPr>
            </w:pPr>
            <w:bookmarkStart w:id="0" w:name="dnum"/>
            <w:bookmarkEnd w:id="0"/>
            <w:r w:rsidRPr="00620DAA">
              <w:rPr>
                <w:rFonts w:ascii="Calibri" w:hAnsi="Calibri" w:cs="Calibri"/>
                <w:b/>
                <w:bCs/>
                <w:lang w:val="ru-RU"/>
              </w:rPr>
              <w:t>CA/211</w:t>
            </w:r>
          </w:p>
        </w:tc>
        <w:tc>
          <w:tcPr>
            <w:tcW w:w="2835" w:type="dxa"/>
            <w:shd w:val="clear" w:color="auto" w:fill="auto"/>
          </w:tcPr>
          <w:p w:rsidR="00620DAA" w:rsidRPr="00620DAA" w:rsidRDefault="00AB44B6" w:rsidP="000E19F0">
            <w:pPr>
              <w:spacing w:before="0"/>
              <w:jc w:val="right"/>
              <w:rPr>
                <w:rFonts w:ascii="Calibri" w:hAnsi="Calibri" w:cs="Calibri"/>
                <w:sz w:val="24"/>
                <w:szCs w:val="24"/>
                <w:lang w:val="ru-RU"/>
              </w:rPr>
            </w:pPr>
            <w:sdt>
              <w:sdtPr>
                <w:rPr>
                  <w:rFonts w:ascii="Calibri" w:hAnsi="Calibri" w:cs="Calibri"/>
                  <w:lang w:val="ru-RU"/>
                </w:rPr>
                <w:alias w:val="Date"/>
                <w:tag w:val="Date"/>
                <w:id w:val="20922293"/>
                <w:placeholder>
                  <w:docPart w:val="C0C2F17D4D5647B0BE50104AC4F117B8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620DAA" w:rsidRPr="00620DAA">
                  <w:rPr>
                    <w:rFonts w:ascii="Calibri" w:hAnsi="Calibri" w:cs="Calibri"/>
                    <w:lang w:val="ru-RU"/>
                  </w:rPr>
                  <w:t>2</w:t>
                </w:r>
                <w:r w:rsidR="000E19F0">
                  <w:rPr>
                    <w:rFonts w:ascii="Calibri" w:hAnsi="Calibri" w:cs="Calibri"/>
                    <w:lang w:val="en-US"/>
                  </w:rPr>
                  <w:t>4</w:t>
                </w:r>
                <w:r w:rsidR="00620DAA" w:rsidRPr="00620DAA">
                  <w:rPr>
                    <w:rFonts w:ascii="Calibri" w:hAnsi="Calibri" w:cs="Calibri"/>
                    <w:lang w:val="ru-RU"/>
                  </w:rPr>
                  <w:t xml:space="preserve"> июня 2013 года</w:t>
                </w:r>
              </w:sdtContent>
            </w:sdt>
          </w:p>
        </w:tc>
      </w:tr>
      <w:tr w:rsidR="00620DAA" w:rsidRPr="00620DAA" w:rsidTr="008C11BE">
        <w:tc>
          <w:tcPr>
            <w:tcW w:w="9889" w:type="dxa"/>
            <w:gridSpan w:val="3"/>
            <w:shd w:val="clear" w:color="auto" w:fill="auto"/>
          </w:tcPr>
          <w:p w:rsidR="00620DAA" w:rsidRPr="00620DAA" w:rsidRDefault="00620DAA" w:rsidP="008C11BE">
            <w:pPr>
              <w:spacing w:before="0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</w:tr>
      <w:tr w:rsidR="00620DAA" w:rsidRPr="00620DAA" w:rsidTr="008C11BE">
        <w:tc>
          <w:tcPr>
            <w:tcW w:w="9889" w:type="dxa"/>
            <w:gridSpan w:val="3"/>
            <w:shd w:val="clear" w:color="auto" w:fill="auto"/>
          </w:tcPr>
          <w:p w:rsidR="00620DAA" w:rsidRPr="00620DAA" w:rsidRDefault="00620DAA" w:rsidP="008C11BE">
            <w:pPr>
              <w:spacing w:before="0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</w:tr>
      <w:tr w:rsidR="00620DAA" w:rsidRPr="000E19F0" w:rsidTr="008C11BE">
        <w:tc>
          <w:tcPr>
            <w:tcW w:w="9889" w:type="dxa"/>
            <w:gridSpan w:val="3"/>
            <w:shd w:val="clear" w:color="auto" w:fill="auto"/>
          </w:tcPr>
          <w:p w:rsidR="00620DAA" w:rsidRPr="00620DAA" w:rsidRDefault="00620DAA" w:rsidP="008C11BE">
            <w:pPr>
              <w:spacing w:before="0"/>
              <w:rPr>
                <w:rFonts w:ascii="Calibri" w:hAnsi="Calibri" w:cs="Calibri"/>
                <w:b/>
                <w:bCs/>
                <w:sz w:val="24"/>
                <w:szCs w:val="24"/>
                <w:lang w:val="ru-RU"/>
              </w:rPr>
            </w:pPr>
            <w:r w:rsidRPr="00620DAA">
              <w:rPr>
                <w:rFonts w:ascii="Calibri" w:hAnsi="Calibri" w:cs="Calibri"/>
                <w:b/>
                <w:bCs/>
                <w:lang w:val="ru-RU"/>
              </w:rPr>
              <w:t xml:space="preserve">Администрациям Государств – Членов МСЭ </w:t>
            </w:r>
            <w:r w:rsidRPr="00620DAA">
              <w:rPr>
                <w:rFonts w:ascii="Calibri" w:hAnsi="Calibri" w:cs="Calibri"/>
                <w:b/>
                <w:bCs/>
                <w:lang w:val="ru-RU"/>
              </w:rPr>
              <w:br/>
              <w:t>и Членам Сектора радиосвязи</w:t>
            </w:r>
          </w:p>
          <w:p w:rsidR="00620DAA" w:rsidRPr="00620DAA" w:rsidRDefault="00620DAA" w:rsidP="008C11BE">
            <w:pPr>
              <w:spacing w:before="0"/>
              <w:rPr>
                <w:rFonts w:ascii="Calibri" w:hAnsi="Calibri" w:cs="Calibri"/>
                <w:b/>
                <w:bCs/>
                <w:sz w:val="24"/>
                <w:szCs w:val="24"/>
                <w:lang w:val="ru-RU"/>
              </w:rPr>
            </w:pPr>
          </w:p>
        </w:tc>
      </w:tr>
      <w:tr w:rsidR="00620DAA" w:rsidRPr="000E19F0" w:rsidTr="008C11BE">
        <w:tc>
          <w:tcPr>
            <w:tcW w:w="9889" w:type="dxa"/>
            <w:gridSpan w:val="3"/>
            <w:shd w:val="clear" w:color="auto" w:fill="auto"/>
          </w:tcPr>
          <w:p w:rsidR="00620DAA" w:rsidRPr="00620DAA" w:rsidRDefault="00620DAA" w:rsidP="008C11BE">
            <w:pPr>
              <w:spacing w:before="0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</w:tr>
      <w:tr w:rsidR="00620DAA" w:rsidRPr="000E19F0" w:rsidTr="008C11BE">
        <w:tc>
          <w:tcPr>
            <w:tcW w:w="9889" w:type="dxa"/>
            <w:gridSpan w:val="3"/>
            <w:shd w:val="clear" w:color="auto" w:fill="auto"/>
          </w:tcPr>
          <w:p w:rsidR="00620DAA" w:rsidRPr="00620DAA" w:rsidRDefault="00620DAA" w:rsidP="008C11BE">
            <w:pPr>
              <w:spacing w:before="0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</w:tr>
      <w:tr w:rsidR="00620DAA" w:rsidRPr="000E19F0" w:rsidTr="008C11BE">
        <w:trPr>
          <w:trHeight w:val="562"/>
        </w:trPr>
        <w:tc>
          <w:tcPr>
            <w:tcW w:w="1526" w:type="dxa"/>
            <w:shd w:val="clear" w:color="auto" w:fill="auto"/>
          </w:tcPr>
          <w:p w:rsidR="00620DAA" w:rsidRPr="00620DAA" w:rsidRDefault="00620DAA" w:rsidP="008C11BE">
            <w:pPr>
              <w:tabs>
                <w:tab w:val="clear" w:pos="1588"/>
                <w:tab w:val="left" w:pos="1560"/>
              </w:tabs>
              <w:spacing w:before="0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620DAA">
              <w:rPr>
                <w:rFonts w:ascii="Calibri" w:hAnsi="Calibri" w:cs="Calibr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620DAA" w:rsidRPr="00620DAA" w:rsidRDefault="00620DAA" w:rsidP="008C11BE">
            <w:pPr>
              <w:tabs>
                <w:tab w:val="clear" w:pos="1588"/>
                <w:tab w:val="left" w:pos="1560"/>
              </w:tabs>
              <w:spacing w:before="0"/>
              <w:rPr>
                <w:rFonts w:ascii="Calibri" w:hAnsi="Calibri" w:cs="Calibri"/>
                <w:b/>
                <w:bCs/>
                <w:lang w:val="ru-RU"/>
              </w:rPr>
            </w:pPr>
            <w:r w:rsidRPr="00620DAA">
              <w:rPr>
                <w:rFonts w:ascii="Calibri" w:hAnsi="Calibri" w:cs="Calibri"/>
                <w:b/>
                <w:bCs/>
                <w:lang w:val="ru-RU"/>
              </w:rPr>
              <w:t>Краткий обзор выводов двадцатого собрания Консультативной группы по радиосвязи</w:t>
            </w:r>
            <w:bookmarkStart w:id="1" w:name="_GoBack"/>
            <w:bookmarkEnd w:id="1"/>
          </w:p>
        </w:tc>
      </w:tr>
      <w:tr w:rsidR="00620DAA" w:rsidRPr="000E19F0" w:rsidTr="008C11BE">
        <w:trPr>
          <w:trHeight w:val="222"/>
        </w:trPr>
        <w:tc>
          <w:tcPr>
            <w:tcW w:w="1526" w:type="dxa"/>
            <w:shd w:val="clear" w:color="auto" w:fill="auto"/>
          </w:tcPr>
          <w:p w:rsidR="00620DAA" w:rsidRPr="00620DAA" w:rsidRDefault="00620DAA" w:rsidP="008C11BE">
            <w:pPr>
              <w:tabs>
                <w:tab w:val="clear" w:pos="1588"/>
                <w:tab w:val="left" w:pos="1560"/>
              </w:tabs>
              <w:spacing w:before="0"/>
              <w:rPr>
                <w:rFonts w:ascii="Calibri" w:hAnsi="Calibri" w:cs="Calibri"/>
                <w:lang w:val="ru-RU"/>
              </w:rPr>
            </w:pPr>
            <w:r w:rsidRPr="00620DAA">
              <w:rPr>
                <w:rFonts w:ascii="Calibri" w:hAnsi="Calibri" w:cs="Calibri"/>
                <w:lang w:val="ru-RU"/>
              </w:rPr>
              <w:t>Ссылка: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620DAA" w:rsidRPr="00620DAA" w:rsidRDefault="00620DAA" w:rsidP="008C11BE">
            <w:pPr>
              <w:tabs>
                <w:tab w:val="clear" w:pos="1588"/>
                <w:tab w:val="left" w:pos="1560"/>
              </w:tabs>
              <w:spacing w:before="0"/>
              <w:rPr>
                <w:rFonts w:ascii="Calibri" w:hAnsi="Calibri" w:cs="Calibri"/>
                <w:b/>
                <w:bCs/>
                <w:lang w:val="ru-RU"/>
              </w:rPr>
            </w:pPr>
            <w:r w:rsidRPr="00620DAA">
              <w:rPr>
                <w:rFonts w:ascii="Calibri" w:hAnsi="Calibri" w:cs="Calibri"/>
                <w:b/>
                <w:lang w:val="ru-RU"/>
              </w:rPr>
              <w:t>Административный циркуляр CA/207 от 18 января 2013 года</w:t>
            </w:r>
          </w:p>
        </w:tc>
      </w:tr>
    </w:tbl>
    <w:p w:rsidR="00620DAA" w:rsidRPr="00620DAA" w:rsidRDefault="00620DAA" w:rsidP="00620DAA">
      <w:pPr>
        <w:pStyle w:val="Normalaftertitle"/>
        <w:spacing w:before="600"/>
        <w:jc w:val="both"/>
        <w:rPr>
          <w:rFonts w:ascii="Calibri" w:hAnsi="Calibri" w:cs="Calibri"/>
          <w:lang w:val="ru-RU"/>
        </w:rPr>
      </w:pPr>
      <w:r w:rsidRPr="00620DAA">
        <w:rPr>
          <w:rFonts w:ascii="Calibri" w:hAnsi="Calibri" w:cs="Calibri"/>
          <w:lang w:val="ru-RU"/>
        </w:rPr>
        <w:t>1</w:t>
      </w:r>
      <w:r w:rsidRPr="00620DAA">
        <w:rPr>
          <w:rFonts w:ascii="Calibri" w:hAnsi="Calibri" w:cs="Calibri"/>
          <w:lang w:val="ru-RU"/>
        </w:rPr>
        <w:tab/>
        <w:t>Двадцатое собрание Консультативной группы по радиосвязи (КГР) состоялось 22</w:t>
      </w:r>
      <w:r w:rsidRPr="00620DAA">
        <w:rPr>
          <w:rFonts w:ascii="Calibri" w:hAnsi="Calibri" w:cs="Calibri"/>
          <w:lang w:val="ru-RU"/>
        </w:rPr>
        <w:sym w:font="Symbol" w:char="F02D"/>
      </w:r>
      <w:r w:rsidRPr="00620DAA">
        <w:rPr>
          <w:rFonts w:ascii="Calibri" w:hAnsi="Calibri" w:cs="Calibri"/>
          <w:lang w:val="ru-RU"/>
        </w:rPr>
        <w:t>24 мая 2013 года в Женеве.</w:t>
      </w:r>
    </w:p>
    <w:p w:rsidR="00620DAA" w:rsidRPr="00620DAA" w:rsidRDefault="00620DAA" w:rsidP="00620DAA">
      <w:pPr>
        <w:rPr>
          <w:rFonts w:ascii="Calibri" w:hAnsi="Calibri" w:cs="Calibri"/>
          <w:lang w:val="ru-RU"/>
        </w:rPr>
      </w:pPr>
      <w:r w:rsidRPr="00620DAA">
        <w:rPr>
          <w:rFonts w:ascii="Calibri" w:hAnsi="Calibri" w:cs="Calibri"/>
          <w:lang w:val="ru-RU"/>
        </w:rPr>
        <w:t>2</w:t>
      </w:r>
      <w:r w:rsidRPr="00620DAA">
        <w:rPr>
          <w:rFonts w:ascii="Calibri" w:hAnsi="Calibri" w:cs="Calibri"/>
          <w:lang w:val="ru-RU"/>
        </w:rPr>
        <w:tab/>
        <w:t>Краткий обзор выводов собрания содержится в Приложении к настоящему письму.</w:t>
      </w:r>
    </w:p>
    <w:p w:rsidR="00620DAA" w:rsidRPr="00620DAA" w:rsidRDefault="00620DAA" w:rsidP="00620DAA">
      <w:pPr>
        <w:rPr>
          <w:rFonts w:ascii="Calibri" w:hAnsi="Calibri" w:cs="Calibri"/>
          <w:lang w:val="ru-RU"/>
        </w:rPr>
      </w:pPr>
      <w:r w:rsidRPr="00620DAA">
        <w:rPr>
          <w:rFonts w:ascii="Calibri" w:hAnsi="Calibri" w:cs="Calibri"/>
          <w:lang w:val="ru-RU"/>
        </w:rPr>
        <w:t>3</w:t>
      </w:r>
      <w:r w:rsidRPr="00620DAA">
        <w:rPr>
          <w:rFonts w:ascii="Calibri" w:hAnsi="Calibri" w:cs="Calibri"/>
          <w:lang w:val="ru-RU"/>
        </w:rPr>
        <w:tab/>
        <w:t xml:space="preserve">Дополнительная информация об этом собрании размещена на веб-сайте КГР по адресу: </w:t>
      </w:r>
      <w:hyperlink r:id="rId9" w:history="1">
        <w:r w:rsidRPr="00620DAA">
          <w:rPr>
            <w:rStyle w:val="Hyperlink"/>
            <w:rFonts w:ascii="Calibri" w:hAnsi="Calibri" w:cs="Calibri"/>
            <w:lang w:val="ru-RU"/>
          </w:rPr>
          <w:t>http://www.itu.int/ITU-R/go/RAG</w:t>
        </w:r>
      </w:hyperlink>
      <w:r w:rsidRPr="00620DAA">
        <w:rPr>
          <w:rFonts w:ascii="Calibri" w:hAnsi="Calibri" w:cs="Calibri"/>
          <w:lang w:val="ru-RU"/>
        </w:rPr>
        <w:t>.</w:t>
      </w:r>
    </w:p>
    <w:p w:rsidR="00620DAA" w:rsidRPr="00620DAA" w:rsidRDefault="00620DAA" w:rsidP="00620DAA">
      <w:pPr>
        <w:tabs>
          <w:tab w:val="clear" w:pos="794"/>
          <w:tab w:val="clear" w:pos="1191"/>
          <w:tab w:val="clear" w:pos="1588"/>
          <w:tab w:val="clear" w:pos="1985"/>
        </w:tabs>
        <w:spacing w:before="1080"/>
        <w:rPr>
          <w:rFonts w:ascii="Calibri" w:hAnsi="Calibri" w:cs="Calibri"/>
          <w:lang w:val="ru-RU"/>
        </w:rPr>
      </w:pPr>
      <w:r w:rsidRPr="00620DAA">
        <w:rPr>
          <w:rStyle w:val="style129"/>
          <w:rFonts w:ascii="Calibri" w:hAnsi="Calibri" w:cs="Calibri"/>
          <w:lang w:val="ru-RU"/>
        </w:rPr>
        <w:t>Франсуа Ранси</w:t>
      </w:r>
      <w:r w:rsidRPr="00620DAA">
        <w:rPr>
          <w:rFonts w:ascii="Calibri" w:hAnsi="Calibri" w:cs="Calibri"/>
          <w:lang w:val="ru-RU"/>
        </w:rPr>
        <w:br/>
      </w:r>
      <w:bookmarkStart w:id="2" w:name="ddistribution"/>
      <w:bookmarkEnd w:id="2"/>
      <w:r w:rsidRPr="00620DAA">
        <w:rPr>
          <w:rFonts w:ascii="Calibri" w:hAnsi="Calibri" w:cs="Calibri"/>
          <w:lang w:val="ru-RU"/>
        </w:rPr>
        <w:t>Директор</w:t>
      </w:r>
    </w:p>
    <w:p w:rsidR="00620DAA" w:rsidRPr="00620DAA" w:rsidRDefault="00620DAA" w:rsidP="00620DAA">
      <w:pPr>
        <w:spacing w:before="1440"/>
        <w:rPr>
          <w:rFonts w:ascii="Calibri" w:hAnsi="Calibri" w:cs="Calibri"/>
          <w:lang w:val="ru-RU"/>
        </w:rPr>
      </w:pPr>
      <w:r w:rsidRPr="00620DAA">
        <w:rPr>
          <w:rFonts w:ascii="Calibri" w:hAnsi="Calibri" w:cs="Calibri"/>
          <w:b/>
          <w:bCs/>
          <w:lang w:val="ru-RU"/>
        </w:rPr>
        <w:t>Приложение</w:t>
      </w:r>
      <w:r w:rsidRPr="00620DAA">
        <w:rPr>
          <w:rFonts w:ascii="Calibri" w:hAnsi="Calibri" w:cs="Calibri"/>
          <w:lang w:val="ru-RU"/>
        </w:rPr>
        <w:t>: 1</w:t>
      </w:r>
    </w:p>
    <w:p w:rsidR="00620DAA" w:rsidRPr="00620DAA" w:rsidRDefault="00620DAA" w:rsidP="0036349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680"/>
        <w:rPr>
          <w:rFonts w:ascii="Calibri" w:hAnsi="Calibri" w:cs="Calibri"/>
          <w:b/>
          <w:sz w:val="16"/>
          <w:szCs w:val="16"/>
          <w:lang w:val="ru-RU"/>
        </w:rPr>
      </w:pPr>
      <w:r w:rsidRPr="00620DAA">
        <w:rPr>
          <w:rFonts w:ascii="Calibri" w:hAnsi="Calibri" w:cs="Calibri"/>
          <w:b/>
          <w:sz w:val="16"/>
          <w:szCs w:val="16"/>
          <w:lang w:val="ru-RU"/>
        </w:rPr>
        <w:t>Рассылка</w:t>
      </w:r>
      <w:r w:rsidRPr="00620DAA">
        <w:rPr>
          <w:rFonts w:ascii="Calibri" w:hAnsi="Calibri" w:cs="Calibri"/>
          <w:bCs/>
          <w:sz w:val="16"/>
          <w:szCs w:val="16"/>
          <w:lang w:val="ru-RU"/>
        </w:rPr>
        <w:t>:</w:t>
      </w:r>
    </w:p>
    <w:p w:rsidR="00620DAA" w:rsidRPr="00620DAA" w:rsidRDefault="00620DAA" w:rsidP="00620DAA">
      <w:pPr>
        <w:pStyle w:val="enumlev1"/>
        <w:tabs>
          <w:tab w:val="clear" w:pos="794"/>
          <w:tab w:val="left" w:pos="284"/>
        </w:tabs>
        <w:spacing w:before="0"/>
        <w:ind w:left="284" w:hanging="284"/>
        <w:rPr>
          <w:rFonts w:ascii="Calibri" w:hAnsi="Calibri" w:cs="Calibri"/>
          <w:sz w:val="16"/>
          <w:szCs w:val="16"/>
        </w:rPr>
      </w:pPr>
      <w:r w:rsidRPr="00620DAA">
        <w:rPr>
          <w:rFonts w:ascii="Calibri" w:hAnsi="Calibri" w:cs="Calibri"/>
          <w:sz w:val="16"/>
          <w:szCs w:val="16"/>
        </w:rPr>
        <w:t>−</w:t>
      </w:r>
      <w:r w:rsidRPr="00620DAA">
        <w:rPr>
          <w:rFonts w:ascii="Calibri" w:hAnsi="Calibri" w:cs="Calibri"/>
          <w:sz w:val="16"/>
          <w:szCs w:val="16"/>
        </w:rPr>
        <w:tab/>
        <w:t>Администрациям Государств − Членов МСЭ</w:t>
      </w:r>
    </w:p>
    <w:p w:rsidR="00620DAA" w:rsidRPr="00620DAA" w:rsidRDefault="00620DAA" w:rsidP="00620DAA">
      <w:pPr>
        <w:pStyle w:val="enumlev1"/>
        <w:tabs>
          <w:tab w:val="clear" w:pos="794"/>
          <w:tab w:val="left" w:pos="284"/>
        </w:tabs>
        <w:spacing w:before="0"/>
        <w:ind w:left="284" w:hanging="284"/>
        <w:rPr>
          <w:rFonts w:ascii="Calibri" w:hAnsi="Calibri" w:cs="Calibri"/>
          <w:sz w:val="16"/>
          <w:szCs w:val="16"/>
        </w:rPr>
      </w:pPr>
      <w:r w:rsidRPr="00620DAA">
        <w:rPr>
          <w:rFonts w:ascii="Calibri" w:hAnsi="Calibri" w:cs="Calibri"/>
          <w:sz w:val="16"/>
          <w:szCs w:val="16"/>
        </w:rPr>
        <w:t>−</w:t>
      </w:r>
      <w:r w:rsidRPr="00620DAA">
        <w:rPr>
          <w:rFonts w:ascii="Calibri" w:hAnsi="Calibri" w:cs="Calibri"/>
          <w:sz w:val="16"/>
          <w:szCs w:val="16"/>
        </w:rPr>
        <w:tab/>
        <w:t>Членам Сектора радиосвязи</w:t>
      </w:r>
    </w:p>
    <w:p w:rsidR="00620DAA" w:rsidRPr="00620DAA" w:rsidRDefault="00620DAA" w:rsidP="00620DAA">
      <w:pPr>
        <w:pStyle w:val="enumlev1"/>
        <w:tabs>
          <w:tab w:val="clear" w:pos="794"/>
          <w:tab w:val="left" w:pos="284"/>
        </w:tabs>
        <w:spacing w:before="0"/>
        <w:ind w:left="284" w:hanging="284"/>
        <w:rPr>
          <w:rFonts w:ascii="Calibri" w:hAnsi="Calibri" w:cs="Calibri"/>
          <w:sz w:val="16"/>
          <w:szCs w:val="16"/>
        </w:rPr>
      </w:pPr>
      <w:r w:rsidRPr="00620DAA">
        <w:rPr>
          <w:rFonts w:ascii="Calibri" w:hAnsi="Calibri" w:cs="Calibri"/>
          <w:sz w:val="16"/>
          <w:szCs w:val="16"/>
        </w:rPr>
        <w:t>−</w:t>
      </w:r>
      <w:r w:rsidRPr="00620DAA">
        <w:rPr>
          <w:rFonts w:ascii="Calibri" w:hAnsi="Calibri" w:cs="Calibri"/>
          <w:sz w:val="16"/>
          <w:szCs w:val="16"/>
        </w:rPr>
        <w:tab/>
        <w:t>Председателям и заместителям председателей исследовательских комиссий по радиосвязи и Специального комитета по регламентарно-процедурным вопросам</w:t>
      </w:r>
    </w:p>
    <w:p w:rsidR="00620DAA" w:rsidRPr="00620DAA" w:rsidRDefault="00620DAA" w:rsidP="00620DAA">
      <w:pPr>
        <w:pStyle w:val="enumlev1"/>
        <w:tabs>
          <w:tab w:val="clear" w:pos="794"/>
          <w:tab w:val="left" w:pos="284"/>
        </w:tabs>
        <w:spacing w:before="0"/>
        <w:ind w:left="284" w:hanging="284"/>
        <w:rPr>
          <w:rFonts w:ascii="Calibri" w:hAnsi="Calibri" w:cs="Calibri"/>
          <w:sz w:val="16"/>
          <w:szCs w:val="16"/>
        </w:rPr>
      </w:pPr>
      <w:r w:rsidRPr="00620DAA">
        <w:rPr>
          <w:rFonts w:ascii="Calibri" w:hAnsi="Calibri" w:cs="Calibri"/>
          <w:sz w:val="16"/>
          <w:szCs w:val="16"/>
        </w:rPr>
        <w:t>−</w:t>
      </w:r>
      <w:r w:rsidRPr="00620DAA">
        <w:rPr>
          <w:rFonts w:ascii="Calibri" w:hAnsi="Calibri" w:cs="Calibri"/>
          <w:sz w:val="16"/>
          <w:szCs w:val="16"/>
        </w:rPr>
        <w:tab/>
        <w:t>Председателю и заместителям председателя Консультативной группы по радиосвязи</w:t>
      </w:r>
    </w:p>
    <w:p w:rsidR="00620DAA" w:rsidRPr="00620DAA" w:rsidRDefault="00620DAA" w:rsidP="00620DAA">
      <w:pPr>
        <w:pStyle w:val="enumlev1"/>
        <w:tabs>
          <w:tab w:val="clear" w:pos="794"/>
          <w:tab w:val="left" w:pos="284"/>
        </w:tabs>
        <w:spacing w:before="0"/>
        <w:ind w:left="284" w:hanging="284"/>
        <w:rPr>
          <w:rFonts w:ascii="Calibri" w:hAnsi="Calibri" w:cs="Calibri"/>
          <w:sz w:val="16"/>
          <w:szCs w:val="16"/>
        </w:rPr>
      </w:pPr>
      <w:r w:rsidRPr="00620DAA">
        <w:rPr>
          <w:rFonts w:ascii="Calibri" w:hAnsi="Calibri" w:cs="Calibri"/>
          <w:sz w:val="16"/>
          <w:szCs w:val="16"/>
        </w:rPr>
        <w:t>−</w:t>
      </w:r>
      <w:r w:rsidRPr="00620DAA">
        <w:rPr>
          <w:rFonts w:ascii="Calibri" w:hAnsi="Calibri" w:cs="Calibri"/>
          <w:sz w:val="16"/>
          <w:szCs w:val="16"/>
        </w:rPr>
        <w:tab/>
        <w:t>Председателю и заместителям председателя Подготовительного собрания к Конференции</w:t>
      </w:r>
    </w:p>
    <w:p w:rsidR="00620DAA" w:rsidRPr="00620DAA" w:rsidRDefault="00620DAA" w:rsidP="00620DAA">
      <w:pPr>
        <w:pStyle w:val="enumlev1"/>
        <w:tabs>
          <w:tab w:val="clear" w:pos="794"/>
          <w:tab w:val="left" w:pos="284"/>
        </w:tabs>
        <w:spacing w:before="0"/>
        <w:ind w:left="284" w:hanging="284"/>
        <w:rPr>
          <w:rFonts w:ascii="Calibri" w:hAnsi="Calibri" w:cs="Calibri"/>
          <w:sz w:val="16"/>
          <w:szCs w:val="16"/>
        </w:rPr>
      </w:pPr>
      <w:r w:rsidRPr="00620DAA">
        <w:rPr>
          <w:rFonts w:ascii="Calibri" w:hAnsi="Calibri" w:cs="Calibri"/>
          <w:sz w:val="16"/>
          <w:szCs w:val="16"/>
        </w:rPr>
        <w:t>−</w:t>
      </w:r>
      <w:r w:rsidRPr="00620DAA">
        <w:rPr>
          <w:rFonts w:ascii="Calibri" w:hAnsi="Calibri" w:cs="Calibri"/>
          <w:sz w:val="16"/>
          <w:szCs w:val="16"/>
        </w:rPr>
        <w:tab/>
        <w:t>Членам Радиорегламентарного комитета</w:t>
      </w:r>
    </w:p>
    <w:p w:rsidR="00620DAA" w:rsidRPr="00620DAA" w:rsidRDefault="00620DAA" w:rsidP="00620DAA">
      <w:pPr>
        <w:pStyle w:val="enumlev1"/>
        <w:tabs>
          <w:tab w:val="clear" w:pos="794"/>
          <w:tab w:val="left" w:pos="284"/>
        </w:tabs>
        <w:spacing w:before="0"/>
        <w:ind w:left="284" w:hanging="284"/>
        <w:rPr>
          <w:rFonts w:ascii="Calibri" w:hAnsi="Calibri" w:cs="Calibri"/>
          <w:u w:val="single"/>
        </w:rPr>
      </w:pPr>
      <w:r w:rsidRPr="00620DAA">
        <w:rPr>
          <w:rFonts w:ascii="Calibri" w:hAnsi="Calibri" w:cs="Calibri"/>
          <w:sz w:val="16"/>
          <w:szCs w:val="16"/>
        </w:rPr>
        <w:t>−</w:t>
      </w:r>
      <w:r w:rsidRPr="00620DAA">
        <w:rPr>
          <w:rFonts w:ascii="Calibri" w:hAnsi="Calibri" w:cs="Calibri"/>
          <w:sz w:val="16"/>
          <w:szCs w:val="16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620DAA" w:rsidRDefault="00620DAA" w:rsidP="00B55E74">
      <w:pPr>
        <w:ind w:left="1588" w:hanging="1588"/>
        <w:rPr>
          <w:u w:val="single"/>
          <w:lang w:val="ru-RU"/>
        </w:rPr>
        <w:sectPr w:rsidR="00620DAA" w:rsidSect="00983F12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Y="132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620DAA" w:rsidRPr="0006218E" w:rsidTr="00620DAA">
        <w:trPr>
          <w:cantSplit/>
        </w:trPr>
        <w:tc>
          <w:tcPr>
            <w:tcW w:w="6771" w:type="dxa"/>
          </w:tcPr>
          <w:p w:rsidR="00620DAA" w:rsidRPr="0006218E" w:rsidRDefault="00620DAA" w:rsidP="00620DAA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val="ru-RU"/>
              </w:rPr>
            </w:pPr>
            <w:r w:rsidRPr="0006218E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lastRenderedPageBreak/>
              <w:t>Консультативная группа по радиосвязи</w:t>
            </w:r>
            <w:r w:rsidRPr="0006218E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</w:r>
            <w:r w:rsidRPr="0006218E">
              <w:rPr>
                <w:rFonts w:ascii="Verdana" w:hAnsi="Verdana" w:cs="Times New Roman Bold"/>
                <w:b/>
                <w:sz w:val="18"/>
                <w:szCs w:val="18"/>
                <w:lang w:val="ru-RU"/>
              </w:rPr>
              <w:t xml:space="preserve">Женева, </w:t>
            </w:r>
            <w:r w:rsidRPr="0006218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22–24 мая 2013 г.</w:t>
            </w:r>
          </w:p>
        </w:tc>
        <w:tc>
          <w:tcPr>
            <w:tcW w:w="3118" w:type="dxa"/>
          </w:tcPr>
          <w:p w:rsidR="00620DAA" w:rsidRPr="0006218E" w:rsidRDefault="00620DAA" w:rsidP="00620DAA">
            <w:pPr>
              <w:shd w:val="solid" w:color="FFFFFF" w:fill="FFFFFF"/>
              <w:spacing w:before="0"/>
              <w:rPr>
                <w:lang w:val="ru-RU"/>
              </w:rPr>
            </w:pPr>
            <w:r w:rsidRPr="0006218E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31B203A9" wp14:editId="15433D7E">
                  <wp:extent cx="1310005" cy="702945"/>
                  <wp:effectExtent l="0" t="0" r="4445" b="1905"/>
                  <wp:docPr id="2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DAA" w:rsidRPr="0006218E" w:rsidTr="00620DAA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620DAA" w:rsidRPr="0006218E" w:rsidRDefault="00620DAA" w:rsidP="00620DA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  <w:lang w:val="ru-RU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620DAA" w:rsidRPr="0006218E" w:rsidRDefault="00620DAA" w:rsidP="00620DAA">
            <w:pPr>
              <w:shd w:val="solid" w:color="FFFFFF" w:fill="FFFFFF"/>
              <w:spacing w:before="0" w:after="48"/>
              <w:rPr>
                <w:szCs w:val="22"/>
                <w:lang w:val="ru-RU"/>
              </w:rPr>
            </w:pPr>
          </w:p>
        </w:tc>
      </w:tr>
      <w:tr w:rsidR="00620DAA" w:rsidRPr="0006218E" w:rsidTr="00620DAA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620DAA" w:rsidRPr="0006218E" w:rsidRDefault="00620DAA" w:rsidP="00620DAA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620DAA" w:rsidRPr="0006218E" w:rsidRDefault="00620DAA" w:rsidP="00620DAA">
            <w:pPr>
              <w:shd w:val="solid" w:color="FFFFFF" w:fill="FFFFFF"/>
              <w:spacing w:before="0"/>
              <w:rPr>
                <w:lang w:val="ru-RU"/>
              </w:rPr>
            </w:pPr>
          </w:p>
        </w:tc>
      </w:tr>
      <w:tr w:rsidR="00620DAA" w:rsidRPr="0006218E" w:rsidTr="00620DAA">
        <w:trPr>
          <w:cantSplit/>
        </w:trPr>
        <w:tc>
          <w:tcPr>
            <w:tcW w:w="6771" w:type="dxa"/>
            <w:vMerge w:val="restart"/>
          </w:tcPr>
          <w:p w:rsidR="00620DAA" w:rsidRPr="0006218E" w:rsidRDefault="00620DAA" w:rsidP="00620DAA">
            <w:pPr>
              <w:shd w:val="solid" w:color="FFFFFF" w:fill="FFFFFF"/>
              <w:spacing w:before="0"/>
              <w:rPr>
                <w:sz w:val="20"/>
                <w:lang w:val="ru-RU"/>
              </w:rPr>
            </w:pPr>
          </w:p>
        </w:tc>
        <w:tc>
          <w:tcPr>
            <w:tcW w:w="3118" w:type="dxa"/>
          </w:tcPr>
          <w:p w:rsidR="00620DAA" w:rsidRPr="0006218E" w:rsidRDefault="00620DAA" w:rsidP="00620DAA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620DAA" w:rsidRPr="0006218E" w:rsidTr="00620DAA">
        <w:trPr>
          <w:cantSplit/>
        </w:trPr>
        <w:tc>
          <w:tcPr>
            <w:tcW w:w="6771" w:type="dxa"/>
            <w:vMerge/>
          </w:tcPr>
          <w:p w:rsidR="00620DAA" w:rsidRPr="0006218E" w:rsidRDefault="00620DAA" w:rsidP="00620DAA">
            <w:pPr>
              <w:spacing w:before="0"/>
              <w:jc w:val="center"/>
              <w:rPr>
                <w:b/>
                <w:smallCaps/>
                <w:sz w:val="32"/>
                <w:lang w:val="ru-RU"/>
              </w:rPr>
            </w:pPr>
          </w:p>
        </w:tc>
        <w:tc>
          <w:tcPr>
            <w:tcW w:w="3118" w:type="dxa"/>
          </w:tcPr>
          <w:p w:rsidR="00620DAA" w:rsidRPr="0006218E" w:rsidRDefault="00620DAA" w:rsidP="00620DAA">
            <w:pPr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06218E">
              <w:rPr>
                <w:rFonts w:ascii="Verdana" w:hAnsi="Verdana"/>
                <w:b/>
                <w:sz w:val="18"/>
                <w:szCs w:val="18"/>
                <w:lang w:val="ru-RU"/>
              </w:rPr>
              <w:t>24 мая 2013 года</w:t>
            </w:r>
          </w:p>
        </w:tc>
      </w:tr>
      <w:tr w:rsidR="00620DAA" w:rsidRPr="0006218E" w:rsidTr="00620DAA">
        <w:trPr>
          <w:cantSplit/>
        </w:trPr>
        <w:tc>
          <w:tcPr>
            <w:tcW w:w="6771" w:type="dxa"/>
            <w:vMerge/>
          </w:tcPr>
          <w:p w:rsidR="00620DAA" w:rsidRPr="0006218E" w:rsidRDefault="00620DAA" w:rsidP="00620DAA">
            <w:pPr>
              <w:spacing w:before="0"/>
              <w:jc w:val="center"/>
              <w:rPr>
                <w:b/>
                <w:smallCaps/>
                <w:sz w:val="32"/>
                <w:lang w:val="ru-RU"/>
              </w:rPr>
            </w:pPr>
          </w:p>
        </w:tc>
        <w:tc>
          <w:tcPr>
            <w:tcW w:w="3118" w:type="dxa"/>
          </w:tcPr>
          <w:p w:rsidR="00620DAA" w:rsidRPr="0006218E" w:rsidRDefault="00620DAA" w:rsidP="00620DAA">
            <w:pPr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06218E">
              <w:rPr>
                <w:rFonts w:ascii="Verdana" w:hAnsi="Verdana"/>
                <w:b/>
                <w:sz w:val="18"/>
                <w:szCs w:val="18"/>
                <w:lang w:val="ru-RU"/>
              </w:rPr>
              <w:t>Оригинал: английский</w:t>
            </w:r>
          </w:p>
        </w:tc>
      </w:tr>
      <w:tr w:rsidR="00620DAA" w:rsidRPr="0006218E" w:rsidTr="00620DAA">
        <w:trPr>
          <w:cantSplit/>
        </w:trPr>
        <w:tc>
          <w:tcPr>
            <w:tcW w:w="9889" w:type="dxa"/>
            <w:gridSpan w:val="2"/>
          </w:tcPr>
          <w:p w:rsidR="00620DAA" w:rsidRPr="0006218E" w:rsidRDefault="00620DAA" w:rsidP="00620DAA">
            <w:pPr>
              <w:pStyle w:val="Source"/>
              <w:rPr>
                <w:lang w:val="ru-RU"/>
              </w:rPr>
            </w:pPr>
          </w:p>
        </w:tc>
      </w:tr>
      <w:tr w:rsidR="00620DAA" w:rsidRPr="000E19F0" w:rsidTr="00620DAA">
        <w:trPr>
          <w:cantSplit/>
        </w:trPr>
        <w:tc>
          <w:tcPr>
            <w:tcW w:w="9889" w:type="dxa"/>
            <w:gridSpan w:val="2"/>
          </w:tcPr>
          <w:p w:rsidR="00620DAA" w:rsidRPr="0006218E" w:rsidRDefault="00620DAA" w:rsidP="00620DAA">
            <w:pPr>
              <w:pStyle w:val="Title1"/>
              <w:rPr>
                <w:lang w:val="ru-RU"/>
              </w:rPr>
            </w:pPr>
            <w:r w:rsidRPr="0006218E">
              <w:rPr>
                <w:lang w:val="ru-RU"/>
              </w:rPr>
              <w:t xml:space="preserve">двадцатое СОБРАНИЕ </w:t>
            </w:r>
            <w:r w:rsidRPr="0006218E">
              <w:rPr>
                <w:lang w:val="ru-RU"/>
              </w:rPr>
              <w:br/>
              <w:t>КОНСУЛЬТАТИВНОЙ ГРУППЫ ПО РАДИОСВЯЗИ</w:t>
            </w:r>
          </w:p>
        </w:tc>
      </w:tr>
      <w:tr w:rsidR="00620DAA" w:rsidRPr="0006218E" w:rsidTr="00620DAA">
        <w:trPr>
          <w:cantSplit/>
        </w:trPr>
        <w:tc>
          <w:tcPr>
            <w:tcW w:w="9889" w:type="dxa"/>
            <w:gridSpan w:val="2"/>
          </w:tcPr>
          <w:p w:rsidR="00620DAA" w:rsidRPr="0006218E" w:rsidRDefault="00620DAA" w:rsidP="00620DAA">
            <w:pPr>
              <w:pStyle w:val="Title2"/>
              <w:rPr>
                <w:lang w:val="ru-RU"/>
              </w:rPr>
            </w:pPr>
            <w:r w:rsidRPr="0006218E">
              <w:rPr>
                <w:lang w:val="ru-RU" w:eastAsia="zh-CN"/>
              </w:rPr>
              <w:t>КРАТКИЙ ОБЗОР ВЫВОДОВ</w:t>
            </w:r>
          </w:p>
        </w:tc>
      </w:tr>
    </w:tbl>
    <w:p w:rsidR="00620DAA" w:rsidRPr="0006218E" w:rsidRDefault="00620DAA" w:rsidP="00B55E74">
      <w:pPr>
        <w:ind w:left="1588" w:hanging="1588"/>
        <w:rPr>
          <w:u w:val="single"/>
          <w:lang w:val="ru-RU"/>
        </w:rPr>
      </w:pPr>
    </w:p>
    <w:p w:rsidR="00651481" w:rsidRPr="0006218E" w:rsidRDefault="0065148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 w:eastAsia="zh-CN"/>
        </w:rPr>
        <w:sectPr w:rsidR="00651481" w:rsidRPr="0006218E" w:rsidSect="00983F12">
          <w:headerReference w:type="first" r:id="rId15"/>
          <w:footerReference w:type="first" r:id="rId16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  <w:docGrid w:linePitch="299"/>
        </w:sectPr>
      </w:pPr>
    </w:p>
    <w:p w:rsidR="00CC645A" w:rsidRPr="0006218E" w:rsidRDefault="00331DD8" w:rsidP="00331DD8">
      <w:pPr>
        <w:pStyle w:val="TableTitle"/>
        <w:rPr>
          <w:lang w:val="ru-RU"/>
        </w:rPr>
      </w:pPr>
      <w:r w:rsidRPr="0006218E">
        <w:rPr>
          <w:lang w:val="ru-RU"/>
        </w:rPr>
        <w:lastRenderedPageBreak/>
        <w:t>Краткий обзор выводов</w:t>
      </w:r>
    </w:p>
    <w:tbl>
      <w:tblPr>
        <w:tblW w:w="146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8"/>
        <w:gridCol w:w="3292"/>
        <w:gridCol w:w="9839"/>
      </w:tblGrid>
      <w:tr w:rsidR="00B55E74" w:rsidRPr="0006218E" w:rsidTr="00331DD8">
        <w:trPr>
          <w:cantSplit/>
          <w:tblHeader/>
          <w:jc w:val="center"/>
        </w:trPr>
        <w:tc>
          <w:tcPr>
            <w:tcW w:w="1528" w:type="dxa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5E74" w:rsidRPr="0006218E" w:rsidRDefault="00B55E74" w:rsidP="00331DD8">
            <w:pPr>
              <w:pStyle w:val="Tablehead0"/>
              <w:rPr>
                <w:lang w:val="ru-RU"/>
              </w:rPr>
            </w:pPr>
            <w:r w:rsidRPr="0006218E">
              <w:rPr>
                <w:lang w:val="ru-RU"/>
              </w:rPr>
              <w:br w:type="page"/>
              <w:t>Пункт повестки дня</w:t>
            </w:r>
          </w:p>
        </w:tc>
        <w:tc>
          <w:tcPr>
            <w:tcW w:w="3292" w:type="dxa"/>
            <w:tcBorders>
              <w:top w:val="single" w:sz="6" w:space="0" w:color="auto"/>
            </w:tcBorders>
            <w:vAlign w:val="center"/>
          </w:tcPr>
          <w:p w:rsidR="00B55E74" w:rsidRPr="0006218E" w:rsidRDefault="00B55E74" w:rsidP="00331DD8">
            <w:pPr>
              <w:pStyle w:val="Tablehead0"/>
              <w:rPr>
                <w:lang w:val="ru-RU"/>
              </w:rPr>
            </w:pPr>
            <w:r w:rsidRPr="0006218E">
              <w:rPr>
                <w:lang w:val="ru-RU"/>
              </w:rPr>
              <w:t>Вопрос</w:t>
            </w:r>
          </w:p>
        </w:tc>
        <w:tc>
          <w:tcPr>
            <w:tcW w:w="9839" w:type="dxa"/>
            <w:tcBorders>
              <w:top w:val="single" w:sz="6" w:space="0" w:color="auto"/>
            </w:tcBorders>
            <w:vAlign w:val="center"/>
          </w:tcPr>
          <w:p w:rsidR="00B55E74" w:rsidRPr="0006218E" w:rsidRDefault="00B55E74" w:rsidP="00331DD8">
            <w:pPr>
              <w:pStyle w:val="Tablehead0"/>
              <w:rPr>
                <w:lang w:val="ru-RU"/>
              </w:rPr>
            </w:pPr>
            <w:r w:rsidRPr="0006218E">
              <w:rPr>
                <w:lang w:val="ru-RU"/>
              </w:rPr>
              <w:t>Выводы</w:t>
            </w:r>
          </w:p>
        </w:tc>
      </w:tr>
      <w:tr w:rsidR="00F51D8B" w:rsidRPr="000E19F0" w:rsidTr="00331DD8">
        <w:trPr>
          <w:cantSplit/>
          <w:jc w:val="center"/>
        </w:trPr>
        <w:tc>
          <w:tcPr>
            <w:tcW w:w="1528" w:type="dxa"/>
          </w:tcPr>
          <w:p w:rsidR="00F51D8B" w:rsidRPr="0006218E" w:rsidRDefault="00F51D8B" w:rsidP="006C3A6B">
            <w:pPr>
              <w:pStyle w:val="Tabletext0"/>
              <w:spacing w:before="60" w:after="60"/>
              <w:jc w:val="center"/>
              <w:rPr>
                <w:szCs w:val="22"/>
                <w:lang w:val="ru-RU"/>
              </w:rPr>
            </w:pPr>
            <w:r w:rsidRPr="0006218E">
              <w:rPr>
                <w:szCs w:val="22"/>
                <w:lang w:val="ru-RU"/>
              </w:rPr>
              <w:t>2</w:t>
            </w:r>
          </w:p>
        </w:tc>
        <w:tc>
          <w:tcPr>
            <w:tcW w:w="3292" w:type="dxa"/>
          </w:tcPr>
          <w:p w:rsidR="00F51D8B" w:rsidRPr="0006218E" w:rsidRDefault="008B5A90" w:rsidP="006C3A6B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>Выборы Председателя (К</w:t>
            </w:r>
            <w:r w:rsidR="00F51D8B" w:rsidRPr="0006218E">
              <w:rPr>
                <w:lang w:val="ru-RU"/>
              </w:rPr>
              <w:t>244)</w:t>
            </w:r>
          </w:p>
        </w:tc>
        <w:tc>
          <w:tcPr>
            <w:tcW w:w="9839" w:type="dxa"/>
          </w:tcPr>
          <w:p w:rsidR="00F51D8B" w:rsidRPr="0006218E" w:rsidRDefault="008B5A90" w:rsidP="00331DD8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>В соответствии с положениями К</w:t>
            </w:r>
            <w:r w:rsidR="00F51D8B" w:rsidRPr="0006218E">
              <w:rPr>
                <w:lang w:val="ru-RU"/>
              </w:rPr>
              <w:t xml:space="preserve">244 </w:t>
            </w:r>
            <w:r w:rsidRPr="0006218E">
              <w:rPr>
                <w:lang w:val="ru-RU"/>
              </w:rPr>
              <w:t>и Резолюции МСЭ</w:t>
            </w:r>
            <w:r w:rsidR="00F51D8B" w:rsidRPr="0006218E">
              <w:rPr>
                <w:lang w:val="ru-RU"/>
              </w:rPr>
              <w:noBreakHyphen/>
              <w:t>R 15</w:t>
            </w:r>
            <w:r w:rsidRPr="0006218E">
              <w:rPr>
                <w:lang w:val="ru-RU"/>
              </w:rPr>
              <w:t xml:space="preserve"> КГР избрала г-на Даниела Обама (Кения) Председателем КГР и выразила признательность за работу, проделанную г-ном Баширом Гванду (Нигерия) во время его пребывания в должности предыдущего Председателя КГР.</w:t>
            </w:r>
          </w:p>
        </w:tc>
      </w:tr>
      <w:tr w:rsidR="00F51D8B" w:rsidRPr="000E19F0" w:rsidTr="00331DD8">
        <w:trPr>
          <w:cantSplit/>
          <w:jc w:val="center"/>
        </w:trPr>
        <w:tc>
          <w:tcPr>
            <w:tcW w:w="1528" w:type="dxa"/>
          </w:tcPr>
          <w:p w:rsidR="00F51D8B" w:rsidRPr="0006218E" w:rsidRDefault="00F51D8B" w:rsidP="006C3A6B">
            <w:pPr>
              <w:pStyle w:val="Tabletext0"/>
              <w:spacing w:before="60" w:after="60"/>
              <w:jc w:val="center"/>
              <w:rPr>
                <w:szCs w:val="22"/>
                <w:lang w:val="ru-RU"/>
              </w:rPr>
            </w:pPr>
            <w:r w:rsidRPr="0006218E">
              <w:rPr>
                <w:szCs w:val="22"/>
                <w:lang w:val="ru-RU"/>
              </w:rPr>
              <w:t>4</w:t>
            </w:r>
          </w:p>
        </w:tc>
        <w:tc>
          <w:tcPr>
            <w:tcW w:w="3292" w:type="dxa"/>
          </w:tcPr>
          <w:p w:rsidR="00331DD8" w:rsidRPr="0006218E" w:rsidRDefault="00FB6554" w:rsidP="00331DD8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 xml:space="preserve">Вопросы, </w:t>
            </w:r>
            <w:r w:rsidR="00DF0B8C" w:rsidRPr="0006218E">
              <w:rPr>
                <w:lang w:val="ru-RU"/>
              </w:rPr>
              <w:t>связанные с</w:t>
            </w:r>
            <w:r w:rsidR="00331DD8" w:rsidRPr="0006218E">
              <w:rPr>
                <w:lang w:val="ru-RU"/>
              </w:rPr>
              <w:t xml:space="preserve"> Советом</w:t>
            </w:r>
          </w:p>
          <w:p w:rsidR="00F51D8B" w:rsidRPr="0006218E" w:rsidRDefault="00F51D8B" w:rsidP="00331DD8">
            <w:pPr>
              <w:pStyle w:val="Tabletext0"/>
              <w:rPr>
                <w:i/>
                <w:szCs w:val="22"/>
                <w:lang w:val="ru-RU"/>
              </w:rPr>
            </w:pPr>
            <w:r w:rsidRPr="0006218E">
              <w:rPr>
                <w:iCs/>
                <w:szCs w:val="22"/>
                <w:lang w:val="ru-RU"/>
              </w:rPr>
              <w:t>(</w:t>
            </w:r>
            <w:r w:rsidR="008B5A90" w:rsidRPr="0006218E">
              <w:rPr>
                <w:i/>
                <w:szCs w:val="22"/>
                <w:lang w:val="ru-RU"/>
              </w:rPr>
              <w:t>Док</w:t>
            </w:r>
            <w:r w:rsidRPr="0006218E">
              <w:rPr>
                <w:i/>
                <w:szCs w:val="22"/>
                <w:lang w:val="ru-RU"/>
              </w:rPr>
              <w:t>. RAG13-1/</w:t>
            </w:r>
            <w:r w:rsidRPr="0006218E">
              <w:rPr>
                <w:i/>
                <w:lang w:val="ru-RU"/>
              </w:rPr>
              <w:t>1</w:t>
            </w:r>
            <w:r w:rsidRPr="0006218E">
              <w:rPr>
                <w:iCs/>
                <w:lang w:val="ru-RU"/>
              </w:rPr>
              <w:t>)</w:t>
            </w:r>
          </w:p>
        </w:tc>
        <w:tc>
          <w:tcPr>
            <w:tcW w:w="9839" w:type="dxa"/>
          </w:tcPr>
          <w:p w:rsidR="00F51D8B" w:rsidRPr="0006218E" w:rsidRDefault="00FB6554" w:rsidP="00FB6554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>КГР приняла к сведению информацию, представленную в Отчете Директора по некоторым вопросам, рассматриваемым Советом в связи с МСЭ-</w:t>
            </w:r>
            <w:r w:rsidR="00F51D8B" w:rsidRPr="0006218E">
              <w:rPr>
                <w:lang w:val="ru-RU"/>
              </w:rPr>
              <w:t xml:space="preserve">R, </w:t>
            </w:r>
            <w:r w:rsidRPr="0006218E">
              <w:rPr>
                <w:lang w:val="ru-RU"/>
              </w:rPr>
              <w:t>включая вопросы спутниковой связи, а также вопросы соответствия и функциональной совместимости.</w:t>
            </w:r>
          </w:p>
          <w:p w:rsidR="00F51D8B" w:rsidRPr="0006218E" w:rsidRDefault="00FB6554" w:rsidP="00A73E54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>КГР отметила, что исходный проект бюджета на 2014–</w:t>
            </w:r>
            <w:r w:rsidR="00F51D8B" w:rsidRPr="0006218E">
              <w:rPr>
                <w:lang w:val="ru-RU"/>
              </w:rPr>
              <w:t>2015</w:t>
            </w:r>
            <w:r w:rsidRPr="0006218E">
              <w:rPr>
                <w:lang w:val="ru-RU"/>
              </w:rPr>
              <w:t xml:space="preserve"> годы, представленный на рассмотрение предстоящей сессии Со</w:t>
            </w:r>
            <w:r w:rsidR="00AB7117" w:rsidRPr="0006218E">
              <w:rPr>
                <w:lang w:val="ru-RU"/>
              </w:rPr>
              <w:t>вета, не включает мероприяти</w:t>
            </w:r>
            <w:r w:rsidR="00A73E54" w:rsidRPr="0006218E">
              <w:rPr>
                <w:lang w:val="ru-RU"/>
              </w:rPr>
              <w:t>й</w:t>
            </w:r>
            <w:r w:rsidR="00AB7117" w:rsidRPr="0006218E">
              <w:rPr>
                <w:lang w:val="ru-RU"/>
              </w:rPr>
              <w:t xml:space="preserve"> АР</w:t>
            </w:r>
            <w:r w:rsidRPr="0006218E">
              <w:rPr>
                <w:lang w:val="ru-RU"/>
              </w:rPr>
              <w:t>/ВКР, которые</w:t>
            </w:r>
            <w:r w:rsidR="00A73E54" w:rsidRPr="0006218E">
              <w:rPr>
                <w:lang w:val="ru-RU"/>
              </w:rPr>
              <w:t>,</w:t>
            </w:r>
            <w:r w:rsidRPr="0006218E">
              <w:rPr>
                <w:lang w:val="ru-RU"/>
              </w:rPr>
              <w:t xml:space="preserve"> по решению Совета</w:t>
            </w:r>
            <w:r w:rsidR="00A73E54" w:rsidRPr="0006218E">
              <w:rPr>
                <w:lang w:val="ru-RU"/>
              </w:rPr>
              <w:t>,</w:t>
            </w:r>
            <w:r w:rsidRPr="0006218E">
              <w:rPr>
                <w:lang w:val="ru-RU"/>
              </w:rPr>
              <w:t xml:space="preserve"> должны состояться в 2015 году (см. Резолюцию</w:t>
            </w:r>
            <w:r w:rsidR="00F51D8B" w:rsidRPr="0006218E">
              <w:rPr>
                <w:lang w:val="ru-RU"/>
              </w:rPr>
              <w:t xml:space="preserve"> 1343</w:t>
            </w:r>
            <w:r w:rsidRPr="0006218E">
              <w:rPr>
                <w:lang w:val="ru-RU"/>
              </w:rPr>
              <w:t xml:space="preserve"> Совета</w:t>
            </w:r>
            <w:r w:rsidR="00F51D8B" w:rsidRPr="0006218E">
              <w:rPr>
                <w:lang w:val="ru-RU"/>
              </w:rPr>
              <w:t xml:space="preserve">). </w:t>
            </w:r>
            <w:r w:rsidRPr="0006218E">
              <w:rPr>
                <w:lang w:val="ru-RU"/>
              </w:rPr>
              <w:t xml:space="preserve">КГР предложила Директору </w:t>
            </w:r>
            <w:r w:rsidR="00AB7117" w:rsidRPr="0006218E">
              <w:rPr>
                <w:lang w:val="ru-RU"/>
              </w:rPr>
              <w:t>дов</w:t>
            </w:r>
            <w:r w:rsidRPr="0006218E">
              <w:rPr>
                <w:lang w:val="ru-RU"/>
              </w:rPr>
              <w:t>ести до Совета мнения членов КГР о том, что эти мероприятия, насколько это возможно, следует пр</w:t>
            </w:r>
            <w:r w:rsidR="00331DD8" w:rsidRPr="0006218E">
              <w:rPr>
                <w:lang w:val="ru-RU"/>
              </w:rPr>
              <w:t>овести в запланированные сроки.</w:t>
            </w:r>
          </w:p>
          <w:p w:rsidR="00F51D8B" w:rsidRPr="0006218E" w:rsidRDefault="00FB6554" w:rsidP="00411C2B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>КГР рассмотрела информацию, представленную по статистике продаж Регламента радиосвязи издания</w:t>
            </w:r>
            <w:r w:rsidR="00F53953" w:rsidRPr="0006218E">
              <w:rPr>
                <w:lang w:val="ru-RU"/>
              </w:rPr>
              <w:t xml:space="preserve"> 2012 </w:t>
            </w:r>
            <w:r w:rsidRPr="0006218E">
              <w:rPr>
                <w:lang w:val="ru-RU"/>
              </w:rPr>
              <w:t>года</w:t>
            </w:r>
            <w:r w:rsidR="00F53953" w:rsidRPr="0006218E">
              <w:rPr>
                <w:lang w:val="ru-RU"/>
              </w:rPr>
              <w:t xml:space="preserve"> по сравнению с изданием 2008 года. Было отмечено, что, вопреки ожиданиям, количество продаж РР на </w:t>
            </w:r>
            <w:r w:rsidR="00F51D8B" w:rsidRPr="0006218E">
              <w:rPr>
                <w:lang w:val="ru-RU"/>
              </w:rPr>
              <w:t xml:space="preserve">DVD </w:t>
            </w:r>
            <w:r w:rsidR="00F53953" w:rsidRPr="0006218E">
              <w:rPr>
                <w:lang w:val="ru-RU"/>
              </w:rPr>
              <w:t xml:space="preserve">и в бумажной версии увеличилось. В связи с этим КГР отметила, что, как представляется, бесплатный онлайновый доступ не оказал какого-либо отрицательного воздействия на продажи РР в бумажной версии или на </w:t>
            </w:r>
            <w:r w:rsidR="00F51D8B" w:rsidRPr="0006218E">
              <w:rPr>
                <w:lang w:val="ru-RU"/>
              </w:rPr>
              <w:t>DVD</w:t>
            </w:r>
            <w:r w:rsidR="00F53953" w:rsidRPr="0006218E">
              <w:rPr>
                <w:lang w:val="ru-RU"/>
              </w:rPr>
              <w:t xml:space="preserve">. КГР отметила, что бесплатный онлайновый доступ к РР также </w:t>
            </w:r>
            <w:r w:rsidR="00922C5A" w:rsidRPr="0006218E">
              <w:rPr>
                <w:lang w:val="ru-RU"/>
              </w:rPr>
              <w:t xml:space="preserve">дает возможность </w:t>
            </w:r>
            <w:r w:rsidR="00017085" w:rsidRPr="0006218E">
              <w:rPr>
                <w:lang w:val="ru-RU"/>
              </w:rPr>
              <w:t xml:space="preserve">увеличить популярность этого договора и расширить доступ к нему. КГР обратилась к Директору с просьбой осуществлять, помимо количественной оценки, качественный анализ тех, кто загружает РР, на основе их </w:t>
            </w:r>
            <w:r w:rsidR="00AB7117" w:rsidRPr="0006218E">
              <w:rPr>
                <w:lang w:val="ru-RU"/>
              </w:rPr>
              <w:t>с</w:t>
            </w:r>
            <w:r w:rsidR="00017085" w:rsidRPr="0006218E">
              <w:rPr>
                <w:lang w:val="ru-RU"/>
              </w:rPr>
              <w:t>феры деятельности и сообщить о полученных р</w:t>
            </w:r>
            <w:r w:rsidR="00331DD8" w:rsidRPr="0006218E">
              <w:rPr>
                <w:lang w:val="ru-RU"/>
              </w:rPr>
              <w:t>езультатах следующему собранию.</w:t>
            </w:r>
          </w:p>
          <w:p w:rsidR="00F51D8B" w:rsidRPr="0006218E" w:rsidRDefault="00017085" w:rsidP="00017085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>КГР предложила Директору рассмотреть возможность того, чтобы сделать обязательные служебные публикации МСЭ-</w:t>
            </w:r>
            <w:r w:rsidR="00F51D8B" w:rsidRPr="0006218E">
              <w:rPr>
                <w:lang w:val="ru-RU"/>
              </w:rPr>
              <w:t xml:space="preserve">R </w:t>
            </w:r>
            <w:r w:rsidRPr="0006218E">
              <w:rPr>
                <w:lang w:val="ru-RU"/>
              </w:rPr>
              <w:t>бесплатными или применять к</w:t>
            </w:r>
            <w:r w:rsidR="00331DD8" w:rsidRPr="0006218E">
              <w:rPr>
                <w:lang w:val="ru-RU"/>
              </w:rPr>
              <w:t xml:space="preserve"> ним принцип возмещения затрат.</w:t>
            </w:r>
          </w:p>
          <w:p w:rsidR="00F51D8B" w:rsidRPr="0006218E" w:rsidRDefault="00017085" w:rsidP="00A73E54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 xml:space="preserve">На своем 19-м собрании (2012 г.) КГР предложила Директору изучить возможность предоставления бесплатного онлайнового доступа к трем справочникам по управлению использованием спектра. КГР приняла к сведению предоставленную Директором </w:t>
            </w:r>
            <w:r w:rsidR="001B5297" w:rsidRPr="0006218E">
              <w:rPr>
                <w:lang w:val="ru-RU"/>
              </w:rPr>
              <w:t>информацию о финансовом воздействии этой меры и решила, что было бы целесообразн</w:t>
            </w:r>
            <w:r w:rsidR="00A73E54" w:rsidRPr="0006218E">
              <w:rPr>
                <w:lang w:val="ru-RU"/>
              </w:rPr>
              <w:t>ым</w:t>
            </w:r>
            <w:r w:rsidR="001B5297" w:rsidRPr="0006218E">
              <w:rPr>
                <w:lang w:val="ru-RU"/>
              </w:rPr>
              <w:t xml:space="preserve"> провести оценку затрат/выгод. В связи с этим КГР предложила Директору проинформировать Совет о финансовой оценке, </w:t>
            </w:r>
            <w:r w:rsidR="00AB7117" w:rsidRPr="0006218E">
              <w:rPr>
                <w:lang w:val="ru-RU"/>
              </w:rPr>
              <w:t>проведенной</w:t>
            </w:r>
            <w:r w:rsidR="001B5297" w:rsidRPr="0006218E">
              <w:rPr>
                <w:lang w:val="ru-RU"/>
              </w:rPr>
              <w:t xml:space="preserve"> для принятия соответствующих мер </w:t>
            </w:r>
            <w:r w:rsidR="00AB7117" w:rsidRPr="0006218E">
              <w:rPr>
                <w:lang w:val="ru-RU"/>
              </w:rPr>
              <w:t xml:space="preserve">по </w:t>
            </w:r>
            <w:r w:rsidR="001B5297" w:rsidRPr="0006218E">
              <w:rPr>
                <w:lang w:val="ru-RU"/>
              </w:rPr>
              <w:t>внедрению такого измерения.</w:t>
            </w:r>
          </w:p>
        </w:tc>
      </w:tr>
      <w:tr w:rsidR="00F51D8B" w:rsidRPr="000E19F0" w:rsidTr="00331DD8">
        <w:trPr>
          <w:jc w:val="center"/>
        </w:trPr>
        <w:tc>
          <w:tcPr>
            <w:tcW w:w="1528" w:type="dxa"/>
          </w:tcPr>
          <w:p w:rsidR="00F51D8B" w:rsidRPr="0006218E" w:rsidRDefault="00F51D8B" w:rsidP="006C3A6B">
            <w:pPr>
              <w:pStyle w:val="Tabletext0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ru-RU"/>
              </w:rPr>
            </w:pPr>
            <w:r w:rsidRPr="0006218E">
              <w:rPr>
                <w:rFonts w:asciiTheme="majorBidi" w:hAnsiTheme="majorBidi" w:cstheme="majorBidi"/>
                <w:szCs w:val="22"/>
                <w:lang w:val="ru-RU"/>
              </w:rPr>
              <w:t>5</w:t>
            </w:r>
          </w:p>
        </w:tc>
        <w:tc>
          <w:tcPr>
            <w:tcW w:w="3292" w:type="dxa"/>
          </w:tcPr>
          <w:p w:rsidR="00F51D8B" w:rsidRPr="0006218E" w:rsidRDefault="00DF0B8C" w:rsidP="006C3A6B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 xml:space="preserve">Вопросы, связанные с исследовательскими комиссиями </w:t>
            </w:r>
          </w:p>
          <w:p w:rsidR="00F51D8B" w:rsidRPr="0006218E" w:rsidRDefault="00F51D8B" w:rsidP="00DF0B8C">
            <w:pPr>
              <w:pStyle w:val="Tabletext0"/>
              <w:rPr>
                <w:i/>
                <w:iCs/>
                <w:lang w:val="ru-RU"/>
              </w:rPr>
            </w:pPr>
            <w:r w:rsidRPr="0006218E">
              <w:rPr>
                <w:lang w:val="ru-RU"/>
              </w:rPr>
              <w:t>(</w:t>
            </w:r>
            <w:r w:rsidR="00DF0B8C" w:rsidRPr="0006218E">
              <w:rPr>
                <w:i/>
                <w:iCs/>
                <w:lang w:val="ru-RU"/>
              </w:rPr>
              <w:t>Док</w:t>
            </w:r>
            <w:r w:rsidRPr="0006218E">
              <w:rPr>
                <w:i/>
                <w:iCs/>
                <w:lang w:val="ru-RU"/>
              </w:rPr>
              <w:t>. RAG13-1/1(§ 4.1, Add.1), 2, 4, 7, 8, 10, 11, 12, 16, 19, 20</w:t>
            </w:r>
            <w:r w:rsidRPr="0006218E">
              <w:rPr>
                <w:lang w:val="ru-RU"/>
              </w:rPr>
              <w:t>)</w:t>
            </w:r>
          </w:p>
        </w:tc>
        <w:tc>
          <w:tcPr>
            <w:tcW w:w="9839" w:type="dxa"/>
          </w:tcPr>
          <w:p w:rsidR="00F51D8B" w:rsidRPr="0006218E" w:rsidRDefault="00514C9F" w:rsidP="00331DD8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 xml:space="preserve">КГР приняла к сведению пересмотренную версию </w:t>
            </w:r>
            <w:r w:rsidR="00F936E5" w:rsidRPr="0006218E">
              <w:rPr>
                <w:lang w:val="ru-RU"/>
              </w:rPr>
              <w:t>рабочих руководящих указаний, представленных в Док.</w:t>
            </w:r>
            <w:r w:rsidR="00F51D8B" w:rsidRPr="0006218E">
              <w:rPr>
                <w:lang w:val="ru-RU"/>
              </w:rPr>
              <w:t xml:space="preserve"> RAG13-1/10. </w:t>
            </w:r>
            <w:r w:rsidR="00F936E5" w:rsidRPr="0006218E">
              <w:rPr>
                <w:lang w:val="ru-RU"/>
              </w:rPr>
              <w:t>КГР также отметила, что рабочие руководящие указания можно было бы обновлять чаще для учета любых выводов КГР в отношении методов работы, а также что в будущих пересмотрах этих руководящих указаний следует избегать дублирования текста, уже содержащегося в Резолюции МСЭ-</w:t>
            </w:r>
            <w:r w:rsidR="00F51D8B" w:rsidRPr="0006218E">
              <w:rPr>
                <w:lang w:val="ru-RU"/>
              </w:rPr>
              <w:t>R 1</w:t>
            </w:r>
            <w:r w:rsidR="00F936E5" w:rsidRPr="0006218E">
              <w:rPr>
                <w:lang w:val="ru-RU"/>
              </w:rPr>
              <w:t xml:space="preserve">. КГР предложила Директору </w:t>
            </w:r>
            <w:r w:rsidR="006D09D2" w:rsidRPr="0006218E">
              <w:rPr>
                <w:lang w:val="ru-RU"/>
              </w:rPr>
              <w:t>включа</w:t>
            </w:r>
            <w:r w:rsidR="00F936E5" w:rsidRPr="0006218E">
              <w:rPr>
                <w:lang w:val="ru-RU"/>
              </w:rPr>
              <w:t xml:space="preserve">ть </w:t>
            </w:r>
            <w:r w:rsidR="006D09D2" w:rsidRPr="0006218E">
              <w:rPr>
                <w:lang w:val="ru-RU"/>
              </w:rPr>
              <w:t xml:space="preserve">на основной веб-странице каждой рабочей группы и каждой исследовательской комиссии </w:t>
            </w:r>
            <w:r w:rsidR="00F936E5" w:rsidRPr="0006218E">
              <w:rPr>
                <w:lang w:val="ru-RU"/>
              </w:rPr>
              <w:t xml:space="preserve">быстрые ссылки на руководящие указания, включающие </w:t>
            </w:r>
            <w:r w:rsidR="006D09D2" w:rsidRPr="0006218E">
              <w:rPr>
                <w:lang w:val="ru-RU"/>
              </w:rPr>
              <w:t>историю их пересмотра, шаблон для вкладов и формат Рекомендаций (см. Приложение к Док. 14), с тем чтобы увеличить доступность полезной информации.</w:t>
            </w:r>
          </w:p>
          <w:p w:rsidR="00A73E54" w:rsidRPr="0006218E" w:rsidRDefault="00A73E54" w:rsidP="00331DD8">
            <w:pPr>
              <w:pStyle w:val="Tabletext0"/>
              <w:rPr>
                <w:rFonts w:ascii="Dotum" w:eastAsia="Dotum" w:hAnsi="Dotum"/>
                <w:lang w:val="ru-RU"/>
              </w:rPr>
            </w:pPr>
          </w:p>
          <w:p w:rsidR="00F51D8B" w:rsidRPr="0006218E" w:rsidRDefault="0053352D" w:rsidP="00A73E54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lastRenderedPageBreak/>
              <w:t xml:space="preserve">КГР приняла к сведению, что версии "в исходном виде" вкладов для собраний размещаются на веб-страницах сразу после их получения БР и что БР планирует внедрить систему, которая позволит членам Союза при наличии соответствующего разрешения напрямую закачивать свои собственные вклады на веб-страницу "в исходном виде". </w:t>
            </w:r>
          </w:p>
          <w:p w:rsidR="00F51D8B" w:rsidRPr="0006218E" w:rsidRDefault="00D12C1E" w:rsidP="00331DD8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 xml:space="preserve">КГР отметила, что согласно п. </w:t>
            </w:r>
            <w:r w:rsidR="00F51D8B" w:rsidRPr="0006218E">
              <w:rPr>
                <w:lang w:val="ru-RU"/>
              </w:rPr>
              <w:t xml:space="preserve">92 </w:t>
            </w:r>
            <w:r w:rsidRPr="0006218E">
              <w:rPr>
                <w:lang w:val="ru-RU"/>
              </w:rPr>
              <w:t xml:space="preserve">Устава МСЭ решения Ассамблеи радиосвязи должны соответствовать Уставу, Конвенции МСЭ и Регламенту радиосвязи. </w:t>
            </w:r>
          </w:p>
          <w:p w:rsidR="00F51D8B" w:rsidRPr="0006218E" w:rsidRDefault="00D12C1E" w:rsidP="00331DD8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 xml:space="preserve">КГР приняла к сведению постоянные усовершенствования в электронных методах работы, вводимые БР. </w:t>
            </w:r>
          </w:p>
          <w:p w:rsidR="00F51D8B" w:rsidRPr="0006218E" w:rsidRDefault="00D12C1E" w:rsidP="00331DD8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>КГР рассмотрела накопленный опыт в области дистанционного участия, отметив, что также целесообразно обеспечить возможность дистанционного участия в собраниях, проводимых вне Женевы. КГР предложила Директору усовершенствовать существующие руководящие указания по минимальным требования</w:t>
            </w:r>
            <w:r w:rsidR="00227BAC" w:rsidRPr="0006218E">
              <w:rPr>
                <w:lang w:val="ru-RU"/>
              </w:rPr>
              <w:t>м</w:t>
            </w:r>
            <w:r w:rsidRPr="0006218E">
              <w:rPr>
                <w:lang w:val="ru-RU"/>
              </w:rPr>
              <w:t xml:space="preserve"> к дистанционному участию и отметила необходимость сделать его более заметным. </w:t>
            </w:r>
          </w:p>
          <w:p w:rsidR="00F51D8B" w:rsidRPr="0006218E" w:rsidRDefault="00D12C1E" w:rsidP="00331DD8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 xml:space="preserve">КГР предложила Директору продолжить разработку </w:t>
            </w:r>
            <w:r w:rsidR="007F087C" w:rsidRPr="0006218E">
              <w:rPr>
                <w:lang w:val="ru-RU"/>
              </w:rPr>
              <w:t>устройства поиска в базе данных по Рекомендациям и включить поле, где указывается, какие Рекомендации включены в Регламент радиосвязи посредством ссылки, возможно</w:t>
            </w:r>
            <w:r w:rsidR="00A73E54" w:rsidRPr="0006218E">
              <w:rPr>
                <w:lang w:val="ru-RU"/>
              </w:rPr>
              <w:t>,</w:t>
            </w:r>
            <w:r w:rsidR="007F087C" w:rsidRPr="0006218E">
              <w:rPr>
                <w:lang w:val="ru-RU"/>
              </w:rPr>
              <w:t xml:space="preserve"> с указанием того, в каких положениях РР они упоминаются. КГР также предложила исследовательским комиссиям рассмотреть, какие услуги и полосы частот применимы к Рекомендациям, относящимся к сфере их ответственности, сообщить об это</w:t>
            </w:r>
            <w:r w:rsidR="00A73E54" w:rsidRPr="0006218E">
              <w:rPr>
                <w:lang w:val="ru-RU"/>
              </w:rPr>
              <w:t>м</w:t>
            </w:r>
            <w:r w:rsidR="007F087C" w:rsidRPr="0006218E">
              <w:rPr>
                <w:lang w:val="ru-RU"/>
              </w:rPr>
              <w:t xml:space="preserve"> в БР, а также рассмотреть вопрос о разработке списка систем/приложений или общих тем, которые можно было бы использовать для дельнейшей классификации Рекомендаций. </w:t>
            </w:r>
          </w:p>
          <w:p w:rsidR="00F51D8B" w:rsidRPr="0006218E" w:rsidRDefault="007F087C" w:rsidP="00411C2B">
            <w:pPr>
              <w:pStyle w:val="Tabletext0"/>
              <w:rPr>
                <w:lang w:val="ru-RU" w:eastAsia="ru-RU"/>
              </w:rPr>
            </w:pPr>
            <w:r w:rsidRPr="0006218E">
              <w:rPr>
                <w:lang w:val="ru-RU"/>
              </w:rPr>
              <w:t>КГР приняла к сведению положение, представленное для межсекторальных групп Докладчиков (</w:t>
            </w:r>
            <w:r w:rsidR="00695AFD" w:rsidRPr="0006218E">
              <w:rPr>
                <w:lang w:val="ru-RU"/>
              </w:rPr>
              <w:t>МГД</w:t>
            </w:r>
            <w:r w:rsidR="00F51D8B" w:rsidRPr="0006218E">
              <w:rPr>
                <w:lang w:val="ru-RU"/>
              </w:rPr>
              <w:t xml:space="preserve">) </w:t>
            </w:r>
            <w:r w:rsidR="00227BAC" w:rsidRPr="0006218E">
              <w:rPr>
                <w:lang w:val="ru-RU"/>
              </w:rPr>
              <w:t>в Приложении к</w:t>
            </w:r>
            <w:r w:rsidRPr="0006218E">
              <w:rPr>
                <w:lang w:val="ru-RU"/>
              </w:rPr>
              <w:t xml:space="preserve"> Резолюции 18 ВАСЭ, и в ожидании утверждения </w:t>
            </w:r>
            <w:r w:rsidR="00695AFD" w:rsidRPr="0006218E">
              <w:rPr>
                <w:lang w:val="ru-RU"/>
              </w:rPr>
              <w:t>соответствующих положений Резолюции МСЭ-</w:t>
            </w:r>
            <w:r w:rsidR="00A73E54" w:rsidRPr="0006218E">
              <w:rPr>
                <w:lang w:val="ru-RU"/>
              </w:rPr>
              <w:t>R 6</w:t>
            </w:r>
            <w:r w:rsidR="00F51D8B" w:rsidRPr="0006218E">
              <w:rPr>
                <w:lang w:val="ru-RU"/>
              </w:rPr>
              <w:t xml:space="preserve"> </w:t>
            </w:r>
            <w:r w:rsidR="00695AFD" w:rsidRPr="0006218E">
              <w:rPr>
                <w:lang w:val="ru-RU"/>
              </w:rPr>
              <w:t>рекомендовала создать на временной основе МГД с участием ИК6 МСЭ-</w:t>
            </w:r>
            <w:r w:rsidR="00F51D8B" w:rsidRPr="0006218E">
              <w:rPr>
                <w:lang w:val="ru-RU"/>
              </w:rPr>
              <w:t xml:space="preserve">R </w:t>
            </w:r>
            <w:r w:rsidR="00695AFD" w:rsidRPr="0006218E">
              <w:rPr>
                <w:lang w:val="ru-RU"/>
              </w:rPr>
              <w:t xml:space="preserve">и ИК9 МСЭ-Т для совместного исследования таких тем, как аудиовизуальная оценка качества, и МГД с участием ИК6 МСЭ-R и ИК12 МСЭ-Т по аудиовизуальным метаданным, а также, в надлежащих случаях, по другим вопросам с МСЭ-Т. Директору было предложено подготовить заявление о взаимодействии в адрес КГСЭ, чтобы </w:t>
            </w:r>
            <w:r w:rsidR="00227BAC" w:rsidRPr="0006218E">
              <w:rPr>
                <w:lang w:val="ru-RU"/>
              </w:rPr>
              <w:t>про</w:t>
            </w:r>
            <w:r w:rsidR="00695AFD" w:rsidRPr="0006218E">
              <w:rPr>
                <w:lang w:val="ru-RU"/>
              </w:rPr>
              <w:t>информировать МСЭ-Т о таком решении. Другие исследовательские комиссии могли бы последовать этому примеру на временной основе при консультациях с Директором БР. КГР поддержала предложение Координационного комитета по терминологии (ККТ) о совместном проведении собраний ККТ МСЭ-</w:t>
            </w:r>
            <w:r w:rsidR="00F51D8B" w:rsidRPr="0006218E">
              <w:rPr>
                <w:lang w:val="ru-RU"/>
              </w:rPr>
              <w:t xml:space="preserve">R </w:t>
            </w:r>
            <w:r w:rsidR="00695AFD" w:rsidRPr="0006218E">
              <w:rPr>
                <w:lang w:val="ru-RU" w:eastAsia="ru-RU"/>
              </w:rPr>
              <w:t xml:space="preserve">и </w:t>
            </w:r>
            <w:r w:rsidR="00A43017" w:rsidRPr="0006218E">
              <w:rPr>
                <w:lang w:val="ru-RU" w:eastAsia="ru-RU"/>
              </w:rPr>
              <w:t>Комитета по стандарт</w:t>
            </w:r>
            <w:r w:rsidR="00A73E54" w:rsidRPr="0006218E">
              <w:rPr>
                <w:lang w:val="ru-RU" w:eastAsia="ru-RU"/>
              </w:rPr>
              <w:t>изации терминологии (КСТ) МСЭ-Т</w:t>
            </w:r>
            <w:r w:rsidR="00A43017" w:rsidRPr="0006218E">
              <w:rPr>
                <w:lang w:val="ru-RU" w:eastAsia="ru-RU"/>
              </w:rPr>
              <w:t xml:space="preserve"> с использованием исключительно электронных методов работы. </w:t>
            </w:r>
          </w:p>
          <w:p w:rsidR="00F51D8B" w:rsidRPr="0006218E" w:rsidRDefault="00A43017" w:rsidP="00411C2B">
            <w:pPr>
              <w:pStyle w:val="Tabletext0"/>
              <w:rPr>
                <w:lang w:val="ru-RU" w:eastAsia="ru-RU"/>
              </w:rPr>
            </w:pPr>
            <w:r w:rsidRPr="0006218E">
              <w:rPr>
                <w:lang w:val="ru-RU" w:eastAsia="ru-RU"/>
              </w:rPr>
              <w:t>КГР приняла к сведению письменные и устные отчеты 1-й, 4-й, 5-й и 6-й Исследовательских комиссий о деятельности, связанной с выполнением Резолюций МСЭ-</w:t>
            </w:r>
            <w:r w:rsidR="00F51D8B" w:rsidRPr="0006218E">
              <w:rPr>
                <w:lang w:val="ru-RU" w:eastAsia="ru-RU"/>
              </w:rPr>
              <w:t>R</w:t>
            </w:r>
            <w:r w:rsidRPr="0006218E">
              <w:rPr>
                <w:lang w:val="ru-RU" w:eastAsia="ru-RU"/>
              </w:rPr>
              <w:t xml:space="preserve">, и настоятельно рекомендовала председателям этих исследовательских комиссий продолжить представлять КГР отчеты об этой деятельности. </w:t>
            </w:r>
          </w:p>
          <w:p w:rsidR="00F51D8B" w:rsidRPr="0006218E" w:rsidRDefault="00A43017" w:rsidP="00411C2B">
            <w:pPr>
              <w:pStyle w:val="Tabletext0"/>
              <w:rPr>
                <w:rFonts w:asciiTheme="majorBidi" w:hAnsiTheme="majorBidi" w:cstheme="majorBidi"/>
                <w:lang w:val="ru-RU"/>
              </w:rPr>
            </w:pPr>
            <w:r w:rsidRPr="0006218E">
              <w:rPr>
                <w:rFonts w:asciiTheme="majorBidi" w:hAnsiTheme="majorBidi" w:cstheme="majorBidi"/>
                <w:lang w:val="ru-RU"/>
              </w:rPr>
              <w:t>В том что касается выполнения Резолюции МСЭ-</w:t>
            </w:r>
            <w:r w:rsidR="00F51D8B" w:rsidRPr="0006218E">
              <w:rPr>
                <w:rFonts w:asciiTheme="majorBidi" w:hAnsiTheme="majorBidi" w:cstheme="majorBidi"/>
                <w:lang w:val="ru-RU"/>
              </w:rPr>
              <w:t xml:space="preserve">R 59 </w:t>
            </w:r>
            <w:r w:rsidRPr="0006218E">
              <w:rPr>
                <w:rFonts w:asciiTheme="majorBidi" w:hAnsiTheme="majorBidi" w:cstheme="majorBidi"/>
                <w:lang w:val="ru-RU"/>
              </w:rPr>
              <w:t xml:space="preserve">по электронному сбору новостей (ЭСН), КГР напомнила о том, что администрациям настоятельно рекомендуется предоставлять БР ссылки </w:t>
            </w:r>
            <w:r w:rsidR="00F51D8B" w:rsidRPr="0006218E">
              <w:rPr>
                <w:rFonts w:asciiTheme="majorBidi" w:hAnsiTheme="majorBidi" w:cstheme="majorBidi"/>
                <w:lang w:val="ru-RU"/>
              </w:rPr>
              <w:t xml:space="preserve">URL </w:t>
            </w:r>
            <w:r w:rsidRPr="0006218E">
              <w:rPr>
                <w:rFonts w:asciiTheme="majorBidi" w:hAnsiTheme="majorBidi" w:cstheme="majorBidi"/>
                <w:lang w:val="ru-RU"/>
              </w:rPr>
              <w:t xml:space="preserve">для своих национальных веб-страниц, созданных для того, чтобы обеспечить руководящие указания для пользователей ЭСН; КГР рекомендовала Директору создать веб-страницу, где эти ссылки были бы собраны воедино. </w:t>
            </w:r>
          </w:p>
          <w:p w:rsidR="00F51D8B" w:rsidRPr="0006218E" w:rsidRDefault="00A43017" w:rsidP="00331DD8">
            <w:pPr>
              <w:pStyle w:val="Tabletext0"/>
              <w:rPr>
                <w:lang w:val="ru-RU" w:eastAsia="ru-RU"/>
              </w:rPr>
            </w:pPr>
            <w:r w:rsidRPr="0006218E">
              <w:rPr>
                <w:lang w:val="ru-RU"/>
              </w:rPr>
              <w:t xml:space="preserve">КГР приняла к сведению представленный БСЭ документ по итогам ВАСЭ-12. </w:t>
            </w:r>
          </w:p>
        </w:tc>
      </w:tr>
      <w:tr w:rsidR="00F51D8B" w:rsidRPr="0006218E" w:rsidTr="00331DD8">
        <w:trPr>
          <w:cantSplit/>
          <w:jc w:val="center"/>
        </w:trPr>
        <w:tc>
          <w:tcPr>
            <w:tcW w:w="1528" w:type="dxa"/>
          </w:tcPr>
          <w:p w:rsidR="00F51D8B" w:rsidRPr="0006218E" w:rsidRDefault="00F51D8B" w:rsidP="00331DD8">
            <w:pPr>
              <w:pStyle w:val="Tabletext0"/>
              <w:pageBreakBefore/>
              <w:jc w:val="center"/>
              <w:rPr>
                <w:lang w:val="ru-RU"/>
              </w:rPr>
            </w:pPr>
            <w:r w:rsidRPr="0006218E">
              <w:rPr>
                <w:lang w:val="ru-RU"/>
              </w:rPr>
              <w:lastRenderedPageBreak/>
              <w:t>5.1</w:t>
            </w:r>
          </w:p>
        </w:tc>
        <w:tc>
          <w:tcPr>
            <w:tcW w:w="3292" w:type="dxa"/>
          </w:tcPr>
          <w:p w:rsidR="00F51D8B" w:rsidRPr="0006218E" w:rsidRDefault="0048666D" w:rsidP="00331DD8">
            <w:pPr>
              <w:pStyle w:val="Tabletext0"/>
              <w:pageBreakBefore/>
              <w:rPr>
                <w:lang w:val="ru-RU"/>
              </w:rPr>
            </w:pPr>
            <w:r w:rsidRPr="0006218E">
              <w:rPr>
                <w:lang w:val="ru-RU"/>
              </w:rPr>
              <w:t xml:space="preserve">Отчеты работающих по переписке групп КГР </w:t>
            </w:r>
          </w:p>
        </w:tc>
        <w:tc>
          <w:tcPr>
            <w:tcW w:w="9839" w:type="dxa"/>
          </w:tcPr>
          <w:p w:rsidR="00F51D8B" w:rsidRPr="0006218E" w:rsidRDefault="00331DD8" w:rsidP="00331DD8">
            <w:pPr>
              <w:pStyle w:val="Tabletext0"/>
              <w:pageBreakBefore/>
              <w:spacing w:before="120"/>
              <w:jc w:val="center"/>
              <w:rPr>
                <w:lang w:val="ru-RU"/>
              </w:rPr>
            </w:pPr>
            <w:r w:rsidRPr="0006218E">
              <w:rPr>
                <w:lang w:val="ru-RU"/>
              </w:rPr>
              <w:t>–</w:t>
            </w:r>
          </w:p>
        </w:tc>
      </w:tr>
      <w:tr w:rsidR="00F51D8B" w:rsidRPr="000E19F0" w:rsidTr="00331DD8">
        <w:trPr>
          <w:cantSplit/>
          <w:jc w:val="center"/>
        </w:trPr>
        <w:tc>
          <w:tcPr>
            <w:tcW w:w="1528" w:type="dxa"/>
          </w:tcPr>
          <w:p w:rsidR="00F51D8B" w:rsidRPr="0006218E" w:rsidRDefault="00F51D8B" w:rsidP="006C3A6B">
            <w:pPr>
              <w:pStyle w:val="Tabletext0"/>
              <w:jc w:val="center"/>
              <w:rPr>
                <w:lang w:val="ru-RU"/>
              </w:rPr>
            </w:pPr>
            <w:r w:rsidRPr="0006218E">
              <w:rPr>
                <w:lang w:val="ru-RU"/>
              </w:rPr>
              <w:t>5.1.1</w:t>
            </w:r>
          </w:p>
        </w:tc>
        <w:tc>
          <w:tcPr>
            <w:tcW w:w="3292" w:type="dxa"/>
          </w:tcPr>
          <w:p w:rsidR="00F51D8B" w:rsidRPr="0006218E" w:rsidRDefault="0048666D" w:rsidP="006C3A6B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>Электронная обработка документов</w:t>
            </w:r>
          </w:p>
          <w:p w:rsidR="00F51D8B" w:rsidRPr="0006218E" w:rsidRDefault="00F51D8B" w:rsidP="006C3A6B">
            <w:pPr>
              <w:pStyle w:val="Tabletext0"/>
              <w:rPr>
                <w:lang w:val="ru-RU"/>
              </w:rPr>
            </w:pPr>
            <w:r w:rsidRPr="0006218E">
              <w:rPr>
                <w:iCs/>
                <w:lang w:val="ru-RU"/>
              </w:rPr>
              <w:t>(</w:t>
            </w:r>
            <w:r w:rsidR="0048666D" w:rsidRPr="0006218E">
              <w:rPr>
                <w:i/>
                <w:lang w:val="ru-RU"/>
              </w:rPr>
              <w:t>Док.</w:t>
            </w:r>
            <w:r w:rsidRPr="0006218E">
              <w:rPr>
                <w:i/>
                <w:lang w:val="ru-RU"/>
              </w:rPr>
              <w:t xml:space="preserve"> RAG13-1/6</w:t>
            </w:r>
            <w:r w:rsidRPr="0006218E">
              <w:rPr>
                <w:iCs/>
                <w:lang w:val="ru-RU"/>
              </w:rPr>
              <w:t>)</w:t>
            </w:r>
          </w:p>
        </w:tc>
        <w:tc>
          <w:tcPr>
            <w:tcW w:w="9839" w:type="dxa"/>
          </w:tcPr>
          <w:p w:rsidR="00F51D8B" w:rsidRPr="0006218E" w:rsidRDefault="0048666D" w:rsidP="0048666D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>КГР приняла к сведению</w:t>
            </w:r>
            <w:r w:rsidR="00F51D8B" w:rsidRPr="0006218E">
              <w:rPr>
                <w:lang w:val="ru-RU"/>
              </w:rPr>
              <w:t xml:space="preserve"> </w:t>
            </w:r>
            <w:r w:rsidRPr="0006218E">
              <w:rPr>
                <w:lang w:val="ru-RU"/>
              </w:rPr>
              <w:t xml:space="preserve">отчет ГП-ЭОД и предложила Директору рассмотреть: </w:t>
            </w:r>
          </w:p>
          <w:p w:rsidR="00F51D8B" w:rsidRPr="0006218E" w:rsidRDefault="00F51D8B" w:rsidP="0048666D">
            <w:pPr>
              <w:pStyle w:val="Tabletext0"/>
              <w:ind w:left="284" w:hanging="284"/>
              <w:rPr>
                <w:lang w:val="ru-RU"/>
              </w:rPr>
            </w:pPr>
            <w:r w:rsidRPr="0006218E">
              <w:rPr>
                <w:lang w:val="ru-RU"/>
              </w:rPr>
              <w:t>–</w:t>
            </w:r>
            <w:r w:rsidRPr="0006218E">
              <w:rPr>
                <w:lang w:val="ru-RU"/>
              </w:rPr>
              <w:tab/>
            </w:r>
            <w:r w:rsidR="0048666D" w:rsidRPr="0006218E">
              <w:rPr>
                <w:lang w:val="ru-RU"/>
              </w:rPr>
              <w:t>необходимость проведения четкого различия между веб-страницей "в исходном виде" и страницей с официальными документами</w:t>
            </w:r>
            <w:r w:rsidRPr="0006218E">
              <w:rPr>
                <w:lang w:val="ru-RU"/>
              </w:rPr>
              <w:t>;</w:t>
            </w:r>
          </w:p>
          <w:p w:rsidR="00F51D8B" w:rsidRPr="0006218E" w:rsidRDefault="00F51D8B" w:rsidP="0048666D">
            <w:pPr>
              <w:pStyle w:val="Tabletext0"/>
              <w:ind w:left="284" w:hanging="284"/>
              <w:rPr>
                <w:lang w:val="ru-RU"/>
              </w:rPr>
            </w:pPr>
            <w:r w:rsidRPr="0006218E">
              <w:rPr>
                <w:lang w:val="ru-RU"/>
              </w:rPr>
              <w:t>–</w:t>
            </w:r>
            <w:r w:rsidRPr="0006218E">
              <w:rPr>
                <w:lang w:val="ru-RU"/>
              </w:rPr>
              <w:tab/>
            </w:r>
            <w:r w:rsidR="0048666D" w:rsidRPr="0006218E">
              <w:rPr>
                <w:lang w:val="ru-RU"/>
              </w:rPr>
              <w:t>целесообразность разработки руководств для пользователей по различным инструментам ЭОД и дистанционному участию</w:t>
            </w:r>
            <w:r w:rsidRPr="0006218E">
              <w:rPr>
                <w:lang w:val="ru-RU"/>
              </w:rPr>
              <w:t>;</w:t>
            </w:r>
          </w:p>
          <w:p w:rsidR="00F51D8B" w:rsidRPr="0006218E" w:rsidRDefault="00F51D8B" w:rsidP="0048666D">
            <w:pPr>
              <w:pStyle w:val="Tabletext0"/>
              <w:ind w:left="284" w:hanging="284"/>
              <w:rPr>
                <w:lang w:val="ru-RU"/>
              </w:rPr>
            </w:pPr>
            <w:r w:rsidRPr="0006218E">
              <w:rPr>
                <w:lang w:val="ru-RU"/>
              </w:rPr>
              <w:t>–</w:t>
            </w:r>
            <w:r w:rsidRPr="0006218E">
              <w:rPr>
                <w:lang w:val="ru-RU"/>
              </w:rPr>
              <w:tab/>
            </w:r>
            <w:r w:rsidR="0048666D" w:rsidRPr="0006218E">
              <w:rPr>
                <w:lang w:val="ru-RU"/>
              </w:rPr>
              <w:t>необходимость обеспечения того, чтобы гиперссылки не нарушались при переносе в новый веб-формат</w:t>
            </w:r>
            <w:r w:rsidRPr="0006218E">
              <w:rPr>
                <w:lang w:val="ru-RU"/>
              </w:rPr>
              <w:t>;</w:t>
            </w:r>
          </w:p>
          <w:p w:rsidR="00F51D8B" w:rsidRPr="0006218E" w:rsidRDefault="00F51D8B" w:rsidP="0048666D">
            <w:pPr>
              <w:pStyle w:val="Tabletext0"/>
              <w:ind w:left="284" w:hanging="284"/>
              <w:rPr>
                <w:lang w:val="ru-RU"/>
              </w:rPr>
            </w:pPr>
            <w:r w:rsidRPr="0006218E">
              <w:rPr>
                <w:lang w:val="ru-RU"/>
              </w:rPr>
              <w:t>–</w:t>
            </w:r>
            <w:r w:rsidRPr="0006218E">
              <w:rPr>
                <w:lang w:val="ru-RU"/>
              </w:rPr>
              <w:tab/>
            </w:r>
            <w:r w:rsidR="0048666D" w:rsidRPr="0006218E">
              <w:rPr>
                <w:lang w:val="ru-RU"/>
              </w:rPr>
              <w:t xml:space="preserve">необходимость обеспечить использование официальных языков Союза на веб-страницах на равной основе. </w:t>
            </w:r>
          </w:p>
          <w:p w:rsidR="00F51D8B" w:rsidRPr="0006218E" w:rsidRDefault="0048666D" w:rsidP="0048666D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 xml:space="preserve">КГР предложила делегатам принять к сведению, что МСЭ более не предоставляет личные веб-страницы. </w:t>
            </w:r>
          </w:p>
        </w:tc>
      </w:tr>
      <w:tr w:rsidR="00F51D8B" w:rsidRPr="000E19F0" w:rsidTr="00331DD8">
        <w:trPr>
          <w:cantSplit/>
          <w:jc w:val="center"/>
        </w:trPr>
        <w:tc>
          <w:tcPr>
            <w:tcW w:w="1528" w:type="dxa"/>
          </w:tcPr>
          <w:p w:rsidR="00F51D8B" w:rsidRPr="0006218E" w:rsidRDefault="00F51D8B" w:rsidP="006C3A6B">
            <w:pPr>
              <w:pStyle w:val="Tabletext0"/>
              <w:jc w:val="center"/>
              <w:rPr>
                <w:lang w:val="ru-RU"/>
              </w:rPr>
            </w:pPr>
            <w:r w:rsidRPr="0006218E">
              <w:rPr>
                <w:lang w:val="ru-RU"/>
              </w:rPr>
              <w:t>5.1.2</w:t>
            </w:r>
          </w:p>
        </w:tc>
        <w:tc>
          <w:tcPr>
            <w:tcW w:w="3292" w:type="dxa"/>
          </w:tcPr>
          <w:p w:rsidR="00F51D8B" w:rsidRPr="0006218E" w:rsidRDefault="0048666D" w:rsidP="0048666D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>Формат Рекомендаций МСЭ</w:t>
            </w:r>
            <w:r w:rsidR="00F51D8B" w:rsidRPr="0006218E">
              <w:rPr>
                <w:lang w:val="ru-RU"/>
              </w:rPr>
              <w:noBreakHyphen/>
              <w:t xml:space="preserve">R </w:t>
            </w:r>
          </w:p>
          <w:p w:rsidR="00F51D8B" w:rsidRPr="0006218E" w:rsidRDefault="00F51D8B" w:rsidP="006C3A6B">
            <w:pPr>
              <w:pStyle w:val="Tabletext0"/>
              <w:rPr>
                <w:lang w:val="ru-RU"/>
              </w:rPr>
            </w:pPr>
            <w:r w:rsidRPr="0006218E">
              <w:rPr>
                <w:iCs/>
                <w:lang w:val="ru-RU"/>
              </w:rPr>
              <w:t>(</w:t>
            </w:r>
            <w:r w:rsidR="0048666D" w:rsidRPr="0006218E">
              <w:rPr>
                <w:i/>
                <w:lang w:val="ru-RU"/>
              </w:rPr>
              <w:t>Док.</w:t>
            </w:r>
            <w:r w:rsidRPr="0006218E">
              <w:rPr>
                <w:i/>
                <w:lang w:val="ru-RU"/>
              </w:rPr>
              <w:t xml:space="preserve"> RAG13-1/14</w:t>
            </w:r>
            <w:r w:rsidRPr="0006218E">
              <w:rPr>
                <w:iCs/>
                <w:lang w:val="ru-RU"/>
              </w:rPr>
              <w:t>)</w:t>
            </w:r>
          </w:p>
        </w:tc>
        <w:tc>
          <w:tcPr>
            <w:tcW w:w="9839" w:type="dxa"/>
          </w:tcPr>
          <w:p w:rsidR="00F51D8B" w:rsidRPr="0006218E" w:rsidRDefault="0048666D" w:rsidP="0048666D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 xml:space="preserve">КГР поддерживает использование формата Рекомендаций, который предложен в Приложении </w:t>
            </w:r>
            <w:r w:rsidR="00227BAC" w:rsidRPr="0006218E">
              <w:rPr>
                <w:lang w:val="ru-RU"/>
              </w:rPr>
              <w:t>к</w:t>
            </w:r>
            <w:r w:rsidRPr="0006218E">
              <w:rPr>
                <w:lang w:val="ru-RU"/>
              </w:rPr>
              <w:t xml:space="preserve"> Документу 14, и рекомендует Директору довести эту информацию до сведения исследовательских комиссий и членов Союза.</w:t>
            </w:r>
          </w:p>
          <w:p w:rsidR="00F51D8B" w:rsidRPr="0006218E" w:rsidRDefault="0048666D" w:rsidP="00411C2B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>КГР решила, что эта группа, работающая по переписке, может быть распущена и поблагодарила г</w:t>
            </w:r>
            <w:r w:rsidR="00331DD8" w:rsidRPr="0006218E">
              <w:rPr>
                <w:lang w:val="ru-RU"/>
              </w:rPr>
              <w:noBreakHyphen/>
            </w:r>
            <w:r w:rsidRPr="0006218E">
              <w:rPr>
                <w:lang w:val="ru-RU"/>
              </w:rPr>
              <w:t>на</w:t>
            </w:r>
            <w:r w:rsidR="00331DD8" w:rsidRPr="0006218E">
              <w:rPr>
                <w:lang w:val="ru-RU"/>
              </w:rPr>
              <w:t> </w:t>
            </w:r>
            <w:r w:rsidRPr="0006218E">
              <w:rPr>
                <w:lang w:val="ru-RU"/>
              </w:rPr>
              <w:t>А</w:t>
            </w:r>
            <w:r w:rsidR="00331DD8" w:rsidRPr="0006218E">
              <w:rPr>
                <w:lang w:val="ru-RU"/>
              </w:rPr>
              <w:t>. </w:t>
            </w:r>
            <w:r w:rsidRPr="0006218E">
              <w:rPr>
                <w:lang w:val="ru-RU"/>
              </w:rPr>
              <w:t>Налбандяна</w:t>
            </w:r>
            <w:r w:rsidR="00F51D8B" w:rsidRPr="0006218E">
              <w:rPr>
                <w:lang w:val="ru-RU"/>
              </w:rPr>
              <w:t xml:space="preserve"> (ARM) </w:t>
            </w:r>
            <w:r w:rsidRPr="0006218E">
              <w:rPr>
                <w:lang w:val="ru-RU"/>
              </w:rPr>
              <w:t>за его работу</w:t>
            </w:r>
            <w:r w:rsidR="00F51D8B" w:rsidRPr="0006218E">
              <w:rPr>
                <w:lang w:val="ru-RU"/>
              </w:rPr>
              <w:t>.</w:t>
            </w:r>
          </w:p>
        </w:tc>
      </w:tr>
      <w:tr w:rsidR="00F51D8B" w:rsidRPr="000E19F0" w:rsidTr="00331DD8">
        <w:trPr>
          <w:cantSplit/>
          <w:jc w:val="center"/>
        </w:trPr>
        <w:tc>
          <w:tcPr>
            <w:tcW w:w="1528" w:type="dxa"/>
          </w:tcPr>
          <w:p w:rsidR="00F51D8B" w:rsidRPr="0006218E" w:rsidRDefault="00F51D8B" w:rsidP="006C3A6B">
            <w:pPr>
              <w:pStyle w:val="Tabletext0"/>
              <w:jc w:val="center"/>
              <w:rPr>
                <w:lang w:val="ru-RU"/>
              </w:rPr>
            </w:pPr>
            <w:r w:rsidRPr="0006218E">
              <w:rPr>
                <w:lang w:val="ru-RU"/>
              </w:rPr>
              <w:t>5.1.3</w:t>
            </w:r>
          </w:p>
        </w:tc>
        <w:tc>
          <w:tcPr>
            <w:tcW w:w="3292" w:type="dxa"/>
          </w:tcPr>
          <w:p w:rsidR="00F51D8B" w:rsidRPr="0006218E" w:rsidRDefault="0048666D" w:rsidP="006C3A6B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>Пересмотр Резолюции МСЭ</w:t>
            </w:r>
            <w:r w:rsidR="00F51D8B" w:rsidRPr="0006218E">
              <w:rPr>
                <w:lang w:val="ru-RU"/>
              </w:rPr>
              <w:noBreakHyphen/>
              <w:t>R 1-6</w:t>
            </w:r>
          </w:p>
          <w:p w:rsidR="00F51D8B" w:rsidRPr="0006218E" w:rsidRDefault="00F51D8B" w:rsidP="006C3A6B">
            <w:pPr>
              <w:pStyle w:val="Tabletext0"/>
              <w:rPr>
                <w:lang w:val="ru-RU"/>
              </w:rPr>
            </w:pPr>
            <w:r w:rsidRPr="0006218E">
              <w:rPr>
                <w:iCs/>
                <w:lang w:val="ru-RU"/>
              </w:rPr>
              <w:t>(</w:t>
            </w:r>
            <w:r w:rsidR="0048666D" w:rsidRPr="0006218E">
              <w:rPr>
                <w:i/>
                <w:lang w:val="ru-RU"/>
              </w:rPr>
              <w:t>Док.</w:t>
            </w:r>
            <w:r w:rsidRPr="0006218E">
              <w:rPr>
                <w:i/>
                <w:lang w:val="ru-RU"/>
              </w:rPr>
              <w:t xml:space="preserve"> RAG13-1/18</w:t>
            </w:r>
            <w:r w:rsidRPr="0006218E">
              <w:rPr>
                <w:iCs/>
                <w:lang w:val="ru-RU"/>
              </w:rPr>
              <w:t>)</w:t>
            </w:r>
          </w:p>
        </w:tc>
        <w:tc>
          <w:tcPr>
            <w:tcW w:w="9839" w:type="dxa"/>
          </w:tcPr>
          <w:p w:rsidR="00F51D8B" w:rsidRPr="0006218E" w:rsidRDefault="0048666D" w:rsidP="00A73E54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 xml:space="preserve">КГР приняла к сведению, что г-н Р. Хейнс </w:t>
            </w:r>
            <w:r w:rsidR="00F51D8B" w:rsidRPr="0006218E">
              <w:rPr>
                <w:lang w:val="ru-RU"/>
              </w:rPr>
              <w:t xml:space="preserve">(USA) </w:t>
            </w:r>
            <w:r w:rsidRPr="0006218E">
              <w:rPr>
                <w:lang w:val="ru-RU"/>
              </w:rPr>
              <w:t>более не сможет исполнять функции председателя этой ГП. КГР решила распустить эту ГП и назначить г-на А. Валле</w:t>
            </w:r>
            <w:r w:rsidR="00F51D8B" w:rsidRPr="0006218E">
              <w:rPr>
                <w:lang w:val="ru-RU"/>
              </w:rPr>
              <w:t xml:space="preserve"> (F) (</w:t>
            </w:r>
            <w:r w:rsidRPr="0006218E">
              <w:rPr>
                <w:lang w:val="ru-RU"/>
              </w:rPr>
              <w:t>эл. почта</w:t>
            </w:r>
            <w:r w:rsidR="00F51D8B" w:rsidRPr="0006218E">
              <w:rPr>
                <w:lang w:val="ru-RU"/>
              </w:rPr>
              <w:t xml:space="preserve">: </w:t>
            </w:r>
            <w:hyperlink r:id="rId17" w:history="1">
              <w:r w:rsidR="00A73E54" w:rsidRPr="0006218E">
                <w:rPr>
                  <w:rStyle w:val="Hyperlink"/>
                  <w:lang w:val="ru-RU"/>
                </w:rPr>
                <w:t>vallet@anfr.fr</w:t>
              </w:r>
            </w:hyperlink>
            <w:r w:rsidR="00F51D8B" w:rsidRPr="0006218E">
              <w:rPr>
                <w:lang w:val="ru-RU"/>
              </w:rPr>
              <w:t xml:space="preserve">) </w:t>
            </w:r>
            <w:r w:rsidR="00814681" w:rsidRPr="0006218E">
              <w:rPr>
                <w:lang w:val="ru-RU"/>
              </w:rPr>
              <w:t>Докладчик</w:t>
            </w:r>
            <w:r w:rsidR="00227BAC" w:rsidRPr="0006218E">
              <w:rPr>
                <w:lang w:val="ru-RU"/>
              </w:rPr>
              <w:t>ом, чтобы он</w:t>
            </w:r>
            <w:r w:rsidR="00814681" w:rsidRPr="0006218E">
              <w:rPr>
                <w:lang w:val="ru-RU"/>
              </w:rPr>
              <w:t xml:space="preserve"> продолжи</w:t>
            </w:r>
            <w:r w:rsidR="00227BAC" w:rsidRPr="0006218E">
              <w:rPr>
                <w:lang w:val="ru-RU"/>
              </w:rPr>
              <w:t xml:space="preserve">л </w:t>
            </w:r>
            <w:r w:rsidR="00814681" w:rsidRPr="0006218E">
              <w:rPr>
                <w:lang w:val="ru-RU"/>
              </w:rPr>
              <w:t>работу и представи</w:t>
            </w:r>
            <w:r w:rsidR="00227BAC" w:rsidRPr="0006218E">
              <w:rPr>
                <w:lang w:val="ru-RU"/>
              </w:rPr>
              <w:t>л</w:t>
            </w:r>
            <w:r w:rsidR="00814681" w:rsidRPr="0006218E">
              <w:rPr>
                <w:lang w:val="ru-RU"/>
              </w:rPr>
              <w:t xml:space="preserve"> отчет следующему собранию КГР. Круг ведения для работы г-на Валле такой же, как и у бывшей ГП (включен в качестве Приложения 2 к краткому обзору выводов 19-го собрания КГР), </w:t>
            </w:r>
            <w:r w:rsidR="00413E46" w:rsidRPr="0006218E">
              <w:rPr>
                <w:lang w:val="ru-RU"/>
              </w:rPr>
              <w:t>а</w:t>
            </w:r>
            <w:r w:rsidR="00814681" w:rsidRPr="0006218E">
              <w:rPr>
                <w:lang w:val="ru-RU"/>
              </w:rPr>
              <w:t xml:space="preserve"> в надлежащих случаях используется информация, содержащаяся в Документе</w:t>
            </w:r>
            <w:r w:rsidR="00F51D8B" w:rsidRPr="0006218E">
              <w:rPr>
                <w:lang w:val="ru-RU"/>
              </w:rPr>
              <w:t xml:space="preserve"> RAG13</w:t>
            </w:r>
            <w:r w:rsidR="00331DD8" w:rsidRPr="0006218E">
              <w:rPr>
                <w:lang w:val="ru-RU"/>
              </w:rPr>
              <w:t>-</w:t>
            </w:r>
            <w:r w:rsidR="00F51D8B" w:rsidRPr="0006218E">
              <w:rPr>
                <w:lang w:val="ru-RU"/>
              </w:rPr>
              <w:t>1/18</w:t>
            </w:r>
            <w:r w:rsidR="00814681" w:rsidRPr="0006218E">
              <w:rPr>
                <w:lang w:val="ru-RU"/>
              </w:rPr>
              <w:t xml:space="preserve">. </w:t>
            </w:r>
          </w:p>
        </w:tc>
      </w:tr>
      <w:tr w:rsidR="00F51D8B" w:rsidRPr="0006218E" w:rsidTr="00331DD8">
        <w:trPr>
          <w:cantSplit/>
          <w:jc w:val="center"/>
        </w:trPr>
        <w:tc>
          <w:tcPr>
            <w:tcW w:w="1528" w:type="dxa"/>
          </w:tcPr>
          <w:p w:rsidR="00F51D8B" w:rsidRPr="0006218E" w:rsidRDefault="00F51D8B" w:rsidP="006C3A6B">
            <w:pPr>
              <w:pStyle w:val="Tabletext0"/>
              <w:jc w:val="center"/>
              <w:rPr>
                <w:lang w:val="ru-RU"/>
              </w:rPr>
            </w:pPr>
            <w:r w:rsidRPr="0006218E">
              <w:rPr>
                <w:lang w:val="ru-RU"/>
              </w:rPr>
              <w:br w:type="page"/>
              <w:t>5.1.4</w:t>
            </w:r>
          </w:p>
        </w:tc>
        <w:tc>
          <w:tcPr>
            <w:tcW w:w="3292" w:type="dxa"/>
          </w:tcPr>
          <w:p w:rsidR="00F51D8B" w:rsidRPr="0006218E" w:rsidRDefault="0048666D" w:rsidP="006C3A6B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>Пересмотр Резолюции МСЭ</w:t>
            </w:r>
            <w:r w:rsidRPr="0006218E">
              <w:rPr>
                <w:lang w:val="ru-RU"/>
              </w:rPr>
              <w:noBreakHyphen/>
              <w:t>R</w:t>
            </w:r>
            <w:r w:rsidR="00F51D8B" w:rsidRPr="0006218E">
              <w:rPr>
                <w:lang w:val="ru-RU"/>
              </w:rPr>
              <w:t xml:space="preserve"> 6-1</w:t>
            </w:r>
          </w:p>
          <w:p w:rsidR="00F51D8B" w:rsidRPr="0006218E" w:rsidRDefault="00F51D8B" w:rsidP="006C3A6B">
            <w:pPr>
              <w:pStyle w:val="Tabletext0"/>
              <w:rPr>
                <w:lang w:val="ru-RU"/>
              </w:rPr>
            </w:pPr>
            <w:r w:rsidRPr="0006218E">
              <w:rPr>
                <w:iCs/>
                <w:lang w:val="ru-RU"/>
              </w:rPr>
              <w:t>(</w:t>
            </w:r>
            <w:r w:rsidR="0048666D" w:rsidRPr="0006218E">
              <w:rPr>
                <w:i/>
                <w:lang w:val="ru-RU"/>
              </w:rPr>
              <w:t>Док.</w:t>
            </w:r>
            <w:r w:rsidRPr="0006218E">
              <w:rPr>
                <w:i/>
                <w:lang w:val="ru-RU"/>
              </w:rPr>
              <w:t xml:space="preserve"> RAG13-1/9</w:t>
            </w:r>
            <w:r w:rsidRPr="0006218E">
              <w:rPr>
                <w:iCs/>
                <w:lang w:val="ru-RU"/>
              </w:rPr>
              <w:t>)</w:t>
            </w:r>
          </w:p>
        </w:tc>
        <w:tc>
          <w:tcPr>
            <w:tcW w:w="9839" w:type="dxa"/>
          </w:tcPr>
          <w:p w:rsidR="00F51D8B" w:rsidRPr="0006218E" w:rsidRDefault="00814681" w:rsidP="00413E46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>КГР поддержала предложенный пересмотр, подготовленный ГП. КГР решила распустить эту Г</w:t>
            </w:r>
            <w:r w:rsidR="00413E46" w:rsidRPr="0006218E">
              <w:rPr>
                <w:lang w:val="ru-RU"/>
              </w:rPr>
              <w:t>П</w:t>
            </w:r>
            <w:r w:rsidRPr="0006218E">
              <w:rPr>
                <w:lang w:val="ru-RU"/>
              </w:rPr>
              <w:t xml:space="preserve"> и поблагодарила г-на П. Заккаряна за его работу. Директору было предложено рассмотреть любые несоответствия между предлагаемым текстом и текстом Приложения С к Резолюции МСЭ-Т </w:t>
            </w:r>
            <w:r w:rsidR="00413E46" w:rsidRPr="0006218E">
              <w:rPr>
                <w:lang w:val="ru-RU"/>
              </w:rPr>
              <w:t xml:space="preserve">18 </w:t>
            </w:r>
            <w:r w:rsidRPr="0006218E">
              <w:rPr>
                <w:lang w:val="ru-RU"/>
              </w:rPr>
              <w:t xml:space="preserve">и представить отчет следующему собранию КГР. </w:t>
            </w:r>
          </w:p>
        </w:tc>
      </w:tr>
      <w:tr w:rsidR="00F51D8B" w:rsidRPr="0006218E" w:rsidTr="00331DD8">
        <w:trPr>
          <w:cantSplit/>
          <w:jc w:val="center"/>
        </w:trPr>
        <w:tc>
          <w:tcPr>
            <w:tcW w:w="1528" w:type="dxa"/>
          </w:tcPr>
          <w:p w:rsidR="00F51D8B" w:rsidRPr="0006218E" w:rsidRDefault="00F51D8B" w:rsidP="006C3A6B">
            <w:pPr>
              <w:pStyle w:val="Tabletext0"/>
              <w:jc w:val="center"/>
              <w:rPr>
                <w:rFonts w:asciiTheme="majorBidi" w:hAnsiTheme="majorBidi" w:cstheme="majorBidi"/>
                <w:lang w:val="ru-RU"/>
              </w:rPr>
            </w:pPr>
            <w:r w:rsidRPr="0006218E">
              <w:rPr>
                <w:lang w:val="ru-RU"/>
              </w:rPr>
              <w:t>6</w:t>
            </w:r>
          </w:p>
        </w:tc>
        <w:tc>
          <w:tcPr>
            <w:tcW w:w="3292" w:type="dxa"/>
          </w:tcPr>
          <w:p w:rsidR="00F51D8B" w:rsidRPr="0006218E" w:rsidRDefault="0048666D" w:rsidP="006C3A6B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>Конференции радиосвязи</w:t>
            </w:r>
          </w:p>
        </w:tc>
        <w:tc>
          <w:tcPr>
            <w:tcW w:w="9839" w:type="dxa"/>
          </w:tcPr>
          <w:p w:rsidR="00F51D8B" w:rsidRPr="0006218E" w:rsidRDefault="00F51D8B" w:rsidP="006C3A6B">
            <w:pPr>
              <w:pStyle w:val="Tabletext0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F51D8B" w:rsidRPr="0006218E" w:rsidTr="00331DD8">
        <w:trPr>
          <w:cantSplit/>
          <w:jc w:val="center"/>
        </w:trPr>
        <w:tc>
          <w:tcPr>
            <w:tcW w:w="1528" w:type="dxa"/>
          </w:tcPr>
          <w:p w:rsidR="00F51D8B" w:rsidRPr="0006218E" w:rsidRDefault="00F51D8B" w:rsidP="006C3A6B">
            <w:pPr>
              <w:pStyle w:val="Tabletext0"/>
              <w:jc w:val="center"/>
              <w:rPr>
                <w:lang w:val="ru-RU"/>
              </w:rPr>
            </w:pPr>
            <w:r w:rsidRPr="0006218E">
              <w:rPr>
                <w:lang w:val="ru-RU"/>
              </w:rPr>
              <w:t>6.1</w:t>
            </w:r>
          </w:p>
        </w:tc>
        <w:tc>
          <w:tcPr>
            <w:tcW w:w="3292" w:type="dxa"/>
          </w:tcPr>
          <w:p w:rsidR="00F51D8B" w:rsidRPr="0006218E" w:rsidRDefault="00FC4D69" w:rsidP="00FC4D69">
            <w:pPr>
              <w:pStyle w:val="Tabletext0"/>
              <w:rPr>
                <w:rFonts w:asciiTheme="majorBidi" w:hAnsiTheme="majorBidi" w:cstheme="majorBidi"/>
                <w:lang w:val="ru-RU"/>
              </w:rPr>
            </w:pPr>
            <w:r w:rsidRPr="0006218E">
              <w:rPr>
                <w:rFonts w:asciiTheme="majorBidi" w:hAnsiTheme="majorBidi" w:cstheme="majorBidi"/>
                <w:lang w:val="ru-RU"/>
              </w:rPr>
              <w:t xml:space="preserve">Выполнение решений ВКР-12 </w:t>
            </w:r>
          </w:p>
          <w:p w:rsidR="00F51D8B" w:rsidRPr="0006218E" w:rsidRDefault="00F51D8B" w:rsidP="00FC4D69">
            <w:pPr>
              <w:pStyle w:val="Tabletext0"/>
              <w:rPr>
                <w:rFonts w:asciiTheme="majorBidi" w:hAnsiTheme="majorBidi" w:cstheme="majorBidi"/>
                <w:lang w:val="ru-RU"/>
              </w:rPr>
            </w:pPr>
            <w:r w:rsidRPr="0006218E">
              <w:rPr>
                <w:rFonts w:asciiTheme="majorBidi" w:hAnsiTheme="majorBidi" w:cstheme="majorBidi"/>
                <w:iCs/>
                <w:lang w:val="ru-RU"/>
              </w:rPr>
              <w:t>(</w:t>
            </w:r>
            <w:r w:rsidR="00FC4D69" w:rsidRPr="0006218E">
              <w:rPr>
                <w:rFonts w:asciiTheme="majorBidi" w:hAnsiTheme="majorBidi" w:cstheme="majorBidi"/>
                <w:i/>
                <w:lang w:val="ru-RU"/>
              </w:rPr>
              <w:t>Док</w:t>
            </w:r>
            <w:r w:rsidRPr="0006218E">
              <w:rPr>
                <w:rFonts w:asciiTheme="majorBidi" w:hAnsiTheme="majorBidi" w:cstheme="majorBidi"/>
                <w:i/>
                <w:lang w:val="ru-RU"/>
              </w:rPr>
              <w:t>. RAG13-1/1(§</w:t>
            </w:r>
            <w:r w:rsidR="00A73E54" w:rsidRPr="0006218E">
              <w:rPr>
                <w:rFonts w:asciiTheme="majorBidi" w:hAnsiTheme="majorBidi" w:cstheme="majorBidi"/>
                <w:i/>
                <w:lang w:val="ru-RU"/>
              </w:rPr>
              <w:t>§</w:t>
            </w:r>
            <w:r w:rsidRPr="0006218E">
              <w:rPr>
                <w:rFonts w:asciiTheme="majorBidi" w:hAnsiTheme="majorBidi" w:cstheme="majorBidi"/>
                <w:i/>
                <w:lang w:val="ru-RU"/>
              </w:rPr>
              <w:t> 2.1, 3.2), 3, 5</w:t>
            </w:r>
            <w:r w:rsidRPr="0006218E">
              <w:rPr>
                <w:rFonts w:asciiTheme="majorBidi" w:hAnsiTheme="majorBidi" w:cstheme="majorBidi"/>
                <w:iCs/>
                <w:lang w:val="ru-RU"/>
              </w:rPr>
              <w:t>)</w:t>
            </w:r>
          </w:p>
        </w:tc>
        <w:tc>
          <w:tcPr>
            <w:tcW w:w="9839" w:type="dxa"/>
          </w:tcPr>
          <w:p w:rsidR="00F51D8B" w:rsidRPr="0006218E" w:rsidRDefault="0048666D" w:rsidP="00A73E54">
            <w:pPr>
              <w:pStyle w:val="Tabletext0"/>
              <w:rPr>
                <w:lang w:val="ru-RU"/>
              </w:rPr>
            </w:pPr>
            <w:r w:rsidRPr="0006218E">
              <w:rPr>
                <w:rFonts w:asciiTheme="majorBidi" w:hAnsiTheme="majorBidi" w:cstheme="majorBidi"/>
                <w:lang w:val="ru-RU"/>
              </w:rPr>
              <w:t>КГР приняла к сведению</w:t>
            </w:r>
            <w:r w:rsidR="00FC4D69" w:rsidRPr="0006218E">
              <w:rPr>
                <w:rFonts w:asciiTheme="majorBidi" w:hAnsiTheme="majorBidi" w:cstheme="majorBidi"/>
                <w:lang w:val="ru-RU"/>
              </w:rPr>
              <w:t>, что БР опубликовало Циркуляр CR/343, который касается</w:t>
            </w:r>
            <w:r w:rsidR="008B3A00" w:rsidRPr="0006218E">
              <w:rPr>
                <w:rFonts w:asciiTheme="majorBidi" w:hAnsiTheme="majorBidi" w:cstheme="majorBidi"/>
                <w:color w:val="000000"/>
                <w:lang w:val="ru-RU"/>
              </w:rPr>
              <w:t xml:space="preserve"> ввода в действие и приостановки использования частотного присвоения космической станции на геостационарной спутниковой орбите. Для информации приводятся замечания, представленные в Документе </w:t>
            </w:r>
            <w:r w:rsidR="00F51D8B" w:rsidRPr="0006218E">
              <w:rPr>
                <w:rFonts w:asciiTheme="majorBidi" w:hAnsiTheme="majorBidi" w:cstheme="majorBidi"/>
                <w:lang w:val="ru-RU"/>
              </w:rPr>
              <w:t>5 (</w:t>
            </w:r>
            <w:r w:rsidR="00234126" w:rsidRPr="0006218E">
              <w:rPr>
                <w:rFonts w:asciiTheme="majorBidi" w:hAnsiTheme="majorBidi" w:cstheme="majorBidi"/>
                <w:lang w:val="ru-RU"/>
              </w:rPr>
              <w:t>США</w:t>
            </w:r>
            <w:r w:rsidR="00F51D8B" w:rsidRPr="0006218E">
              <w:rPr>
                <w:rFonts w:asciiTheme="majorBidi" w:hAnsiTheme="majorBidi" w:cstheme="majorBidi"/>
                <w:lang w:val="ru-RU"/>
              </w:rPr>
              <w:t>)</w:t>
            </w:r>
            <w:r w:rsidR="008B3A00" w:rsidRPr="0006218E">
              <w:rPr>
                <w:rFonts w:asciiTheme="majorBidi" w:hAnsiTheme="majorBidi" w:cstheme="majorBidi"/>
                <w:lang w:val="ru-RU"/>
              </w:rPr>
              <w:t>. КГР решила, что этот вопрос следует рассматривать в РРК</w:t>
            </w:r>
            <w:r w:rsidR="00A73E54" w:rsidRPr="0006218E">
              <w:rPr>
                <w:rFonts w:asciiTheme="majorBidi" w:hAnsiTheme="majorBidi" w:cstheme="majorBidi"/>
                <w:lang w:val="ru-RU"/>
              </w:rPr>
              <w:t>,</w:t>
            </w:r>
            <w:r w:rsidR="008B3A00" w:rsidRPr="0006218E">
              <w:rPr>
                <w:rFonts w:asciiTheme="majorBidi" w:hAnsiTheme="majorBidi" w:cstheme="majorBidi"/>
                <w:lang w:val="ru-RU"/>
              </w:rPr>
              <w:t xml:space="preserve"> в связ</w:t>
            </w:r>
            <w:r w:rsidR="00413E46" w:rsidRPr="0006218E">
              <w:rPr>
                <w:rFonts w:asciiTheme="majorBidi" w:hAnsiTheme="majorBidi" w:cstheme="majorBidi"/>
                <w:lang w:val="ru-RU"/>
              </w:rPr>
              <w:t>и с тем что он не входит в круг</w:t>
            </w:r>
            <w:r w:rsidR="008B3A00" w:rsidRPr="0006218E">
              <w:rPr>
                <w:rFonts w:asciiTheme="majorBidi" w:hAnsiTheme="majorBidi" w:cstheme="majorBidi"/>
                <w:lang w:val="ru-RU"/>
              </w:rPr>
              <w:t xml:space="preserve"> ведения КГР, и предложила администрация</w:t>
            </w:r>
            <w:r w:rsidR="00413E46" w:rsidRPr="0006218E">
              <w:rPr>
                <w:rFonts w:asciiTheme="majorBidi" w:hAnsiTheme="majorBidi" w:cstheme="majorBidi"/>
                <w:lang w:val="ru-RU"/>
              </w:rPr>
              <w:t>м</w:t>
            </w:r>
            <w:r w:rsidR="008B3A00" w:rsidRPr="0006218E">
              <w:rPr>
                <w:rFonts w:asciiTheme="majorBidi" w:hAnsiTheme="majorBidi" w:cstheme="majorBidi"/>
                <w:lang w:val="ru-RU"/>
              </w:rPr>
              <w:t xml:space="preserve"> </w:t>
            </w:r>
            <w:r w:rsidR="00234126" w:rsidRPr="0006218E">
              <w:rPr>
                <w:rFonts w:asciiTheme="majorBidi" w:hAnsiTheme="majorBidi" w:cstheme="majorBidi"/>
                <w:lang w:val="ru-RU"/>
              </w:rPr>
              <w:t xml:space="preserve">довести беспокоящие их вопросы до сведения Комитета, если они этого пожелают. В связи с этим США представили заявление, текст которого приводится в Приложении 2. </w:t>
            </w:r>
          </w:p>
          <w:p w:rsidR="00F51D8B" w:rsidRPr="0006218E" w:rsidRDefault="00234126" w:rsidP="00317B23">
            <w:pPr>
              <w:pStyle w:val="Tabletext0"/>
              <w:rPr>
                <w:rFonts w:asciiTheme="majorBidi" w:hAnsiTheme="majorBidi" w:cstheme="majorBidi"/>
                <w:lang w:val="ru-RU"/>
              </w:rPr>
            </w:pPr>
            <w:r w:rsidRPr="0006218E">
              <w:rPr>
                <w:lang w:val="ru-RU"/>
              </w:rPr>
              <w:t xml:space="preserve">КГР утвердила заявление о взаимодействии </w:t>
            </w:r>
            <w:r w:rsidR="00413E46" w:rsidRPr="0006218E">
              <w:rPr>
                <w:lang w:val="ru-RU"/>
              </w:rPr>
              <w:t>в</w:t>
            </w:r>
            <w:r w:rsidRPr="0006218E">
              <w:rPr>
                <w:lang w:val="ru-RU"/>
              </w:rPr>
              <w:t xml:space="preserve"> адрес КГСЭ, которое предлагается в Документе </w:t>
            </w:r>
            <w:r w:rsidR="00F51D8B" w:rsidRPr="0006218E">
              <w:rPr>
                <w:lang w:val="ru-RU"/>
              </w:rPr>
              <w:t>3 (</w:t>
            </w:r>
            <w:r w:rsidRPr="0006218E">
              <w:rPr>
                <w:lang w:val="ru-RU"/>
              </w:rPr>
              <w:t>Республика Корея</w:t>
            </w:r>
            <w:r w:rsidR="00F51D8B" w:rsidRPr="0006218E">
              <w:rPr>
                <w:lang w:val="ru-RU"/>
              </w:rPr>
              <w:t>)</w:t>
            </w:r>
            <w:r w:rsidRPr="0006218E">
              <w:rPr>
                <w:lang w:val="ru-RU"/>
              </w:rPr>
              <w:t xml:space="preserve">, чтобы проинформировать МСЭ-Т </w:t>
            </w:r>
            <w:r w:rsidR="00317B23" w:rsidRPr="0006218E">
              <w:rPr>
                <w:lang w:val="ru-RU"/>
              </w:rPr>
              <w:t>об изменении нижней границы</w:t>
            </w:r>
            <w:r w:rsidRPr="0006218E">
              <w:rPr>
                <w:lang w:val="ru-RU"/>
              </w:rPr>
              <w:t xml:space="preserve"> в Таблице распределения частот Статьи 5 РР с 9 </w:t>
            </w:r>
            <w:r w:rsidR="00317B23" w:rsidRPr="0006218E">
              <w:rPr>
                <w:lang w:val="ru-RU"/>
              </w:rPr>
              <w:t>кГц на</w:t>
            </w:r>
            <w:r w:rsidRPr="0006218E">
              <w:rPr>
                <w:lang w:val="ru-RU"/>
              </w:rPr>
              <w:t xml:space="preserve"> 8,3 кГц согласно решению ВКР-12. </w:t>
            </w:r>
          </w:p>
        </w:tc>
      </w:tr>
      <w:tr w:rsidR="00F51D8B" w:rsidRPr="0006218E" w:rsidTr="00331DD8">
        <w:trPr>
          <w:cantSplit/>
          <w:jc w:val="center"/>
        </w:trPr>
        <w:tc>
          <w:tcPr>
            <w:tcW w:w="1528" w:type="dxa"/>
          </w:tcPr>
          <w:p w:rsidR="00F51D8B" w:rsidRPr="0006218E" w:rsidRDefault="00F51D8B" w:rsidP="006C3A6B">
            <w:pPr>
              <w:pStyle w:val="Tabletext0"/>
              <w:jc w:val="center"/>
              <w:rPr>
                <w:lang w:val="ru-RU"/>
              </w:rPr>
            </w:pPr>
            <w:r w:rsidRPr="0006218E">
              <w:rPr>
                <w:lang w:val="ru-RU"/>
              </w:rPr>
              <w:lastRenderedPageBreak/>
              <w:t>6.2</w:t>
            </w:r>
          </w:p>
        </w:tc>
        <w:tc>
          <w:tcPr>
            <w:tcW w:w="3292" w:type="dxa"/>
          </w:tcPr>
          <w:p w:rsidR="00F51D8B" w:rsidRPr="0006218E" w:rsidRDefault="00FC4D69" w:rsidP="006C3A6B">
            <w:pPr>
              <w:pStyle w:val="Tabletext0"/>
              <w:rPr>
                <w:rFonts w:eastAsia="Arial Unicode MS"/>
                <w:lang w:val="ru-RU"/>
              </w:rPr>
            </w:pPr>
            <w:r w:rsidRPr="0006218E">
              <w:rPr>
                <w:rFonts w:eastAsia="Arial Unicode MS"/>
                <w:lang w:val="ru-RU"/>
              </w:rPr>
              <w:t>Подготовка к ВКР-15</w:t>
            </w:r>
          </w:p>
          <w:p w:rsidR="00F51D8B" w:rsidRPr="0006218E" w:rsidRDefault="00F51D8B" w:rsidP="006C3A6B">
            <w:pPr>
              <w:pStyle w:val="Tabletext0"/>
              <w:rPr>
                <w:rFonts w:eastAsia="Arial Unicode MS"/>
                <w:lang w:val="ru-RU"/>
              </w:rPr>
            </w:pPr>
            <w:r w:rsidRPr="0006218E">
              <w:rPr>
                <w:iCs/>
                <w:lang w:val="ru-RU"/>
              </w:rPr>
              <w:t>(</w:t>
            </w:r>
            <w:r w:rsidR="0048666D" w:rsidRPr="0006218E">
              <w:rPr>
                <w:i/>
                <w:lang w:val="ru-RU"/>
              </w:rPr>
              <w:t>Док.</w:t>
            </w:r>
            <w:r w:rsidRPr="0006218E">
              <w:rPr>
                <w:i/>
                <w:lang w:val="ru-RU"/>
              </w:rPr>
              <w:t xml:space="preserve"> RAG13-1/1</w:t>
            </w:r>
            <w:r w:rsidRPr="0006218E">
              <w:rPr>
                <w:rFonts w:asciiTheme="majorBidi" w:hAnsiTheme="majorBidi" w:cstheme="majorBidi"/>
                <w:i/>
                <w:lang w:val="ru-RU"/>
              </w:rPr>
              <w:t xml:space="preserve"> (§§ 2.1, 5)</w:t>
            </w:r>
            <w:r w:rsidRPr="0006218E">
              <w:rPr>
                <w:rFonts w:asciiTheme="majorBidi" w:hAnsiTheme="majorBidi" w:cstheme="majorBidi"/>
                <w:iCs/>
                <w:lang w:val="ru-RU"/>
              </w:rPr>
              <w:t>)</w:t>
            </w:r>
          </w:p>
        </w:tc>
        <w:tc>
          <w:tcPr>
            <w:tcW w:w="9839" w:type="dxa"/>
          </w:tcPr>
          <w:p w:rsidR="00F51D8B" w:rsidRPr="0006218E" w:rsidRDefault="0048666D" w:rsidP="00317B23">
            <w:pPr>
              <w:pStyle w:val="Tabletext0"/>
              <w:rPr>
                <w:rFonts w:asciiTheme="majorBidi" w:hAnsiTheme="majorBidi" w:cstheme="majorBidi"/>
                <w:lang w:val="ru-RU"/>
              </w:rPr>
            </w:pPr>
            <w:r w:rsidRPr="0006218E">
              <w:rPr>
                <w:rFonts w:asciiTheme="majorBidi" w:hAnsiTheme="majorBidi" w:cstheme="majorBidi"/>
                <w:lang w:val="ru-RU"/>
              </w:rPr>
              <w:t>КГР приняла к сведению</w:t>
            </w:r>
            <w:r w:rsidR="00F51D8B" w:rsidRPr="0006218E">
              <w:rPr>
                <w:rFonts w:asciiTheme="majorBidi" w:hAnsiTheme="majorBidi" w:cstheme="majorBidi"/>
                <w:lang w:val="ru-RU"/>
              </w:rPr>
              <w:t xml:space="preserve"> </w:t>
            </w:r>
            <w:r w:rsidR="00317B23" w:rsidRPr="0006218E">
              <w:rPr>
                <w:rFonts w:asciiTheme="majorBidi" w:hAnsiTheme="majorBidi" w:cstheme="majorBidi"/>
                <w:lang w:val="ru-RU"/>
              </w:rPr>
              <w:t xml:space="preserve">информацию, представленную в Отчете Директора о подготовке к ВКР-15. Учитывая различные мнения, высказанные в отношении оптимального времени проведения первой сессии ПСК (ПСК-1) либо непосредственно после ВКР, либо на следующей неделе в понедельник, КГР решила, что этот вопрос следует проанализировать подробнее в свете прошлого и недавнего опыта, и предложила Директору представить отчет о результатах его анализа следующему собранию КГР. </w:t>
            </w:r>
          </w:p>
        </w:tc>
      </w:tr>
      <w:tr w:rsidR="00F51D8B" w:rsidRPr="000E19F0" w:rsidTr="00331DD8">
        <w:trPr>
          <w:cantSplit/>
          <w:jc w:val="center"/>
        </w:trPr>
        <w:tc>
          <w:tcPr>
            <w:tcW w:w="1528" w:type="dxa"/>
          </w:tcPr>
          <w:p w:rsidR="00F51D8B" w:rsidRPr="0006218E" w:rsidRDefault="00F51D8B" w:rsidP="006C3A6B">
            <w:pPr>
              <w:pStyle w:val="Tabletext0"/>
              <w:jc w:val="center"/>
              <w:rPr>
                <w:lang w:val="ru-RU"/>
              </w:rPr>
            </w:pPr>
            <w:r w:rsidRPr="0006218E">
              <w:rPr>
                <w:lang w:val="ru-RU"/>
              </w:rPr>
              <w:t>7</w:t>
            </w:r>
          </w:p>
        </w:tc>
        <w:tc>
          <w:tcPr>
            <w:tcW w:w="3292" w:type="dxa"/>
          </w:tcPr>
          <w:p w:rsidR="00F51D8B" w:rsidRPr="0006218E" w:rsidRDefault="00234126" w:rsidP="00331DD8">
            <w:pPr>
              <w:pStyle w:val="Tabletext0"/>
              <w:rPr>
                <w:rFonts w:eastAsia="Arial Unicode MS"/>
                <w:lang w:val="ru-RU"/>
              </w:rPr>
            </w:pPr>
            <w:r w:rsidRPr="0006218E">
              <w:rPr>
                <w:rFonts w:eastAsia="Arial Unicode MS"/>
                <w:lang w:val="ru-RU"/>
              </w:rPr>
              <w:t xml:space="preserve">Стратегический и </w:t>
            </w:r>
            <w:r w:rsidR="00A73E54" w:rsidRPr="0006218E">
              <w:rPr>
                <w:rFonts w:eastAsia="Arial Unicode MS"/>
                <w:lang w:val="ru-RU"/>
              </w:rPr>
              <w:t xml:space="preserve">Оперативный </w:t>
            </w:r>
            <w:r w:rsidRPr="0006218E">
              <w:rPr>
                <w:rFonts w:eastAsia="Arial Unicode MS"/>
                <w:lang w:val="ru-RU"/>
              </w:rPr>
              <w:t>планы МСЭ</w:t>
            </w:r>
            <w:r w:rsidR="00331DD8" w:rsidRPr="0006218E">
              <w:rPr>
                <w:rFonts w:eastAsia="Arial Unicode MS"/>
                <w:lang w:val="ru-RU"/>
              </w:rPr>
              <w:t>-</w:t>
            </w:r>
            <w:r w:rsidR="00F51D8B" w:rsidRPr="0006218E">
              <w:rPr>
                <w:rFonts w:eastAsia="Arial Unicode MS"/>
                <w:lang w:val="ru-RU"/>
              </w:rPr>
              <w:t xml:space="preserve">R </w:t>
            </w:r>
          </w:p>
        </w:tc>
        <w:tc>
          <w:tcPr>
            <w:tcW w:w="9839" w:type="dxa"/>
          </w:tcPr>
          <w:p w:rsidR="00F51D8B" w:rsidRPr="0006218E" w:rsidRDefault="00F51D8B" w:rsidP="006C3A6B">
            <w:pPr>
              <w:pStyle w:val="Tabletext0"/>
              <w:rPr>
                <w:rFonts w:asciiTheme="majorBidi" w:hAnsiTheme="majorBidi" w:cstheme="majorBidi"/>
                <w:highlight w:val="yellow"/>
                <w:lang w:val="ru-RU"/>
              </w:rPr>
            </w:pPr>
          </w:p>
        </w:tc>
      </w:tr>
      <w:tr w:rsidR="00F51D8B" w:rsidRPr="000E19F0" w:rsidTr="00331DD8">
        <w:trPr>
          <w:cantSplit/>
          <w:jc w:val="center"/>
        </w:trPr>
        <w:tc>
          <w:tcPr>
            <w:tcW w:w="1528" w:type="dxa"/>
          </w:tcPr>
          <w:p w:rsidR="00F51D8B" w:rsidRPr="0006218E" w:rsidRDefault="00F51D8B" w:rsidP="006C3A6B">
            <w:pPr>
              <w:pStyle w:val="Tabletext0"/>
              <w:jc w:val="center"/>
              <w:rPr>
                <w:lang w:val="ru-RU"/>
              </w:rPr>
            </w:pPr>
            <w:r w:rsidRPr="0006218E">
              <w:rPr>
                <w:lang w:val="ru-RU"/>
              </w:rPr>
              <w:t>7.1</w:t>
            </w:r>
          </w:p>
        </w:tc>
        <w:tc>
          <w:tcPr>
            <w:tcW w:w="3292" w:type="dxa"/>
          </w:tcPr>
          <w:p w:rsidR="00F51D8B" w:rsidRPr="0006218E" w:rsidRDefault="00234126" w:rsidP="00331DD8">
            <w:pPr>
              <w:pStyle w:val="Tabletext0"/>
              <w:rPr>
                <w:lang w:val="ru-RU"/>
              </w:rPr>
            </w:pPr>
            <w:r w:rsidRPr="0006218E">
              <w:rPr>
                <w:rFonts w:eastAsia="Arial Unicode MS"/>
                <w:lang w:val="ru-RU"/>
              </w:rPr>
              <w:t>Стратегический план на 2016</w:t>
            </w:r>
            <w:r w:rsidR="00331DD8" w:rsidRPr="0006218E">
              <w:rPr>
                <w:rFonts w:eastAsia="Arial Unicode MS"/>
                <w:lang w:val="ru-RU"/>
              </w:rPr>
              <w:t>−</w:t>
            </w:r>
            <w:r w:rsidR="00F51D8B" w:rsidRPr="0006218E">
              <w:rPr>
                <w:rFonts w:eastAsia="Arial Unicode MS"/>
                <w:lang w:val="ru-RU"/>
              </w:rPr>
              <w:t>2019</w:t>
            </w:r>
            <w:r w:rsidR="00331DD8" w:rsidRPr="0006218E">
              <w:rPr>
                <w:rFonts w:eastAsia="Arial Unicode MS"/>
                <w:lang w:val="ru-RU"/>
              </w:rPr>
              <w:t> </w:t>
            </w:r>
            <w:r w:rsidRPr="0006218E">
              <w:rPr>
                <w:rFonts w:eastAsia="Arial Unicode MS"/>
                <w:lang w:val="ru-RU"/>
              </w:rPr>
              <w:t>годы</w:t>
            </w:r>
          </w:p>
          <w:p w:rsidR="00F51D8B" w:rsidRPr="0006218E" w:rsidRDefault="00F51D8B" w:rsidP="00234126">
            <w:pPr>
              <w:pStyle w:val="Tabletext0"/>
              <w:rPr>
                <w:i/>
                <w:lang w:val="ru-RU"/>
              </w:rPr>
            </w:pPr>
            <w:r w:rsidRPr="0006218E">
              <w:rPr>
                <w:iCs/>
                <w:lang w:val="ru-RU"/>
              </w:rPr>
              <w:t>(</w:t>
            </w:r>
            <w:r w:rsidR="00234126" w:rsidRPr="0006218E">
              <w:rPr>
                <w:i/>
                <w:lang w:val="ru-RU"/>
              </w:rPr>
              <w:t>Док.</w:t>
            </w:r>
            <w:r w:rsidRPr="0006218E">
              <w:rPr>
                <w:i/>
                <w:lang w:val="ru-RU"/>
              </w:rPr>
              <w:t xml:space="preserve"> RAG13-1/13 +</w:t>
            </w:r>
            <w:r w:rsidR="00A73E54" w:rsidRPr="0006218E">
              <w:rPr>
                <w:i/>
                <w:lang w:val="ru-RU"/>
              </w:rPr>
              <w:t xml:space="preserve"> </w:t>
            </w:r>
            <w:r w:rsidRPr="0006218E">
              <w:rPr>
                <w:i/>
                <w:lang w:val="ru-RU"/>
              </w:rPr>
              <w:t>Add.1, 15, 17</w:t>
            </w:r>
            <w:r w:rsidRPr="0006218E">
              <w:rPr>
                <w:iCs/>
                <w:lang w:val="ru-RU"/>
              </w:rPr>
              <w:t>)</w:t>
            </w:r>
          </w:p>
        </w:tc>
        <w:tc>
          <w:tcPr>
            <w:tcW w:w="9839" w:type="dxa"/>
          </w:tcPr>
          <w:p w:rsidR="00F51D8B" w:rsidRPr="0006218E" w:rsidRDefault="0048666D" w:rsidP="00A73E54">
            <w:pPr>
              <w:pStyle w:val="Tabletext0"/>
              <w:rPr>
                <w:rFonts w:asciiTheme="majorBidi" w:hAnsiTheme="majorBidi" w:cstheme="majorBidi"/>
                <w:lang w:val="ru-RU"/>
              </w:rPr>
            </w:pPr>
            <w:r w:rsidRPr="0006218E">
              <w:rPr>
                <w:rFonts w:asciiTheme="majorBidi" w:hAnsiTheme="majorBidi" w:cstheme="majorBidi"/>
                <w:lang w:val="ru-RU"/>
              </w:rPr>
              <w:t>КГР приняла к сведению</w:t>
            </w:r>
            <w:r w:rsidR="00F51D8B" w:rsidRPr="0006218E">
              <w:rPr>
                <w:rFonts w:asciiTheme="majorBidi" w:hAnsiTheme="majorBidi" w:cstheme="majorBidi"/>
                <w:lang w:val="ru-RU"/>
              </w:rPr>
              <w:t xml:space="preserve"> </w:t>
            </w:r>
            <w:r w:rsidR="00413E46" w:rsidRPr="0006218E">
              <w:rPr>
                <w:rFonts w:asciiTheme="majorBidi" w:hAnsiTheme="majorBidi" w:cstheme="majorBidi"/>
                <w:lang w:val="ru-RU"/>
              </w:rPr>
              <w:t>устный отчет председателя н</w:t>
            </w:r>
            <w:r w:rsidR="00317B23" w:rsidRPr="0006218E">
              <w:rPr>
                <w:rFonts w:asciiTheme="majorBidi" w:hAnsiTheme="majorBidi" w:cstheme="majorBidi"/>
                <w:lang w:val="ru-RU"/>
              </w:rPr>
              <w:t xml:space="preserve">еофициального собрания по </w:t>
            </w:r>
            <w:r w:rsidR="00A73E54" w:rsidRPr="0006218E">
              <w:rPr>
                <w:rFonts w:asciiTheme="majorBidi" w:hAnsiTheme="majorBidi" w:cstheme="majorBidi"/>
                <w:lang w:val="ru-RU"/>
              </w:rPr>
              <w:t xml:space="preserve">Стратегическому </w:t>
            </w:r>
            <w:r w:rsidR="00317B23" w:rsidRPr="0006218E">
              <w:rPr>
                <w:rFonts w:asciiTheme="majorBidi" w:hAnsiTheme="majorBidi" w:cstheme="majorBidi"/>
                <w:lang w:val="ru-RU"/>
              </w:rPr>
              <w:t xml:space="preserve">и </w:t>
            </w:r>
            <w:r w:rsidR="00A73E54" w:rsidRPr="0006218E">
              <w:rPr>
                <w:rFonts w:asciiTheme="majorBidi" w:hAnsiTheme="majorBidi" w:cstheme="majorBidi"/>
                <w:lang w:val="ru-RU"/>
              </w:rPr>
              <w:t xml:space="preserve">Оперативному </w:t>
            </w:r>
            <w:r w:rsidR="00317B23" w:rsidRPr="0006218E">
              <w:rPr>
                <w:rFonts w:asciiTheme="majorBidi" w:hAnsiTheme="majorBidi" w:cstheme="majorBidi"/>
                <w:lang w:val="ru-RU"/>
              </w:rPr>
              <w:t>планам, состоявшегося 21 мая (г-н</w:t>
            </w:r>
            <w:r w:rsidR="00413E46" w:rsidRPr="0006218E">
              <w:rPr>
                <w:rFonts w:asciiTheme="majorBidi" w:hAnsiTheme="majorBidi" w:cstheme="majorBidi"/>
                <w:lang w:val="ru-RU"/>
              </w:rPr>
              <w:t>а</w:t>
            </w:r>
            <w:r w:rsidR="00317B23" w:rsidRPr="0006218E">
              <w:rPr>
                <w:rFonts w:asciiTheme="majorBidi" w:hAnsiTheme="majorBidi" w:cstheme="majorBidi"/>
                <w:lang w:val="ru-RU"/>
              </w:rPr>
              <w:t xml:space="preserve"> А. Налбандян</w:t>
            </w:r>
            <w:r w:rsidR="00413E46" w:rsidRPr="0006218E">
              <w:rPr>
                <w:rFonts w:asciiTheme="majorBidi" w:hAnsiTheme="majorBidi" w:cstheme="majorBidi"/>
                <w:lang w:val="ru-RU"/>
              </w:rPr>
              <w:t>а</w:t>
            </w:r>
            <w:r w:rsidR="00317B23" w:rsidRPr="0006218E">
              <w:rPr>
                <w:rFonts w:asciiTheme="majorBidi" w:hAnsiTheme="majorBidi" w:cstheme="majorBidi"/>
                <w:lang w:val="ru-RU"/>
              </w:rPr>
              <w:t xml:space="preserve"> </w:t>
            </w:r>
            <w:r w:rsidR="00A73E54" w:rsidRPr="0006218E">
              <w:rPr>
                <w:rFonts w:asciiTheme="majorBidi" w:hAnsiTheme="majorBidi" w:cstheme="majorBidi"/>
                <w:lang w:val="ru-RU"/>
              </w:rPr>
              <w:t>(</w:t>
            </w:r>
            <w:r w:rsidR="00F51D8B" w:rsidRPr="0006218E">
              <w:rPr>
                <w:rFonts w:asciiTheme="majorBidi" w:hAnsiTheme="majorBidi" w:cstheme="majorBidi"/>
                <w:lang w:val="ru-RU"/>
              </w:rPr>
              <w:t>ARM</w:t>
            </w:r>
            <w:r w:rsidR="00A73E54" w:rsidRPr="0006218E">
              <w:rPr>
                <w:rFonts w:asciiTheme="majorBidi" w:hAnsiTheme="majorBidi" w:cstheme="majorBidi"/>
                <w:lang w:val="ru-RU"/>
              </w:rPr>
              <w:t>)</w:t>
            </w:r>
            <w:r w:rsidR="00F51D8B" w:rsidRPr="0006218E">
              <w:rPr>
                <w:rFonts w:asciiTheme="majorBidi" w:hAnsiTheme="majorBidi" w:cstheme="majorBidi"/>
                <w:lang w:val="ru-RU"/>
              </w:rPr>
              <w:t xml:space="preserve">). </w:t>
            </w:r>
            <w:r w:rsidR="00317B23" w:rsidRPr="0006218E">
              <w:rPr>
                <w:rFonts w:asciiTheme="majorBidi" w:hAnsiTheme="majorBidi" w:cstheme="majorBidi"/>
                <w:lang w:val="ru-RU"/>
              </w:rPr>
              <w:t xml:space="preserve">КГР учредила редакционную группу под председательством д-ра В. Рават </w:t>
            </w:r>
            <w:r w:rsidR="00F51D8B" w:rsidRPr="0006218E">
              <w:rPr>
                <w:rFonts w:asciiTheme="majorBidi" w:hAnsiTheme="majorBidi" w:cstheme="majorBidi"/>
                <w:lang w:val="ru-RU"/>
              </w:rPr>
              <w:t xml:space="preserve">(CAN) </w:t>
            </w:r>
            <w:r w:rsidR="00317B23" w:rsidRPr="0006218E">
              <w:rPr>
                <w:rFonts w:asciiTheme="majorBidi" w:hAnsiTheme="majorBidi" w:cstheme="majorBidi"/>
                <w:lang w:val="ru-RU"/>
              </w:rPr>
              <w:t xml:space="preserve">для подготовки проекта вклада РГ Совета по стратегическому плану и согласовала текст, который содержится в Приложении 1. КГР решила распустить ГП по </w:t>
            </w:r>
            <w:r w:rsidR="00A73E54" w:rsidRPr="0006218E">
              <w:rPr>
                <w:rFonts w:asciiTheme="majorBidi" w:hAnsiTheme="majorBidi" w:cstheme="majorBidi"/>
                <w:lang w:val="ru-RU"/>
              </w:rPr>
              <w:t xml:space="preserve">Стратегическому </w:t>
            </w:r>
            <w:r w:rsidR="00317B23" w:rsidRPr="0006218E">
              <w:rPr>
                <w:rFonts w:asciiTheme="majorBidi" w:hAnsiTheme="majorBidi" w:cstheme="majorBidi"/>
                <w:lang w:val="ru-RU"/>
              </w:rPr>
              <w:t>плану и поблагодарила г-на К. Арасте</w:t>
            </w:r>
            <w:r w:rsidR="00413E46" w:rsidRPr="0006218E">
              <w:rPr>
                <w:rFonts w:asciiTheme="majorBidi" w:hAnsiTheme="majorBidi" w:cstheme="majorBidi"/>
                <w:lang w:val="ru-RU"/>
              </w:rPr>
              <w:t xml:space="preserve"> (Исламская Р</w:t>
            </w:r>
            <w:r w:rsidR="00317B23" w:rsidRPr="0006218E">
              <w:rPr>
                <w:rFonts w:asciiTheme="majorBidi" w:hAnsiTheme="majorBidi" w:cstheme="majorBidi"/>
                <w:lang w:val="ru-RU"/>
              </w:rPr>
              <w:t xml:space="preserve">еспублика Иран) за его работу. </w:t>
            </w:r>
          </w:p>
        </w:tc>
      </w:tr>
      <w:tr w:rsidR="00F51D8B" w:rsidRPr="000E19F0" w:rsidTr="00331DD8">
        <w:trPr>
          <w:cantSplit/>
          <w:jc w:val="center"/>
        </w:trPr>
        <w:tc>
          <w:tcPr>
            <w:tcW w:w="1528" w:type="dxa"/>
          </w:tcPr>
          <w:p w:rsidR="00F51D8B" w:rsidRPr="0006218E" w:rsidRDefault="00F51D8B" w:rsidP="006C3A6B">
            <w:pPr>
              <w:pStyle w:val="Tabletext0"/>
              <w:jc w:val="center"/>
              <w:rPr>
                <w:rFonts w:asciiTheme="majorBidi" w:hAnsiTheme="majorBidi" w:cstheme="majorBidi"/>
                <w:lang w:val="ru-RU"/>
              </w:rPr>
            </w:pPr>
            <w:r w:rsidRPr="0006218E">
              <w:rPr>
                <w:lang w:val="ru-RU"/>
              </w:rPr>
              <w:t>7.2</w:t>
            </w:r>
          </w:p>
        </w:tc>
        <w:tc>
          <w:tcPr>
            <w:tcW w:w="3292" w:type="dxa"/>
          </w:tcPr>
          <w:p w:rsidR="00F51D8B" w:rsidRPr="0006218E" w:rsidRDefault="00234126" w:rsidP="00331DD8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>Оперативный план на 2014</w:t>
            </w:r>
            <w:r w:rsidR="00331DD8" w:rsidRPr="0006218E">
              <w:rPr>
                <w:rFonts w:eastAsia="Arial Unicode MS"/>
                <w:lang w:val="ru-RU"/>
              </w:rPr>
              <w:t>−</w:t>
            </w:r>
            <w:r w:rsidR="00F51D8B" w:rsidRPr="0006218E">
              <w:rPr>
                <w:lang w:val="ru-RU"/>
              </w:rPr>
              <w:t>2017</w:t>
            </w:r>
            <w:r w:rsidR="00331DD8" w:rsidRPr="0006218E">
              <w:rPr>
                <w:lang w:val="ru-RU"/>
              </w:rPr>
              <w:t> </w:t>
            </w:r>
            <w:r w:rsidRPr="0006218E">
              <w:rPr>
                <w:lang w:val="ru-RU"/>
              </w:rPr>
              <w:t>годы</w:t>
            </w:r>
            <w:r w:rsidR="00F51D8B" w:rsidRPr="0006218E">
              <w:rPr>
                <w:lang w:val="ru-RU"/>
              </w:rPr>
              <w:t xml:space="preserve"> </w:t>
            </w:r>
          </w:p>
          <w:p w:rsidR="00F51D8B" w:rsidRPr="0006218E" w:rsidRDefault="00F51D8B" w:rsidP="006C3A6B">
            <w:pPr>
              <w:pStyle w:val="Tabletext0"/>
              <w:rPr>
                <w:lang w:val="ru-RU"/>
              </w:rPr>
            </w:pPr>
            <w:r w:rsidRPr="0006218E">
              <w:rPr>
                <w:iCs/>
                <w:lang w:val="ru-RU"/>
              </w:rPr>
              <w:t>(</w:t>
            </w:r>
            <w:r w:rsidR="0048666D" w:rsidRPr="0006218E">
              <w:rPr>
                <w:i/>
                <w:lang w:val="ru-RU"/>
              </w:rPr>
              <w:t>Док.</w:t>
            </w:r>
            <w:r w:rsidRPr="0006218E">
              <w:rPr>
                <w:i/>
                <w:lang w:val="ru-RU"/>
              </w:rPr>
              <w:t xml:space="preserve"> RAG13-1/1</w:t>
            </w:r>
            <w:r w:rsidRPr="0006218E">
              <w:rPr>
                <w:rFonts w:asciiTheme="majorBidi" w:hAnsiTheme="majorBidi" w:cstheme="majorBidi"/>
                <w:i/>
                <w:lang w:val="ru-RU"/>
              </w:rPr>
              <w:t xml:space="preserve"> (§ 8)</w:t>
            </w:r>
            <w:r w:rsidRPr="0006218E">
              <w:rPr>
                <w:rFonts w:asciiTheme="majorBidi" w:hAnsiTheme="majorBidi" w:cstheme="majorBidi"/>
                <w:iCs/>
                <w:lang w:val="ru-RU"/>
              </w:rPr>
              <w:t>)</w:t>
            </w:r>
          </w:p>
        </w:tc>
        <w:tc>
          <w:tcPr>
            <w:tcW w:w="9839" w:type="dxa"/>
          </w:tcPr>
          <w:p w:rsidR="00F51D8B" w:rsidRPr="0006218E" w:rsidRDefault="005A272E" w:rsidP="005A272E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 xml:space="preserve">КГР рассмотрела проект Оперативного плана и одобрила его без изменений. </w:t>
            </w:r>
          </w:p>
          <w:p w:rsidR="00F51D8B" w:rsidRPr="0006218E" w:rsidRDefault="005A272E" w:rsidP="004A35F1">
            <w:pPr>
              <w:pStyle w:val="Tabletext0"/>
              <w:rPr>
                <w:color w:val="231F20"/>
                <w:lang w:val="ru-RU" w:eastAsia="zh-CN"/>
              </w:rPr>
            </w:pPr>
            <w:r w:rsidRPr="0006218E">
              <w:rPr>
                <w:lang w:val="ru-RU"/>
              </w:rPr>
              <w:t>КГР решила, что требуется больше времени для рассмотрения проекта Оперативного плана, и предложила в связи со следующим собранием КГР в 2014 году предусмотреть собрание продолжительностью в половину дня (без устного перевода) для рассмотрения проекта Оперативного плана (см. К</w:t>
            </w:r>
            <w:r w:rsidR="00A73E54" w:rsidRPr="0006218E">
              <w:rPr>
                <w:lang w:val="ru-RU"/>
              </w:rPr>
              <w:t xml:space="preserve"> </w:t>
            </w:r>
            <w:r w:rsidR="00F51D8B" w:rsidRPr="0006218E">
              <w:rPr>
                <w:lang w:val="ru-RU"/>
              </w:rPr>
              <w:t>181A)</w:t>
            </w:r>
            <w:r w:rsidRPr="0006218E">
              <w:rPr>
                <w:lang w:val="ru-RU"/>
              </w:rPr>
              <w:t xml:space="preserve">, а также </w:t>
            </w:r>
            <w:r w:rsidR="004A35F1" w:rsidRPr="0006218E">
              <w:rPr>
                <w:lang w:val="ru-RU"/>
              </w:rPr>
              <w:t>рассмотреть вопрос о выполнении Оперативного плана предыдущего периода (см. К</w:t>
            </w:r>
            <w:r w:rsidR="00A73E54" w:rsidRPr="0006218E">
              <w:rPr>
                <w:lang w:val="ru-RU"/>
              </w:rPr>
              <w:t xml:space="preserve"> </w:t>
            </w:r>
            <w:r w:rsidR="00F51D8B" w:rsidRPr="0006218E">
              <w:rPr>
                <w:color w:val="231F20"/>
                <w:lang w:val="ru-RU" w:eastAsia="zh-CN"/>
              </w:rPr>
              <w:t>160CA).</w:t>
            </w:r>
          </w:p>
          <w:p w:rsidR="00F51D8B" w:rsidRPr="0006218E" w:rsidRDefault="004A35F1" w:rsidP="004A35F1">
            <w:pPr>
              <w:pStyle w:val="Tabletext0"/>
              <w:rPr>
                <w:highlight w:val="yellow"/>
                <w:lang w:val="ru-RU"/>
              </w:rPr>
            </w:pPr>
            <w:r w:rsidRPr="0006218E">
              <w:rPr>
                <w:color w:val="231F20"/>
                <w:lang w:val="ru-RU" w:eastAsia="zh-CN"/>
              </w:rPr>
              <w:t xml:space="preserve">КГР предложила Директору донести до сведения Совета предложение о том, чтобы на сессиях Совета выделять больше времени для рассмотрения и утверждения проекта Оперативного плана. </w:t>
            </w:r>
          </w:p>
        </w:tc>
      </w:tr>
      <w:tr w:rsidR="00F51D8B" w:rsidRPr="0006218E" w:rsidTr="00331DD8">
        <w:trPr>
          <w:jc w:val="center"/>
        </w:trPr>
        <w:tc>
          <w:tcPr>
            <w:tcW w:w="1528" w:type="dxa"/>
          </w:tcPr>
          <w:p w:rsidR="00F51D8B" w:rsidRPr="0006218E" w:rsidRDefault="00F51D8B" w:rsidP="006C3A6B">
            <w:pPr>
              <w:pStyle w:val="Tabletext0"/>
              <w:jc w:val="center"/>
              <w:rPr>
                <w:szCs w:val="22"/>
                <w:lang w:val="ru-RU"/>
              </w:rPr>
            </w:pPr>
            <w:r w:rsidRPr="0006218E">
              <w:rPr>
                <w:lang w:val="ru-RU"/>
              </w:rPr>
              <w:t>8</w:t>
            </w:r>
          </w:p>
        </w:tc>
        <w:tc>
          <w:tcPr>
            <w:tcW w:w="3292" w:type="dxa"/>
          </w:tcPr>
          <w:p w:rsidR="00F51D8B" w:rsidRPr="0006218E" w:rsidRDefault="004A35F1" w:rsidP="006C3A6B">
            <w:pPr>
              <w:pStyle w:val="Tabletext0"/>
              <w:rPr>
                <w:i/>
                <w:iCs/>
                <w:lang w:val="ru-RU"/>
              </w:rPr>
            </w:pPr>
            <w:r w:rsidRPr="0006218E">
              <w:rPr>
                <w:lang w:val="ru-RU"/>
              </w:rPr>
              <w:t>Информация и помощь</w:t>
            </w:r>
          </w:p>
          <w:p w:rsidR="00F51D8B" w:rsidRPr="0006218E" w:rsidRDefault="00F51D8B" w:rsidP="004A35F1">
            <w:pPr>
              <w:pStyle w:val="Tabletext0"/>
              <w:rPr>
                <w:rFonts w:eastAsia="Arial Unicode MS"/>
                <w:lang w:val="ru-RU"/>
              </w:rPr>
            </w:pPr>
            <w:r w:rsidRPr="0006218E">
              <w:rPr>
                <w:iCs/>
                <w:szCs w:val="22"/>
                <w:lang w:val="ru-RU"/>
              </w:rPr>
              <w:t>(</w:t>
            </w:r>
            <w:r w:rsidR="004A35F1" w:rsidRPr="0006218E">
              <w:rPr>
                <w:i/>
                <w:szCs w:val="22"/>
                <w:lang w:val="ru-RU"/>
              </w:rPr>
              <w:t>Док</w:t>
            </w:r>
            <w:r w:rsidRPr="0006218E">
              <w:rPr>
                <w:i/>
                <w:szCs w:val="22"/>
                <w:lang w:val="ru-RU"/>
              </w:rPr>
              <w:t>. RAG13-1/1 (</w:t>
            </w:r>
            <w:r w:rsidR="004A35F1" w:rsidRPr="0006218E">
              <w:rPr>
                <w:i/>
                <w:lang w:val="ru-RU"/>
              </w:rPr>
              <w:t>Add.</w:t>
            </w:r>
            <w:r w:rsidR="00A73E54" w:rsidRPr="0006218E">
              <w:rPr>
                <w:i/>
                <w:lang w:val="ru-RU"/>
              </w:rPr>
              <w:t> </w:t>
            </w:r>
            <w:r w:rsidR="004A35F1" w:rsidRPr="0006218E">
              <w:rPr>
                <w:i/>
                <w:lang w:val="ru-RU"/>
              </w:rPr>
              <w:t>2 и</w:t>
            </w:r>
            <w:r w:rsidRPr="0006218E">
              <w:rPr>
                <w:i/>
                <w:lang w:val="ru-RU"/>
              </w:rPr>
              <w:t xml:space="preserve"> 3, </w:t>
            </w:r>
            <w:r w:rsidRPr="0006218E">
              <w:rPr>
                <w:rFonts w:asciiTheme="majorBidi" w:hAnsiTheme="majorBidi" w:cstheme="majorBidi"/>
                <w:i/>
                <w:szCs w:val="22"/>
                <w:lang w:val="ru-RU"/>
              </w:rPr>
              <w:t>§</w:t>
            </w:r>
            <w:r w:rsidR="00A73E54" w:rsidRPr="0006218E">
              <w:rPr>
                <w:rFonts w:asciiTheme="majorBidi" w:hAnsiTheme="majorBidi" w:cstheme="majorBidi"/>
                <w:i/>
                <w:lang w:val="ru-RU"/>
              </w:rPr>
              <w:t>§ </w:t>
            </w:r>
            <w:r w:rsidRPr="0006218E">
              <w:rPr>
                <w:i/>
                <w:lang w:val="ru-RU"/>
              </w:rPr>
              <w:t>9, 10, 11)</w:t>
            </w:r>
            <w:r w:rsidRPr="0006218E">
              <w:rPr>
                <w:iCs/>
                <w:lang w:val="ru-RU"/>
              </w:rPr>
              <w:t>)</w:t>
            </w:r>
          </w:p>
        </w:tc>
        <w:tc>
          <w:tcPr>
            <w:tcW w:w="9839" w:type="dxa"/>
          </w:tcPr>
          <w:p w:rsidR="00F51D8B" w:rsidRPr="0006218E" w:rsidRDefault="004A35F1" w:rsidP="00331DD8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>БР представило свою стратегию проведени</w:t>
            </w:r>
            <w:r w:rsidR="002309C4" w:rsidRPr="0006218E">
              <w:rPr>
                <w:lang w:val="ru-RU"/>
              </w:rPr>
              <w:t>я</w:t>
            </w:r>
            <w:r w:rsidRPr="0006218E">
              <w:rPr>
                <w:lang w:val="ru-RU"/>
              </w:rPr>
              <w:t xml:space="preserve"> региональных семинаров по радиосвязи (РСР), направленных на расширение участия членов из стран с очень низким уровнем участия в проводящихся мероприятиях, включая всемирные семинары по радиосвязи (ВСР). В предлагаемой стратегии описан возможный цикл проведения РСР, с тем чтобы ежегодно охватывались все регионы и раз в три года – все субрегионы (в период между ВСР).</w:t>
            </w:r>
            <w:r w:rsidR="004C46D2" w:rsidRPr="0006218E">
              <w:rPr>
                <w:lang w:val="ru-RU"/>
              </w:rPr>
              <w:t xml:space="preserve"> Была предложена структура РСР, основанная на онлайновых </w:t>
            </w:r>
            <w:r w:rsidR="00316940" w:rsidRPr="0006218E">
              <w:rPr>
                <w:lang w:val="ru-RU"/>
              </w:rPr>
              <w:t>обучающих занятиях, презент</w:t>
            </w:r>
            <w:r w:rsidR="004C46D2" w:rsidRPr="0006218E">
              <w:rPr>
                <w:lang w:val="ru-RU"/>
              </w:rPr>
              <w:t>ациях и семинара</w:t>
            </w:r>
            <w:r w:rsidR="002309C4" w:rsidRPr="0006218E">
              <w:rPr>
                <w:lang w:val="ru-RU"/>
              </w:rPr>
              <w:t>х</w:t>
            </w:r>
            <w:r w:rsidR="004C46D2" w:rsidRPr="0006218E">
              <w:rPr>
                <w:lang w:val="ru-RU"/>
              </w:rPr>
              <w:t xml:space="preserve">-практикумах (по наземным и космическим службам), а также </w:t>
            </w:r>
            <w:r w:rsidR="00316940" w:rsidRPr="0006218E">
              <w:rPr>
                <w:lang w:val="ru-RU"/>
              </w:rPr>
              <w:t xml:space="preserve">форум по темам, представляющим интерес и актуальным для каждого региона. БР объявило о том, что график проведения РСР в 2013 году </w:t>
            </w:r>
            <w:r w:rsidR="00B06F29" w:rsidRPr="0006218E">
              <w:rPr>
                <w:lang w:val="ru-RU"/>
              </w:rPr>
              <w:t>следующий</w:t>
            </w:r>
            <w:r w:rsidR="00316940" w:rsidRPr="0006218E">
              <w:rPr>
                <w:lang w:val="ru-RU"/>
              </w:rPr>
              <w:t>: Северная и Южная Америка</w:t>
            </w:r>
            <w:r w:rsidR="00F51D8B" w:rsidRPr="0006218E">
              <w:rPr>
                <w:lang w:val="ru-RU"/>
              </w:rPr>
              <w:t xml:space="preserve"> (</w:t>
            </w:r>
            <w:r w:rsidR="00316940" w:rsidRPr="0006218E">
              <w:rPr>
                <w:lang w:val="ru-RU"/>
              </w:rPr>
              <w:t>Асунсьон, Парагвай, 8–12 июля)</w:t>
            </w:r>
            <w:r w:rsidR="00F51D8B" w:rsidRPr="0006218E">
              <w:rPr>
                <w:lang w:val="ru-RU"/>
              </w:rPr>
              <w:t xml:space="preserve">; </w:t>
            </w:r>
            <w:r w:rsidR="00316940" w:rsidRPr="0006218E">
              <w:rPr>
                <w:lang w:val="ru-RU"/>
              </w:rPr>
              <w:t>Африка</w:t>
            </w:r>
            <w:r w:rsidR="00F51D8B" w:rsidRPr="0006218E">
              <w:rPr>
                <w:lang w:val="ru-RU"/>
              </w:rPr>
              <w:t xml:space="preserve"> (</w:t>
            </w:r>
            <w:r w:rsidR="00316940" w:rsidRPr="0006218E">
              <w:rPr>
                <w:lang w:val="ru-RU"/>
              </w:rPr>
              <w:t>Яунде</w:t>
            </w:r>
            <w:r w:rsidR="00F51D8B" w:rsidRPr="0006218E">
              <w:rPr>
                <w:lang w:val="ru-RU"/>
              </w:rPr>
              <w:t xml:space="preserve">, </w:t>
            </w:r>
            <w:r w:rsidR="00316940" w:rsidRPr="0006218E">
              <w:rPr>
                <w:lang w:val="ru-RU"/>
              </w:rPr>
              <w:t>Камерун</w:t>
            </w:r>
            <w:r w:rsidR="00F51D8B" w:rsidRPr="0006218E">
              <w:rPr>
                <w:lang w:val="ru-RU"/>
              </w:rPr>
              <w:t xml:space="preserve">, </w:t>
            </w:r>
            <w:r w:rsidR="00316940" w:rsidRPr="0006218E">
              <w:rPr>
                <w:lang w:val="ru-RU"/>
              </w:rPr>
              <w:t>последняя неделя сентября); Восточная Европа и СНГ (конец сентября);</w:t>
            </w:r>
            <w:r w:rsidR="00B06F29" w:rsidRPr="0006218E">
              <w:rPr>
                <w:lang w:val="ru-RU"/>
              </w:rPr>
              <w:t xml:space="preserve"> </w:t>
            </w:r>
            <w:r w:rsidR="00316940" w:rsidRPr="0006218E">
              <w:rPr>
                <w:lang w:val="ru-RU"/>
              </w:rPr>
              <w:t xml:space="preserve">и островные государства Тихого океана (запланировано на </w:t>
            </w:r>
            <w:r w:rsidR="00331DD8" w:rsidRPr="0006218E">
              <w:rPr>
                <w:lang w:val="ru-RU"/>
              </w:rPr>
              <w:t>конец ноября – начало декабря).</w:t>
            </w:r>
          </w:p>
          <w:p w:rsidR="00F51D8B" w:rsidRPr="0006218E" w:rsidRDefault="00316940" w:rsidP="00331DD8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>Отмечая преимущества предлагаемого подхода, КГР все же представила следующие замечания для рассмотрения Директором</w:t>
            </w:r>
            <w:r w:rsidR="00A92FA9" w:rsidRPr="0006218E">
              <w:rPr>
                <w:lang w:val="ru-RU"/>
              </w:rPr>
              <w:t>: активное привлечение региональных организаций как к планированию (включая обследования по темам повестки дня и статистические данные для членов этих организаций), так и к проведению региональных семинаров; повест</w:t>
            </w:r>
            <w:r w:rsidR="00B06F29" w:rsidRPr="0006218E">
              <w:rPr>
                <w:lang w:val="ru-RU"/>
              </w:rPr>
              <w:t>к</w:t>
            </w:r>
            <w:r w:rsidR="00A92FA9" w:rsidRPr="0006218E">
              <w:rPr>
                <w:lang w:val="ru-RU"/>
              </w:rPr>
              <w:t>и дня могут быть расширены за рамки применений РР, затрагивая другие соответствующие темы, представляющие большой интерес для участвующих стран</w:t>
            </w:r>
            <w:r w:rsidR="00B06F29" w:rsidRPr="0006218E">
              <w:rPr>
                <w:lang w:val="ru-RU"/>
              </w:rPr>
              <w:t xml:space="preserve"> соответствующего</w:t>
            </w:r>
            <w:r w:rsidR="00A92FA9" w:rsidRPr="0006218E">
              <w:rPr>
                <w:lang w:val="ru-RU"/>
              </w:rPr>
              <w:t xml:space="preserve"> региона</w:t>
            </w:r>
            <w:r w:rsidR="005F69AE" w:rsidRPr="0006218E">
              <w:rPr>
                <w:lang w:val="ru-RU"/>
              </w:rPr>
              <w:t xml:space="preserve">; согласование такого регионального подхода ввиду необходимости сохранить ВСР как уникальное место для обмена опытом </w:t>
            </w:r>
            <w:r w:rsidR="00B06F29" w:rsidRPr="0006218E">
              <w:rPr>
                <w:lang w:val="ru-RU"/>
              </w:rPr>
              <w:t>в мировом масштабе</w:t>
            </w:r>
            <w:r w:rsidR="005F69AE" w:rsidRPr="0006218E">
              <w:rPr>
                <w:lang w:val="ru-RU"/>
              </w:rPr>
              <w:t xml:space="preserve">. КГР также рекомендовала Директору провести </w:t>
            </w:r>
            <w:r w:rsidR="005F69AE" w:rsidRPr="0006218E">
              <w:rPr>
                <w:lang w:val="ru-RU"/>
              </w:rPr>
              <w:lastRenderedPageBreak/>
              <w:t xml:space="preserve">подробный финансовый анализ предлагаемой стратегии и должным образом продолжить работу по координации этих мероприятий с БРЭ. </w:t>
            </w:r>
          </w:p>
          <w:p w:rsidR="00F51D8B" w:rsidRPr="0006218E" w:rsidRDefault="0048666D" w:rsidP="00A73E54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>КГР приняла к сведению</w:t>
            </w:r>
            <w:r w:rsidR="00F51D8B" w:rsidRPr="0006218E">
              <w:rPr>
                <w:lang w:val="ru-RU"/>
              </w:rPr>
              <w:t xml:space="preserve"> </w:t>
            </w:r>
            <w:r w:rsidR="005F69AE" w:rsidRPr="0006218E">
              <w:rPr>
                <w:lang w:val="ru-RU"/>
              </w:rPr>
              <w:t>статистические данные о членском составе МСЭ-</w:t>
            </w:r>
            <w:r w:rsidR="00F51D8B" w:rsidRPr="0006218E">
              <w:rPr>
                <w:lang w:val="ru-RU"/>
              </w:rPr>
              <w:t>R (</w:t>
            </w:r>
            <w:r w:rsidRPr="0006218E">
              <w:rPr>
                <w:lang w:val="ru-RU"/>
              </w:rPr>
              <w:t>Док.</w:t>
            </w:r>
            <w:r w:rsidR="00F51D8B" w:rsidRPr="0006218E">
              <w:rPr>
                <w:lang w:val="ru-RU"/>
              </w:rPr>
              <w:t xml:space="preserve"> 1(Add.3)) </w:t>
            </w:r>
            <w:r w:rsidR="005F69AE" w:rsidRPr="0006218E">
              <w:rPr>
                <w:lang w:val="ru-RU"/>
              </w:rPr>
              <w:t xml:space="preserve">и с удовлетворением сделала вывод о том, что общая тенденция в области количества Членов Секторов, Ассоциированных членов и </w:t>
            </w:r>
            <w:r w:rsidR="00A73E54" w:rsidRPr="0006218E">
              <w:rPr>
                <w:lang w:val="ru-RU"/>
              </w:rPr>
              <w:t xml:space="preserve">академических </w:t>
            </w:r>
            <w:r w:rsidR="005F69AE" w:rsidRPr="0006218E">
              <w:rPr>
                <w:lang w:val="ru-RU"/>
              </w:rPr>
              <w:t xml:space="preserve">организаций стала теперь положительной. </w:t>
            </w:r>
          </w:p>
          <w:p w:rsidR="00A73E54" w:rsidRPr="0006218E" w:rsidRDefault="005F69AE" w:rsidP="00331DD8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 xml:space="preserve">КГР подчеркнула необходимость более широкого участия </w:t>
            </w:r>
            <w:r w:rsidR="005112E5" w:rsidRPr="0006218E">
              <w:rPr>
                <w:lang w:val="ru-RU"/>
              </w:rPr>
              <w:t xml:space="preserve">академических </w:t>
            </w:r>
            <w:r w:rsidRPr="0006218E">
              <w:rPr>
                <w:lang w:val="ru-RU"/>
              </w:rPr>
              <w:t xml:space="preserve">организаций в работе исследовательских комиссий (в частности, 3-й и 7-й Исследовательских комиссий). </w:t>
            </w:r>
          </w:p>
          <w:p w:rsidR="00F51D8B" w:rsidRPr="0006218E" w:rsidRDefault="00BD0EA6" w:rsidP="00331DD8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>КГР предложила Директору рассмотреть замечания, представленные во время собрания по выполнению Резолюции</w:t>
            </w:r>
            <w:r w:rsidR="00331DD8" w:rsidRPr="0006218E">
              <w:rPr>
                <w:lang w:val="ru-RU"/>
              </w:rPr>
              <w:t> </w:t>
            </w:r>
            <w:r w:rsidRPr="0006218E">
              <w:rPr>
                <w:lang w:val="ru-RU"/>
              </w:rPr>
              <w:t>МСЭ-</w:t>
            </w:r>
            <w:r w:rsidR="00F51D8B" w:rsidRPr="0006218E">
              <w:rPr>
                <w:lang w:val="ru-RU"/>
              </w:rPr>
              <w:t>R 63.</w:t>
            </w:r>
          </w:p>
        </w:tc>
      </w:tr>
      <w:tr w:rsidR="00F51D8B" w:rsidRPr="000E19F0" w:rsidTr="00331DD8">
        <w:trPr>
          <w:cantSplit/>
          <w:jc w:val="center"/>
        </w:trPr>
        <w:tc>
          <w:tcPr>
            <w:tcW w:w="1528" w:type="dxa"/>
          </w:tcPr>
          <w:p w:rsidR="00F51D8B" w:rsidRPr="0006218E" w:rsidRDefault="00F51D8B" w:rsidP="006C3A6B">
            <w:pPr>
              <w:pStyle w:val="Tabletext0"/>
              <w:jc w:val="center"/>
              <w:rPr>
                <w:lang w:val="ru-RU"/>
              </w:rPr>
            </w:pPr>
            <w:r w:rsidRPr="0006218E">
              <w:rPr>
                <w:lang w:val="ru-RU"/>
              </w:rPr>
              <w:lastRenderedPageBreak/>
              <w:t>9</w:t>
            </w:r>
          </w:p>
        </w:tc>
        <w:tc>
          <w:tcPr>
            <w:tcW w:w="3292" w:type="dxa"/>
          </w:tcPr>
          <w:p w:rsidR="00F51D8B" w:rsidRPr="0006218E" w:rsidRDefault="00BD0EA6" w:rsidP="006C3A6B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>Информационная система БР</w:t>
            </w:r>
          </w:p>
          <w:p w:rsidR="00F51D8B" w:rsidRPr="0006218E" w:rsidRDefault="00F51D8B" w:rsidP="006C3A6B">
            <w:pPr>
              <w:pStyle w:val="Tabletext0"/>
              <w:rPr>
                <w:i/>
                <w:iCs/>
                <w:lang w:val="ru-RU"/>
              </w:rPr>
            </w:pPr>
            <w:r w:rsidRPr="0006218E">
              <w:rPr>
                <w:lang w:val="ru-RU"/>
              </w:rPr>
              <w:t>(</w:t>
            </w:r>
            <w:r w:rsidR="0048666D" w:rsidRPr="0006218E">
              <w:rPr>
                <w:i/>
                <w:iCs/>
                <w:lang w:val="ru-RU"/>
              </w:rPr>
              <w:t>Док.</w:t>
            </w:r>
            <w:r w:rsidRPr="0006218E">
              <w:rPr>
                <w:i/>
                <w:iCs/>
                <w:lang w:val="ru-RU"/>
              </w:rPr>
              <w:t xml:space="preserve"> RAG13-1/1 (§ 6)</w:t>
            </w:r>
            <w:r w:rsidRPr="0006218E">
              <w:rPr>
                <w:lang w:val="ru-RU"/>
              </w:rPr>
              <w:t>)</w:t>
            </w:r>
          </w:p>
        </w:tc>
        <w:tc>
          <w:tcPr>
            <w:tcW w:w="9839" w:type="dxa"/>
          </w:tcPr>
          <w:p w:rsidR="00F51D8B" w:rsidRPr="0006218E" w:rsidRDefault="0048666D" w:rsidP="00BD0EA6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>КГР приняла к сведению</w:t>
            </w:r>
            <w:r w:rsidR="00F51D8B" w:rsidRPr="0006218E">
              <w:rPr>
                <w:lang w:val="ru-RU"/>
              </w:rPr>
              <w:t xml:space="preserve"> </w:t>
            </w:r>
            <w:r w:rsidR="00BD0EA6" w:rsidRPr="0006218E">
              <w:rPr>
                <w:lang w:val="ru-RU"/>
              </w:rPr>
              <w:t xml:space="preserve">информацию, содержащуюся в Отчете Директора, и настоятельно рекомендовала Директору продолжить работу по разработке программного обеспечения, которая предусматривается в дорожной карте, представленной 19-м собранием КГР (2012 г.). </w:t>
            </w:r>
          </w:p>
        </w:tc>
      </w:tr>
      <w:tr w:rsidR="00F51D8B" w:rsidRPr="000E19F0" w:rsidTr="00331DD8">
        <w:trPr>
          <w:cantSplit/>
          <w:jc w:val="center"/>
        </w:trPr>
        <w:tc>
          <w:tcPr>
            <w:tcW w:w="1528" w:type="dxa"/>
          </w:tcPr>
          <w:p w:rsidR="00F51D8B" w:rsidRPr="0006218E" w:rsidRDefault="00F51D8B" w:rsidP="006C3A6B">
            <w:pPr>
              <w:pStyle w:val="Tabletext0"/>
              <w:jc w:val="center"/>
              <w:rPr>
                <w:lang w:val="ru-RU"/>
              </w:rPr>
            </w:pPr>
            <w:r w:rsidRPr="0006218E">
              <w:rPr>
                <w:lang w:val="ru-RU"/>
              </w:rPr>
              <w:t>10</w:t>
            </w:r>
          </w:p>
        </w:tc>
        <w:tc>
          <w:tcPr>
            <w:tcW w:w="3292" w:type="dxa"/>
          </w:tcPr>
          <w:p w:rsidR="00F51D8B" w:rsidRPr="0006218E" w:rsidRDefault="00BD0EA6" w:rsidP="006C3A6B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 xml:space="preserve">Даты следующего собрания </w:t>
            </w:r>
          </w:p>
        </w:tc>
        <w:tc>
          <w:tcPr>
            <w:tcW w:w="9839" w:type="dxa"/>
          </w:tcPr>
          <w:p w:rsidR="00F51D8B" w:rsidRPr="0006218E" w:rsidRDefault="0048666D" w:rsidP="00BD0EA6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>КГР приняла к сведению</w:t>
            </w:r>
            <w:r w:rsidR="00F51D8B" w:rsidRPr="0006218E">
              <w:rPr>
                <w:lang w:val="ru-RU"/>
              </w:rPr>
              <w:t xml:space="preserve"> </w:t>
            </w:r>
            <w:r w:rsidR="00BD0EA6" w:rsidRPr="0006218E">
              <w:rPr>
                <w:lang w:val="ru-RU"/>
              </w:rPr>
              <w:t>предложение о проведении своей 21-й сессии с 24 по 27 июня 2014 года, при этом во второй день будут рассматриваться вопросы (без устного перевода), касающиеся подготовки МСЭ-</w:t>
            </w:r>
            <w:r w:rsidR="00F51D8B" w:rsidRPr="0006218E">
              <w:rPr>
                <w:lang w:val="ru-RU"/>
              </w:rPr>
              <w:t xml:space="preserve">R </w:t>
            </w:r>
            <w:r w:rsidR="00BD0EA6" w:rsidRPr="0006218E">
              <w:rPr>
                <w:lang w:val="ru-RU"/>
              </w:rPr>
              <w:t xml:space="preserve">к Полномочной конференции, а также </w:t>
            </w:r>
            <w:r w:rsidR="00A73E54" w:rsidRPr="0006218E">
              <w:rPr>
                <w:lang w:val="ru-RU"/>
              </w:rPr>
              <w:t xml:space="preserve">Оперативные </w:t>
            </w:r>
            <w:r w:rsidR="00BD0EA6" w:rsidRPr="0006218E">
              <w:rPr>
                <w:lang w:val="ru-RU"/>
              </w:rPr>
              <w:t xml:space="preserve">планы. </w:t>
            </w:r>
          </w:p>
        </w:tc>
      </w:tr>
      <w:tr w:rsidR="00F51D8B" w:rsidRPr="000E19F0" w:rsidTr="00331DD8">
        <w:trPr>
          <w:cantSplit/>
          <w:jc w:val="center"/>
        </w:trPr>
        <w:tc>
          <w:tcPr>
            <w:tcW w:w="1528" w:type="dxa"/>
          </w:tcPr>
          <w:p w:rsidR="00F51D8B" w:rsidRPr="0006218E" w:rsidRDefault="00F51D8B" w:rsidP="006C3A6B">
            <w:pPr>
              <w:pStyle w:val="Tabletext0"/>
              <w:jc w:val="center"/>
              <w:rPr>
                <w:lang w:val="ru-RU"/>
              </w:rPr>
            </w:pPr>
            <w:r w:rsidRPr="0006218E">
              <w:rPr>
                <w:lang w:val="ru-RU"/>
              </w:rPr>
              <w:t>11</w:t>
            </w:r>
          </w:p>
        </w:tc>
        <w:tc>
          <w:tcPr>
            <w:tcW w:w="3292" w:type="dxa"/>
          </w:tcPr>
          <w:p w:rsidR="00F51D8B" w:rsidRPr="0006218E" w:rsidRDefault="00BD0EA6" w:rsidP="006C3A6B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>Прочие вопросы</w:t>
            </w:r>
          </w:p>
          <w:p w:rsidR="00F51D8B" w:rsidRPr="0006218E" w:rsidRDefault="00F51D8B" w:rsidP="006C3A6B">
            <w:pPr>
              <w:pStyle w:val="Tabletext0"/>
              <w:rPr>
                <w:i/>
                <w:iCs/>
                <w:lang w:val="ru-RU"/>
              </w:rPr>
            </w:pPr>
            <w:r w:rsidRPr="0006218E">
              <w:rPr>
                <w:lang w:val="ru-RU"/>
              </w:rPr>
              <w:t>(</w:t>
            </w:r>
            <w:r w:rsidR="0048666D" w:rsidRPr="0006218E">
              <w:rPr>
                <w:i/>
                <w:iCs/>
                <w:lang w:val="ru-RU"/>
              </w:rPr>
              <w:t>Док.</w:t>
            </w:r>
            <w:r w:rsidRPr="0006218E">
              <w:rPr>
                <w:i/>
                <w:iCs/>
                <w:lang w:val="ru-RU"/>
              </w:rPr>
              <w:t xml:space="preserve"> RAG13-1/1 (§ 7)</w:t>
            </w:r>
            <w:r w:rsidRPr="0006218E">
              <w:rPr>
                <w:lang w:val="ru-RU"/>
              </w:rPr>
              <w:t>)</w:t>
            </w:r>
          </w:p>
        </w:tc>
        <w:tc>
          <w:tcPr>
            <w:tcW w:w="9839" w:type="dxa"/>
          </w:tcPr>
          <w:p w:rsidR="00F51D8B" w:rsidRPr="0006218E" w:rsidRDefault="0048666D" w:rsidP="00B06F29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>КГР приняла к сведению</w:t>
            </w:r>
            <w:r w:rsidR="00F51D8B" w:rsidRPr="0006218E">
              <w:rPr>
                <w:lang w:val="ru-RU"/>
              </w:rPr>
              <w:t xml:space="preserve"> </w:t>
            </w:r>
            <w:r w:rsidR="00BD0EA6" w:rsidRPr="0006218E">
              <w:rPr>
                <w:lang w:val="ru-RU"/>
              </w:rPr>
              <w:t>информацию по космическому контролю, содержащуюся в Отчете Директора, и обратилась к Директору с просьбой учесть в своей работе по выполнению предлагаемых видов деятельности замечания, представленные по время собрания, в частности</w:t>
            </w:r>
            <w:r w:rsidR="00A73E54" w:rsidRPr="0006218E">
              <w:rPr>
                <w:lang w:val="ru-RU"/>
              </w:rPr>
              <w:t>,</w:t>
            </w:r>
            <w:r w:rsidR="00BD0EA6" w:rsidRPr="0006218E">
              <w:rPr>
                <w:lang w:val="ru-RU"/>
              </w:rPr>
              <w:t xml:space="preserve"> касающиеся финансовых последствий. КГР предложила Директору рассмотреть вопрос о </w:t>
            </w:r>
            <w:r w:rsidR="00B06F29" w:rsidRPr="0006218E">
              <w:rPr>
                <w:lang w:val="ru-RU"/>
              </w:rPr>
              <w:t xml:space="preserve">необходимости </w:t>
            </w:r>
            <w:r w:rsidR="00BD0EA6" w:rsidRPr="0006218E">
              <w:rPr>
                <w:lang w:val="ru-RU"/>
              </w:rPr>
              <w:t>сотрудничеств</w:t>
            </w:r>
            <w:r w:rsidR="00B06F29" w:rsidRPr="0006218E">
              <w:rPr>
                <w:lang w:val="ru-RU"/>
              </w:rPr>
              <w:t>а</w:t>
            </w:r>
            <w:r w:rsidR="00BD0EA6" w:rsidRPr="0006218E">
              <w:rPr>
                <w:lang w:val="ru-RU"/>
              </w:rPr>
              <w:t xml:space="preserve"> с Директором БРЭ по этому вопросу. </w:t>
            </w:r>
          </w:p>
        </w:tc>
      </w:tr>
    </w:tbl>
    <w:p w:rsidR="00852FA8" w:rsidRPr="0006218E" w:rsidRDefault="00852FA8" w:rsidP="00852FA8">
      <w:pPr>
        <w:rPr>
          <w:lang w:val="ru-RU" w:eastAsia="zh-CN"/>
        </w:rPr>
        <w:sectPr w:rsidR="00852FA8" w:rsidRPr="0006218E" w:rsidSect="005A4451">
          <w:headerReference w:type="default" r:id="rId18"/>
          <w:footerReference w:type="default" r:id="rId19"/>
          <w:headerReference w:type="first" r:id="rId20"/>
          <w:footerReference w:type="first" r:id="rId21"/>
          <w:pgSz w:w="16834" w:h="11907" w:orient="landscape" w:code="9"/>
          <w:pgMar w:top="1134" w:right="1134" w:bottom="1134" w:left="1134" w:header="567" w:footer="567" w:gutter="0"/>
          <w:paperSrc w:first="15" w:other="15"/>
          <w:cols w:space="720"/>
          <w:docGrid w:linePitch="326"/>
        </w:sectPr>
      </w:pPr>
    </w:p>
    <w:p w:rsidR="00331DD8" w:rsidRPr="0006218E" w:rsidRDefault="00C054CC" w:rsidP="00331DD8">
      <w:pPr>
        <w:pStyle w:val="AnnexNo"/>
        <w:spacing w:before="0"/>
        <w:rPr>
          <w:lang w:val="ru-RU"/>
        </w:rPr>
      </w:pPr>
      <w:r w:rsidRPr="0006218E">
        <w:rPr>
          <w:lang w:val="ru-RU"/>
        </w:rPr>
        <w:lastRenderedPageBreak/>
        <w:t>приложение</w:t>
      </w:r>
      <w:r w:rsidR="005F5923" w:rsidRPr="0006218E">
        <w:rPr>
          <w:lang w:val="ru-RU"/>
        </w:rPr>
        <w:t xml:space="preserve"> 1</w:t>
      </w:r>
    </w:p>
    <w:p w:rsidR="005F5923" w:rsidRPr="005112E5" w:rsidRDefault="00331DD8" w:rsidP="00452253">
      <w:pPr>
        <w:pStyle w:val="Annextitle0"/>
        <w:rPr>
          <w:lang w:val="ru-RU"/>
        </w:rPr>
      </w:pPr>
      <w:r w:rsidRPr="005112E5">
        <w:rPr>
          <w:lang w:val="ru-RU"/>
        </w:rPr>
        <w:t>К</w:t>
      </w:r>
      <w:r w:rsidR="00C054CC" w:rsidRPr="005112E5">
        <w:rPr>
          <w:lang w:val="ru-RU"/>
        </w:rPr>
        <w:t>онсу</w:t>
      </w:r>
      <w:r w:rsidRPr="005112E5">
        <w:rPr>
          <w:lang w:val="ru-RU"/>
        </w:rPr>
        <w:t>льтативная группа по радиосвязи</w:t>
      </w:r>
    </w:p>
    <w:p w:rsidR="005F5923" w:rsidRPr="0006218E" w:rsidRDefault="00C054CC" w:rsidP="005F5923">
      <w:pPr>
        <w:pStyle w:val="Title1"/>
        <w:rPr>
          <w:lang w:val="ru-RU"/>
        </w:rPr>
      </w:pPr>
      <w:r w:rsidRPr="0006218E">
        <w:rPr>
          <w:lang w:val="ru-RU"/>
        </w:rPr>
        <w:t xml:space="preserve">Вклад Консультативной группы по радиосвязи для подготовки </w:t>
      </w:r>
      <w:r w:rsidRPr="0006218E">
        <w:rPr>
          <w:lang w:val="ru-RU"/>
        </w:rPr>
        <w:br/>
        <w:t>Стратегического плана на период 2016–2019 годов</w:t>
      </w:r>
    </w:p>
    <w:p w:rsidR="00C054CC" w:rsidRPr="0006218E" w:rsidRDefault="00C054CC" w:rsidP="00331DD8">
      <w:pPr>
        <w:pStyle w:val="Heading1"/>
        <w:rPr>
          <w:lang w:val="ru-RU"/>
        </w:rPr>
      </w:pPr>
      <w:r w:rsidRPr="0006218E">
        <w:rPr>
          <w:lang w:val="ru-RU"/>
        </w:rPr>
        <w:t>1</w:t>
      </w:r>
      <w:r w:rsidRPr="0006218E">
        <w:rPr>
          <w:lang w:val="ru-RU"/>
        </w:rPr>
        <w:tab/>
        <w:t>Введение</w:t>
      </w:r>
    </w:p>
    <w:p w:rsidR="00C054CC" w:rsidRPr="0006218E" w:rsidRDefault="00C054CC" w:rsidP="00331DD8">
      <w:pPr>
        <w:rPr>
          <w:lang w:val="ru-RU"/>
        </w:rPr>
      </w:pPr>
      <w:r w:rsidRPr="0006218E">
        <w:rPr>
          <w:lang w:val="ru-RU"/>
        </w:rPr>
        <w:t>На своем 18-м собрании, проходившем в 2011 году, Консультативная группа по радиосвязи (КГР) создала работающую по переписке Группу по Стратегическому плану МСЭ-R. На своем 19</w:t>
      </w:r>
      <w:r w:rsidR="00331DD8" w:rsidRPr="0006218E">
        <w:rPr>
          <w:lang w:val="ru-RU"/>
        </w:rPr>
        <w:noBreakHyphen/>
      </w:r>
      <w:r w:rsidRPr="0006218E">
        <w:rPr>
          <w:lang w:val="ru-RU"/>
        </w:rPr>
        <w:t>м</w:t>
      </w:r>
      <w:r w:rsidR="00331DD8" w:rsidRPr="0006218E">
        <w:rPr>
          <w:lang w:val="ru-RU"/>
        </w:rPr>
        <w:t> </w:t>
      </w:r>
      <w:r w:rsidRPr="0006218E">
        <w:rPr>
          <w:lang w:val="ru-RU"/>
        </w:rPr>
        <w:t xml:space="preserve">собрании в 2012 году КГР решила, что работу этой работающей по переписке </w:t>
      </w:r>
      <w:r w:rsidR="00A73E54" w:rsidRPr="0006218E">
        <w:rPr>
          <w:lang w:val="ru-RU"/>
        </w:rPr>
        <w:t xml:space="preserve">Группы </w:t>
      </w:r>
      <w:r w:rsidRPr="0006218E">
        <w:rPr>
          <w:lang w:val="ru-RU"/>
        </w:rPr>
        <w:t xml:space="preserve">следует продолжить. Кроме того, КГР провела очное собрание участников КГР и собрания редакционной группы в связи с сессией КГР 2013 года для обсуждения вопросов, связанных со Стратегическим планом МСЭ-R на 2016–2019 годы. </w:t>
      </w:r>
    </w:p>
    <w:p w:rsidR="00C054CC" w:rsidRPr="0006218E" w:rsidRDefault="00C054CC" w:rsidP="00331DD8">
      <w:pPr>
        <w:rPr>
          <w:lang w:val="ru-RU"/>
        </w:rPr>
      </w:pPr>
      <w:r w:rsidRPr="0006218E">
        <w:rPr>
          <w:lang w:val="ru-RU"/>
        </w:rPr>
        <w:t xml:space="preserve">КГР приняла к сведению, что проекты бюджетов Союза теперь основаны на формате бюджета, ориентированного на результаты (БОР), который был одобрен на Полномочной конференции и установлен в Резолюции 151. Затраты, связанные с достижением целей и задач каждого Сектора, представляются в соответствии со Стратегическим планом Союза. </w:t>
      </w:r>
    </w:p>
    <w:p w:rsidR="00C054CC" w:rsidRPr="0006218E" w:rsidRDefault="00C054CC" w:rsidP="00331DD8">
      <w:pPr>
        <w:rPr>
          <w:bCs/>
          <w:lang w:val="ru-RU"/>
        </w:rPr>
      </w:pPr>
      <w:r w:rsidRPr="0006218E">
        <w:rPr>
          <w:bCs/>
          <w:lang w:val="ru-RU"/>
        </w:rPr>
        <w:t xml:space="preserve">КГР считает, что в соответствии с Конвенцией МСЭ </w:t>
      </w:r>
      <w:r w:rsidRPr="0006218E">
        <w:rPr>
          <w:lang w:val="ru-RU"/>
        </w:rPr>
        <w:t>(п. 62A) сессия Совета 2013 года учредит Рабочую группу Совета (РГС) по разработке проекта Стратегического плана на период 2016</w:t>
      </w:r>
      <w:r w:rsidR="00331DD8" w:rsidRPr="0006218E">
        <w:rPr>
          <w:rFonts w:eastAsia="Arial Unicode MS"/>
          <w:lang w:val="ru-RU"/>
        </w:rPr>
        <w:t>−</w:t>
      </w:r>
      <w:r w:rsidRPr="0006218E">
        <w:rPr>
          <w:lang w:val="ru-RU"/>
        </w:rPr>
        <w:t>2019 годов. Эта РГС должна будет опираться в своей работе на вклады Государств-Членов, Членов Секторов, а также консультативных групп Секторов. На основе такого понимания и ввиду предложений и рекомендаций, содержащихся в Документах RAG13-1/13, 15 и 17, которые были представлены 20</w:t>
      </w:r>
      <w:r w:rsidRPr="0006218E">
        <w:rPr>
          <w:lang w:val="ru-RU"/>
        </w:rPr>
        <w:noBreakHyphen/>
        <w:t xml:space="preserve">му собранию КГР, КГР направляет свои выводы по этому вопросу на рассмотрение Совета. </w:t>
      </w:r>
    </w:p>
    <w:p w:rsidR="00C054CC" w:rsidRPr="0006218E" w:rsidRDefault="00C054CC" w:rsidP="00331DD8">
      <w:pPr>
        <w:rPr>
          <w:bCs/>
          <w:lang w:val="ru-RU"/>
        </w:rPr>
      </w:pPr>
      <w:r w:rsidRPr="0006218E">
        <w:rPr>
          <w:bCs/>
          <w:lang w:val="ru-RU"/>
        </w:rPr>
        <w:t xml:space="preserve">В настоящем документе эти выводы представлены согласно следующим общим соображениям: </w:t>
      </w:r>
    </w:p>
    <w:p w:rsidR="00C054CC" w:rsidRPr="0006218E" w:rsidRDefault="00C054CC" w:rsidP="00C054CC">
      <w:pPr>
        <w:pStyle w:val="enumlev1"/>
      </w:pPr>
      <w:r w:rsidRPr="0006218E">
        <w:t>–</w:t>
      </w:r>
      <w:r w:rsidRPr="0006218E">
        <w:tab/>
      </w:r>
      <w:r w:rsidR="00A73E54" w:rsidRPr="0006218E">
        <w:rPr>
          <w:b/>
          <w:bCs/>
        </w:rPr>
        <w:t xml:space="preserve">сфера </w:t>
      </w:r>
      <w:r w:rsidRPr="0006218E">
        <w:rPr>
          <w:b/>
          <w:bCs/>
        </w:rPr>
        <w:t>охвата Стратегического плана МСЭ-R</w:t>
      </w:r>
      <w:r w:rsidRPr="0006218E">
        <w:t xml:space="preserve">: </w:t>
      </w:r>
      <w:r w:rsidR="00A73E54" w:rsidRPr="0006218E">
        <w:t xml:space="preserve">План </w:t>
      </w:r>
      <w:r w:rsidRPr="0006218E">
        <w:t xml:space="preserve">должен быть предназначен для всего Сектора радиосвязи, и следует четко определить те части, которые касаются Бюро радиосвязи (БР); </w:t>
      </w:r>
    </w:p>
    <w:p w:rsidR="00C054CC" w:rsidRPr="0006218E" w:rsidRDefault="00C054CC" w:rsidP="00C054CC">
      <w:pPr>
        <w:pStyle w:val="enumlev1"/>
      </w:pPr>
      <w:r w:rsidRPr="0006218E">
        <w:t>–</w:t>
      </w:r>
      <w:r w:rsidRPr="0006218E">
        <w:tab/>
      </w:r>
      <w:r w:rsidR="00A73E54" w:rsidRPr="0006218E">
        <w:rPr>
          <w:b/>
          <w:bCs/>
        </w:rPr>
        <w:t xml:space="preserve">структура </w:t>
      </w:r>
      <w:r w:rsidRPr="0006218E">
        <w:rPr>
          <w:b/>
          <w:bCs/>
        </w:rPr>
        <w:t>Стратегического плана МСЭ-R</w:t>
      </w:r>
      <w:r w:rsidRPr="0006218E">
        <w:t xml:space="preserve">: структуру нынешнего Стратегического плана следует изменить, чтобы упростить и более логично изложить его различные части; </w:t>
      </w:r>
    </w:p>
    <w:p w:rsidR="00C054CC" w:rsidRPr="0006218E" w:rsidRDefault="00C054CC" w:rsidP="00C054CC">
      <w:pPr>
        <w:pStyle w:val="enumlev1"/>
      </w:pPr>
      <w:r w:rsidRPr="0006218E">
        <w:t>–</w:t>
      </w:r>
      <w:r w:rsidRPr="0006218E">
        <w:tab/>
      </w:r>
      <w:r w:rsidR="00A73E54" w:rsidRPr="0006218E">
        <w:rPr>
          <w:b/>
          <w:bCs/>
        </w:rPr>
        <w:t xml:space="preserve">описание </w:t>
      </w:r>
      <w:r w:rsidRPr="0006218E">
        <w:rPr>
          <w:b/>
          <w:bCs/>
        </w:rPr>
        <w:t>Стратегического плана МСЭ-R</w:t>
      </w:r>
      <w:r w:rsidRPr="0006218E">
        <w:t>: описание Стратегического плана можно было бы улучшить, чтобы в нем более связно и согласовано описывались стратегические задачи, процессы, виды деятельности и намеченные результаты деятельности, а также проводилось более четкое различие между ними. Это помогло бы обеспечить наличие надлежащих увязок между процессами и видами деятельности БР и стратегическими задачами МСЭ</w:t>
      </w:r>
      <w:r w:rsidRPr="0006218E">
        <w:noBreakHyphen/>
        <w:t>R;</w:t>
      </w:r>
    </w:p>
    <w:p w:rsidR="00C054CC" w:rsidRPr="0006218E" w:rsidRDefault="00C054CC" w:rsidP="00C054CC">
      <w:pPr>
        <w:pStyle w:val="enumlev1"/>
      </w:pPr>
      <w:r w:rsidRPr="0006218E">
        <w:t>–</w:t>
      </w:r>
      <w:r w:rsidRPr="0006218E">
        <w:tab/>
      </w:r>
      <w:r w:rsidR="00A73E54" w:rsidRPr="0006218E">
        <w:rPr>
          <w:b/>
          <w:bCs/>
        </w:rPr>
        <w:t>терминология</w:t>
      </w:r>
      <w:r w:rsidRPr="0006218E">
        <w:t xml:space="preserve">: в Стратегическом плане МСЭ-R следует упростить, прояснить и определить основные концепции, особенно для того, чтобы избегать использования терминов, имеющих аналогичное значение (например, задача и цель); и </w:t>
      </w:r>
    </w:p>
    <w:p w:rsidR="00C054CC" w:rsidRPr="0006218E" w:rsidRDefault="00C054CC" w:rsidP="00C054CC">
      <w:pPr>
        <w:pStyle w:val="enumlev1"/>
      </w:pPr>
      <w:r w:rsidRPr="0006218E">
        <w:t>–</w:t>
      </w:r>
      <w:r w:rsidRPr="0006218E">
        <w:tab/>
      </w:r>
      <w:r w:rsidR="00A73E54" w:rsidRPr="0006218E">
        <w:rPr>
          <w:b/>
          <w:bCs/>
        </w:rPr>
        <w:t xml:space="preserve">подчеркивание </w:t>
      </w:r>
      <w:r w:rsidRPr="0006218E">
        <w:rPr>
          <w:b/>
          <w:bCs/>
        </w:rPr>
        <w:t>в Стратегическом плане МСЭ-R приоритетов МСЭ-R</w:t>
      </w:r>
      <w:r w:rsidRPr="0006218E">
        <w:t xml:space="preserve">: среди центральных и приоритетных видов деятельности МСЭ-R следует указать всемирные конференции радиосвязи (ВКР). Поскольку Стратегический план увязан с </w:t>
      </w:r>
      <w:r w:rsidR="00A73E54" w:rsidRPr="0006218E">
        <w:t xml:space="preserve">Финансовым </w:t>
      </w:r>
      <w:r w:rsidRPr="0006218E">
        <w:t xml:space="preserve">и </w:t>
      </w:r>
      <w:r w:rsidR="00A73E54" w:rsidRPr="0006218E">
        <w:t xml:space="preserve">Оперативным </w:t>
      </w:r>
      <w:r w:rsidRPr="0006218E">
        <w:t xml:space="preserve">планами Сектора, определение ВКР в качестве одного из стратегических приоритетов поможет обеспечить их функционирование и своевременное проведение. </w:t>
      </w:r>
    </w:p>
    <w:p w:rsidR="00C054CC" w:rsidRPr="0006218E" w:rsidRDefault="00C054CC" w:rsidP="00C054CC">
      <w:pPr>
        <w:rPr>
          <w:lang w:val="ru-RU"/>
        </w:rPr>
      </w:pPr>
      <w:r w:rsidRPr="0006218E">
        <w:rPr>
          <w:lang w:val="ru-RU"/>
        </w:rPr>
        <w:t xml:space="preserve">Кроме того, КГР отметила, что Стратегический план и связанная с ним терминология должны быть согласованы во всех трех Секторах и Генеральном секретариате. </w:t>
      </w:r>
    </w:p>
    <w:p w:rsidR="00C054CC" w:rsidRPr="0006218E" w:rsidRDefault="00C054CC" w:rsidP="00C054CC">
      <w:pPr>
        <w:rPr>
          <w:lang w:val="ru-RU"/>
        </w:rPr>
      </w:pPr>
      <w:r w:rsidRPr="0006218E">
        <w:rPr>
          <w:lang w:val="ru-RU"/>
        </w:rPr>
        <w:t xml:space="preserve">Наконец, следует уделить внимание тому, чтобы упорядочить представление тех частей Стратегического плана, которые применяются к Секторам и Генеральному секретариату, с целью устранить возможное дублирование (например, в целях и задачах приводится одна и та же информация), а также перенести некоторую информацию в </w:t>
      </w:r>
      <w:r w:rsidR="00A73E54" w:rsidRPr="0006218E">
        <w:rPr>
          <w:lang w:val="ru-RU"/>
        </w:rPr>
        <w:t xml:space="preserve">Оперативные </w:t>
      </w:r>
      <w:r w:rsidRPr="0006218E">
        <w:rPr>
          <w:lang w:val="ru-RU"/>
        </w:rPr>
        <w:t xml:space="preserve">планы. </w:t>
      </w:r>
    </w:p>
    <w:p w:rsidR="00C054CC" w:rsidRPr="0006218E" w:rsidRDefault="00C054CC" w:rsidP="00C054CC">
      <w:pPr>
        <w:pStyle w:val="Heading1"/>
        <w:rPr>
          <w:lang w:val="ru-RU"/>
        </w:rPr>
      </w:pPr>
      <w:r w:rsidRPr="0006218E">
        <w:rPr>
          <w:lang w:val="ru-RU"/>
        </w:rPr>
        <w:lastRenderedPageBreak/>
        <w:t>2</w:t>
      </w:r>
      <w:r w:rsidRPr="0006218E">
        <w:rPr>
          <w:lang w:val="ru-RU"/>
        </w:rPr>
        <w:tab/>
        <w:t xml:space="preserve">Сфера охвата Стратегического плана МСЭ-R: план для всего Сектора радиосвязи </w:t>
      </w:r>
    </w:p>
    <w:p w:rsidR="00C054CC" w:rsidRPr="0006218E" w:rsidRDefault="00C054CC" w:rsidP="00C054CC">
      <w:pPr>
        <w:rPr>
          <w:lang w:val="ru-RU"/>
        </w:rPr>
      </w:pPr>
      <w:r w:rsidRPr="0006218E">
        <w:rPr>
          <w:lang w:val="ru-RU"/>
        </w:rPr>
        <w:t xml:space="preserve">Как излагается в Статье 12 Устава (а именно пп. 86–88), Членами Сектора радиосвязи являются Государства-Члены (п. 87) и Члены Сектора (п. 88). Кроме того, в пп. 80–85 объясняется, что Сектор осуществляет работу через всемирные и региональные конференции радиосвязи (ВКР и РКР) (п. 81), Радиорегламентарный комитет (РРК) (п. 82), ассамблеи радиосвязи (п. 83), исследовательские комиссии по радиосвязи (п. 84), Консультативную группу по радиосвязи (п. 84A) и Бюро радиосвязи, возглавляемое избираемым директором (п. 85). </w:t>
      </w:r>
    </w:p>
    <w:p w:rsidR="00C054CC" w:rsidRPr="0006218E" w:rsidRDefault="00C054CC" w:rsidP="00C054CC">
      <w:pPr>
        <w:rPr>
          <w:lang w:val="ru-RU"/>
        </w:rPr>
      </w:pPr>
      <w:r w:rsidRPr="0006218E">
        <w:rPr>
          <w:lang w:val="ru-RU"/>
        </w:rPr>
        <w:t xml:space="preserve">В связи с этим в проекте Стратегического плана следует четко определить: </w:t>
      </w:r>
    </w:p>
    <w:p w:rsidR="00C054CC" w:rsidRPr="0006218E" w:rsidRDefault="00C054CC" w:rsidP="00C054CC">
      <w:pPr>
        <w:pStyle w:val="enumlev1"/>
      </w:pPr>
      <w:r w:rsidRPr="0006218E">
        <w:t>•</w:t>
      </w:r>
      <w:r w:rsidRPr="0006218E">
        <w:tab/>
        <w:t xml:space="preserve">роль, функции и виды деятельности Бюро радиосвязи и других подразделений МСЭ-R, которые предназначены оказывать поддержку Членам МСЭ-R; и </w:t>
      </w:r>
    </w:p>
    <w:p w:rsidR="00C054CC" w:rsidRPr="0006218E" w:rsidRDefault="00C054CC" w:rsidP="00C054CC">
      <w:pPr>
        <w:pStyle w:val="enumlev1"/>
      </w:pPr>
      <w:r w:rsidRPr="0006218E">
        <w:t>•</w:t>
      </w:r>
      <w:r w:rsidRPr="0006218E">
        <w:tab/>
        <w:t xml:space="preserve">роль, функции и виды деятельности Государств-Членов и Членов Сектора. </w:t>
      </w:r>
    </w:p>
    <w:p w:rsidR="00C054CC" w:rsidRPr="0006218E" w:rsidRDefault="00C054CC" w:rsidP="00C054CC">
      <w:pPr>
        <w:spacing w:before="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054CC" w:rsidRPr="000E19F0" w:rsidTr="006C3A6B">
        <w:tc>
          <w:tcPr>
            <w:tcW w:w="9639" w:type="dxa"/>
          </w:tcPr>
          <w:p w:rsidR="00C054CC" w:rsidRPr="0006218E" w:rsidRDefault="00C054CC" w:rsidP="006C3A6B">
            <w:pPr>
              <w:spacing w:before="60" w:after="60"/>
              <w:rPr>
                <w:b/>
                <w:bCs/>
                <w:lang w:val="ru-RU"/>
              </w:rPr>
            </w:pPr>
            <w:r w:rsidRPr="0006218E">
              <w:rPr>
                <w:b/>
                <w:bCs/>
                <w:lang w:val="ru-RU"/>
              </w:rPr>
              <w:t>В связи с этим КГР предлагает, чтобы проект Стратегического плана Союза на период 2016−2019 годов разрабатывался с целью охвата функций Сектора радиосвязи в целом. В частности, следует четко определить роль и задачи Бюро радиосвязи</w:t>
            </w:r>
            <w:r w:rsidRPr="0006218E">
              <w:rPr>
                <w:lang w:val="ru-RU"/>
              </w:rPr>
              <w:t>.</w:t>
            </w:r>
          </w:p>
        </w:tc>
      </w:tr>
    </w:tbl>
    <w:p w:rsidR="00C054CC" w:rsidRPr="0006218E" w:rsidRDefault="00C054CC" w:rsidP="00C054CC">
      <w:pPr>
        <w:pStyle w:val="Heading1"/>
        <w:rPr>
          <w:lang w:val="ru-RU"/>
        </w:rPr>
      </w:pPr>
      <w:r w:rsidRPr="0006218E">
        <w:rPr>
          <w:lang w:val="ru-RU"/>
        </w:rPr>
        <w:t>3</w:t>
      </w:r>
      <w:r w:rsidRPr="0006218E">
        <w:rPr>
          <w:lang w:val="ru-RU"/>
        </w:rPr>
        <w:tab/>
        <w:t xml:space="preserve">Изменение структуры нынешнего Стратегического плана МСЭ-R </w:t>
      </w:r>
    </w:p>
    <w:p w:rsidR="00C054CC" w:rsidRPr="0006218E" w:rsidRDefault="00C054CC" w:rsidP="000823B7">
      <w:pPr>
        <w:rPr>
          <w:lang w:val="ru-RU"/>
        </w:rPr>
      </w:pPr>
      <w:r w:rsidRPr="0006218E">
        <w:rPr>
          <w:lang w:val="ru-RU"/>
        </w:rPr>
        <w:t xml:space="preserve">По аналогии со </w:t>
      </w:r>
      <w:r w:rsidR="00A73E54" w:rsidRPr="0006218E">
        <w:rPr>
          <w:lang w:val="ru-RU"/>
        </w:rPr>
        <w:t xml:space="preserve">Стратегическими </w:t>
      </w:r>
      <w:r w:rsidRPr="0006218E">
        <w:rPr>
          <w:lang w:val="ru-RU"/>
        </w:rPr>
        <w:t xml:space="preserve">планами двух других Секторов, нынешний Стратегический план Сектора радиосвязи, представленный в разделе 4 Резолюции 71 (Пересм. Гвадалахара, 2010 г.), состоит из следующих пяти частей и двух таблиц: </w:t>
      </w:r>
    </w:p>
    <w:p w:rsidR="00C054CC" w:rsidRPr="0006218E" w:rsidRDefault="00C054CC" w:rsidP="00C054CC">
      <w:pPr>
        <w:pStyle w:val="enumlev1"/>
        <w:tabs>
          <w:tab w:val="clear" w:pos="1191"/>
          <w:tab w:val="clear" w:pos="1588"/>
          <w:tab w:val="left" w:pos="1418"/>
        </w:tabs>
      </w:pPr>
      <w:r w:rsidRPr="0006218E">
        <w:tab/>
        <w:t>"4.1</w:t>
      </w:r>
      <w:r w:rsidRPr="0006218E">
        <w:tab/>
        <w:t>Ситуационный анализ</w:t>
      </w:r>
    </w:p>
    <w:p w:rsidR="00C054CC" w:rsidRPr="0006218E" w:rsidRDefault="00C054CC" w:rsidP="00C054CC">
      <w:pPr>
        <w:pStyle w:val="enumlev1"/>
        <w:tabs>
          <w:tab w:val="clear" w:pos="1191"/>
          <w:tab w:val="clear" w:pos="1588"/>
          <w:tab w:val="left" w:pos="1418"/>
        </w:tabs>
      </w:pPr>
      <w:r w:rsidRPr="0006218E">
        <w:tab/>
        <w:t>4.2</w:t>
      </w:r>
      <w:r w:rsidRPr="0006218E">
        <w:tab/>
        <w:t xml:space="preserve">Концепция </w:t>
      </w:r>
    </w:p>
    <w:p w:rsidR="00C054CC" w:rsidRPr="0006218E" w:rsidRDefault="00C054CC" w:rsidP="00C054CC">
      <w:pPr>
        <w:pStyle w:val="enumlev1"/>
        <w:tabs>
          <w:tab w:val="clear" w:pos="1191"/>
          <w:tab w:val="clear" w:pos="1588"/>
          <w:tab w:val="left" w:pos="1418"/>
        </w:tabs>
      </w:pPr>
      <w:r w:rsidRPr="0006218E">
        <w:tab/>
        <w:t>4.3</w:t>
      </w:r>
      <w:r w:rsidRPr="0006218E">
        <w:tab/>
        <w:t xml:space="preserve">Миссия </w:t>
      </w:r>
    </w:p>
    <w:p w:rsidR="00C054CC" w:rsidRPr="0006218E" w:rsidRDefault="00C054CC" w:rsidP="00C054CC">
      <w:pPr>
        <w:pStyle w:val="enumlev1"/>
        <w:tabs>
          <w:tab w:val="clear" w:pos="1191"/>
          <w:tab w:val="clear" w:pos="1588"/>
          <w:tab w:val="left" w:pos="1418"/>
        </w:tabs>
      </w:pPr>
      <w:r w:rsidRPr="0006218E">
        <w:tab/>
        <w:t>4.4</w:t>
      </w:r>
      <w:r w:rsidRPr="0006218E">
        <w:tab/>
        <w:t xml:space="preserve">Стратегическая цель </w:t>
      </w:r>
    </w:p>
    <w:p w:rsidR="00C054CC" w:rsidRPr="0006218E" w:rsidRDefault="00C054CC" w:rsidP="00C054CC">
      <w:pPr>
        <w:pStyle w:val="enumlev1"/>
        <w:tabs>
          <w:tab w:val="clear" w:pos="1191"/>
          <w:tab w:val="clear" w:pos="1588"/>
          <w:tab w:val="left" w:pos="1418"/>
        </w:tabs>
      </w:pPr>
      <w:r w:rsidRPr="0006218E">
        <w:tab/>
        <w:t>4.5</w:t>
      </w:r>
      <w:r w:rsidRPr="0006218E">
        <w:tab/>
        <w:t>Задачи</w:t>
      </w:r>
    </w:p>
    <w:p w:rsidR="00C054CC" w:rsidRPr="0006218E" w:rsidRDefault="00C054CC" w:rsidP="00C054CC">
      <w:pPr>
        <w:pStyle w:val="enumlev1"/>
        <w:tabs>
          <w:tab w:val="clear" w:pos="1191"/>
          <w:tab w:val="clear" w:pos="1588"/>
          <w:tab w:val="left" w:pos="1418"/>
        </w:tabs>
      </w:pPr>
      <w:r w:rsidRPr="0006218E">
        <w:tab/>
        <w:t xml:space="preserve">Таблица 4.1 – Намеченные результаты деятельности и задачи МСЭ-R </w:t>
      </w:r>
    </w:p>
    <w:p w:rsidR="00C054CC" w:rsidRPr="0006218E" w:rsidRDefault="00C054CC" w:rsidP="00C054CC">
      <w:pPr>
        <w:pStyle w:val="enumlev1"/>
        <w:tabs>
          <w:tab w:val="clear" w:pos="1191"/>
          <w:tab w:val="clear" w:pos="1588"/>
          <w:tab w:val="left" w:pos="1418"/>
        </w:tabs>
      </w:pPr>
      <w:r w:rsidRPr="0006218E">
        <w:tab/>
        <w:t>Таблица 4.2 – Задачи, намеченные результаты деятельности, ожидаемые результаты и ключевые показатели деятельности МСЭ-R"</w:t>
      </w:r>
      <w:r w:rsidR="00A73E54" w:rsidRPr="0006218E">
        <w:t>.</w:t>
      </w:r>
    </w:p>
    <w:p w:rsidR="00C054CC" w:rsidRPr="0006218E" w:rsidRDefault="00C054CC" w:rsidP="000823B7">
      <w:pPr>
        <w:rPr>
          <w:lang w:val="ru-RU"/>
        </w:rPr>
      </w:pPr>
      <w:r w:rsidRPr="0006218E">
        <w:rPr>
          <w:lang w:val="ru-RU"/>
        </w:rPr>
        <w:t>Часть "4.1 Ситуационный анализ" представляет собой необходимое введение для определения стратегии Сектора радиосвязи. Вместе с тем, как представляется, в части 4.2 в кратком виде излагаются различные элементы, входящие в часть</w:t>
      </w:r>
      <w:r w:rsidR="00F82CE6" w:rsidRPr="0006218E">
        <w:rPr>
          <w:lang w:val="ru-RU"/>
        </w:rPr>
        <w:t xml:space="preserve"> </w:t>
      </w:r>
      <w:r w:rsidRPr="0006218E">
        <w:rPr>
          <w:lang w:val="ru-RU"/>
        </w:rPr>
        <w:t xml:space="preserve">"4.1 Ситуационный анализ". </w:t>
      </w:r>
    </w:p>
    <w:p w:rsidR="00C054CC" w:rsidRPr="0006218E" w:rsidRDefault="00C054CC" w:rsidP="00C054CC">
      <w:pPr>
        <w:spacing w:before="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054CC" w:rsidRPr="000E19F0" w:rsidTr="006C3A6B">
        <w:tc>
          <w:tcPr>
            <w:tcW w:w="9639" w:type="dxa"/>
          </w:tcPr>
          <w:p w:rsidR="00C054CC" w:rsidRPr="0006218E" w:rsidRDefault="00C054CC" w:rsidP="006C3A6B">
            <w:pPr>
              <w:spacing w:before="60" w:after="60"/>
              <w:rPr>
                <w:b/>
                <w:bCs/>
                <w:lang w:val="ru-RU"/>
              </w:rPr>
            </w:pPr>
            <w:r w:rsidRPr="0006218E">
              <w:rPr>
                <w:b/>
                <w:bCs/>
                <w:lang w:val="ru-RU"/>
              </w:rPr>
              <w:t>В связи с этим КГР предлагает объединить часть 4.2 с частью 4.1, в которой содержалось бы краткое изложение и делался вывод в связи с ситуационным анализом</w:t>
            </w:r>
            <w:r w:rsidRPr="0006218E">
              <w:rPr>
                <w:lang w:val="ru-RU"/>
              </w:rPr>
              <w:t>.</w:t>
            </w:r>
          </w:p>
        </w:tc>
      </w:tr>
    </w:tbl>
    <w:p w:rsidR="00C054CC" w:rsidRPr="0006218E" w:rsidRDefault="00C054CC" w:rsidP="000823B7">
      <w:pPr>
        <w:rPr>
          <w:lang w:val="ru-RU"/>
        </w:rPr>
      </w:pPr>
      <w:r w:rsidRPr="0006218E">
        <w:rPr>
          <w:lang w:val="ru-RU"/>
        </w:rPr>
        <w:t xml:space="preserve">В части "4.3 Миссия", как представляется, в иных формулировках излагается п. 78 Статьи 12 Устава, где определяются функции Сектора радиосвязи. Хотя, возможно, и целесообразно напомнить в Резолюции 71 положения, изложенные в п. 78 Устава, считаем, что для того, чтобы избежать несовпадений или ошибок, предпочтительнее было бы дать простую ссылку на это положение, чем излагать его другими словами. </w:t>
      </w:r>
    </w:p>
    <w:p w:rsidR="00C054CC" w:rsidRPr="0006218E" w:rsidRDefault="00C054CC" w:rsidP="00C054CC">
      <w:pPr>
        <w:spacing w:before="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054CC" w:rsidRPr="000E19F0" w:rsidTr="006C3A6B">
        <w:tc>
          <w:tcPr>
            <w:tcW w:w="9639" w:type="dxa"/>
          </w:tcPr>
          <w:p w:rsidR="00C054CC" w:rsidRPr="0006218E" w:rsidRDefault="00C054CC" w:rsidP="006C3A6B">
            <w:pPr>
              <w:spacing w:before="60" w:after="60"/>
              <w:rPr>
                <w:b/>
                <w:bCs/>
                <w:lang w:val="ru-RU"/>
              </w:rPr>
            </w:pPr>
            <w:r w:rsidRPr="0006218E">
              <w:rPr>
                <w:b/>
                <w:bCs/>
                <w:lang w:val="ru-RU"/>
              </w:rPr>
              <w:t>В связи с этим КГР предлагает заменить часть "4.3 Миссия" ссылкой на п. 78 Устава в начале части 4.4</w:t>
            </w:r>
            <w:r w:rsidRPr="0006218E">
              <w:rPr>
                <w:lang w:val="ru-RU"/>
              </w:rPr>
              <w:t>.</w:t>
            </w:r>
          </w:p>
        </w:tc>
      </w:tr>
    </w:tbl>
    <w:p w:rsidR="00C054CC" w:rsidRPr="0006218E" w:rsidRDefault="00C054CC" w:rsidP="000823B7">
      <w:pPr>
        <w:rPr>
          <w:lang w:val="ru-RU"/>
        </w:rPr>
      </w:pPr>
      <w:r w:rsidRPr="0006218E">
        <w:rPr>
          <w:lang w:val="ru-RU"/>
        </w:rPr>
        <w:t xml:space="preserve">Часть "4.4 Стратегическая цель" является ядром Стратегического плана МСЭ-R, поскольку в ней определяются три основные цели Сектора. В части "4.5 Задачи" представлены подробные сведения о различных видах деятельности, осуществляемых МСЭ-R для достижения своих стратегических целей, изложенных в части 4.4. Чтобы избежать двусмысленности между "стратегической целью" и </w:t>
      </w:r>
      <w:r w:rsidRPr="0006218E">
        <w:rPr>
          <w:lang w:val="ru-RU"/>
        </w:rPr>
        <w:lastRenderedPageBreak/>
        <w:t xml:space="preserve">"задачами", которые предназначены для ее достижения, следует прояснить используемую в этих двух частях терминологию. </w:t>
      </w:r>
    </w:p>
    <w:p w:rsidR="00C054CC" w:rsidRPr="0006218E" w:rsidRDefault="00C054CC" w:rsidP="00C054CC">
      <w:pPr>
        <w:spacing w:before="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054CC" w:rsidRPr="000E19F0" w:rsidTr="006C3A6B">
        <w:tc>
          <w:tcPr>
            <w:tcW w:w="9639" w:type="dxa"/>
          </w:tcPr>
          <w:p w:rsidR="00C054CC" w:rsidRPr="0006218E" w:rsidRDefault="00C054CC" w:rsidP="006C3A6B">
            <w:pPr>
              <w:spacing w:before="60" w:after="60"/>
              <w:rPr>
                <w:b/>
                <w:bCs/>
                <w:lang w:val="ru-RU"/>
              </w:rPr>
            </w:pPr>
            <w:r w:rsidRPr="0006218E">
              <w:rPr>
                <w:b/>
                <w:bCs/>
                <w:lang w:val="ru-RU"/>
              </w:rPr>
              <w:t>В связи с этим КГР предлагает изменить названия части "4.4 Стратегическая цель" на "Стратегические задачи" и части "4.5 Задачи" на "Процессы МСЭ-R"</w:t>
            </w:r>
            <w:r w:rsidRPr="0006218E">
              <w:rPr>
                <w:lang w:val="ru-RU"/>
              </w:rPr>
              <w:t>.</w:t>
            </w:r>
          </w:p>
        </w:tc>
      </w:tr>
    </w:tbl>
    <w:p w:rsidR="00C054CC" w:rsidRPr="0006218E" w:rsidRDefault="00C054CC" w:rsidP="000823B7">
      <w:pPr>
        <w:pStyle w:val="Note"/>
        <w:rPr>
          <w:lang w:val="ru-RU"/>
        </w:rPr>
      </w:pPr>
      <w:r w:rsidRPr="0006218E">
        <w:rPr>
          <w:lang w:val="ru-RU"/>
        </w:rPr>
        <w:t>ПРИМЕЧАНИЕ. −</w:t>
      </w:r>
      <w:r w:rsidRPr="0006218E">
        <w:rPr>
          <w:bCs/>
          <w:lang w:val="ru-RU"/>
        </w:rPr>
        <w:t xml:space="preserve"> </w:t>
      </w:r>
      <w:r w:rsidRPr="0006218E">
        <w:rPr>
          <w:lang w:val="ru-RU"/>
        </w:rPr>
        <w:t>Может оказаться необходимым рассмотреть эти задачи и, возможно, внести в них поправки, как только будет согласовано удовлетворительное описание видов деятельности МСЭ-R.</w:t>
      </w:r>
    </w:p>
    <w:p w:rsidR="00C054CC" w:rsidRPr="0006218E" w:rsidRDefault="00C054CC" w:rsidP="00C054CC">
      <w:pPr>
        <w:pStyle w:val="Heading1"/>
        <w:rPr>
          <w:lang w:val="ru-RU"/>
        </w:rPr>
      </w:pPr>
      <w:r w:rsidRPr="0006218E">
        <w:rPr>
          <w:lang w:val="ru-RU"/>
        </w:rPr>
        <w:t>4</w:t>
      </w:r>
      <w:r w:rsidRPr="0006218E">
        <w:rPr>
          <w:lang w:val="ru-RU"/>
        </w:rPr>
        <w:tab/>
        <w:t>Описание Стратегического плана МСЭ-R</w:t>
      </w:r>
    </w:p>
    <w:p w:rsidR="00C054CC" w:rsidRPr="0006218E" w:rsidRDefault="00C054CC" w:rsidP="000823B7">
      <w:pPr>
        <w:rPr>
          <w:rFonts w:eastAsia="SimSun"/>
          <w:lang w:val="ru-RU" w:eastAsia="zh-CN"/>
        </w:rPr>
      </w:pPr>
      <w:r w:rsidRPr="0006218E">
        <w:rPr>
          <w:lang w:val="ru-RU"/>
        </w:rPr>
        <w:t xml:space="preserve">В части 4.5 Приложения 1 к Резолюции 71 (Пересм. Гвадалахара, 2010 г.) виды деятельности МСЭ-R сгруппированы по пяти процессам (которые в нынешней версии Резолюции 71 называются "задачи"), которые направлены на достижение стратегической цели: координация, обработка, разработка, информирование и оказание помощи. </w:t>
      </w:r>
    </w:p>
    <w:p w:rsidR="00C054CC" w:rsidRPr="0006218E" w:rsidRDefault="00C054CC" w:rsidP="000823B7">
      <w:pPr>
        <w:rPr>
          <w:lang w:val="ru-RU"/>
        </w:rPr>
      </w:pPr>
      <w:r w:rsidRPr="0006218E">
        <w:rPr>
          <w:lang w:val="ru-RU"/>
        </w:rPr>
        <w:t xml:space="preserve">Имеются некоторые трудности в описании этих пяти "задач". В частности, в Таблице 4.2 в описании ожидаемых результатов и ключевых показателей для каждого процесса показано то, что касается БР, а не МСЭ-R. Кроме того, нет четкого различия между видами деятельности, намеченными результатами деятельности и ожидаемыми результатами. </w:t>
      </w:r>
    </w:p>
    <w:p w:rsidR="00C054CC" w:rsidRPr="0006218E" w:rsidRDefault="00C054CC" w:rsidP="000823B7">
      <w:pPr>
        <w:rPr>
          <w:lang w:val="ru-RU"/>
        </w:rPr>
      </w:pPr>
      <w:r w:rsidRPr="0006218E">
        <w:rPr>
          <w:lang w:val="ru-RU"/>
        </w:rPr>
        <w:t xml:space="preserve">Одним из возможных путей преодоления этих трудностей и обеспечения большей согласованности с терминологией, которая используется в современных концепциях управления, могло бы быть описание процессов МСЭ-R следующим образом: "Эти процессы предназначены для достижения стратегических задач, перечисленных в части 4.4 Приложения 1 к Резолюции 71 (Пересм. Гвадалахара, 2010 г.)". Связь этих процессов с каждой из стратегических задач показана </w:t>
      </w:r>
      <w:r w:rsidR="00A73E54" w:rsidRPr="0006218E">
        <w:rPr>
          <w:lang w:val="ru-RU"/>
        </w:rPr>
        <w:t xml:space="preserve">в </w:t>
      </w:r>
      <w:r w:rsidRPr="0006218E">
        <w:rPr>
          <w:lang w:val="ru-RU"/>
        </w:rPr>
        <w:t>приведенной ниже Таблице 4.1.</w:t>
      </w:r>
    </w:p>
    <w:p w:rsidR="000823B7" w:rsidRPr="0006218E" w:rsidRDefault="000823B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caps/>
          <w:lang w:val="ru-RU"/>
        </w:rPr>
      </w:pPr>
      <w:r w:rsidRPr="0006218E">
        <w:rPr>
          <w:lang w:val="ru-RU"/>
        </w:rPr>
        <w:br w:type="page"/>
      </w:r>
    </w:p>
    <w:p w:rsidR="001B1776" w:rsidRPr="0006218E" w:rsidRDefault="001B1776" w:rsidP="000823B7">
      <w:pPr>
        <w:pStyle w:val="TableNo"/>
        <w:rPr>
          <w:b/>
          <w:bCs/>
          <w:lang w:val="ru-RU" w:eastAsia="zh-CN"/>
        </w:rPr>
      </w:pPr>
      <w:r w:rsidRPr="0006218E">
        <w:rPr>
          <w:lang w:val="ru-RU"/>
        </w:rPr>
        <w:lastRenderedPageBreak/>
        <w:t>ТАБЛИЦА</w:t>
      </w:r>
      <w:r w:rsidRPr="0006218E">
        <w:rPr>
          <w:lang w:val="ru-RU" w:eastAsia="zh-CN"/>
        </w:rPr>
        <w:t xml:space="preserve"> 4.1</w:t>
      </w:r>
    </w:p>
    <w:tbl>
      <w:tblPr>
        <w:tblStyle w:val="TableGrid"/>
        <w:tblW w:w="9635" w:type="dxa"/>
        <w:jc w:val="center"/>
        <w:tblInd w:w="-201" w:type="dxa"/>
        <w:tblLayout w:type="fixed"/>
        <w:tblLook w:val="04A0" w:firstRow="1" w:lastRow="0" w:firstColumn="1" w:lastColumn="0" w:noHBand="0" w:noVBand="1"/>
      </w:tblPr>
      <w:tblGrid>
        <w:gridCol w:w="2692"/>
        <w:gridCol w:w="2126"/>
        <w:gridCol w:w="1984"/>
        <w:gridCol w:w="2833"/>
      </w:tblGrid>
      <w:tr w:rsidR="001B1776" w:rsidRPr="000E19F0" w:rsidTr="006C3A6B">
        <w:trPr>
          <w:jc w:val="center"/>
        </w:trPr>
        <w:tc>
          <w:tcPr>
            <w:tcW w:w="2692" w:type="dxa"/>
          </w:tcPr>
          <w:p w:rsidR="001B1776" w:rsidRPr="0006218E" w:rsidRDefault="001B1776" w:rsidP="000823B7">
            <w:pPr>
              <w:pStyle w:val="Tablehead0"/>
              <w:rPr>
                <w:lang w:val="ru-RU"/>
              </w:rPr>
            </w:pPr>
          </w:p>
        </w:tc>
        <w:tc>
          <w:tcPr>
            <w:tcW w:w="2126" w:type="dxa"/>
          </w:tcPr>
          <w:p w:rsidR="001B1776" w:rsidRPr="0006218E" w:rsidRDefault="001B1776" w:rsidP="000823B7">
            <w:pPr>
              <w:pStyle w:val="Tablehead0"/>
              <w:rPr>
                <w:lang w:val="ru-RU"/>
              </w:rPr>
            </w:pPr>
            <w:r w:rsidRPr="0006218E">
              <w:rPr>
                <w:lang w:val="ru-RU"/>
              </w:rPr>
              <w:t xml:space="preserve">Стратегическая </w:t>
            </w:r>
            <w:r w:rsidRPr="0006218E">
              <w:rPr>
                <w:lang w:val="ru-RU"/>
              </w:rPr>
              <w:br/>
              <w:t>задача 1</w:t>
            </w:r>
          </w:p>
          <w:p w:rsidR="001B1776" w:rsidRPr="0006218E" w:rsidRDefault="001B1776" w:rsidP="000823B7">
            <w:pPr>
              <w:pStyle w:val="Tablehead0"/>
              <w:rPr>
                <w:lang w:val="ru-RU"/>
              </w:rPr>
            </w:pPr>
            <w:r w:rsidRPr="0006218E">
              <w:rPr>
                <w:lang w:val="ru-RU"/>
              </w:rPr>
              <w:t>"Обеспечение свободного от помех функционирования систем радиосвязи"</w:t>
            </w:r>
          </w:p>
        </w:tc>
        <w:tc>
          <w:tcPr>
            <w:tcW w:w="1984" w:type="dxa"/>
          </w:tcPr>
          <w:p w:rsidR="001B1776" w:rsidRPr="0006218E" w:rsidRDefault="001B1776" w:rsidP="000823B7">
            <w:pPr>
              <w:pStyle w:val="Tablehead0"/>
              <w:rPr>
                <w:lang w:val="ru-RU"/>
              </w:rPr>
            </w:pPr>
            <w:r w:rsidRPr="0006218E">
              <w:rPr>
                <w:lang w:val="ru-RU"/>
              </w:rPr>
              <w:t xml:space="preserve">Стратегическая </w:t>
            </w:r>
            <w:r w:rsidRPr="0006218E">
              <w:rPr>
                <w:lang w:val="ru-RU"/>
              </w:rPr>
              <w:br/>
              <w:t>задача 2</w:t>
            </w:r>
          </w:p>
          <w:p w:rsidR="001B1776" w:rsidRPr="0006218E" w:rsidRDefault="001B1776" w:rsidP="000823B7">
            <w:pPr>
              <w:pStyle w:val="Tablehead0"/>
              <w:rPr>
                <w:lang w:val="ru-RU"/>
              </w:rPr>
            </w:pPr>
            <w:r w:rsidRPr="0006218E">
              <w:rPr>
                <w:lang w:val="ru-RU"/>
              </w:rPr>
              <w:t>"Разработка Рекомендаций…"</w:t>
            </w:r>
          </w:p>
        </w:tc>
        <w:tc>
          <w:tcPr>
            <w:tcW w:w="2833" w:type="dxa"/>
          </w:tcPr>
          <w:p w:rsidR="001B1776" w:rsidRPr="0006218E" w:rsidRDefault="001B1776" w:rsidP="000823B7">
            <w:pPr>
              <w:pStyle w:val="Tablehead0"/>
              <w:rPr>
                <w:lang w:val="ru-RU"/>
              </w:rPr>
            </w:pPr>
            <w:r w:rsidRPr="0006218E">
              <w:rPr>
                <w:lang w:val="ru-RU"/>
              </w:rPr>
              <w:t xml:space="preserve">Стратегическая </w:t>
            </w:r>
            <w:r w:rsidRPr="0006218E">
              <w:rPr>
                <w:lang w:val="ru-RU"/>
              </w:rPr>
              <w:br/>
              <w:t>задача 3</w:t>
            </w:r>
          </w:p>
          <w:p w:rsidR="001B1776" w:rsidRPr="0006218E" w:rsidRDefault="001B1776" w:rsidP="000823B7">
            <w:pPr>
              <w:pStyle w:val="Tablehead0"/>
              <w:rPr>
                <w:lang w:val="ru-RU"/>
              </w:rPr>
            </w:pPr>
            <w:r w:rsidRPr="0006218E">
              <w:rPr>
                <w:lang w:val="ru-RU"/>
              </w:rPr>
              <w:t>"Обеспечение рационального, справедливого, эффективного и экономного использования радиочастотного спектра и ресурсов спутниковой орбиты…"</w:t>
            </w:r>
          </w:p>
        </w:tc>
      </w:tr>
      <w:tr w:rsidR="001B1776" w:rsidRPr="0006218E" w:rsidTr="006C3A6B">
        <w:trPr>
          <w:jc w:val="center"/>
        </w:trPr>
        <w:tc>
          <w:tcPr>
            <w:tcW w:w="2692" w:type="dxa"/>
          </w:tcPr>
          <w:p w:rsidR="001B1776" w:rsidRPr="0006218E" w:rsidRDefault="001B1776" w:rsidP="006C3A6B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>Процесс 1:</w:t>
            </w:r>
          </w:p>
          <w:p w:rsidR="001B1776" w:rsidRPr="0006218E" w:rsidRDefault="001B1776" w:rsidP="006C3A6B">
            <w:pPr>
              <w:pStyle w:val="Tabletext0"/>
              <w:rPr>
                <w:rFonts w:eastAsia="SimSun"/>
                <w:b/>
                <w:bCs/>
                <w:lang w:val="ru-RU" w:eastAsia="zh-CN"/>
              </w:rPr>
            </w:pPr>
            <w:r w:rsidRPr="0006218E">
              <w:rPr>
                <w:rFonts w:cs="Segoe UI"/>
                <w:b/>
                <w:bCs/>
                <w:color w:val="000000"/>
                <w:lang w:val="ru-RU"/>
              </w:rPr>
              <w:t xml:space="preserve">Разработка и обновление международных нормативных положений, касающихся использования радиочастотного спектра и спутниковых орбит </w:t>
            </w:r>
          </w:p>
        </w:tc>
        <w:tc>
          <w:tcPr>
            <w:tcW w:w="2126" w:type="dxa"/>
            <w:vAlign w:val="center"/>
          </w:tcPr>
          <w:p w:rsidR="001B1776" w:rsidRPr="0006218E" w:rsidRDefault="001B1776" w:rsidP="006C3A6B">
            <w:pPr>
              <w:pStyle w:val="Tabletext0"/>
              <w:jc w:val="center"/>
              <w:rPr>
                <w:lang w:val="ru-RU"/>
              </w:rPr>
            </w:pPr>
            <w:r w:rsidRPr="0006218E">
              <w:rPr>
                <w:lang w:val="ru-RU"/>
              </w:rPr>
              <w:t>X</w:t>
            </w:r>
          </w:p>
        </w:tc>
        <w:tc>
          <w:tcPr>
            <w:tcW w:w="1984" w:type="dxa"/>
            <w:vAlign w:val="center"/>
          </w:tcPr>
          <w:p w:rsidR="001B1776" w:rsidRPr="0006218E" w:rsidRDefault="001B1776" w:rsidP="006C3A6B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2833" w:type="dxa"/>
            <w:vAlign w:val="center"/>
          </w:tcPr>
          <w:p w:rsidR="001B1776" w:rsidRPr="0006218E" w:rsidRDefault="001B1776" w:rsidP="006C3A6B">
            <w:pPr>
              <w:pStyle w:val="Tabletext0"/>
              <w:jc w:val="center"/>
              <w:rPr>
                <w:lang w:val="ru-RU"/>
              </w:rPr>
            </w:pPr>
            <w:r w:rsidRPr="0006218E">
              <w:rPr>
                <w:lang w:val="ru-RU"/>
              </w:rPr>
              <w:t>X</w:t>
            </w:r>
          </w:p>
        </w:tc>
      </w:tr>
      <w:tr w:rsidR="001B1776" w:rsidRPr="0006218E" w:rsidTr="006C3A6B">
        <w:trPr>
          <w:jc w:val="center"/>
        </w:trPr>
        <w:tc>
          <w:tcPr>
            <w:tcW w:w="2692" w:type="dxa"/>
          </w:tcPr>
          <w:p w:rsidR="001B1776" w:rsidRPr="0006218E" w:rsidRDefault="001B1776" w:rsidP="006C3A6B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>Процесс 2:</w:t>
            </w:r>
          </w:p>
          <w:p w:rsidR="001B1776" w:rsidRPr="0006218E" w:rsidRDefault="001B1776" w:rsidP="006C3A6B">
            <w:pPr>
              <w:pStyle w:val="Tabletext0"/>
              <w:rPr>
                <w:rFonts w:eastAsia="SimSun"/>
                <w:b/>
                <w:bCs/>
                <w:lang w:val="ru-RU" w:eastAsia="zh-CN"/>
              </w:rPr>
            </w:pPr>
            <w:r w:rsidRPr="0006218E">
              <w:rPr>
                <w:rFonts w:eastAsia="SimSun"/>
                <w:b/>
                <w:bCs/>
                <w:lang w:val="ru-RU" w:eastAsia="zh-CN"/>
              </w:rPr>
              <w:t xml:space="preserve">Внедрение и применение международных нормативных положений, </w:t>
            </w:r>
            <w:r w:rsidRPr="0006218E">
              <w:rPr>
                <w:rFonts w:cs="Segoe UI"/>
                <w:b/>
                <w:bCs/>
                <w:color w:val="000000"/>
                <w:lang w:val="ru-RU"/>
              </w:rPr>
              <w:t>касающихся использования радиочастотного спектра и спутниковых орбит</w:t>
            </w:r>
          </w:p>
        </w:tc>
        <w:tc>
          <w:tcPr>
            <w:tcW w:w="2126" w:type="dxa"/>
            <w:vAlign w:val="center"/>
          </w:tcPr>
          <w:p w:rsidR="001B1776" w:rsidRPr="0006218E" w:rsidRDefault="001B1776" w:rsidP="006C3A6B">
            <w:pPr>
              <w:pStyle w:val="Tabletext0"/>
              <w:jc w:val="center"/>
              <w:rPr>
                <w:lang w:val="ru-RU"/>
              </w:rPr>
            </w:pPr>
            <w:r w:rsidRPr="0006218E">
              <w:rPr>
                <w:lang w:val="ru-RU"/>
              </w:rPr>
              <w:t>X</w:t>
            </w:r>
          </w:p>
        </w:tc>
        <w:tc>
          <w:tcPr>
            <w:tcW w:w="1984" w:type="dxa"/>
            <w:vAlign w:val="center"/>
          </w:tcPr>
          <w:p w:rsidR="001B1776" w:rsidRPr="0006218E" w:rsidRDefault="001B1776" w:rsidP="006C3A6B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2833" w:type="dxa"/>
            <w:vAlign w:val="center"/>
          </w:tcPr>
          <w:p w:rsidR="001B1776" w:rsidRPr="0006218E" w:rsidRDefault="001B1776" w:rsidP="006C3A6B">
            <w:pPr>
              <w:pStyle w:val="Tabletext0"/>
              <w:jc w:val="center"/>
              <w:rPr>
                <w:lang w:val="ru-RU"/>
              </w:rPr>
            </w:pPr>
            <w:r w:rsidRPr="0006218E">
              <w:rPr>
                <w:lang w:val="ru-RU"/>
              </w:rPr>
              <w:t>X</w:t>
            </w:r>
          </w:p>
        </w:tc>
      </w:tr>
      <w:tr w:rsidR="001B1776" w:rsidRPr="0006218E" w:rsidTr="006C3A6B">
        <w:trPr>
          <w:jc w:val="center"/>
        </w:trPr>
        <w:tc>
          <w:tcPr>
            <w:tcW w:w="2692" w:type="dxa"/>
          </w:tcPr>
          <w:p w:rsidR="001B1776" w:rsidRPr="0006218E" w:rsidRDefault="001B1776" w:rsidP="006C3A6B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>Процесс 3:</w:t>
            </w:r>
          </w:p>
          <w:p w:rsidR="001B1776" w:rsidRPr="0006218E" w:rsidRDefault="001B1776" w:rsidP="006C3A6B">
            <w:pPr>
              <w:pStyle w:val="Tabletext0"/>
              <w:rPr>
                <w:rFonts w:eastAsia="SimSun"/>
                <w:b/>
                <w:bCs/>
                <w:lang w:val="ru-RU" w:eastAsia="zh-CN"/>
              </w:rPr>
            </w:pPr>
            <w:r w:rsidRPr="0006218E">
              <w:rPr>
                <w:rFonts w:cs="Segoe UI"/>
                <w:b/>
                <w:bCs/>
                <w:color w:val="000000"/>
                <w:lang w:val="ru-RU"/>
              </w:rPr>
              <w:t>Разработка и обновление</w:t>
            </w:r>
            <w:r w:rsidRPr="0006218E">
              <w:rPr>
                <w:rFonts w:eastAsia="SimSun"/>
                <w:b/>
                <w:bCs/>
                <w:lang w:val="ru-RU" w:eastAsia="zh-CN"/>
              </w:rPr>
              <w:t xml:space="preserve"> глобальных </w:t>
            </w:r>
            <w:r w:rsidR="00A73E54" w:rsidRPr="0006218E">
              <w:rPr>
                <w:rFonts w:eastAsia="SimSun"/>
                <w:b/>
                <w:bCs/>
                <w:lang w:val="ru-RU" w:eastAsia="zh-CN"/>
              </w:rPr>
              <w:t>Рекомендаций</w:t>
            </w:r>
            <w:r w:rsidRPr="0006218E">
              <w:rPr>
                <w:rFonts w:eastAsia="SimSun"/>
                <w:b/>
                <w:bCs/>
                <w:lang w:val="ru-RU" w:eastAsia="zh-CN"/>
              </w:rPr>
              <w:t xml:space="preserve">, </w:t>
            </w:r>
            <w:r w:rsidR="00A73E54" w:rsidRPr="0006218E">
              <w:rPr>
                <w:rFonts w:eastAsia="SimSun"/>
                <w:b/>
                <w:bCs/>
                <w:lang w:val="ru-RU" w:eastAsia="zh-CN"/>
              </w:rPr>
              <w:t xml:space="preserve">Отчетов </w:t>
            </w:r>
            <w:r w:rsidRPr="0006218E">
              <w:rPr>
                <w:rFonts w:eastAsia="SimSun"/>
                <w:b/>
                <w:bCs/>
                <w:lang w:val="ru-RU" w:eastAsia="zh-CN"/>
              </w:rPr>
              <w:t xml:space="preserve">и </w:t>
            </w:r>
            <w:r w:rsidR="00A73E54" w:rsidRPr="0006218E">
              <w:rPr>
                <w:rFonts w:eastAsia="SimSun"/>
                <w:b/>
                <w:bCs/>
                <w:lang w:val="ru-RU" w:eastAsia="zh-CN"/>
              </w:rPr>
              <w:t>Справочников</w:t>
            </w:r>
            <w:r w:rsidRPr="0006218E">
              <w:rPr>
                <w:rFonts w:eastAsia="SimSun"/>
                <w:b/>
                <w:bCs/>
                <w:lang w:val="ru-RU" w:eastAsia="zh-CN"/>
              </w:rPr>
              <w:t>, предназначенных для наиболее эффективного использования радиочастотного спектра и спутниковых орбит</w:t>
            </w:r>
            <w:r w:rsidRPr="0006218E" w:rsidDel="006F7F4F">
              <w:rPr>
                <w:rFonts w:eastAsia="SimSun"/>
                <w:b/>
                <w:bCs/>
                <w:lang w:val="ru-RU" w:eastAsia="zh-C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B1776" w:rsidRPr="0006218E" w:rsidRDefault="001B1776" w:rsidP="006C3A6B">
            <w:pPr>
              <w:pStyle w:val="Tabletext0"/>
              <w:jc w:val="center"/>
              <w:rPr>
                <w:lang w:val="ru-RU"/>
              </w:rPr>
            </w:pPr>
            <w:r w:rsidRPr="0006218E">
              <w:rPr>
                <w:lang w:val="ru-RU"/>
              </w:rPr>
              <w:t>X</w:t>
            </w:r>
          </w:p>
        </w:tc>
        <w:tc>
          <w:tcPr>
            <w:tcW w:w="1984" w:type="dxa"/>
            <w:vAlign w:val="center"/>
          </w:tcPr>
          <w:p w:rsidR="001B1776" w:rsidRPr="0006218E" w:rsidRDefault="001B1776" w:rsidP="006C3A6B">
            <w:pPr>
              <w:pStyle w:val="Tabletext0"/>
              <w:jc w:val="center"/>
              <w:rPr>
                <w:lang w:val="ru-RU"/>
              </w:rPr>
            </w:pPr>
            <w:r w:rsidRPr="0006218E">
              <w:rPr>
                <w:lang w:val="ru-RU"/>
              </w:rPr>
              <w:t>X</w:t>
            </w:r>
          </w:p>
        </w:tc>
        <w:tc>
          <w:tcPr>
            <w:tcW w:w="2833" w:type="dxa"/>
            <w:vAlign w:val="center"/>
          </w:tcPr>
          <w:p w:rsidR="001B1776" w:rsidRPr="0006218E" w:rsidRDefault="001B1776" w:rsidP="006C3A6B">
            <w:pPr>
              <w:pStyle w:val="Tabletext0"/>
              <w:jc w:val="center"/>
              <w:rPr>
                <w:lang w:val="ru-RU"/>
              </w:rPr>
            </w:pPr>
            <w:r w:rsidRPr="0006218E">
              <w:rPr>
                <w:lang w:val="ru-RU"/>
              </w:rPr>
              <w:t>X</w:t>
            </w:r>
          </w:p>
        </w:tc>
      </w:tr>
      <w:tr w:rsidR="001B1776" w:rsidRPr="0006218E" w:rsidTr="006C3A6B">
        <w:trPr>
          <w:jc w:val="center"/>
        </w:trPr>
        <w:tc>
          <w:tcPr>
            <w:tcW w:w="2692" w:type="dxa"/>
          </w:tcPr>
          <w:p w:rsidR="001B1776" w:rsidRPr="0006218E" w:rsidRDefault="001B1776" w:rsidP="006C3A6B">
            <w:pPr>
              <w:pStyle w:val="Tabletext0"/>
              <w:rPr>
                <w:lang w:val="ru-RU"/>
              </w:rPr>
            </w:pPr>
            <w:r w:rsidRPr="0006218E">
              <w:rPr>
                <w:lang w:val="ru-RU"/>
              </w:rPr>
              <w:t>Процесс 4:</w:t>
            </w:r>
          </w:p>
          <w:p w:rsidR="001B1776" w:rsidRPr="0006218E" w:rsidRDefault="001B1776" w:rsidP="006C3A6B">
            <w:pPr>
              <w:pStyle w:val="Tabletext0"/>
              <w:rPr>
                <w:rFonts w:eastAsia="SimSun"/>
                <w:b/>
                <w:bCs/>
                <w:lang w:val="ru-RU" w:eastAsia="zh-CN"/>
              </w:rPr>
            </w:pPr>
            <w:r w:rsidRPr="0006218E">
              <w:rPr>
                <w:rFonts w:eastAsia="SimSun"/>
                <w:b/>
                <w:bCs/>
                <w:lang w:val="ru-RU" w:eastAsia="zh-CN"/>
              </w:rPr>
              <w:t>Предоставление информации и оказание помощи Членам МСЭ-R по вопросам, касающимся радиосвязи</w:t>
            </w:r>
          </w:p>
        </w:tc>
        <w:tc>
          <w:tcPr>
            <w:tcW w:w="2126" w:type="dxa"/>
            <w:vAlign w:val="center"/>
          </w:tcPr>
          <w:p w:rsidR="001B1776" w:rsidRPr="0006218E" w:rsidRDefault="001B1776" w:rsidP="006C3A6B">
            <w:pPr>
              <w:pStyle w:val="Tabletext0"/>
              <w:jc w:val="center"/>
              <w:rPr>
                <w:lang w:val="ru-RU"/>
              </w:rPr>
            </w:pPr>
            <w:r w:rsidRPr="0006218E">
              <w:rPr>
                <w:lang w:val="ru-RU"/>
              </w:rPr>
              <w:t>X</w:t>
            </w:r>
          </w:p>
        </w:tc>
        <w:tc>
          <w:tcPr>
            <w:tcW w:w="1984" w:type="dxa"/>
            <w:vAlign w:val="center"/>
          </w:tcPr>
          <w:p w:rsidR="001B1776" w:rsidRPr="0006218E" w:rsidRDefault="001B1776" w:rsidP="006C3A6B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2833" w:type="dxa"/>
            <w:vAlign w:val="center"/>
          </w:tcPr>
          <w:p w:rsidR="001B1776" w:rsidRPr="0006218E" w:rsidRDefault="001B1776" w:rsidP="006C3A6B">
            <w:pPr>
              <w:pStyle w:val="Tabletext0"/>
              <w:jc w:val="center"/>
              <w:rPr>
                <w:lang w:val="ru-RU"/>
              </w:rPr>
            </w:pPr>
            <w:r w:rsidRPr="0006218E">
              <w:rPr>
                <w:lang w:val="ru-RU"/>
              </w:rPr>
              <w:t>X</w:t>
            </w:r>
          </w:p>
        </w:tc>
      </w:tr>
    </w:tbl>
    <w:p w:rsidR="001B1776" w:rsidRPr="005112E5" w:rsidRDefault="001B1776" w:rsidP="00452253">
      <w:pPr>
        <w:pStyle w:val="headingb"/>
        <w:rPr>
          <w:lang w:val="ru-RU"/>
        </w:rPr>
      </w:pPr>
      <w:r w:rsidRPr="005112E5">
        <w:rPr>
          <w:lang w:val="ru-RU"/>
        </w:rPr>
        <w:t xml:space="preserve">Процесс 1: Разработка и обновление международных нормативных положений, касающихся использования радиочастотного спектра и спутниковых орбит </w:t>
      </w:r>
    </w:p>
    <w:p w:rsidR="001B1776" w:rsidRPr="0006218E" w:rsidRDefault="001B1776" w:rsidP="001B1776">
      <w:pPr>
        <w:pStyle w:val="enumlev1"/>
        <w:tabs>
          <w:tab w:val="clear" w:pos="1191"/>
          <w:tab w:val="clear" w:pos="1588"/>
          <w:tab w:val="left" w:pos="1418"/>
        </w:tabs>
      </w:pPr>
      <w:r w:rsidRPr="0006218E">
        <w:t>•</w:t>
      </w:r>
      <w:r w:rsidRPr="0006218E">
        <w:tab/>
        <w:t>Вклады: предложения от администраций, отчет Подготовительного собрания к конференции (ПСК), отчеты Директора БР, Рекомендации МСЭ-R.</w:t>
      </w:r>
    </w:p>
    <w:p w:rsidR="001B1776" w:rsidRPr="0006218E" w:rsidRDefault="001B1776" w:rsidP="001B1776">
      <w:pPr>
        <w:pStyle w:val="enumlev1"/>
        <w:tabs>
          <w:tab w:val="clear" w:pos="1191"/>
          <w:tab w:val="clear" w:pos="1588"/>
          <w:tab w:val="left" w:pos="1418"/>
        </w:tabs>
      </w:pPr>
      <w:r w:rsidRPr="0006218E">
        <w:t>•</w:t>
      </w:r>
      <w:r w:rsidRPr="0006218E">
        <w:tab/>
        <w:t xml:space="preserve">Виды деятельности: подготовительная деятельность, проводимая администрациями и региональными группами, обсуждения на ВКР и РКР, работа РРК, связанная с Правилами процедуры. </w:t>
      </w:r>
    </w:p>
    <w:p w:rsidR="001B1776" w:rsidRPr="0006218E" w:rsidRDefault="001B1776" w:rsidP="001B1776">
      <w:pPr>
        <w:pStyle w:val="enumlev1"/>
        <w:tabs>
          <w:tab w:val="clear" w:pos="1191"/>
          <w:tab w:val="clear" w:pos="1588"/>
          <w:tab w:val="left" w:pos="1418"/>
        </w:tabs>
      </w:pPr>
      <w:r w:rsidRPr="0006218E">
        <w:t>•</w:t>
      </w:r>
      <w:r w:rsidRPr="0006218E">
        <w:tab/>
        <w:t xml:space="preserve">Виды деятельности БР, касающиеся этого процесса, связаны с процессом поддержки (см. ниже). </w:t>
      </w:r>
    </w:p>
    <w:p w:rsidR="001B1776" w:rsidRPr="0006218E" w:rsidRDefault="001B1776" w:rsidP="001B1776">
      <w:pPr>
        <w:pStyle w:val="enumlev1"/>
        <w:tabs>
          <w:tab w:val="clear" w:pos="1191"/>
          <w:tab w:val="clear" w:pos="1588"/>
          <w:tab w:val="left" w:pos="1418"/>
        </w:tabs>
      </w:pPr>
      <w:r w:rsidRPr="0006218E">
        <w:lastRenderedPageBreak/>
        <w:t>•</w:t>
      </w:r>
      <w:r w:rsidRPr="0006218E">
        <w:tab/>
        <w:t xml:space="preserve">Намеченные результаты деятельности в рамках этого процесса: Заключительные акты ВКР и РКР, обновленный Регламент радиосвязи, Правила процедуры, утвержденные РРК. </w:t>
      </w:r>
    </w:p>
    <w:p w:rsidR="001B1776" w:rsidRPr="0006218E" w:rsidRDefault="001B1776" w:rsidP="000823B7">
      <w:pPr>
        <w:pStyle w:val="headingb"/>
        <w:rPr>
          <w:lang w:val="ru-RU"/>
        </w:rPr>
      </w:pPr>
      <w:r w:rsidRPr="0006218E">
        <w:rPr>
          <w:lang w:val="ru-RU"/>
        </w:rPr>
        <w:t xml:space="preserve">Процесс 2: Внедрение и применение международных нормативных положений, касающихся использования радиочастотного спектра и спутниковых орбит </w:t>
      </w:r>
    </w:p>
    <w:p w:rsidR="001B1776" w:rsidRPr="0006218E" w:rsidRDefault="001B1776" w:rsidP="001B1776">
      <w:pPr>
        <w:pStyle w:val="enumlev1"/>
        <w:tabs>
          <w:tab w:val="clear" w:pos="1191"/>
          <w:tab w:val="clear" w:pos="1588"/>
          <w:tab w:val="left" w:pos="1418"/>
        </w:tabs>
      </w:pPr>
      <w:r w:rsidRPr="0006218E">
        <w:t>•</w:t>
      </w:r>
      <w:r w:rsidRPr="0006218E">
        <w:tab/>
        <w:t xml:space="preserve">Вклады: заявки от администраций на планируемое использование спектра и спутниковых орбит. </w:t>
      </w:r>
    </w:p>
    <w:p w:rsidR="001B1776" w:rsidRPr="0006218E" w:rsidRDefault="001B1776" w:rsidP="001B1776">
      <w:pPr>
        <w:pStyle w:val="enumlev1"/>
        <w:tabs>
          <w:tab w:val="clear" w:pos="1191"/>
          <w:tab w:val="clear" w:pos="1588"/>
          <w:tab w:val="left" w:pos="1418"/>
        </w:tabs>
      </w:pPr>
      <w:r w:rsidRPr="0006218E">
        <w:t>•</w:t>
      </w:r>
      <w:r w:rsidRPr="0006218E">
        <w:tab/>
        <w:t xml:space="preserve">Виды деятельности: </w:t>
      </w:r>
    </w:p>
    <w:p w:rsidR="001B1776" w:rsidRPr="0006218E" w:rsidRDefault="001B1776" w:rsidP="001B1776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rFonts w:eastAsia="SimSun"/>
        </w:rPr>
      </w:pPr>
      <w:r w:rsidRPr="0006218E">
        <w:rPr>
          <w:rFonts w:eastAsia="SimSun"/>
        </w:rPr>
        <w:t>–</w:t>
      </w:r>
      <w:r w:rsidRPr="0006218E">
        <w:rPr>
          <w:rFonts w:eastAsia="SimSun"/>
        </w:rPr>
        <w:tab/>
        <w:t>меры, принятые администрациями и операторами при координировании частот;</w:t>
      </w:r>
    </w:p>
    <w:p w:rsidR="001B1776" w:rsidRPr="0006218E" w:rsidRDefault="001B1776" w:rsidP="001B1776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rFonts w:eastAsia="SimSun"/>
        </w:rPr>
      </w:pPr>
      <w:r w:rsidRPr="0006218E">
        <w:rPr>
          <w:rFonts w:eastAsia="SimSun"/>
        </w:rPr>
        <w:t>–</w:t>
      </w:r>
      <w:r w:rsidRPr="0006218E">
        <w:rPr>
          <w:rFonts w:eastAsia="SimSun"/>
        </w:rPr>
        <w:tab/>
        <w:t>обмен информацией с БР;</w:t>
      </w:r>
    </w:p>
    <w:p w:rsidR="001B1776" w:rsidRPr="0006218E" w:rsidRDefault="001B1776" w:rsidP="001B1776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rFonts w:eastAsia="SimSun"/>
        </w:rPr>
      </w:pPr>
      <w:r w:rsidRPr="0006218E">
        <w:rPr>
          <w:rFonts w:eastAsia="SimSun"/>
        </w:rPr>
        <w:t>–</w:t>
      </w:r>
      <w:r w:rsidRPr="0006218E">
        <w:rPr>
          <w:rFonts w:eastAsia="SimSun"/>
        </w:rPr>
        <w:tab/>
        <w:t>виды деятельности БР, которые требуются согласно Регламенту радиосвязи, региональным соглашениям и Правилам процедуры;</w:t>
      </w:r>
    </w:p>
    <w:p w:rsidR="001B1776" w:rsidRPr="0006218E" w:rsidRDefault="001B1776" w:rsidP="001B1776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rFonts w:eastAsia="SimSun"/>
        </w:rPr>
      </w:pPr>
      <w:r w:rsidRPr="0006218E">
        <w:rPr>
          <w:rFonts w:eastAsia="SimSun"/>
        </w:rPr>
        <w:t>–</w:t>
      </w:r>
      <w:r w:rsidRPr="0006218E">
        <w:rPr>
          <w:rFonts w:eastAsia="SimSun"/>
        </w:rPr>
        <w:tab/>
        <w:t xml:space="preserve">виды деятельности РРК, не связанные с принятием Правил процедуры. </w:t>
      </w:r>
    </w:p>
    <w:p w:rsidR="001B1776" w:rsidRPr="0006218E" w:rsidRDefault="001B1776" w:rsidP="001B1776">
      <w:pPr>
        <w:pStyle w:val="enumlev1"/>
        <w:tabs>
          <w:tab w:val="clear" w:pos="1191"/>
          <w:tab w:val="clear" w:pos="1588"/>
          <w:tab w:val="left" w:pos="1418"/>
        </w:tabs>
      </w:pPr>
      <w:r w:rsidRPr="0006218E">
        <w:t>•</w:t>
      </w:r>
      <w:r w:rsidRPr="0006218E">
        <w:tab/>
        <w:t xml:space="preserve">Намеченные результаты деятельности: </w:t>
      </w:r>
    </w:p>
    <w:p w:rsidR="001B1776" w:rsidRPr="0006218E" w:rsidRDefault="001B1776" w:rsidP="001B1776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rFonts w:eastAsia="SimSun"/>
        </w:rPr>
      </w:pPr>
      <w:r w:rsidRPr="0006218E">
        <w:rPr>
          <w:rFonts w:eastAsia="SimSun"/>
        </w:rPr>
        <w:t>–</w:t>
      </w:r>
      <w:r w:rsidRPr="0006218E">
        <w:rPr>
          <w:rFonts w:eastAsia="SimSun"/>
        </w:rPr>
        <w:tab/>
        <w:t>обновление Международного справочного регистра частот (МСРЧ), Планов и Списков присвоений и/или выделений путем регистрации, исключения или изменения присвоений и выделений;</w:t>
      </w:r>
    </w:p>
    <w:p w:rsidR="001B1776" w:rsidRPr="0006218E" w:rsidRDefault="001B1776" w:rsidP="001B1776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rFonts w:eastAsia="SimSun"/>
        </w:rPr>
      </w:pPr>
      <w:r w:rsidRPr="0006218E">
        <w:rPr>
          <w:rFonts w:eastAsia="SimSun"/>
        </w:rPr>
        <w:t>–</w:t>
      </w:r>
      <w:r w:rsidRPr="0006218E">
        <w:rPr>
          <w:rFonts w:eastAsia="SimSun"/>
        </w:rPr>
        <w:tab/>
        <w:t xml:space="preserve">соответствующие публикации (ИФИК БР, Списки морских публикаций). </w:t>
      </w:r>
    </w:p>
    <w:p w:rsidR="001B1776" w:rsidRPr="0006218E" w:rsidRDefault="001B1776" w:rsidP="0006218E">
      <w:pPr>
        <w:pStyle w:val="headingb"/>
        <w:rPr>
          <w:lang w:val="ru-RU"/>
        </w:rPr>
      </w:pPr>
      <w:r w:rsidRPr="0006218E">
        <w:rPr>
          <w:lang w:val="ru-RU"/>
        </w:rPr>
        <w:t xml:space="preserve">Процесс 3: Разработка и обновление глобальных </w:t>
      </w:r>
      <w:r w:rsidR="0006218E" w:rsidRPr="0006218E">
        <w:rPr>
          <w:lang w:val="ru-RU"/>
        </w:rPr>
        <w:t>Рекомендаций</w:t>
      </w:r>
      <w:r w:rsidRPr="0006218E">
        <w:rPr>
          <w:lang w:val="ru-RU"/>
        </w:rPr>
        <w:t xml:space="preserve">, </w:t>
      </w:r>
      <w:r w:rsidR="0006218E" w:rsidRPr="0006218E">
        <w:rPr>
          <w:lang w:val="ru-RU"/>
        </w:rPr>
        <w:t xml:space="preserve">Отчетов </w:t>
      </w:r>
      <w:r w:rsidRPr="0006218E">
        <w:rPr>
          <w:lang w:val="ru-RU"/>
        </w:rPr>
        <w:t xml:space="preserve">и </w:t>
      </w:r>
      <w:r w:rsidR="0006218E" w:rsidRPr="0006218E">
        <w:rPr>
          <w:lang w:val="ru-RU"/>
        </w:rPr>
        <w:t>Справочников</w:t>
      </w:r>
      <w:r w:rsidRPr="0006218E">
        <w:rPr>
          <w:lang w:val="ru-RU"/>
        </w:rPr>
        <w:t>, предназначенных для наиболее эффективного использования радиочастотного спектра и спутниковых орбит</w:t>
      </w:r>
      <w:r w:rsidRPr="0006218E" w:rsidDel="006F7F4F">
        <w:rPr>
          <w:lang w:val="ru-RU"/>
        </w:rPr>
        <w:t xml:space="preserve"> </w:t>
      </w:r>
    </w:p>
    <w:p w:rsidR="001B1776" w:rsidRPr="0006218E" w:rsidRDefault="001B1776" w:rsidP="001B1776">
      <w:pPr>
        <w:pStyle w:val="enumlev1"/>
        <w:tabs>
          <w:tab w:val="clear" w:pos="1191"/>
          <w:tab w:val="clear" w:pos="1588"/>
          <w:tab w:val="left" w:pos="1418"/>
        </w:tabs>
      </w:pPr>
      <w:r w:rsidRPr="0006218E">
        <w:t>•</w:t>
      </w:r>
      <w:r w:rsidRPr="0006218E">
        <w:tab/>
        <w:t>Вклады: вклады Членов МСЭ-R.</w:t>
      </w:r>
    </w:p>
    <w:p w:rsidR="001B1776" w:rsidRPr="0006218E" w:rsidRDefault="001B1776" w:rsidP="001B1776">
      <w:pPr>
        <w:pStyle w:val="enumlev1"/>
        <w:tabs>
          <w:tab w:val="clear" w:pos="1191"/>
          <w:tab w:val="clear" w:pos="1588"/>
          <w:tab w:val="left" w:pos="1418"/>
        </w:tabs>
      </w:pPr>
      <w:r w:rsidRPr="0006218E">
        <w:t>•</w:t>
      </w:r>
      <w:r w:rsidRPr="0006218E">
        <w:tab/>
        <w:t xml:space="preserve">Виды деятельности: исследования по техническим, эксплуатационным и регуляторным вопросам, проводимые в исследовательских комиссиях МСЭ-R, Специальном комитете по регламентарно-процедурным вопросам и ПСК. </w:t>
      </w:r>
    </w:p>
    <w:p w:rsidR="001B1776" w:rsidRPr="0006218E" w:rsidRDefault="001B1776" w:rsidP="001B1776">
      <w:pPr>
        <w:pStyle w:val="enumlev1"/>
        <w:tabs>
          <w:tab w:val="clear" w:pos="1191"/>
          <w:tab w:val="clear" w:pos="1588"/>
          <w:tab w:val="left" w:pos="1418"/>
        </w:tabs>
      </w:pPr>
      <w:r w:rsidRPr="0006218E">
        <w:t>•</w:t>
      </w:r>
      <w:r w:rsidRPr="0006218E">
        <w:tab/>
        <w:t>Виды деятельности БР, касающиеся этого процесса, связаны с процессом поддержки (см. ниже).</w:t>
      </w:r>
    </w:p>
    <w:p w:rsidR="001B1776" w:rsidRPr="0006218E" w:rsidRDefault="001B1776" w:rsidP="001B1776">
      <w:pPr>
        <w:pStyle w:val="enumlev1"/>
        <w:tabs>
          <w:tab w:val="clear" w:pos="1191"/>
          <w:tab w:val="clear" w:pos="1588"/>
          <w:tab w:val="left" w:pos="1418"/>
        </w:tabs>
      </w:pPr>
      <w:r w:rsidRPr="0006218E">
        <w:t>•</w:t>
      </w:r>
      <w:r w:rsidRPr="0006218E">
        <w:tab/>
        <w:t xml:space="preserve">Намеченные результаты деятельности: </w:t>
      </w:r>
      <w:r w:rsidR="0006218E" w:rsidRPr="0006218E">
        <w:t>Рекомендации</w:t>
      </w:r>
      <w:r w:rsidRPr="0006218E">
        <w:t xml:space="preserve">, </w:t>
      </w:r>
      <w:r w:rsidR="0006218E" w:rsidRPr="0006218E">
        <w:t xml:space="preserve">Отчеты </w:t>
      </w:r>
      <w:r w:rsidRPr="0006218E">
        <w:t xml:space="preserve">(включая отчет ПСК) и </w:t>
      </w:r>
      <w:r w:rsidR="0006218E" w:rsidRPr="0006218E">
        <w:t xml:space="preserve">Справочники </w:t>
      </w:r>
      <w:r w:rsidRPr="0006218E">
        <w:t>МСЭ-R.</w:t>
      </w:r>
    </w:p>
    <w:p w:rsidR="001B1776" w:rsidRPr="0006218E" w:rsidRDefault="001B1776" w:rsidP="0006218E">
      <w:pPr>
        <w:pStyle w:val="headingb"/>
        <w:rPr>
          <w:lang w:val="ru-RU"/>
        </w:rPr>
      </w:pPr>
      <w:r w:rsidRPr="0006218E">
        <w:rPr>
          <w:lang w:val="ru-RU"/>
        </w:rPr>
        <w:t xml:space="preserve">Процесс 4: Предоставление информации и оказание помощи Членам МСЭ-R по вопросам, касающимся радиосвязи </w:t>
      </w:r>
    </w:p>
    <w:p w:rsidR="001B1776" w:rsidRPr="0006218E" w:rsidRDefault="001B1776" w:rsidP="001B1776">
      <w:pPr>
        <w:rPr>
          <w:lang w:val="ru-RU"/>
        </w:rPr>
      </w:pPr>
      <w:r w:rsidRPr="0006218E">
        <w:rPr>
          <w:lang w:val="ru-RU"/>
        </w:rPr>
        <w:t xml:space="preserve">Может оказаться сложным отделить виды деятельности, касающиеся информирования администраций, от видов деятельности, связанных с оказанием помощи. В связи с этим данные виды деятельности были объединены в одном процессе. </w:t>
      </w:r>
    </w:p>
    <w:p w:rsidR="001B1776" w:rsidRPr="0006218E" w:rsidRDefault="001B1776" w:rsidP="001B1776">
      <w:pPr>
        <w:pStyle w:val="enumlev1"/>
        <w:tabs>
          <w:tab w:val="clear" w:pos="1191"/>
          <w:tab w:val="clear" w:pos="1588"/>
          <w:tab w:val="left" w:pos="1418"/>
        </w:tabs>
      </w:pPr>
      <w:r w:rsidRPr="0006218E">
        <w:t>•</w:t>
      </w:r>
      <w:r w:rsidRPr="0006218E">
        <w:tab/>
        <w:t>Вклады: просьбы о предоставлении помощи от Членов МСЭ-R, запросы о предоставлении стипендий для участия в конференциях и собраниях.</w:t>
      </w:r>
    </w:p>
    <w:p w:rsidR="001B1776" w:rsidRPr="0006218E" w:rsidRDefault="001B1776" w:rsidP="001B1776">
      <w:pPr>
        <w:pStyle w:val="enumlev1"/>
        <w:tabs>
          <w:tab w:val="clear" w:pos="1191"/>
          <w:tab w:val="clear" w:pos="1588"/>
          <w:tab w:val="left" w:pos="1418"/>
        </w:tabs>
      </w:pPr>
      <w:r w:rsidRPr="0006218E">
        <w:t>•</w:t>
      </w:r>
      <w:r w:rsidRPr="0006218E">
        <w:tab/>
        <w:t xml:space="preserve">Виды деятельности: распространение информации, касающейся частотных присвоений, подготовка материалов для презентаций, обучающие занятия, а также другие связанные с этим виды деятельности Членов МСЭ-R и БР, касающиеся подготовки и проведения семинаров-практикумов, мероприятий, конференций и семинаров. </w:t>
      </w:r>
    </w:p>
    <w:p w:rsidR="001B1776" w:rsidRPr="0006218E" w:rsidRDefault="001B1776" w:rsidP="001B1776">
      <w:pPr>
        <w:pStyle w:val="enumlev1"/>
        <w:tabs>
          <w:tab w:val="clear" w:pos="1191"/>
          <w:tab w:val="clear" w:pos="1588"/>
          <w:tab w:val="left" w:pos="1418"/>
        </w:tabs>
      </w:pPr>
      <w:r w:rsidRPr="0006218E">
        <w:t>•</w:t>
      </w:r>
      <w:r w:rsidRPr="0006218E">
        <w:tab/>
        <w:t>Намеченные результаты деятельности: распространение информации, в том числе на семинарах, конференциях, семинарах-практикумах и других мероприятиях, оказание помощи.</w:t>
      </w:r>
    </w:p>
    <w:p w:rsidR="001B1776" w:rsidRPr="0006218E" w:rsidRDefault="001B1776" w:rsidP="00452253">
      <w:pPr>
        <w:pStyle w:val="headingb"/>
        <w:rPr>
          <w:lang w:val="ru-RU"/>
        </w:rPr>
      </w:pPr>
      <w:r w:rsidRPr="0006218E">
        <w:rPr>
          <w:lang w:val="ru-RU"/>
        </w:rPr>
        <w:t xml:space="preserve">Процесс управления </w:t>
      </w:r>
    </w:p>
    <w:p w:rsidR="001B1776" w:rsidRPr="0006218E" w:rsidRDefault="001B1776" w:rsidP="001B1776">
      <w:pPr>
        <w:rPr>
          <w:lang w:val="ru-RU"/>
        </w:rPr>
      </w:pPr>
      <w:r w:rsidRPr="0006218E">
        <w:rPr>
          <w:lang w:val="ru-RU"/>
        </w:rPr>
        <w:t xml:space="preserve">Виды деятельности Ассамблеи радиосвязи, касающиеся принятия </w:t>
      </w:r>
      <w:r w:rsidR="0006218E" w:rsidRPr="0006218E">
        <w:rPr>
          <w:lang w:val="ru-RU"/>
        </w:rPr>
        <w:t xml:space="preserve">Резолюций </w:t>
      </w:r>
      <w:r w:rsidRPr="0006218E">
        <w:rPr>
          <w:lang w:val="ru-RU"/>
        </w:rPr>
        <w:t xml:space="preserve">МСЭ-R, а также КГР, являются частью процесса управления МСЭ-R. </w:t>
      </w:r>
    </w:p>
    <w:p w:rsidR="001B1776" w:rsidRPr="00452253" w:rsidRDefault="001B1776" w:rsidP="00452253">
      <w:pPr>
        <w:pStyle w:val="headingb"/>
        <w:rPr>
          <w:lang w:val="ru-RU"/>
        </w:rPr>
      </w:pPr>
      <w:r w:rsidRPr="00452253">
        <w:rPr>
          <w:lang w:val="ru-RU"/>
        </w:rPr>
        <w:lastRenderedPageBreak/>
        <w:t xml:space="preserve">Процесс поддержки </w:t>
      </w:r>
    </w:p>
    <w:p w:rsidR="001B1776" w:rsidRPr="0006218E" w:rsidRDefault="001B1776" w:rsidP="001B1776">
      <w:pPr>
        <w:rPr>
          <w:lang w:val="ru-RU"/>
        </w:rPr>
      </w:pPr>
      <w:r w:rsidRPr="0006218E">
        <w:rPr>
          <w:lang w:val="ru-RU"/>
        </w:rPr>
        <w:t xml:space="preserve">Некоторые из видов деятельности БР не связаны с описанными ранее процессами. Их следует включить в категорию процесса поддержки. </w:t>
      </w:r>
    </w:p>
    <w:p w:rsidR="001B1776" w:rsidRPr="0006218E" w:rsidRDefault="001B1776" w:rsidP="001B1776">
      <w:pPr>
        <w:rPr>
          <w:rFonts w:eastAsia="SimSun"/>
          <w:lang w:val="ru-RU" w:eastAsia="zh-CN"/>
        </w:rPr>
      </w:pPr>
      <w:r w:rsidRPr="0006218E">
        <w:rPr>
          <w:lang w:val="ru-RU"/>
        </w:rPr>
        <w:t>На представленном ниже Рисунке 1 обобщается предложенное описание процессов МСЭ-R и связанных с ними видов деятельности. Рисунки, где дается больше сведений по каждому из четырех возможных процессов, содержатся на стр. 5–7</w:t>
      </w:r>
      <w:r w:rsidRPr="0006218E">
        <w:rPr>
          <w:rFonts w:eastAsia="SimSun"/>
          <w:lang w:val="ru-RU" w:eastAsia="zh-CN"/>
        </w:rPr>
        <w:t xml:space="preserve"> </w:t>
      </w:r>
      <w:hyperlink r:id="rId22" w:history="1">
        <w:r w:rsidRPr="0006218E">
          <w:rPr>
            <w:rStyle w:val="Hyperlink"/>
            <w:rFonts w:eastAsia="SimSun"/>
            <w:szCs w:val="22"/>
            <w:lang w:val="ru-RU" w:eastAsia="zh-CN"/>
          </w:rPr>
          <w:t>Документа RAG13-1/13</w:t>
        </w:r>
      </w:hyperlink>
      <w:r w:rsidRPr="0006218E">
        <w:rPr>
          <w:rFonts w:eastAsia="SimSun"/>
          <w:lang w:val="ru-RU" w:eastAsia="zh-CN"/>
        </w:rPr>
        <w:t xml:space="preserve">. </w:t>
      </w:r>
    </w:p>
    <w:p w:rsidR="001B1776" w:rsidRPr="0006218E" w:rsidRDefault="001B1776" w:rsidP="001B1776">
      <w:pPr>
        <w:pStyle w:val="FigureNo"/>
        <w:spacing w:before="600"/>
        <w:rPr>
          <w:lang w:val="ru-RU"/>
        </w:rPr>
      </w:pPr>
      <w:r w:rsidRPr="0006218E">
        <w:rPr>
          <w:lang w:val="ru-RU"/>
        </w:rPr>
        <w:t>рисунок 1</w:t>
      </w:r>
    </w:p>
    <w:p w:rsidR="001B1776" w:rsidRPr="0006218E" w:rsidRDefault="001B1776" w:rsidP="0006218E">
      <w:pPr>
        <w:pStyle w:val="FigureTitle"/>
        <w:rPr>
          <w:lang w:val="ru-RU"/>
        </w:rPr>
      </w:pPr>
      <w:r w:rsidRPr="0006218E">
        <w:rPr>
          <w:lang w:val="ru-RU"/>
        </w:rPr>
        <w:t xml:space="preserve">Возможное описание процессов МСЭ-R и связанных с ними видов деятельности </w:t>
      </w:r>
    </w:p>
    <w:bookmarkStart w:id="3" w:name="_MON_1432025556"/>
    <w:bookmarkEnd w:id="3"/>
    <w:p w:rsidR="00452253" w:rsidRDefault="004357B6" w:rsidP="000823B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ru-RU"/>
        </w:rPr>
      </w:pPr>
      <w:r w:rsidRPr="0006218E">
        <w:rPr>
          <w:lang w:val="ru-RU"/>
        </w:rPr>
        <w:object w:dxaOrig="14250" w:dyaOrig="9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6pt;height:291.4pt" o:ole="">
            <v:imagedata r:id="rId23" o:title=""/>
          </v:shape>
          <o:OLEObject Type="Embed" ProgID="Word.Picture.8" ShapeID="_x0000_i1025" DrawAspect="Content" ObjectID="_1433327130" r:id="rId24"/>
        </w:object>
      </w:r>
    </w:p>
    <w:p w:rsidR="005F5923" w:rsidRPr="0006218E" w:rsidRDefault="005F5923" w:rsidP="00452253">
      <w:pPr>
        <w:rPr>
          <w:lang w:val="ru-RU"/>
        </w:rPr>
      </w:pPr>
      <w:r w:rsidRPr="0006218E">
        <w:rPr>
          <w:lang w:val="ru-RU"/>
        </w:rPr>
        <w:br w:type="page"/>
      </w:r>
    </w:p>
    <w:p w:rsidR="005F5923" w:rsidRPr="0006218E" w:rsidRDefault="00786461" w:rsidP="000823B7">
      <w:pPr>
        <w:pStyle w:val="AnnexNo"/>
        <w:rPr>
          <w:lang w:val="ru-RU"/>
        </w:rPr>
      </w:pPr>
      <w:r w:rsidRPr="0006218E">
        <w:rPr>
          <w:lang w:val="ru-RU"/>
        </w:rPr>
        <w:lastRenderedPageBreak/>
        <w:t xml:space="preserve">ПРИЛОЖЕНИЕ </w:t>
      </w:r>
      <w:r w:rsidR="005F5923" w:rsidRPr="0006218E">
        <w:rPr>
          <w:lang w:val="ru-RU"/>
        </w:rPr>
        <w:t>2</w:t>
      </w:r>
    </w:p>
    <w:p w:rsidR="005F5923" w:rsidRPr="0006218E" w:rsidRDefault="00512F80" w:rsidP="000823B7">
      <w:pPr>
        <w:pStyle w:val="Normalaftertitle"/>
        <w:rPr>
          <w:lang w:val="ru-RU"/>
        </w:rPr>
      </w:pPr>
      <w:r w:rsidRPr="0006218E">
        <w:rPr>
          <w:lang w:val="ru-RU"/>
        </w:rPr>
        <w:t xml:space="preserve">Документ 5 от Соединенных Штатов Америки, касающийся вопросов, связанных с Циркулярным письмом </w:t>
      </w:r>
      <w:r w:rsidR="005F5923" w:rsidRPr="0006218E">
        <w:rPr>
          <w:lang w:val="ru-RU"/>
        </w:rPr>
        <w:t>CR/343</w:t>
      </w:r>
      <w:r w:rsidRPr="0006218E">
        <w:rPr>
          <w:lang w:val="ru-RU"/>
        </w:rPr>
        <w:t xml:space="preserve"> БР, был представлен КГР в качестве информационного документа. Эта мера была принята после того, как было определено, что </w:t>
      </w:r>
      <w:r w:rsidR="00B06F29" w:rsidRPr="0006218E">
        <w:rPr>
          <w:lang w:val="ru-RU"/>
        </w:rPr>
        <w:t>данный</w:t>
      </w:r>
      <w:r w:rsidRPr="0006218E">
        <w:rPr>
          <w:lang w:val="ru-RU"/>
        </w:rPr>
        <w:t xml:space="preserve"> документ может выходить за рамки сферы деятельности КГР и мог бы быть более полезным в качестве вклада для РРК. Соединенные Штаты Америки хотели бы пояснить, что они считают, что БР, издав Циркулярное письмо </w:t>
      </w:r>
      <w:r w:rsidR="005F5923" w:rsidRPr="0006218E">
        <w:rPr>
          <w:lang w:val="ru-RU"/>
        </w:rPr>
        <w:t xml:space="preserve">CR/343, </w:t>
      </w:r>
      <w:r w:rsidRPr="0006218E">
        <w:rPr>
          <w:lang w:val="ru-RU"/>
        </w:rPr>
        <w:t>не следовал</w:t>
      </w:r>
      <w:r w:rsidR="00B06F29" w:rsidRPr="0006218E">
        <w:rPr>
          <w:lang w:val="ru-RU"/>
        </w:rPr>
        <w:t>о</w:t>
      </w:r>
      <w:r w:rsidRPr="0006218E">
        <w:rPr>
          <w:lang w:val="ru-RU"/>
        </w:rPr>
        <w:t xml:space="preserve"> положениям п.</w:t>
      </w:r>
      <w:r w:rsidR="005F5923" w:rsidRPr="0006218E">
        <w:rPr>
          <w:color w:val="000000" w:themeColor="text1"/>
          <w:lang w:val="ru-RU"/>
        </w:rPr>
        <w:t xml:space="preserve"> 13.12A </w:t>
      </w:r>
      <w:r w:rsidRPr="0006218E">
        <w:rPr>
          <w:lang w:val="ru-RU"/>
        </w:rPr>
        <w:t xml:space="preserve">для </w:t>
      </w:r>
      <w:r w:rsidR="00D76B69" w:rsidRPr="0006218E">
        <w:rPr>
          <w:lang w:val="ru-RU"/>
        </w:rPr>
        <w:t>внедрения</w:t>
      </w:r>
      <w:r w:rsidRPr="0006218E">
        <w:rPr>
          <w:lang w:val="ru-RU"/>
        </w:rPr>
        <w:t xml:space="preserve"> новой процедуры или новой практики. </w:t>
      </w:r>
    </w:p>
    <w:p w:rsidR="005F5923" w:rsidRPr="0006218E" w:rsidRDefault="005F5923" w:rsidP="000823B7">
      <w:pPr>
        <w:spacing w:before="720"/>
        <w:jc w:val="center"/>
        <w:rPr>
          <w:lang w:val="ru-RU"/>
        </w:rPr>
      </w:pPr>
      <w:r w:rsidRPr="0006218E">
        <w:rPr>
          <w:lang w:val="ru-RU"/>
        </w:rPr>
        <w:t>____________</w:t>
      </w:r>
    </w:p>
    <w:sectPr w:rsidR="005F5923" w:rsidRPr="0006218E" w:rsidSect="0078360D">
      <w:headerReference w:type="default" r:id="rId25"/>
      <w:footerReference w:type="default" r:id="rId26"/>
      <w:headerReference w:type="first" r:id="rId27"/>
      <w:footerReference w:type="first" r:id="rId28"/>
      <w:pgSz w:w="11907" w:h="16834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F80" w:rsidRDefault="00512F80">
      <w:r>
        <w:separator/>
      </w:r>
    </w:p>
  </w:endnote>
  <w:endnote w:type="continuationSeparator" w:id="0">
    <w:p w:rsidR="00512F80" w:rsidRDefault="0051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F80" w:rsidRPr="00FE6B16" w:rsidRDefault="00AE3388" w:rsidP="00AE3388">
    <w:pPr>
      <w:pStyle w:val="Footer"/>
      <w:rPr>
        <w:lang w:val="es-ES"/>
      </w:rPr>
    </w:pPr>
    <w:r w:rsidRPr="00331DD8">
      <w:rPr>
        <w:sz w:val="16"/>
        <w:szCs w:val="16"/>
      </w:rPr>
      <w:fldChar w:fldCharType="begin"/>
    </w:r>
    <w:r w:rsidRPr="00FE6B16">
      <w:rPr>
        <w:sz w:val="16"/>
        <w:szCs w:val="16"/>
        <w:lang w:val="es-ES"/>
      </w:rPr>
      <w:instrText xml:space="preserve"> FILENAME \p  \* MERGEFORMAT </w:instrText>
    </w:r>
    <w:r w:rsidRPr="00331DD8">
      <w:rPr>
        <w:sz w:val="16"/>
        <w:szCs w:val="16"/>
      </w:rPr>
      <w:fldChar w:fldCharType="separate"/>
    </w:r>
    <w:r w:rsidR="00AB44B6">
      <w:rPr>
        <w:noProof/>
        <w:sz w:val="16"/>
        <w:szCs w:val="16"/>
        <w:lang w:val="es-ES"/>
      </w:rPr>
      <w:t>Y:\APP\BR\CIRCS_DMS\CA\200\211\211R.DOCX</w:t>
    </w:r>
    <w:r w:rsidRPr="00331DD8">
      <w:rPr>
        <w:noProof/>
        <w:sz w:val="16"/>
        <w:szCs w:val="16"/>
      </w:rPr>
      <w:fldChar w:fldCharType="end"/>
    </w:r>
    <w:r w:rsidRPr="00FE6B16">
      <w:rPr>
        <w:noProof/>
        <w:sz w:val="16"/>
        <w:szCs w:val="16"/>
        <w:lang w:val="es-ES"/>
      </w:rPr>
      <w:t xml:space="preserve"> (346337)</w:t>
    </w:r>
    <w:r w:rsidRPr="00FE6B16">
      <w:rPr>
        <w:sz w:val="16"/>
        <w:szCs w:val="16"/>
        <w:lang w:val="es-ES"/>
      </w:rPr>
      <w:tab/>
    </w:r>
    <w:r w:rsidRPr="00331DD8">
      <w:rPr>
        <w:sz w:val="16"/>
        <w:szCs w:val="16"/>
      </w:rPr>
      <w:fldChar w:fldCharType="begin"/>
    </w:r>
    <w:r w:rsidRPr="00331DD8">
      <w:rPr>
        <w:sz w:val="16"/>
        <w:szCs w:val="16"/>
      </w:rPr>
      <w:instrText xml:space="preserve"> SAVEDATE \@ DD.MM.YY </w:instrText>
    </w:r>
    <w:r w:rsidRPr="00331DD8">
      <w:rPr>
        <w:sz w:val="16"/>
        <w:szCs w:val="16"/>
      </w:rPr>
      <w:fldChar w:fldCharType="separate"/>
    </w:r>
    <w:r w:rsidR="00AB44B6">
      <w:rPr>
        <w:noProof/>
        <w:sz w:val="16"/>
        <w:szCs w:val="16"/>
      </w:rPr>
      <w:t>21.06.13</w:t>
    </w:r>
    <w:r w:rsidRPr="00331DD8">
      <w:rPr>
        <w:sz w:val="16"/>
        <w:szCs w:val="16"/>
      </w:rPr>
      <w:fldChar w:fldCharType="end"/>
    </w:r>
    <w:r w:rsidRPr="00FE6B16">
      <w:rPr>
        <w:sz w:val="16"/>
        <w:szCs w:val="16"/>
        <w:lang w:val="es-ES"/>
      </w:rPr>
      <w:tab/>
    </w:r>
    <w:r w:rsidRPr="00331DD8">
      <w:rPr>
        <w:sz w:val="16"/>
        <w:szCs w:val="16"/>
      </w:rPr>
      <w:fldChar w:fldCharType="begin"/>
    </w:r>
    <w:r w:rsidRPr="00331DD8">
      <w:rPr>
        <w:sz w:val="16"/>
        <w:szCs w:val="16"/>
      </w:rPr>
      <w:instrText xml:space="preserve"> PRINTDATE \@ DD.MM.YY </w:instrText>
    </w:r>
    <w:r w:rsidRPr="00331DD8">
      <w:rPr>
        <w:sz w:val="16"/>
        <w:szCs w:val="16"/>
      </w:rPr>
      <w:fldChar w:fldCharType="separate"/>
    </w:r>
    <w:r w:rsidR="00AB44B6">
      <w:rPr>
        <w:noProof/>
        <w:sz w:val="16"/>
        <w:szCs w:val="16"/>
      </w:rPr>
      <w:t>21.06.13</w:t>
    </w:r>
    <w:r w:rsidRPr="00331DD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D8" w:rsidRPr="005846A4" w:rsidRDefault="005846A4" w:rsidP="005846A4">
    <w:pPr>
      <w:tabs>
        <w:tab w:val="clear" w:pos="794"/>
        <w:tab w:val="clear" w:pos="1191"/>
        <w:tab w:val="clear" w:pos="1588"/>
        <w:tab w:val="clear" w:pos="1985"/>
      </w:tabs>
      <w:spacing w:before="40"/>
      <w:ind w:left="-397" w:right="-397"/>
      <w:jc w:val="center"/>
      <w:rPr>
        <w:rFonts w:ascii="Calibri" w:hAnsi="Calibri" w:cs="Calibri"/>
        <w:sz w:val="18"/>
        <w:szCs w:val="18"/>
        <w:lang w:val="ru-RU"/>
      </w:rPr>
    </w:pPr>
    <w:r w:rsidRPr="005846A4">
      <w:rPr>
        <w:rFonts w:ascii="Calibri" w:hAnsi="Calibri" w:cs="Calibri"/>
        <w:sz w:val="18"/>
        <w:szCs w:val="18"/>
        <w:lang w:val="fr-CH"/>
      </w:rPr>
      <w:t xml:space="preserve">International </w:t>
    </w:r>
    <w:proofErr w:type="spellStart"/>
    <w:r w:rsidRPr="005846A4">
      <w:rPr>
        <w:rFonts w:ascii="Calibri" w:hAnsi="Calibri" w:cs="Calibri"/>
        <w:sz w:val="18"/>
        <w:szCs w:val="18"/>
        <w:lang w:val="fr-CH"/>
      </w:rPr>
      <w:t>Telecommunication</w:t>
    </w:r>
    <w:proofErr w:type="spellEnd"/>
    <w:r w:rsidRPr="005846A4">
      <w:rPr>
        <w:rFonts w:ascii="Calibri" w:hAnsi="Calibri" w:cs="Calibri"/>
        <w:sz w:val="18"/>
        <w:szCs w:val="18"/>
        <w:lang w:val="fr-CH"/>
      </w:rPr>
      <w:t xml:space="preserve"> Union • Place des Nations • CH</w:t>
    </w:r>
    <w:r w:rsidRPr="005846A4">
      <w:rPr>
        <w:rFonts w:ascii="Calibri" w:hAnsi="Calibri" w:cs="Calibri"/>
        <w:sz w:val="18"/>
        <w:szCs w:val="18"/>
        <w:lang w:val="fr-CH"/>
      </w:rPr>
      <w:noBreakHyphen/>
      <w:t xml:space="preserve">1211 Geneva 20 • Switzerland </w:t>
    </w:r>
    <w:r w:rsidRPr="005846A4">
      <w:rPr>
        <w:rFonts w:ascii="Calibri" w:hAnsi="Calibri" w:cs="Calibri"/>
        <w:sz w:val="18"/>
        <w:szCs w:val="18"/>
        <w:lang w:val="fr-CH"/>
      </w:rPr>
      <w:br/>
    </w:r>
    <w:r w:rsidRPr="005846A4">
      <w:rPr>
        <w:rFonts w:ascii="Calibri" w:hAnsi="Calibri" w:cs="Calibri"/>
        <w:sz w:val="18"/>
        <w:szCs w:val="18"/>
        <w:lang w:val="ru-RU"/>
      </w:rPr>
      <w:t>Тел.</w:t>
    </w:r>
    <w:r w:rsidRPr="005846A4">
      <w:rPr>
        <w:rFonts w:ascii="Calibri" w:hAnsi="Calibri" w:cs="Calibri"/>
        <w:sz w:val="18"/>
        <w:szCs w:val="18"/>
        <w:lang w:val="fr-CH"/>
      </w:rPr>
      <w:t xml:space="preserve">: +41 22 730 5111 • </w:t>
    </w:r>
    <w:r w:rsidRPr="005846A4">
      <w:rPr>
        <w:rFonts w:ascii="Calibri" w:hAnsi="Calibri" w:cs="Calibri"/>
        <w:sz w:val="18"/>
        <w:szCs w:val="18"/>
        <w:lang w:val="ru-RU"/>
      </w:rPr>
      <w:t>Факс</w:t>
    </w:r>
    <w:r w:rsidRPr="005846A4">
      <w:rPr>
        <w:rFonts w:ascii="Calibri" w:hAnsi="Calibri" w:cs="Calibri"/>
        <w:sz w:val="18"/>
        <w:szCs w:val="18"/>
        <w:lang w:val="fr-CH"/>
      </w:rPr>
      <w:t xml:space="preserve">: +41 22 733 7256 • </w:t>
    </w:r>
    <w:r w:rsidRPr="005846A4">
      <w:rPr>
        <w:rFonts w:ascii="Calibri" w:hAnsi="Calibri" w:cs="Calibri"/>
        <w:sz w:val="18"/>
        <w:szCs w:val="18"/>
        <w:lang w:val="ru-RU"/>
      </w:rPr>
      <w:t>Эл. почта</w:t>
    </w:r>
    <w:r w:rsidRPr="005846A4">
      <w:rPr>
        <w:rFonts w:ascii="Calibri" w:hAnsi="Calibri" w:cs="Calibri"/>
        <w:sz w:val="18"/>
        <w:szCs w:val="18"/>
        <w:lang w:val="fr-CH"/>
      </w:rPr>
      <w:t xml:space="preserve">: </w:t>
    </w:r>
    <w:hyperlink r:id="rId1" w:history="1">
      <w:r w:rsidRPr="005846A4">
        <w:rPr>
          <w:rFonts w:ascii="Calibri" w:hAnsi="Calibri" w:cs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5846A4">
      <w:rPr>
        <w:rFonts w:ascii="Calibri" w:hAnsi="Calibri" w:cs="Calibri"/>
        <w:sz w:val="18"/>
        <w:szCs w:val="18"/>
        <w:lang w:val="fr-CH"/>
      </w:rPr>
      <w:t xml:space="preserve"> • </w:t>
    </w:r>
    <w:hyperlink r:id="rId2" w:history="1">
      <w:r w:rsidRPr="005846A4">
        <w:rPr>
          <w:rFonts w:ascii="Calibri" w:hAnsi="Calibri" w:cs="Calibri"/>
          <w:color w:val="0000FF"/>
          <w:sz w:val="18"/>
          <w:szCs w:val="18"/>
          <w:u w:val="single"/>
          <w:lang w:val="fr-CH"/>
        </w:rPr>
        <w:t>www.itu.int</w:t>
      </w:r>
    </w:hyperlink>
    <w:r w:rsidRPr="005846A4">
      <w:rPr>
        <w:rFonts w:ascii="Calibri" w:hAnsi="Calibri" w:cs="Calibri"/>
        <w:sz w:val="18"/>
        <w:szCs w:val="18"/>
        <w:lang w:val="fr-CH"/>
      </w:rPr>
      <w:t xml:space="preserve"> 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AA" w:rsidRPr="00A32B3D" w:rsidRDefault="00620DAA" w:rsidP="00A32B3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F80" w:rsidRPr="00A32B3D" w:rsidRDefault="00512F80" w:rsidP="00A32B3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F80" w:rsidRPr="005C07EB" w:rsidRDefault="00512F80" w:rsidP="00835DF4">
    <w:pPr>
      <w:pStyle w:val="Footer"/>
      <w:rPr>
        <w:lang w:val="es-ES"/>
      </w:rPr>
    </w:pPr>
    <w:r>
      <w:fldChar w:fldCharType="begin"/>
    </w:r>
    <w:r w:rsidRPr="00AF4172">
      <w:rPr>
        <w:lang w:val="es-ES"/>
      </w:rPr>
      <w:instrText xml:space="preserve"> FILENAME \p \* MERGEFORMAT </w:instrText>
    </w:r>
    <w:r>
      <w:fldChar w:fldCharType="separate"/>
    </w:r>
    <w:r w:rsidR="00AB44B6">
      <w:rPr>
        <w:noProof/>
        <w:lang w:val="es-ES"/>
      </w:rPr>
      <w:t>Y:\APP\BR\CIRCS_DMS\CA\200\211\211R.DOCX</w:t>
    </w:r>
    <w:r>
      <w:rPr>
        <w:noProof/>
        <w:lang w:val="es-ES"/>
      </w:rPr>
      <w:fldChar w:fldCharType="end"/>
    </w:r>
  </w:p>
  <w:p w:rsidR="00512F80" w:rsidRPr="005C07EB" w:rsidRDefault="00512F80" w:rsidP="00835DF4">
    <w:pPr>
      <w:pStyle w:val="Footer"/>
      <w:rPr>
        <w:lang w:val="es-E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F80" w:rsidRPr="00A32B3D" w:rsidRDefault="00512F80" w:rsidP="00A32B3D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F80" w:rsidRPr="00A32B3D" w:rsidRDefault="00512F80" w:rsidP="00A32B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F80" w:rsidRDefault="00512F80">
      <w:r>
        <w:t>____________________</w:t>
      </w:r>
    </w:p>
  </w:footnote>
  <w:footnote w:type="continuationSeparator" w:id="0">
    <w:p w:rsidR="00512F80" w:rsidRDefault="00512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F80" w:rsidRPr="00331DD8" w:rsidRDefault="00512F80" w:rsidP="00F51D8B"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  <w:rPr>
        <w:sz w:val="18"/>
        <w:szCs w:val="18"/>
        <w:lang w:val="ru-RU"/>
      </w:rPr>
    </w:pPr>
    <w:r w:rsidRPr="00A60932">
      <w:rPr>
        <w:sz w:val="18"/>
        <w:szCs w:val="18"/>
        <w:lang w:val="ru-RU"/>
      </w:rPr>
      <w:t xml:space="preserve">- </w:t>
    </w:r>
    <w:r w:rsidRPr="00A60932">
      <w:rPr>
        <w:sz w:val="18"/>
        <w:szCs w:val="18"/>
      </w:rPr>
      <w:fldChar w:fldCharType="begin"/>
    </w:r>
    <w:r w:rsidRPr="00A60932">
      <w:rPr>
        <w:sz w:val="18"/>
        <w:szCs w:val="18"/>
      </w:rPr>
      <w:instrText xml:space="preserve"> PAGE </w:instrText>
    </w:r>
    <w:r w:rsidRPr="00A60932">
      <w:rPr>
        <w:sz w:val="18"/>
        <w:szCs w:val="18"/>
      </w:rPr>
      <w:fldChar w:fldCharType="separate"/>
    </w:r>
    <w:r w:rsidR="00363491">
      <w:rPr>
        <w:noProof/>
        <w:sz w:val="18"/>
        <w:szCs w:val="18"/>
      </w:rPr>
      <w:t>2</w:t>
    </w:r>
    <w:r w:rsidRPr="00A60932">
      <w:rPr>
        <w:sz w:val="18"/>
        <w:szCs w:val="18"/>
      </w:rPr>
      <w:fldChar w:fldCharType="end"/>
    </w:r>
    <w:r w:rsidRPr="00A60932">
      <w:rPr>
        <w:sz w:val="18"/>
        <w:szCs w:val="18"/>
        <w:lang w:val="ru-RU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AA" w:rsidRPr="00620DAA" w:rsidRDefault="00620DAA" w:rsidP="00620DAA">
    <w:pPr>
      <w:pStyle w:val="Header"/>
      <w:spacing w:line="360" w:lineRule="auto"/>
      <w:rPr>
        <w:lang w:val="ru-RU"/>
      </w:rPr>
    </w:pPr>
    <w:r>
      <w:rPr>
        <w:b/>
        <w:bCs/>
        <w:noProof/>
        <w:lang w:val="en-US" w:eastAsia="zh-CN"/>
      </w:rPr>
      <w:drawing>
        <wp:inline distT="0" distB="0" distL="0" distR="0" wp14:anchorId="566F8FB3" wp14:editId="10E8B1ED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B16" w:rsidRPr="00331DD8" w:rsidRDefault="00FE6B16" w:rsidP="00FE6B16"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  <w:rPr>
        <w:sz w:val="18"/>
        <w:szCs w:val="18"/>
        <w:lang w:val="ru-RU"/>
      </w:rPr>
    </w:pPr>
    <w:r w:rsidRPr="00A60932">
      <w:rPr>
        <w:sz w:val="18"/>
        <w:szCs w:val="18"/>
        <w:lang w:val="ru-RU"/>
      </w:rPr>
      <w:t xml:space="preserve">- </w:t>
    </w:r>
    <w:r w:rsidRPr="00A60932">
      <w:rPr>
        <w:sz w:val="18"/>
        <w:szCs w:val="18"/>
      </w:rPr>
      <w:fldChar w:fldCharType="begin"/>
    </w:r>
    <w:r w:rsidRPr="00A60932">
      <w:rPr>
        <w:sz w:val="18"/>
        <w:szCs w:val="18"/>
      </w:rPr>
      <w:instrText xml:space="preserve"> PAGE </w:instrText>
    </w:r>
    <w:r w:rsidRPr="00A60932">
      <w:rPr>
        <w:sz w:val="18"/>
        <w:szCs w:val="18"/>
      </w:rPr>
      <w:fldChar w:fldCharType="separate"/>
    </w:r>
    <w:r w:rsidR="00AB44B6">
      <w:rPr>
        <w:noProof/>
        <w:sz w:val="18"/>
        <w:szCs w:val="18"/>
      </w:rPr>
      <w:t>2</w:t>
    </w:r>
    <w:r w:rsidRPr="00A60932">
      <w:rPr>
        <w:sz w:val="18"/>
        <w:szCs w:val="18"/>
      </w:rPr>
      <w:fldChar w:fldCharType="end"/>
    </w:r>
    <w:r w:rsidRPr="00A60932">
      <w:rPr>
        <w:sz w:val="18"/>
        <w:szCs w:val="18"/>
        <w:lang w:val="ru-RU"/>
      </w:rPr>
      <w:t xml:space="preserve"> -</w:t>
    </w:r>
    <w:r>
      <w:rPr>
        <w:sz w:val="18"/>
        <w:szCs w:val="18"/>
        <w:lang w:val="ru-RU"/>
      </w:rPr>
      <w:br/>
    </w:r>
    <w:r w:rsidRPr="00E2591C">
      <w:rPr>
        <w:sz w:val="18"/>
        <w:szCs w:val="18"/>
        <w:lang w:val="ru-RU"/>
      </w:rPr>
      <w:t>CA/2</w:t>
    </w:r>
    <w:r>
      <w:rPr>
        <w:sz w:val="18"/>
        <w:szCs w:val="18"/>
        <w:lang w:val="ru-RU"/>
      </w:rPr>
      <w:t>11</w:t>
    </w:r>
    <w:r w:rsidRPr="00E2591C">
      <w:rPr>
        <w:sz w:val="18"/>
        <w:szCs w:val="18"/>
        <w:lang w:val="ru-RU"/>
      </w:rPr>
      <w:t>-</w:t>
    </w:r>
    <w:r w:rsidRPr="00E2591C">
      <w:rPr>
        <w:sz w:val="18"/>
        <w:szCs w:val="18"/>
      </w:rPr>
      <w:t>R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D8" w:rsidRPr="00331DD8" w:rsidRDefault="00331DD8" w:rsidP="00FE6B16"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  <w:rPr>
        <w:sz w:val="18"/>
        <w:szCs w:val="18"/>
        <w:lang w:val="ru-RU"/>
      </w:rPr>
    </w:pPr>
    <w:r w:rsidRPr="00A60932">
      <w:rPr>
        <w:sz w:val="18"/>
        <w:szCs w:val="18"/>
        <w:lang w:val="ru-RU"/>
      </w:rPr>
      <w:t xml:space="preserve">- </w:t>
    </w:r>
    <w:r w:rsidRPr="00A60932">
      <w:rPr>
        <w:sz w:val="18"/>
        <w:szCs w:val="18"/>
      </w:rPr>
      <w:fldChar w:fldCharType="begin"/>
    </w:r>
    <w:r w:rsidRPr="00A60932">
      <w:rPr>
        <w:sz w:val="18"/>
        <w:szCs w:val="18"/>
      </w:rPr>
      <w:instrText xml:space="preserve"> PAGE </w:instrText>
    </w:r>
    <w:r w:rsidRPr="00A60932">
      <w:rPr>
        <w:sz w:val="18"/>
        <w:szCs w:val="18"/>
      </w:rPr>
      <w:fldChar w:fldCharType="separate"/>
    </w:r>
    <w:r w:rsidR="00AB44B6">
      <w:rPr>
        <w:noProof/>
        <w:sz w:val="18"/>
        <w:szCs w:val="18"/>
      </w:rPr>
      <w:t>7</w:t>
    </w:r>
    <w:r w:rsidRPr="00A60932">
      <w:rPr>
        <w:sz w:val="18"/>
        <w:szCs w:val="18"/>
      </w:rPr>
      <w:fldChar w:fldCharType="end"/>
    </w:r>
    <w:r w:rsidRPr="00A60932">
      <w:rPr>
        <w:sz w:val="18"/>
        <w:szCs w:val="18"/>
        <w:lang w:val="ru-RU"/>
      </w:rPr>
      <w:t xml:space="preserve"> -</w:t>
    </w:r>
    <w:r w:rsidR="00FE6B16">
      <w:rPr>
        <w:sz w:val="18"/>
        <w:szCs w:val="18"/>
        <w:lang w:val="ru-RU"/>
      </w:rPr>
      <w:br/>
    </w:r>
    <w:r w:rsidR="00FE6B16" w:rsidRPr="00E2591C">
      <w:rPr>
        <w:sz w:val="18"/>
        <w:szCs w:val="18"/>
        <w:lang w:val="ru-RU"/>
      </w:rPr>
      <w:t>CA/2</w:t>
    </w:r>
    <w:r w:rsidR="00FE6B16">
      <w:rPr>
        <w:sz w:val="18"/>
        <w:szCs w:val="18"/>
        <w:lang w:val="ru-RU"/>
      </w:rPr>
      <w:t>11</w:t>
    </w:r>
    <w:r w:rsidR="00FE6B16" w:rsidRPr="00E2591C">
      <w:rPr>
        <w:sz w:val="18"/>
        <w:szCs w:val="18"/>
        <w:lang w:val="ru-RU"/>
      </w:rPr>
      <w:t>-</w:t>
    </w:r>
    <w:r w:rsidR="00FE6B16" w:rsidRPr="00E2591C">
      <w:rPr>
        <w:sz w:val="18"/>
        <w:szCs w:val="18"/>
      </w:rPr>
      <w:t>R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F80" w:rsidRDefault="00512F80">
    <w:pPr>
      <w:pStyle w:val="Header"/>
    </w:pPr>
    <w:r>
      <w:t xml:space="preserve">- </w:t>
    </w:r>
    <w:sdt>
      <w:sdtPr>
        <w:id w:val="-22191544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  <w:r>
          <w:t xml:space="preserve"> -</w:t>
        </w:r>
      </w:sdtContent>
    </w:sdt>
  </w:p>
  <w:p w:rsidR="00512F80" w:rsidRDefault="00512F80" w:rsidP="00835DF4">
    <w:pPr>
      <w:pStyle w:val="Header"/>
      <w:jc w:val="left"/>
    </w:pPr>
  </w:p>
  <w:p w:rsidR="00512F80" w:rsidRPr="004600CD" w:rsidRDefault="00512F80">
    <w:pPr>
      <w:pStyle w:val="Header"/>
      <w:rPr>
        <w:lang w:val="en-U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B16" w:rsidRPr="00331DD8" w:rsidRDefault="00FE6B16" w:rsidP="00FE6B16"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  <w:rPr>
        <w:sz w:val="18"/>
        <w:szCs w:val="18"/>
        <w:lang w:val="ru-RU"/>
      </w:rPr>
    </w:pPr>
    <w:r w:rsidRPr="00A60932">
      <w:rPr>
        <w:sz w:val="18"/>
        <w:szCs w:val="18"/>
        <w:lang w:val="ru-RU"/>
      </w:rPr>
      <w:t xml:space="preserve">- </w:t>
    </w:r>
    <w:r w:rsidRPr="00A60932">
      <w:rPr>
        <w:sz w:val="18"/>
        <w:szCs w:val="18"/>
      </w:rPr>
      <w:fldChar w:fldCharType="begin"/>
    </w:r>
    <w:r w:rsidRPr="00A60932">
      <w:rPr>
        <w:sz w:val="18"/>
        <w:szCs w:val="18"/>
      </w:rPr>
      <w:instrText xml:space="preserve"> PAGE </w:instrText>
    </w:r>
    <w:r w:rsidRPr="00A60932">
      <w:rPr>
        <w:sz w:val="18"/>
        <w:szCs w:val="18"/>
      </w:rPr>
      <w:fldChar w:fldCharType="separate"/>
    </w:r>
    <w:r w:rsidR="00AB44B6">
      <w:rPr>
        <w:noProof/>
        <w:sz w:val="18"/>
        <w:szCs w:val="18"/>
      </w:rPr>
      <w:t>14</w:t>
    </w:r>
    <w:r w:rsidRPr="00A60932">
      <w:rPr>
        <w:sz w:val="18"/>
        <w:szCs w:val="18"/>
      </w:rPr>
      <w:fldChar w:fldCharType="end"/>
    </w:r>
    <w:r w:rsidRPr="00A60932">
      <w:rPr>
        <w:sz w:val="18"/>
        <w:szCs w:val="18"/>
        <w:lang w:val="ru-RU"/>
      </w:rPr>
      <w:t xml:space="preserve"> -</w:t>
    </w:r>
    <w:r>
      <w:rPr>
        <w:sz w:val="18"/>
        <w:szCs w:val="18"/>
        <w:lang w:val="ru-RU"/>
      </w:rPr>
      <w:br/>
    </w:r>
    <w:r w:rsidRPr="00E2591C">
      <w:rPr>
        <w:sz w:val="18"/>
        <w:szCs w:val="18"/>
        <w:lang w:val="ru-RU"/>
      </w:rPr>
      <w:t>CA/2</w:t>
    </w:r>
    <w:r>
      <w:rPr>
        <w:sz w:val="18"/>
        <w:szCs w:val="18"/>
        <w:lang w:val="ru-RU"/>
      </w:rPr>
      <w:t>11</w:t>
    </w:r>
    <w:r w:rsidRPr="00E2591C">
      <w:rPr>
        <w:sz w:val="18"/>
        <w:szCs w:val="18"/>
        <w:lang w:val="ru-RU"/>
      </w:rPr>
      <w:t>-</w:t>
    </w:r>
    <w:r w:rsidRPr="00E2591C">
      <w:rPr>
        <w:sz w:val="18"/>
        <w:szCs w:val="18"/>
      </w:rPr>
      <w:t>R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B16" w:rsidRPr="00331DD8" w:rsidRDefault="00FE6B16" w:rsidP="00FE6B16"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  <w:rPr>
        <w:sz w:val="18"/>
        <w:szCs w:val="18"/>
        <w:lang w:val="ru-RU"/>
      </w:rPr>
    </w:pPr>
    <w:r w:rsidRPr="00A60932">
      <w:rPr>
        <w:sz w:val="18"/>
        <w:szCs w:val="18"/>
        <w:lang w:val="ru-RU"/>
      </w:rPr>
      <w:t xml:space="preserve">- </w:t>
    </w:r>
    <w:r w:rsidRPr="00A60932">
      <w:rPr>
        <w:sz w:val="18"/>
        <w:szCs w:val="18"/>
      </w:rPr>
      <w:fldChar w:fldCharType="begin"/>
    </w:r>
    <w:r w:rsidRPr="00A60932">
      <w:rPr>
        <w:sz w:val="18"/>
        <w:szCs w:val="18"/>
      </w:rPr>
      <w:instrText xml:space="preserve"> PAGE </w:instrText>
    </w:r>
    <w:r w:rsidRPr="00A60932">
      <w:rPr>
        <w:sz w:val="18"/>
        <w:szCs w:val="18"/>
      </w:rPr>
      <w:fldChar w:fldCharType="separate"/>
    </w:r>
    <w:r w:rsidR="00AB44B6">
      <w:rPr>
        <w:noProof/>
        <w:sz w:val="18"/>
        <w:szCs w:val="18"/>
      </w:rPr>
      <w:t>8</w:t>
    </w:r>
    <w:r w:rsidRPr="00A60932">
      <w:rPr>
        <w:sz w:val="18"/>
        <w:szCs w:val="18"/>
      </w:rPr>
      <w:fldChar w:fldCharType="end"/>
    </w:r>
    <w:r w:rsidRPr="00A60932">
      <w:rPr>
        <w:sz w:val="18"/>
        <w:szCs w:val="18"/>
        <w:lang w:val="ru-RU"/>
      </w:rPr>
      <w:t xml:space="preserve"> -</w:t>
    </w:r>
    <w:r>
      <w:rPr>
        <w:sz w:val="18"/>
        <w:szCs w:val="18"/>
        <w:lang w:val="ru-RU"/>
      </w:rPr>
      <w:br/>
    </w:r>
    <w:r w:rsidRPr="00E2591C">
      <w:rPr>
        <w:sz w:val="18"/>
        <w:szCs w:val="18"/>
        <w:lang w:val="ru-RU"/>
      </w:rPr>
      <w:t>CA/2</w:t>
    </w:r>
    <w:r>
      <w:rPr>
        <w:sz w:val="18"/>
        <w:szCs w:val="18"/>
        <w:lang w:val="ru-RU"/>
      </w:rPr>
      <w:t>11</w:t>
    </w:r>
    <w:r w:rsidRPr="00E2591C">
      <w:rPr>
        <w:sz w:val="18"/>
        <w:szCs w:val="18"/>
        <w:lang w:val="ru-RU"/>
      </w:rPr>
      <w:t>-</w:t>
    </w:r>
    <w:r w:rsidRPr="00E2591C">
      <w:rPr>
        <w:sz w:val="18"/>
        <w:szCs w:val="18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0922"/>
    <w:multiLevelType w:val="multilevel"/>
    <w:tmpl w:val="232A808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634721D"/>
    <w:multiLevelType w:val="hybridMultilevel"/>
    <w:tmpl w:val="CB424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836062"/>
    <w:multiLevelType w:val="hybridMultilevel"/>
    <w:tmpl w:val="FB569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4B63D5"/>
    <w:multiLevelType w:val="hybridMultilevel"/>
    <w:tmpl w:val="78DCF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0A6D8F"/>
    <w:multiLevelType w:val="hybridMultilevel"/>
    <w:tmpl w:val="CB785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5877A9"/>
    <w:multiLevelType w:val="hybridMultilevel"/>
    <w:tmpl w:val="C7E88A70"/>
    <w:lvl w:ilvl="0" w:tplc="68BE97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C54A55"/>
    <w:multiLevelType w:val="hybridMultilevel"/>
    <w:tmpl w:val="D29C26F4"/>
    <w:lvl w:ilvl="0" w:tplc="A0AC8E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ED1421"/>
    <w:multiLevelType w:val="multilevel"/>
    <w:tmpl w:val="DA163EA4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01A088B"/>
    <w:multiLevelType w:val="hybridMultilevel"/>
    <w:tmpl w:val="F98C1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3C7CFA"/>
    <w:multiLevelType w:val="hybridMultilevel"/>
    <w:tmpl w:val="D40C8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407CD9"/>
    <w:multiLevelType w:val="hybridMultilevel"/>
    <w:tmpl w:val="AFEEC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C2187B"/>
    <w:multiLevelType w:val="hybridMultilevel"/>
    <w:tmpl w:val="92960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E445E9"/>
    <w:multiLevelType w:val="hybridMultilevel"/>
    <w:tmpl w:val="84461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4341AA"/>
    <w:multiLevelType w:val="hybridMultilevel"/>
    <w:tmpl w:val="7F2C1A90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4E001D60"/>
    <w:multiLevelType w:val="hybridMultilevel"/>
    <w:tmpl w:val="4D30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856296"/>
    <w:multiLevelType w:val="hybridMultilevel"/>
    <w:tmpl w:val="9D86CC3A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DF14D7"/>
    <w:multiLevelType w:val="hybridMultilevel"/>
    <w:tmpl w:val="4DCA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F37056"/>
    <w:multiLevelType w:val="hybridMultilevel"/>
    <w:tmpl w:val="CBAAE9E4"/>
    <w:lvl w:ilvl="0" w:tplc="04090001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18">
    <w:nsid w:val="7D852EEC"/>
    <w:multiLevelType w:val="hybridMultilevel"/>
    <w:tmpl w:val="5F00038C"/>
    <w:lvl w:ilvl="0" w:tplc="A17EF2B2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"/>
  </w:num>
  <w:num w:numId="5">
    <w:abstractNumId w:val="12"/>
  </w:num>
  <w:num w:numId="6">
    <w:abstractNumId w:val="3"/>
  </w:num>
  <w:num w:numId="7">
    <w:abstractNumId w:val="7"/>
  </w:num>
  <w:num w:numId="8">
    <w:abstractNumId w:val="14"/>
  </w:num>
  <w:num w:numId="9">
    <w:abstractNumId w:val="11"/>
  </w:num>
  <w:num w:numId="10">
    <w:abstractNumId w:val="17"/>
  </w:num>
  <w:num w:numId="11">
    <w:abstractNumId w:val="0"/>
  </w:num>
  <w:num w:numId="12">
    <w:abstractNumId w:val="15"/>
  </w:num>
  <w:num w:numId="13">
    <w:abstractNumId w:val="9"/>
  </w:num>
  <w:num w:numId="14">
    <w:abstractNumId w:val="5"/>
  </w:num>
  <w:num w:numId="15">
    <w:abstractNumId w:val="13"/>
  </w:num>
  <w:num w:numId="16">
    <w:abstractNumId w:val="8"/>
  </w:num>
  <w:num w:numId="17">
    <w:abstractNumId w:val="2"/>
  </w:num>
  <w:num w:numId="18">
    <w:abstractNumId w:val="18"/>
  </w:num>
  <w:num w:numId="1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9C"/>
    <w:rsid w:val="00001E96"/>
    <w:rsid w:val="000113CB"/>
    <w:rsid w:val="00011B71"/>
    <w:rsid w:val="00015BFD"/>
    <w:rsid w:val="00017085"/>
    <w:rsid w:val="000172E6"/>
    <w:rsid w:val="00025318"/>
    <w:rsid w:val="00026C5F"/>
    <w:rsid w:val="0002780B"/>
    <w:rsid w:val="00032932"/>
    <w:rsid w:val="000341C7"/>
    <w:rsid w:val="00037616"/>
    <w:rsid w:val="00040064"/>
    <w:rsid w:val="00051C67"/>
    <w:rsid w:val="0006218E"/>
    <w:rsid w:val="0006233A"/>
    <w:rsid w:val="00062742"/>
    <w:rsid w:val="000744FB"/>
    <w:rsid w:val="00080C87"/>
    <w:rsid w:val="000823B7"/>
    <w:rsid w:val="00084126"/>
    <w:rsid w:val="00085E14"/>
    <w:rsid w:val="0008763D"/>
    <w:rsid w:val="0009141A"/>
    <w:rsid w:val="00093702"/>
    <w:rsid w:val="0009542A"/>
    <w:rsid w:val="000A009B"/>
    <w:rsid w:val="000A0CEC"/>
    <w:rsid w:val="000B404B"/>
    <w:rsid w:val="000B6FC0"/>
    <w:rsid w:val="000B723D"/>
    <w:rsid w:val="000C3DFE"/>
    <w:rsid w:val="000D7121"/>
    <w:rsid w:val="000D72E1"/>
    <w:rsid w:val="000E07FE"/>
    <w:rsid w:val="000E19F0"/>
    <w:rsid w:val="000E1D4E"/>
    <w:rsid w:val="000E44CD"/>
    <w:rsid w:val="000E4E5F"/>
    <w:rsid w:val="000F5DDE"/>
    <w:rsid w:val="001112CE"/>
    <w:rsid w:val="001127D6"/>
    <w:rsid w:val="00113E10"/>
    <w:rsid w:val="00117077"/>
    <w:rsid w:val="00122D49"/>
    <w:rsid w:val="001242E9"/>
    <w:rsid w:val="00124853"/>
    <w:rsid w:val="001251D9"/>
    <w:rsid w:val="00127A8D"/>
    <w:rsid w:val="00135B69"/>
    <w:rsid w:val="00137406"/>
    <w:rsid w:val="00146660"/>
    <w:rsid w:val="001526AD"/>
    <w:rsid w:val="00152D73"/>
    <w:rsid w:val="0015351F"/>
    <w:rsid w:val="00153AEA"/>
    <w:rsid w:val="00155D7D"/>
    <w:rsid w:val="0016417A"/>
    <w:rsid w:val="001665E3"/>
    <w:rsid w:val="00166EFF"/>
    <w:rsid w:val="0016752F"/>
    <w:rsid w:val="00173C09"/>
    <w:rsid w:val="00177EF9"/>
    <w:rsid w:val="001802B1"/>
    <w:rsid w:val="00182CDB"/>
    <w:rsid w:val="00184631"/>
    <w:rsid w:val="0018740B"/>
    <w:rsid w:val="00193F6F"/>
    <w:rsid w:val="001B08B5"/>
    <w:rsid w:val="001B0C1E"/>
    <w:rsid w:val="001B1776"/>
    <w:rsid w:val="001B36C7"/>
    <w:rsid w:val="001B4D2C"/>
    <w:rsid w:val="001B5297"/>
    <w:rsid w:val="001C6159"/>
    <w:rsid w:val="001D14F2"/>
    <w:rsid w:val="001D2872"/>
    <w:rsid w:val="001D3EB8"/>
    <w:rsid w:val="001D44CF"/>
    <w:rsid w:val="001D5B1E"/>
    <w:rsid w:val="001E15B6"/>
    <w:rsid w:val="001E1E67"/>
    <w:rsid w:val="001E3448"/>
    <w:rsid w:val="001E5D08"/>
    <w:rsid w:val="001E6070"/>
    <w:rsid w:val="001F012D"/>
    <w:rsid w:val="001F1C65"/>
    <w:rsid w:val="001F558C"/>
    <w:rsid w:val="00204973"/>
    <w:rsid w:val="00206EDE"/>
    <w:rsid w:val="00212059"/>
    <w:rsid w:val="002120A4"/>
    <w:rsid w:val="00225A66"/>
    <w:rsid w:val="00227BAC"/>
    <w:rsid w:val="002309C4"/>
    <w:rsid w:val="0023115E"/>
    <w:rsid w:val="00231814"/>
    <w:rsid w:val="00233AD9"/>
    <w:rsid w:val="00234126"/>
    <w:rsid w:val="002368E8"/>
    <w:rsid w:val="0025264D"/>
    <w:rsid w:val="00257143"/>
    <w:rsid w:val="00261859"/>
    <w:rsid w:val="0026457F"/>
    <w:rsid w:val="002737DB"/>
    <w:rsid w:val="002851F8"/>
    <w:rsid w:val="00287363"/>
    <w:rsid w:val="00287D81"/>
    <w:rsid w:val="00293643"/>
    <w:rsid w:val="00293C2C"/>
    <w:rsid w:val="00297E9F"/>
    <w:rsid w:val="002A0F69"/>
    <w:rsid w:val="002B132E"/>
    <w:rsid w:val="002B300E"/>
    <w:rsid w:val="002B78EB"/>
    <w:rsid w:val="002C69AD"/>
    <w:rsid w:val="002D447D"/>
    <w:rsid w:val="002D62F6"/>
    <w:rsid w:val="002F0038"/>
    <w:rsid w:val="00306900"/>
    <w:rsid w:val="00310813"/>
    <w:rsid w:val="003157E0"/>
    <w:rsid w:val="00316619"/>
    <w:rsid w:val="00316940"/>
    <w:rsid w:val="00317B23"/>
    <w:rsid w:val="00324796"/>
    <w:rsid w:val="003272D6"/>
    <w:rsid w:val="00331DD8"/>
    <w:rsid w:val="003356AE"/>
    <w:rsid w:val="003430A4"/>
    <w:rsid w:val="003436BB"/>
    <w:rsid w:val="00344196"/>
    <w:rsid w:val="003450AA"/>
    <w:rsid w:val="00345E68"/>
    <w:rsid w:val="0035243A"/>
    <w:rsid w:val="00353D40"/>
    <w:rsid w:val="0035418E"/>
    <w:rsid w:val="003541EF"/>
    <w:rsid w:val="00355723"/>
    <w:rsid w:val="0036222D"/>
    <w:rsid w:val="00362316"/>
    <w:rsid w:val="00363491"/>
    <w:rsid w:val="0037673A"/>
    <w:rsid w:val="003804F1"/>
    <w:rsid w:val="00382E5C"/>
    <w:rsid w:val="00382F9E"/>
    <w:rsid w:val="00383D3D"/>
    <w:rsid w:val="0039335E"/>
    <w:rsid w:val="003936E4"/>
    <w:rsid w:val="00394595"/>
    <w:rsid w:val="00396FFF"/>
    <w:rsid w:val="00397541"/>
    <w:rsid w:val="003A3371"/>
    <w:rsid w:val="003B5A7F"/>
    <w:rsid w:val="003C4351"/>
    <w:rsid w:val="003D1B91"/>
    <w:rsid w:val="003D4B32"/>
    <w:rsid w:val="003D5E36"/>
    <w:rsid w:val="003D6F19"/>
    <w:rsid w:val="003E5B22"/>
    <w:rsid w:val="003F0E4E"/>
    <w:rsid w:val="003F1182"/>
    <w:rsid w:val="003F3422"/>
    <w:rsid w:val="00402ECC"/>
    <w:rsid w:val="00405FC1"/>
    <w:rsid w:val="00406FE3"/>
    <w:rsid w:val="00407328"/>
    <w:rsid w:val="004116E7"/>
    <w:rsid w:val="00411C2B"/>
    <w:rsid w:val="00411F48"/>
    <w:rsid w:val="004137C2"/>
    <w:rsid w:val="00413E46"/>
    <w:rsid w:val="00415DAD"/>
    <w:rsid w:val="004165B3"/>
    <w:rsid w:val="00420714"/>
    <w:rsid w:val="004230D9"/>
    <w:rsid w:val="0042533E"/>
    <w:rsid w:val="00433039"/>
    <w:rsid w:val="004336B5"/>
    <w:rsid w:val="004357B6"/>
    <w:rsid w:val="00441F0F"/>
    <w:rsid w:val="0044469A"/>
    <w:rsid w:val="00444BD1"/>
    <w:rsid w:val="00445030"/>
    <w:rsid w:val="00450774"/>
    <w:rsid w:val="004510A6"/>
    <w:rsid w:val="00451298"/>
    <w:rsid w:val="00452253"/>
    <w:rsid w:val="0046218C"/>
    <w:rsid w:val="0046524B"/>
    <w:rsid w:val="0046718D"/>
    <w:rsid w:val="0047358C"/>
    <w:rsid w:val="004759F5"/>
    <w:rsid w:val="0048493E"/>
    <w:rsid w:val="004860F5"/>
    <w:rsid w:val="0048666D"/>
    <w:rsid w:val="00486C06"/>
    <w:rsid w:val="00490B4E"/>
    <w:rsid w:val="00490FD9"/>
    <w:rsid w:val="00492868"/>
    <w:rsid w:val="004967D2"/>
    <w:rsid w:val="00496CC8"/>
    <w:rsid w:val="00497084"/>
    <w:rsid w:val="004A0449"/>
    <w:rsid w:val="004A1DB5"/>
    <w:rsid w:val="004A35F1"/>
    <w:rsid w:val="004B47BE"/>
    <w:rsid w:val="004C46D2"/>
    <w:rsid w:val="004C472E"/>
    <w:rsid w:val="004C5BAF"/>
    <w:rsid w:val="004D523A"/>
    <w:rsid w:val="004D6685"/>
    <w:rsid w:val="004E4F02"/>
    <w:rsid w:val="004E6A4A"/>
    <w:rsid w:val="004E6F2C"/>
    <w:rsid w:val="004F2CE1"/>
    <w:rsid w:val="004F3D0E"/>
    <w:rsid w:val="004F715C"/>
    <w:rsid w:val="004F73D0"/>
    <w:rsid w:val="005015BD"/>
    <w:rsid w:val="005039CC"/>
    <w:rsid w:val="0050414D"/>
    <w:rsid w:val="00507E38"/>
    <w:rsid w:val="005112E5"/>
    <w:rsid w:val="00512F80"/>
    <w:rsid w:val="00514655"/>
    <w:rsid w:val="00514C9F"/>
    <w:rsid w:val="00523B9D"/>
    <w:rsid w:val="005241E1"/>
    <w:rsid w:val="0052782D"/>
    <w:rsid w:val="00532560"/>
    <w:rsid w:val="00532801"/>
    <w:rsid w:val="0053352D"/>
    <w:rsid w:val="0053429C"/>
    <w:rsid w:val="00563CC7"/>
    <w:rsid w:val="00564EE5"/>
    <w:rsid w:val="00570FB0"/>
    <w:rsid w:val="0057259D"/>
    <w:rsid w:val="00576B2A"/>
    <w:rsid w:val="00577A34"/>
    <w:rsid w:val="005801D4"/>
    <w:rsid w:val="005812C8"/>
    <w:rsid w:val="00581F18"/>
    <w:rsid w:val="005830C6"/>
    <w:rsid w:val="005846A4"/>
    <w:rsid w:val="0058574F"/>
    <w:rsid w:val="00587C79"/>
    <w:rsid w:val="005969FA"/>
    <w:rsid w:val="005A272E"/>
    <w:rsid w:val="005A4451"/>
    <w:rsid w:val="005B114C"/>
    <w:rsid w:val="005B7DB3"/>
    <w:rsid w:val="005C0022"/>
    <w:rsid w:val="005C07EB"/>
    <w:rsid w:val="005C2F86"/>
    <w:rsid w:val="005C43CF"/>
    <w:rsid w:val="005C6358"/>
    <w:rsid w:val="005E0A18"/>
    <w:rsid w:val="005E2806"/>
    <w:rsid w:val="005E4BC4"/>
    <w:rsid w:val="005E7613"/>
    <w:rsid w:val="005F4DA8"/>
    <w:rsid w:val="005F5923"/>
    <w:rsid w:val="005F60EB"/>
    <w:rsid w:val="005F69AE"/>
    <w:rsid w:val="00603566"/>
    <w:rsid w:val="00603BCB"/>
    <w:rsid w:val="006111A1"/>
    <w:rsid w:val="00614BAD"/>
    <w:rsid w:val="00620DAA"/>
    <w:rsid w:val="00621433"/>
    <w:rsid w:val="0062313E"/>
    <w:rsid w:val="00625FC2"/>
    <w:rsid w:val="006364F2"/>
    <w:rsid w:val="00637EBC"/>
    <w:rsid w:val="00647646"/>
    <w:rsid w:val="00647CB1"/>
    <w:rsid w:val="00651481"/>
    <w:rsid w:val="00652F5D"/>
    <w:rsid w:val="00654AAE"/>
    <w:rsid w:val="00661172"/>
    <w:rsid w:val="0066604F"/>
    <w:rsid w:val="00670427"/>
    <w:rsid w:val="00673028"/>
    <w:rsid w:val="00682064"/>
    <w:rsid w:val="0068291A"/>
    <w:rsid w:val="00691723"/>
    <w:rsid w:val="00692579"/>
    <w:rsid w:val="00694E95"/>
    <w:rsid w:val="00695AFD"/>
    <w:rsid w:val="00697C66"/>
    <w:rsid w:val="006A36FB"/>
    <w:rsid w:val="006B0254"/>
    <w:rsid w:val="006B0F68"/>
    <w:rsid w:val="006C0F0D"/>
    <w:rsid w:val="006C3A6B"/>
    <w:rsid w:val="006C708D"/>
    <w:rsid w:val="006D0472"/>
    <w:rsid w:val="006D09D2"/>
    <w:rsid w:val="006D18A8"/>
    <w:rsid w:val="006D5EAD"/>
    <w:rsid w:val="006E632A"/>
    <w:rsid w:val="006F20AD"/>
    <w:rsid w:val="006F6425"/>
    <w:rsid w:val="006F7EEE"/>
    <w:rsid w:val="00706C6F"/>
    <w:rsid w:val="007164D4"/>
    <w:rsid w:val="0072240C"/>
    <w:rsid w:val="00727D85"/>
    <w:rsid w:val="00735BD5"/>
    <w:rsid w:val="00740E07"/>
    <w:rsid w:val="00740E52"/>
    <w:rsid w:val="00747B8D"/>
    <w:rsid w:val="0075014A"/>
    <w:rsid w:val="00756E30"/>
    <w:rsid w:val="00757E53"/>
    <w:rsid w:val="00764402"/>
    <w:rsid w:val="00764BA6"/>
    <w:rsid w:val="0078360D"/>
    <w:rsid w:val="00786461"/>
    <w:rsid w:val="0078679A"/>
    <w:rsid w:val="007A0155"/>
    <w:rsid w:val="007A653C"/>
    <w:rsid w:val="007B74ED"/>
    <w:rsid w:val="007B7AE0"/>
    <w:rsid w:val="007C1EB9"/>
    <w:rsid w:val="007C23AC"/>
    <w:rsid w:val="007C4CA7"/>
    <w:rsid w:val="007D0598"/>
    <w:rsid w:val="007D090C"/>
    <w:rsid w:val="007E1AE2"/>
    <w:rsid w:val="007F087C"/>
    <w:rsid w:val="007F2D42"/>
    <w:rsid w:val="007F3D5C"/>
    <w:rsid w:val="00803E03"/>
    <w:rsid w:val="00806A50"/>
    <w:rsid w:val="00811364"/>
    <w:rsid w:val="00811BD9"/>
    <w:rsid w:val="00814681"/>
    <w:rsid w:val="00814A1C"/>
    <w:rsid w:val="00816B2B"/>
    <w:rsid w:val="00823B3D"/>
    <w:rsid w:val="00823C9E"/>
    <w:rsid w:val="008247C4"/>
    <w:rsid w:val="008309E8"/>
    <w:rsid w:val="00835DF4"/>
    <w:rsid w:val="0085156D"/>
    <w:rsid w:val="0085218F"/>
    <w:rsid w:val="00852FA8"/>
    <w:rsid w:val="0086144F"/>
    <w:rsid w:val="00862FB8"/>
    <w:rsid w:val="008636D1"/>
    <w:rsid w:val="00864532"/>
    <w:rsid w:val="008677EF"/>
    <w:rsid w:val="00880F08"/>
    <w:rsid w:val="00883DFB"/>
    <w:rsid w:val="0088561F"/>
    <w:rsid w:val="00886B39"/>
    <w:rsid w:val="00892897"/>
    <w:rsid w:val="00897065"/>
    <w:rsid w:val="008A54C4"/>
    <w:rsid w:val="008B122C"/>
    <w:rsid w:val="008B3A00"/>
    <w:rsid w:val="008B5A90"/>
    <w:rsid w:val="008C56C6"/>
    <w:rsid w:val="008C75B7"/>
    <w:rsid w:val="008D5B9B"/>
    <w:rsid w:val="008D74E0"/>
    <w:rsid w:val="008D7576"/>
    <w:rsid w:val="008E1BE3"/>
    <w:rsid w:val="008E1C11"/>
    <w:rsid w:val="008E2524"/>
    <w:rsid w:val="008F2184"/>
    <w:rsid w:val="008F2FFF"/>
    <w:rsid w:val="009021B2"/>
    <w:rsid w:val="0091134B"/>
    <w:rsid w:val="009153CB"/>
    <w:rsid w:val="0091570E"/>
    <w:rsid w:val="00922C5A"/>
    <w:rsid w:val="009255EE"/>
    <w:rsid w:val="00933E36"/>
    <w:rsid w:val="00953374"/>
    <w:rsid w:val="00965806"/>
    <w:rsid w:val="0097058E"/>
    <w:rsid w:val="00970C8E"/>
    <w:rsid w:val="00980878"/>
    <w:rsid w:val="00980A46"/>
    <w:rsid w:val="00981F92"/>
    <w:rsid w:val="00983F12"/>
    <w:rsid w:val="00986EB2"/>
    <w:rsid w:val="00996ECB"/>
    <w:rsid w:val="009A54B7"/>
    <w:rsid w:val="009A766E"/>
    <w:rsid w:val="009A7B5C"/>
    <w:rsid w:val="009B1030"/>
    <w:rsid w:val="009B484B"/>
    <w:rsid w:val="009B4F83"/>
    <w:rsid w:val="009C519F"/>
    <w:rsid w:val="009D1F78"/>
    <w:rsid w:val="009E0197"/>
    <w:rsid w:val="009E5565"/>
    <w:rsid w:val="009E775F"/>
    <w:rsid w:val="009F2B0F"/>
    <w:rsid w:val="009F333B"/>
    <w:rsid w:val="00A008EC"/>
    <w:rsid w:val="00A023F8"/>
    <w:rsid w:val="00A04B1A"/>
    <w:rsid w:val="00A10F13"/>
    <w:rsid w:val="00A11791"/>
    <w:rsid w:val="00A15BEA"/>
    <w:rsid w:val="00A169D9"/>
    <w:rsid w:val="00A244CD"/>
    <w:rsid w:val="00A2644B"/>
    <w:rsid w:val="00A3280D"/>
    <w:rsid w:val="00A32B3D"/>
    <w:rsid w:val="00A3460E"/>
    <w:rsid w:val="00A43017"/>
    <w:rsid w:val="00A442FC"/>
    <w:rsid w:val="00A4718C"/>
    <w:rsid w:val="00A553DE"/>
    <w:rsid w:val="00A60932"/>
    <w:rsid w:val="00A7372D"/>
    <w:rsid w:val="00A73E54"/>
    <w:rsid w:val="00A7681A"/>
    <w:rsid w:val="00A837C3"/>
    <w:rsid w:val="00A84EF2"/>
    <w:rsid w:val="00A86D1B"/>
    <w:rsid w:val="00A87DC1"/>
    <w:rsid w:val="00A92B2F"/>
    <w:rsid w:val="00A92FA9"/>
    <w:rsid w:val="00A94456"/>
    <w:rsid w:val="00A950E2"/>
    <w:rsid w:val="00A958EC"/>
    <w:rsid w:val="00A96603"/>
    <w:rsid w:val="00AA022F"/>
    <w:rsid w:val="00AA2C11"/>
    <w:rsid w:val="00AA58D8"/>
    <w:rsid w:val="00AA5E94"/>
    <w:rsid w:val="00AB44B6"/>
    <w:rsid w:val="00AB7117"/>
    <w:rsid w:val="00AB7268"/>
    <w:rsid w:val="00AD4546"/>
    <w:rsid w:val="00AD4D3B"/>
    <w:rsid w:val="00AD56CA"/>
    <w:rsid w:val="00AE0250"/>
    <w:rsid w:val="00AE069C"/>
    <w:rsid w:val="00AE1BB3"/>
    <w:rsid w:val="00AE3388"/>
    <w:rsid w:val="00AE3F42"/>
    <w:rsid w:val="00AF24A7"/>
    <w:rsid w:val="00AF28A4"/>
    <w:rsid w:val="00AF3EBB"/>
    <w:rsid w:val="00AF4172"/>
    <w:rsid w:val="00B02E66"/>
    <w:rsid w:val="00B042A0"/>
    <w:rsid w:val="00B06F29"/>
    <w:rsid w:val="00B102DF"/>
    <w:rsid w:val="00B209BA"/>
    <w:rsid w:val="00B21E85"/>
    <w:rsid w:val="00B2307F"/>
    <w:rsid w:val="00B230A6"/>
    <w:rsid w:val="00B3000E"/>
    <w:rsid w:val="00B35508"/>
    <w:rsid w:val="00B3786C"/>
    <w:rsid w:val="00B37BAA"/>
    <w:rsid w:val="00B428F0"/>
    <w:rsid w:val="00B444BB"/>
    <w:rsid w:val="00B45CEE"/>
    <w:rsid w:val="00B466C1"/>
    <w:rsid w:val="00B47BA1"/>
    <w:rsid w:val="00B51E9E"/>
    <w:rsid w:val="00B55E74"/>
    <w:rsid w:val="00B56C16"/>
    <w:rsid w:val="00B62BC8"/>
    <w:rsid w:val="00B737D5"/>
    <w:rsid w:val="00B83386"/>
    <w:rsid w:val="00B838EE"/>
    <w:rsid w:val="00B83DE5"/>
    <w:rsid w:val="00B904F5"/>
    <w:rsid w:val="00B91108"/>
    <w:rsid w:val="00B93E56"/>
    <w:rsid w:val="00B95713"/>
    <w:rsid w:val="00B95854"/>
    <w:rsid w:val="00B9595E"/>
    <w:rsid w:val="00B973E0"/>
    <w:rsid w:val="00BA08B6"/>
    <w:rsid w:val="00BA1350"/>
    <w:rsid w:val="00BA31CD"/>
    <w:rsid w:val="00BA399E"/>
    <w:rsid w:val="00BA6046"/>
    <w:rsid w:val="00BA6413"/>
    <w:rsid w:val="00BB0FC1"/>
    <w:rsid w:val="00BB4776"/>
    <w:rsid w:val="00BB591D"/>
    <w:rsid w:val="00BB6017"/>
    <w:rsid w:val="00BD0EA6"/>
    <w:rsid w:val="00BD3511"/>
    <w:rsid w:val="00BE082B"/>
    <w:rsid w:val="00BE514E"/>
    <w:rsid w:val="00BF02BD"/>
    <w:rsid w:val="00BF151E"/>
    <w:rsid w:val="00BF1BE0"/>
    <w:rsid w:val="00BF1DDC"/>
    <w:rsid w:val="00BF5F0E"/>
    <w:rsid w:val="00C054CC"/>
    <w:rsid w:val="00C07648"/>
    <w:rsid w:val="00C11D1F"/>
    <w:rsid w:val="00C16C26"/>
    <w:rsid w:val="00C22F64"/>
    <w:rsid w:val="00C240D2"/>
    <w:rsid w:val="00C244EA"/>
    <w:rsid w:val="00C2524F"/>
    <w:rsid w:val="00C26CBA"/>
    <w:rsid w:val="00C35F03"/>
    <w:rsid w:val="00C532B0"/>
    <w:rsid w:val="00C53867"/>
    <w:rsid w:val="00C630B3"/>
    <w:rsid w:val="00C637CA"/>
    <w:rsid w:val="00C74A29"/>
    <w:rsid w:val="00C753F2"/>
    <w:rsid w:val="00C87CC2"/>
    <w:rsid w:val="00C94A8A"/>
    <w:rsid w:val="00CA2E1D"/>
    <w:rsid w:val="00CA3A60"/>
    <w:rsid w:val="00CA4503"/>
    <w:rsid w:val="00CA620D"/>
    <w:rsid w:val="00CC26CA"/>
    <w:rsid w:val="00CC3E23"/>
    <w:rsid w:val="00CC645A"/>
    <w:rsid w:val="00CD0886"/>
    <w:rsid w:val="00CD2DD3"/>
    <w:rsid w:val="00CD7009"/>
    <w:rsid w:val="00CD77B6"/>
    <w:rsid w:val="00CE46E0"/>
    <w:rsid w:val="00CF181C"/>
    <w:rsid w:val="00CF1C9D"/>
    <w:rsid w:val="00CF31F4"/>
    <w:rsid w:val="00CF6649"/>
    <w:rsid w:val="00D03179"/>
    <w:rsid w:val="00D10BB1"/>
    <w:rsid w:val="00D12C1E"/>
    <w:rsid w:val="00D13462"/>
    <w:rsid w:val="00D16564"/>
    <w:rsid w:val="00D22412"/>
    <w:rsid w:val="00D22CF3"/>
    <w:rsid w:val="00D24A13"/>
    <w:rsid w:val="00D27BC4"/>
    <w:rsid w:val="00D54196"/>
    <w:rsid w:val="00D54E16"/>
    <w:rsid w:val="00D551E4"/>
    <w:rsid w:val="00D56CD8"/>
    <w:rsid w:val="00D71627"/>
    <w:rsid w:val="00D721B0"/>
    <w:rsid w:val="00D76B69"/>
    <w:rsid w:val="00D77067"/>
    <w:rsid w:val="00D83DE2"/>
    <w:rsid w:val="00D86F5B"/>
    <w:rsid w:val="00D913F6"/>
    <w:rsid w:val="00DA01B2"/>
    <w:rsid w:val="00DA2994"/>
    <w:rsid w:val="00DA2C5A"/>
    <w:rsid w:val="00DA5536"/>
    <w:rsid w:val="00DB09C3"/>
    <w:rsid w:val="00DB50C5"/>
    <w:rsid w:val="00DC1C85"/>
    <w:rsid w:val="00DD501D"/>
    <w:rsid w:val="00DD6EE9"/>
    <w:rsid w:val="00DD79E3"/>
    <w:rsid w:val="00DF0B8C"/>
    <w:rsid w:val="00DF3908"/>
    <w:rsid w:val="00DF7225"/>
    <w:rsid w:val="00E05220"/>
    <w:rsid w:val="00E106C2"/>
    <w:rsid w:val="00E1375C"/>
    <w:rsid w:val="00E14E10"/>
    <w:rsid w:val="00E15077"/>
    <w:rsid w:val="00E2343C"/>
    <w:rsid w:val="00E311CE"/>
    <w:rsid w:val="00E314B2"/>
    <w:rsid w:val="00E3250C"/>
    <w:rsid w:val="00E32604"/>
    <w:rsid w:val="00E326C2"/>
    <w:rsid w:val="00E32AF8"/>
    <w:rsid w:val="00E41CB8"/>
    <w:rsid w:val="00E470E2"/>
    <w:rsid w:val="00E53B90"/>
    <w:rsid w:val="00E546AD"/>
    <w:rsid w:val="00E549CF"/>
    <w:rsid w:val="00E551C7"/>
    <w:rsid w:val="00E577E6"/>
    <w:rsid w:val="00E60768"/>
    <w:rsid w:val="00E60A5F"/>
    <w:rsid w:val="00E64228"/>
    <w:rsid w:val="00E64366"/>
    <w:rsid w:val="00E64971"/>
    <w:rsid w:val="00E67E72"/>
    <w:rsid w:val="00E7044C"/>
    <w:rsid w:val="00E741C2"/>
    <w:rsid w:val="00E85748"/>
    <w:rsid w:val="00E87147"/>
    <w:rsid w:val="00E96CD1"/>
    <w:rsid w:val="00EA1C7B"/>
    <w:rsid w:val="00EA3952"/>
    <w:rsid w:val="00EA3BFD"/>
    <w:rsid w:val="00EA640B"/>
    <w:rsid w:val="00EB1752"/>
    <w:rsid w:val="00EB5B2C"/>
    <w:rsid w:val="00EC063C"/>
    <w:rsid w:val="00EC1C5E"/>
    <w:rsid w:val="00EC25F5"/>
    <w:rsid w:val="00EC4253"/>
    <w:rsid w:val="00EC46C7"/>
    <w:rsid w:val="00EC6F42"/>
    <w:rsid w:val="00ED1EA9"/>
    <w:rsid w:val="00ED5F69"/>
    <w:rsid w:val="00ED6941"/>
    <w:rsid w:val="00EE6335"/>
    <w:rsid w:val="00EE7B38"/>
    <w:rsid w:val="00EF5FE0"/>
    <w:rsid w:val="00F07702"/>
    <w:rsid w:val="00F07F9D"/>
    <w:rsid w:val="00F106AF"/>
    <w:rsid w:val="00F1397F"/>
    <w:rsid w:val="00F14F31"/>
    <w:rsid w:val="00F15D7B"/>
    <w:rsid w:val="00F20CB2"/>
    <w:rsid w:val="00F26D03"/>
    <w:rsid w:val="00F27B96"/>
    <w:rsid w:val="00F305A1"/>
    <w:rsid w:val="00F32AD2"/>
    <w:rsid w:val="00F33857"/>
    <w:rsid w:val="00F34678"/>
    <w:rsid w:val="00F36E60"/>
    <w:rsid w:val="00F45008"/>
    <w:rsid w:val="00F51C54"/>
    <w:rsid w:val="00F51D8B"/>
    <w:rsid w:val="00F52156"/>
    <w:rsid w:val="00F52A5B"/>
    <w:rsid w:val="00F53953"/>
    <w:rsid w:val="00F53EFE"/>
    <w:rsid w:val="00F53FD0"/>
    <w:rsid w:val="00F5417B"/>
    <w:rsid w:val="00F54629"/>
    <w:rsid w:val="00F55337"/>
    <w:rsid w:val="00F60FFB"/>
    <w:rsid w:val="00F62E53"/>
    <w:rsid w:val="00F66F72"/>
    <w:rsid w:val="00F72002"/>
    <w:rsid w:val="00F72113"/>
    <w:rsid w:val="00F82CE6"/>
    <w:rsid w:val="00F83345"/>
    <w:rsid w:val="00F85BD6"/>
    <w:rsid w:val="00F936E5"/>
    <w:rsid w:val="00F95026"/>
    <w:rsid w:val="00FB0A05"/>
    <w:rsid w:val="00FB0B13"/>
    <w:rsid w:val="00FB6554"/>
    <w:rsid w:val="00FC1281"/>
    <w:rsid w:val="00FC1405"/>
    <w:rsid w:val="00FC165D"/>
    <w:rsid w:val="00FC4D69"/>
    <w:rsid w:val="00FC658E"/>
    <w:rsid w:val="00FD1903"/>
    <w:rsid w:val="00FD6EA3"/>
    <w:rsid w:val="00FE469A"/>
    <w:rsid w:val="00FE4F81"/>
    <w:rsid w:val="00FE5265"/>
    <w:rsid w:val="00FE6B16"/>
    <w:rsid w:val="00FE7E3A"/>
    <w:rsid w:val="00FF10E3"/>
    <w:rsid w:val="00FF3125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77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11F48"/>
    <w:pPr>
      <w:keepNext/>
      <w:keepLines/>
      <w:spacing w:before="280"/>
      <w:ind w:left="794" w:hanging="794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Heading1"/>
    <w:next w:val="Normal"/>
    <w:qFormat/>
    <w:rsid w:val="00DA2994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DA2994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7164D4"/>
    <w:pPr>
      <w:tabs>
        <w:tab w:val="clear" w:pos="794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11F48"/>
    <w:pPr>
      <w:tabs>
        <w:tab w:val="clear" w:pos="794"/>
      </w:tabs>
      <w:outlineLvl w:val="4"/>
    </w:pPr>
  </w:style>
  <w:style w:type="paragraph" w:styleId="Heading6">
    <w:name w:val="heading 6"/>
    <w:basedOn w:val="Heading3"/>
    <w:next w:val="Normal"/>
    <w:qFormat/>
    <w:rsid w:val="00411F48"/>
    <w:pPr>
      <w:tabs>
        <w:tab w:val="clear" w:pos="794"/>
      </w:tabs>
      <w:outlineLvl w:val="5"/>
    </w:pPr>
  </w:style>
  <w:style w:type="paragraph" w:styleId="Heading7">
    <w:name w:val="heading 7"/>
    <w:basedOn w:val="Heading3"/>
    <w:next w:val="Normal"/>
    <w:qFormat/>
    <w:rsid w:val="00411F48"/>
    <w:pPr>
      <w:tabs>
        <w:tab w:val="clear" w:pos="794"/>
      </w:tabs>
      <w:outlineLvl w:val="6"/>
    </w:pPr>
  </w:style>
  <w:style w:type="paragraph" w:styleId="Heading8">
    <w:name w:val="heading 8"/>
    <w:basedOn w:val="Heading3"/>
    <w:next w:val="Normal"/>
    <w:qFormat/>
    <w:rsid w:val="00411F48"/>
    <w:pPr>
      <w:tabs>
        <w:tab w:val="clear" w:pos="794"/>
      </w:tabs>
      <w:outlineLvl w:val="7"/>
    </w:pPr>
  </w:style>
  <w:style w:type="paragraph" w:styleId="Heading9">
    <w:name w:val="heading 9"/>
    <w:basedOn w:val="Heading3"/>
    <w:next w:val="Normal"/>
    <w:qFormat/>
    <w:rsid w:val="00411F48"/>
    <w:pPr>
      <w:tabs>
        <w:tab w:val="clear" w:pos="79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11F48"/>
  </w:style>
  <w:style w:type="paragraph" w:styleId="TOC3">
    <w:name w:val="toc 3"/>
    <w:basedOn w:val="TOC2"/>
    <w:next w:val="Normal"/>
    <w:semiHidden/>
    <w:rsid w:val="00411F48"/>
    <w:pPr>
      <w:spacing w:before="80"/>
    </w:pPr>
  </w:style>
  <w:style w:type="paragraph" w:styleId="TOC2">
    <w:name w:val="toc 2"/>
    <w:basedOn w:val="TOC1"/>
    <w:next w:val="Normal"/>
    <w:semiHidden/>
    <w:rsid w:val="00411F48"/>
    <w:pPr>
      <w:spacing w:before="120"/>
    </w:pPr>
  </w:style>
  <w:style w:type="paragraph" w:styleId="TOC1">
    <w:name w:val="toc 1"/>
    <w:basedOn w:val="Normal"/>
    <w:semiHidden/>
    <w:rsid w:val="00411F4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411F48"/>
  </w:style>
  <w:style w:type="paragraph" w:styleId="TOC6">
    <w:name w:val="toc 6"/>
    <w:basedOn w:val="TOC3"/>
    <w:next w:val="Normal"/>
    <w:semiHidden/>
    <w:rsid w:val="00411F48"/>
  </w:style>
  <w:style w:type="paragraph" w:styleId="TOC5">
    <w:name w:val="toc 5"/>
    <w:basedOn w:val="TOC3"/>
    <w:next w:val="Normal"/>
    <w:semiHidden/>
    <w:rsid w:val="00411F48"/>
  </w:style>
  <w:style w:type="paragraph" w:styleId="TOC4">
    <w:name w:val="toc 4"/>
    <w:basedOn w:val="TOC3"/>
    <w:next w:val="Normal"/>
    <w:semiHidden/>
    <w:rsid w:val="00411F48"/>
  </w:style>
  <w:style w:type="paragraph" w:styleId="Index7">
    <w:name w:val="index 7"/>
    <w:basedOn w:val="Normal"/>
    <w:next w:val="Normal"/>
    <w:semiHidden/>
    <w:rsid w:val="00411F48"/>
    <w:pPr>
      <w:ind w:left="1698"/>
    </w:pPr>
  </w:style>
  <w:style w:type="paragraph" w:styleId="Index6">
    <w:name w:val="index 6"/>
    <w:basedOn w:val="Normal"/>
    <w:next w:val="Normal"/>
    <w:semiHidden/>
    <w:rsid w:val="00411F48"/>
    <w:pPr>
      <w:ind w:left="1415"/>
    </w:pPr>
  </w:style>
  <w:style w:type="paragraph" w:styleId="Index5">
    <w:name w:val="index 5"/>
    <w:basedOn w:val="Normal"/>
    <w:next w:val="Normal"/>
    <w:semiHidden/>
    <w:rsid w:val="00411F48"/>
    <w:pPr>
      <w:ind w:left="1132"/>
    </w:pPr>
  </w:style>
  <w:style w:type="paragraph" w:styleId="Index4">
    <w:name w:val="index 4"/>
    <w:basedOn w:val="Normal"/>
    <w:next w:val="Normal"/>
    <w:semiHidden/>
    <w:rsid w:val="00411F48"/>
    <w:pPr>
      <w:ind w:left="851"/>
    </w:pPr>
  </w:style>
  <w:style w:type="paragraph" w:styleId="Index3">
    <w:name w:val="index 3"/>
    <w:basedOn w:val="Normal"/>
    <w:next w:val="Normal"/>
    <w:semiHidden/>
    <w:rsid w:val="00411F48"/>
    <w:pPr>
      <w:ind w:left="567"/>
    </w:pPr>
  </w:style>
  <w:style w:type="paragraph" w:styleId="Index2">
    <w:name w:val="index 2"/>
    <w:basedOn w:val="Normal"/>
    <w:next w:val="Normal"/>
    <w:semiHidden/>
    <w:rsid w:val="00411F48"/>
    <w:pPr>
      <w:ind w:left="284"/>
    </w:pPr>
  </w:style>
  <w:style w:type="paragraph" w:styleId="Index1">
    <w:name w:val="index 1"/>
    <w:basedOn w:val="Normal"/>
    <w:next w:val="Normal"/>
    <w:semiHidden/>
    <w:rsid w:val="00411F48"/>
  </w:style>
  <w:style w:type="character" w:styleId="LineNumber">
    <w:name w:val="line number"/>
    <w:basedOn w:val="DefaultParagraphFont"/>
    <w:rsid w:val="00411F48"/>
  </w:style>
  <w:style w:type="paragraph" w:styleId="IndexHeading">
    <w:name w:val="index heading"/>
    <w:basedOn w:val="Normal"/>
    <w:next w:val="Normal"/>
    <w:semiHidden/>
    <w:rsid w:val="00411F48"/>
  </w:style>
  <w:style w:type="paragraph" w:styleId="Footer">
    <w:name w:val="footer"/>
    <w:basedOn w:val="Normal"/>
    <w:link w:val="FooterChar"/>
    <w:rsid w:val="00411F4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rsid w:val="00411F4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aliases w:val="Appel note de bas de p + 11 pt,Italic,Appel note de bas de p"/>
    <w:basedOn w:val="DefaultParagraphFont"/>
    <w:rsid w:val="00411F4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411F4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11F48"/>
    <w:pPr>
      <w:ind w:left="794"/>
    </w:pPr>
  </w:style>
  <w:style w:type="paragraph" w:customStyle="1" w:styleId="TableLegend">
    <w:name w:val="Table_Legend"/>
    <w:basedOn w:val="TableText"/>
    <w:rsid w:val="00411F48"/>
    <w:pPr>
      <w:spacing w:before="120"/>
    </w:pPr>
  </w:style>
  <w:style w:type="paragraph" w:customStyle="1" w:styleId="TableText">
    <w:name w:val="Table_Text"/>
    <w:basedOn w:val="Normal"/>
    <w:rsid w:val="00411F4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411F4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11F4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DA2994"/>
    <w:pPr>
      <w:spacing w:before="80"/>
      <w:ind w:left="794" w:hanging="794"/>
    </w:pPr>
    <w:rPr>
      <w:lang w:val="ru-RU"/>
    </w:rPr>
  </w:style>
  <w:style w:type="paragraph" w:customStyle="1" w:styleId="enumlev2">
    <w:name w:val="enumlev2"/>
    <w:basedOn w:val="enumlev1"/>
    <w:rsid w:val="00411F48"/>
    <w:pPr>
      <w:ind w:left="1191" w:hanging="397"/>
    </w:pPr>
  </w:style>
  <w:style w:type="paragraph" w:customStyle="1" w:styleId="enumlev3">
    <w:name w:val="enumlev3"/>
    <w:basedOn w:val="enumlev2"/>
    <w:rsid w:val="00411F48"/>
    <w:pPr>
      <w:ind w:left="1588"/>
    </w:pPr>
  </w:style>
  <w:style w:type="paragraph" w:customStyle="1" w:styleId="TableHead">
    <w:name w:val="Table_Head"/>
    <w:basedOn w:val="TableText"/>
    <w:rsid w:val="00CC645A"/>
    <w:pPr>
      <w:keepNext/>
      <w:spacing w:before="80" w:after="80"/>
      <w:jc w:val="center"/>
    </w:pPr>
    <w:rPr>
      <w:b/>
      <w:sz w:val="20"/>
    </w:rPr>
  </w:style>
  <w:style w:type="paragraph" w:customStyle="1" w:styleId="FigureLegend">
    <w:name w:val="Figure_Legend"/>
    <w:basedOn w:val="Normal"/>
    <w:rsid w:val="00411F4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11F48"/>
    <w:pPr>
      <w:spacing w:before="480"/>
    </w:pPr>
  </w:style>
  <w:style w:type="paragraph" w:customStyle="1" w:styleId="FigureTitle">
    <w:name w:val="Figure_Title"/>
    <w:basedOn w:val="TableTitle"/>
    <w:next w:val="Normal"/>
    <w:rsid w:val="00411F4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11F4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411F48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411F48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rsid w:val="00411F48"/>
    <w:pPr>
      <w:spacing w:before="320"/>
    </w:pPr>
  </w:style>
  <w:style w:type="paragraph" w:customStyle="1" w:styleId="Appendix">
    <w:name w:val="Appendix_#"/>
    <w:basedOn w:val="Annex"/>
    <w:next w:val="AppendixRef"/>
    <w:rsid w:val="00411F48"/>
  </w:style>
  <w:style w:type="paragraph" w:customStyle="1" w:styleId="AppendixRef">
    <w:name w:val="Appendix_Ref"/>
    <w:basedOn w:val="AnnexRef"/>
    <w:next w:val="AppendixTitle"/>
    <w:rsid w:val="00411F48"/>
  </w:style>
  <w:style w:type="paragraph" w:customStyle="1" w:styleId="AppendixTitle">
    <w:name w:val="Appendix_Title"/>
    <w:basedOn w:val="AnnexTitle"/>
    <w:next w:val="Normalaftertitle"/>
    <w:rsid w:val="00411F48"/>
  </w:style>
  <w:style w:type="paragraph" w:customStyle="1" w:styleId="RefTitle">
    <w:name w:val="Ref_Title"/>
    <w:basedOn w:val="Normal"/>
    <w:next w:val="RefText"/>
    <w:rsid w:val="00411F4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11F48"/>
    <w:pPr>
      <w:ind w:left="794" w:hanging="794"/>
    </w:pPr>
  </w:style>
  <w:style w:type="paragraph" w:customStyle="1" w:styleId="Equation">
    <w:name w:val="Equation"/>
    <w:basedOn w:val="Normal"/>
    <w:rsid w:val="00411F4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11F48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411F4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11F4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11F4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411F48"/>
    <w:rPr>
      <w:color w:val="0000FF"/>
      <w:u w:val="single"/>
    </w:rPr>
  </w:style>
  <w:style w:type="paragraph" w:customStyle="1" w:styleId="Keywords">
    <w:name w:val="Keywords"/>
    <w:basedOn w:val="Normal"/>
    <w:rsid w:val="00411F48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411F48"/>
    <w:pPr>
      <w:spacing w:after="120"/>
    </w:pPr>
  </w:style>
  <w:style w:type="paragraph" w:customStyle="1" w:styleId="EquationLegend">
    <w:name w:val="Equation_Legend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411F48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411F48"/>
    <w:pPr>
      <w:tabs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411F48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411F48"/>
  </w:style>
  <w:style w:type="paragraph" w:customStyle="1" w:styleId="headingb">
    <w:name w:val="heading_b"/>
    <w:basedOn w:val="Heading3"/>
    <w:next w:val="Normal"/>
    <w:rsid w:val="00411F48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411F48"/>
    <w:pPr>
      <w:spacing w:before="160"/>
      <w:ind w:left="0" w:firstLine="0"/>
      <w:outlineLvl w:val="9"/>
    </w:pPr>
    <w:rPr>
      <w:b w:val="0"/>
      <w:i/>
    </w:rPr>
  </w:style>
  <w:style w:type="paragraph" w:styleId="BodyText2">
    <w:name w:val="Body Text 2"/>
    <w:basedOn w:val="Normal"/>
    <w:rsid w:val="00411F48"/>
    <w:pPr>
      <w:tabs>
        <w:tab w:val="clear" w:pos="794"/>
        <w:tab w:val="left" w:pos="851"/>
        <w:tab w:val="center" w:pos="7371"/>
      </w:tabs>
      <w:spacing w:before="0"/>
      <w:jc w:val="both"/>
    </w:pPr>
  </w:style>
  <w:style w:type="character" w:styleId="FollowedHyperlink">
    <w:name w:val="FollowedHyperlink"/>
    <w:basedOn w:val="DefaultParagraphFont"/>
    <w:rsid w:val="00411F48"/>
    <w:rPr>
      <w:color w:val="800080"/>
      <w:u w:val="single"/>
    </w:rPr>
  </w:style>
  <w:style w:type="character" w:styleId="PageNumber">
    <w:name w:val="page number"/>
    <w:basedOn w:val="DefaultParagraphFont"/>
    <w:rsid w:val="00411F48"/>
  </w:style>
  <w:style w:type="paragraph" w:customStyle="1" w:styleId="Source">
    <w:name w:val="Source"/>
    <w:basedOn w:val="Normal"/>
    <w:next w:val="Normal"/>
    <w:rsid w:val="00603566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eastAsia="MS Mincho"/>
      <w:sz w:val="26"/>
    </w:rPr>
  </w:style>
  <w:style w:type="paragraph" w:customStyle="1" w:styleId="Title1">
    <w:name w:val="Title 1"/>
    <w:basedOn w:val="Source"/>
    <w:next w:val="Normal"/>
    <w:rsid w:val="006035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caps/>
    </w:rPr>
  </w:style>
  <w:style w:type="paragraph" w:customStyle="1" w:styleId="Annextitle0">
    <w:name w:val="Annex_title"/>
    <w:basedOn w:val="Normal"/>
    <w:next w:val="Normal"/>
    <w:rsid w:val="00983F1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S Mincho" w:hAnsi="Times New Roman Bold"/>
      <w:b/>
      <w:sz w:val="26"/>
    </w:rPr>
  </w:style>
  <w:style w:type="paragraph" w:customStyle="1" w:styleId="Annexref0">
    <w:name w:val="Annex_ref"/>
    <w:basedOn w:val="Normal"/>
    <w:next w:val="Normal"/>
    <w:rsid w:val="00411F48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eastAsia="MS Mincho"/>
    </w:rPr>
  </w:style>
  <w:style w:type="paragraph" w:customStyle="1" w:styleId="header2">
    <w:name w:val="header 2"/>
    <w:basedOn w:val="Normal"/>
    <w:rsid w:val="00411F48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Univers" w:hAnsi="Univers"/>
      <w:b/>
      <w:lang w:val="fr-FR"/>
    </w:rPr>
  </w:style>
  <w:style w:type="paragraph" w:customStyle="1" w:styleId="Figuretitle0">
    <w:name w:val="Figure_title"/>
    <w:basedOn w:val="Tabletitle0"/>
    <w:next w:val="Normal"/>
    <w:link w:val="FiguretitleChar"/>
    <w:uiPriority w:val="99"/>
    <w:rsid w:val="00411F48"/>
    <w:pPr>
      <w:keepNext w:val="0"/>
      <w:spacing w:after="480"/>
    </w:pPr>
  </w:style>
  <w:style w:type="paragraph" w:customStyle="1" w:styleId="Tabletitle0">
    <w:name w:val="Table_title"/>
    <w:basedOn w:val="Normal"/>
    <w:next w:val="Tabletext0"/>
    <w:rsid w:val="00331DD8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hAnsi="Times New Roman Bold"/>
    </w:rPr>
  </w:style>
  <w:style w:type="paragraph" w:customStyle="1" w:styleId="Tabletext0">
    <w:name w:val="Table_text"/>
    <w:basedOn w:val="Normal"/>
    <w:link w:val="TabletextChar"/>
    <w:rsid w:val="00CC64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</w:rPr>
  </w:style>
  <w:style w:type="paragraph" w:customStyle="1" w:styleId="Title2">
    <w:name w:val="Title 2"/>
    <w:basedOn w:val="Title1"/>
    <w:next w:val="Title3"/>
    <w:rsid w:val="00411F48"/>
    <w:rPr>
      <w:rFonts w:eastAsia="Times New Roman"/>
    </w:rPr>
  </w:style>
  <w:style w:type="paragraph" w:customStyle="1" w:styleId="Title3">
    <w:name w:val="Title 3"/>
    <w:basedOn w:val="Title2"/>
    <w:next w:val="Title4"/>
    <w:rsid w:val="00411F48"/>
    <w:rPr>
      <w:caps w:val="0"/>
    </w:rPr>
  </w:style>
  <w:style w:type="paragraph" w:customStyle="1" w:styleId="Title4">
    <w:name w:val="Title 4"/>
    <w:basedOn w:val="Title3"/>
    <w:next w:val="Heading1"/>
    <w:rsid w:val="00411F48"/>
    <w:rPr>
      <w:b/>
    </w:rPr>
  </w:style>
  <w:style w:type="paragraph" w:customStyle="1" w:styleId="AnnexNo">
    <w:name w:val="Annex_No"/>
    <w:basedOn w:val="Normal"/>
    <w:next w:val="Normal"/>
    <w:link w:val="AnnexNoChar"/>
    <w:rsid w:val="000E4E5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paragraph" w:customStyle="1" w:styleId="Tablehead0">
    <w:name w:val="Table_head"/>
    <w:basedOn w:val="Tabletext0"/>
    <w:next w:val="Tabletext0"/>
    <w:uiPriority w:val="99"/>
    <w:rsid w:val="00411F48"/>
    <w:pPr>
      <w:keepNext/>
      <w:spacing w:before="80" w:after="80"/>
      <w:jc w:val="center"/>
    </w:pPr>
    <w:rPr>
      <w:b/>
    </w:rPr>
  </w:style>
  <w:style w:type="paragraph" w:customStyle="1" w:styleId="itu">
    <w:name w:val="itu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AppendixNo">
    <w:name w:val="Appendix_No"/>
    <w:basedOn w:val="AnnexNo"/>
    <w:next w:val="Annexref0"/>
    <w:rsid w:val="00411F48"/>
  </w:style>
  <w:style w:type="paragraph" w:customStyle="1" w:styleId="Appendixref0">
    <w:name w:val="Appendix_ref"/>
    <w:basedOn w:val="Annexref0"/>
    <w:next w:val="Annextitle0"/>
    <w:rsid w:val="00411F48"/>
    <w:rPr>
      <w:rFonts w:eastAsia="Times New Roman"/>
    </w:rPr>
  </w:style>
  <w:style w:type="paragraph" w:customStyle="1" w:styleId="Appendixtitle0">
    <w:name w:val="Appendix_title"/>
    <w:basedOn w:val="Annextitle0"/>
    <w:next w:val="Normalaftertitle"/>
    <w:rsid w:val="00411F48"/>
    <w:rPr>
      <w:rFonts w:eastAsia="Times New Roman"/>
    </w:rPr>
  </w:style>
  <w:style w:type="paragraph" w:customStyle="1" w:styleId="Artheading">
    <w:name w:val="Art_heading"/>
    <w:basedOn w:val="Normal"/>
    <w:next w:val="Normalaftertitle"/>
    <w:rsid w:val="00411F4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411F4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11F4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</w:rPr>
  </w:style>
  <w:style w:type="paragraph" w:customStyle="1" w:styleId="Call0">
    <w:name w:val="Call"/>
    <w:basedOn w:val="Normal"/>
    <w:next w:val="Normal"/>
    <w:rsid w:val="00411F48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</w:rPr>
  </w:style>
  <w:style w:type="paragraph" w:customStyle="1" w:styleId="ChapNo">
    <w:name w:val="Chap_No"/>
    <w:basedOn w:val="ArtNo"/>
    <w:next w:val="Chaptitle"/>
    <w:rsid w:val="00411F4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411F48"/>
  </w:style>
  <w:style w:type="paragraph" w:customStyle="1" w:styleId="ddate">
    <w:name w:val="ddate"/>
    <w:basedOn w:val="Normal"/>
    <w:rsid w:val="00411F4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b/>
      <w:bCs/>
    </w:rPr>
  </w:style>
  <w:style w:type="paragraph" w:customStyle="1" w:styleId="dnum">
    <w:name w:val="dnum"/>
    <w:basedOn w:val="Normal"/>
    <w:rsid w:val="00411F4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customStyle="1" w:styleId="dorlang">
    <w:name w:val="dorlang"/>
    <w:basedOn w:val="Normal"/>
    <w:rsid w:val="00411F4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b/>
      <w:bCs/>
    </w:rPr>
  </w:style>
  <w:style w:type="paragraph" w:customStyle="1" w:styleId="Equationlegend0">
    <w:name w:val="Equation_legend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 w:val="0"/>
      <w:autoSpaceDE w:val="0"/>
      <w:autoSpaceDN w:val="0"/>
      <w:adjustRightInd w:val="0"/>
      <w:spacing w:before="80"/>
      <w:ind w:left="1701" w:hanging="1701"/>
      <w:textAlignment w:val="baseline"/>
    </w:pPr>
  </w:style>
  <w:style w:type="paragraph" w:customStyle="1" w:styleId="Figurelegend0">
    <w:name w:val="Figure_legend"/>
    <w:basedOn w:val="Normal"/>
    <w:rsid w:val="00411F4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</w:rPr>
  </w:style>
  <w:style w:type="paragraph" w:customStyle="1" w:styleId="FigureNo">
    <w:name w:val="Figure_No"/>
    <w:basedOn w:val="Normal"/>
    <w:next w:val="Figuretitle0"/>
    <w:link w:val="FigureNoChar"/>
    <w:uiPriority w:val="99"/>
    <w:rsid w:val="00411F4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Figurewithouttitle">
    <w:name w:val="Figure_without_title"/>
    <w:basedOn w:val="FigureNo"/>
    <w:next w:val="Normal"/>
    <w:rsid w:val="00411F48"/>
    <w:pPr>
      <w:keepNext w:val="0"/>
    </w:pPr>
  </w:style>
  <w:style w:type="paragraph" w:customStyle="1" w:styleId="Headingi0">
    <w:name w:val="Heading_i"/>
    <w:basedOn w:val="Normal"/>
    <w:next w:val="Normal"/>
    <w:rsid w:val="00411F4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Times" w:hAnsi="Times"/>
      <w:i/>
    </w:rPr>
  </w:style>
  <w:style w:type="paragraph" w:customStyle="1" w:styleId="PartNo">
    <w:name w:val="Part_No"/>
    <w:basedOn w:val="AnnexNo"/>
    <w:next w:val="Partref"/>
    <w:rsid w:val="00411F48"/>
  </w:style>
  <w:style w:type="paragraph" w:customStyle="1" w:styleId="Partref">
    <w:name w:val="Part_ref"/>
    <w:basedOn w:val="Annexref0"/>
    <w:next w:val="Parttitle"/>
    <w:rsid w:val="00411F48"/>
    <w:rPr>
      <w:rFonts w:eastAsia="Times New Roman"/>
    </w:rPr>
  </w:style>
  <w:style w:type="paragraph" w:customStyle="1" w:styleId="Parttitle">
    <w:name w:val="Part_title"/>
    <w:basedOn w:val="Annextitle0"/>
    <w:next w:val="Normalaftertitle"/>
    <w:rsid w:val="00411F48"/>
    <w:rPr>
      <w:rFonts w:eastAsia="Times New Roman"/>
    </w:rPr>
  </w:style>
  <w:style w:type="paragraph" w:customStyle="1" w:styleId="RecNo">
    <w:name w:val="Rec_No"/>
    <w:basedOn w:val="Normal"/>
    <w:next w:val="Rectitle0"/>
    <w:rsid w:val="00411F4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Rectitle0">
    <w:name w:val="Rec_title"/>
    <w:basedOn w:val="RecNo"/>
    <w:next w:val="Recref"/>
    <w:rsid w:val="00411F4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0"/>
    <w:next w:val="Recdate"/>
    <w:rsid w:val="00411F4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411F4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11F48"/>
  </w:style>
  <w:style w:type="paragraph" w:customStyle="1" w:styleId="QuestionNo">
    <w:name w:val="Question_No"/>
    <w:basedOn w:val="RecNo"/>
    <w:next w:val="Questiontitle"/>
    <w:rsid w:val="00411F48"/>
  </w:style>
  <w:style w:type="paragraph" w:customStyle="1" w:styleId="Questiontitle">
    <w:name w:val="Question_title"/>
    <w:basedOn w:val="Rectitle0"/>
    <w:next w:val="Questionref"/>
    <w:rsid w:val="00411F48"/>
  </w:style>
  <w:style w:type="paragraph" w:customStyle="1" w:styleId="Questionref">
    <w:name w:val="Question_ref"/>
    <w:basedOn w:val="Recref"/>
    <w:next w:val="Questiondate"/>
    <w:rsid w:val="00411F48"/>
  </w:style>
  <w:style w:type="paragraph" w:customStyle="1" w:styleId="Reftext0">
    <w:name w:val="Ref_text"/>
    <w:basedOn w:val="Normal"/>
    <w:rsid w:val="00411F48"/>
    <w:pPr>
      <w:overflowPunct w:val="0"/>
      <w:autoSpaceDE w:val="0"/>
      <w:autoSpaceDN w:val="0"/>
      <w:adjustRightInd w:val="0"/>
      <w:ind w:left="794" w:hanging="794"/>
      <w:textAlignment w:val="baseline"/>
    </w:pPr>
  </w:style>
  <w:style w:type="paragraph" w:customStyle="1" w:styleId="Reftitle0">
    <w:name w:val="Ref_title"/>
    <w:basedOn w:val="Normal"/>
    <w:next w:val="Reftext0"/>
    <w:rsid w:val="00411F4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</w:rPr>
  </w:style>
  <w:style w:type="paragraph" w:customStyle="1" w:styleId="Repdate">
    <w:name w:val="Rep_date"/>
    <w:basedOn w:val="Recdate"/>
    <w:next w:val="Normalaftertitle"/>
    <w:rsid w:val="00411F48"/>
  </w:style>
  <w:style w:type="paragraph" w:customStyle="1" w:styleId="RepNo">
    <w:name w:val="Rep_No"/>
    <w:basedOn w:val="RecNo"/>
    <w:next w:val="Reptitle"/>
    <w:rsid w:val="00411F48"/>
  </w:style>
  <w:style w:type="paragraph" w:customStyle="1" w:styleId="Reptitle">
    <w:name w:val="Rep_title"/>
    <w:basedOn w:val="Rectitle0"/>
    <w:next w:val="Repref"/>
    <w:rsid w:val="00411F48"/>
  </w:style>
  <w:style w:type="paragraph" w:customStyle="1" w:styleId="Repref">
    <w:name w:val="Rep_ref"/>
    <w:basedOn w:val="Recref"/>
    <w:next w:val="Repdate"/>
    <w:rsid w:val="00411F48"/>
  </w:style>
  <w:style w:type="paragraph" w:customStyle="1" w:styleId="Resdate">
    <w:name w:val="Res_date"/>
    <w:basedOn w:val="Recdate"/>
    <w:next w:val="Normalaftertitle"/>
    <w:rsid w:val="00411F48"/>
  </w:style>
  <w:style w:type="paragraph" w:customStyle="1" w:styleId="ResNo">
    <w:name w:val="Res_No"/>
    <w:basedOn w:val="RecNo"/>
    <w:next w:val="Restitle"/>
    <w:rsid w:val="00411F48"/>
  </w:style>
  <w:style w:type="paragraph" w:customStyle="1" w:styleId="Restitle">
    <w:name w:val="Res_title"/>
    <w:basedOn w:val="Rectitle0"/>
    <w:next w:val="Resref"/>
    <w:rsid w:val="00411F48"/>
  </w:style>
  <w:style w:type="paragraph" w:customStyle="1" w:styleId="Resref">
    <w:name w:val="Res_ref"/>
    <w:basedOn w:val="Recref"/>
    <w:next w:val="Resdate"/>
    <w:rsid w:val="00411F48"/>
  </w:style>
  <w:style w:type="paragraph" w:customStyle="1" w:styleId="SectionNo">
    <w:name w:val="Section_No"/>
    <w:basedOn w:val="AnnexNo"/>
    <w:next w:val="Sectiontitle"/>
    <w:rsid w:val="00411F48"/>
  </w:style>
  <w:style w:type="paragraph" w:customStyle="1" w:styleId="Sectiontitle">
    <w:name w:val="Section_title"/>
    <w:basedOn w:val="Annextitle0"/>
    <w:next w:val="Normalaftertitle"/>
    <w:rsid w:val="00411F48"/>
    <w:rPr>
      <w:rFonts w:eastAsia="Times New Roman"/>
    </w:rPr>
  </w:style>
  <w:style w:type="paragraph" w:customStyle="1" w:styleId="SpecialFooter">
    <w:name w:val="Special Footer"/>
    <w:basedOn w:val="Footer"/>
    <w:rsid w:val="00411F4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jc w:val="both"/>
      <w:textAlignment w:val="baseline"/>
    </w:pPr>
    <w:rPr>
      <w:caps w:val="0"/>
      <w:sz w:val="16"/>
      <w:lang w:val="fr-FR"/>
    </w:rPr>
  </w:style>
  <w:style w:type="paragraph" w:customStyle="1" w:styleId="Tablelegend0">
    <w:name w:val="Table_legend"/>
    <w:basedOn w:val="Tabletext0"/>
    <w:rsid w:val="00411F48"/>
    <w:pPr>
      <w:spacing w:before="120"/>
    </w:pPr>
  </w:style>
  <w:style w:type="paragraph" w:customStyle="1" w:styleId="TableNo">
    <w:name w:val="Table_No"/>
    <w:basedOn w:val="Normal"/>
    <w:next w:val="Tabletitle0"/>
    <w:rsid w:val="00411F4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ref">
    <w:name w:val="Table_ref"/>
    <w:basedOn w:val="Normal"/>
    <w:next w:val="Tabletitle0"/>
    <w:rsid w:val="00411F48"/>
    <w:pPr>
      <w:keepNext/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character" w:customStyle="1" w:styleId="Appdef">
    <w:name w:val="App_def"/>
    <w:basedOn w:val="DefaultParagraphFont"/>
    <w:rsid w:val="00411F4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11F48"/>
  </w:style>
  <w:style w:type="character" w:customStyle="1" w:styleId="Artdef">
    <w:name w:val="Art_def"/>
    <w:basedOn w:val="DefaultParagraphFont"/>
    <w:rsid w:val="00411F4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11F48"/>
  </w:style>
  <w:style w:type="character" w:customStyle="1" w:styleId="Recdef">
    <w:name w:val="Rec_def"/>
    <w:basedOn w:val="DefaultParagraphFont"/>
    <w:rsid w:val="00411F48"/>
    <w:rPr>
      <w:b/>
    </w:rPr>
  </w:style>
  <w:style w:type="character" w:customStyle="1" w:styleId="Resdef">
    <w:name w:val="Res_def"/>
    <w:basedOn w:val="DefaultParagraphFont"/>
    <w:rsid w:val="00411F4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11F48"/>
    <w:rPr>
      <w:b/>
      <w:color w:val="auto"/>
    </w:rPr>
  </w:style>
  <w:style w:type="paragraph" w:customStyle="1" w:styleId="FigureNotitle">
    <w:name w:val="Figure_No &amp; title"/>
    <w:basedOn w:val="Normal"/>
    <w:next w:val="Normalaftertitle0"/>
    <w:rsid w:val="00411F48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</w:rPr>
  </w:style>
  <w:style w:type="paragraph" w:customStyle="1" w:styleId="Normalaftertitle0">
    <w:name w:val="Normal_after_title"/>
    <w:basedOn w:val="Normal"/>
    <w:next w:val="Normal"/>
    <w:rsid w:val="00411F48"/>
    <w:pPr>
      <w:overflowPunct w:val="0"/>
      <w:autoSpaceDE w:val="0"/>
      <w:autoSpaceDN w:val="0"/>
      <w:adjustRightInd w:val="0"/>
      <w:spacing w:before="360"/>
      <w:textAlignment w:val="baseline"/>
    </w:pPr>
  </w:style>
  <w:style w:type="paragraph" w:customStyle="1" w:styleId="TabletitleBR">
    <w:name w:val="Table_title_BR"/>
    <w:basedOn w:val="Normal"/>
    <w:next w:val="Tablehead0"/>
    <w:rsid w:val="00411F48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</w:rPr>
  </w:style>
  <w:style w:type="paragraph" w:customStyle="1" w:styleId="AppendixNotitle">
    <w:name w:val="Appendix_No &amp; title"/>
    <w:basedOn w:val="AnnexNotitle"/>
    <w:next w:val="Normalaftertitle0"/>
    <w:rsid w:val="007164D4"/>
  </w:style>
  <w:style w:type="paragraph" w:customStyle="1" w:styleId="AnnexNotitle">
    <w:name w:val="Annex_No &amp; title"/>
    <w:basedOn w:val="Normal"/>
    <w:next w:val="Normalaftertitle0"/>
    <w:rsid w:val="008E1BE3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6"/>
    </w:rPr>
  </w:style>
  <w:style w:type="paragraph" w:customStyle="1" w:styleId="Figure0">
    <w:name w:val="Figure"/>
    <w:basedOn w:val="Normal"/>
    <w:next w:val="FigureNotitle"/>
    <w:rsid w:val="00411F48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ooterQP">
    <w:name w:val="Footer_QP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b/>
    </w:rPr>
  </w:style>
  <w:style w:type="paragraph" w:customStyle="1" w:styleId="Formal">
    <w:name w:val="Formal"/>
    <w:basedOn w:val="ASN1"/>
    <w:rsid w:val="00411F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RecNoBR">
    <w:name w:val="Rec_No_BR"/>
    <w:basedOn w:val="Normal"/>
    <w:next w:val="Rectitle0"/>
    <w:rsid w:val="00411F4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11F48"/>
  </w:style>
  <w:style w:type="paragraph" w:customStyle="1" w:styleId="RepNoBR">
    <w:name w:val="Rep_No_BR"/>
    <w:basedOn w:val="RecNoBR"/>
    <w:next w:val="Reptitle"/>
    <w:rsid w:val="00411F48"/>
  </w:style>
  <w:style w:type="paragraph" w:customStyle="1" w:styleId="ResNoBR">
    <w:name w:val="Res_No_BR"/>
    <w:basedOn w:val="RecNoBR"/>
    <w:next w:val="Restitle"/>
    <w:rsid w:val="00411F48"/>
  </w:style>
  <w:style w:type="paragraph" w:customStyle="1" w:styleId="Section1">
    <w:name w:val="Section_1"/>
    <w:basedOn w:val="Normal"/>
    <w:next w:val="Normal"/>
    <w:rsid w:val="00411F48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24"/>
      <w:jc w:val="center"/>
      <w:textAlignment w:val="baseline"/>
    </w:pPr>
    <w:rPr>
      <w:b/>
    </w:rPr>
  </w:style>
  <w:style w:type="paragraph" w:customStyle="1" w:styleId="Section2">
    <w:name w:val="Section_2"/>
    <w:basedOn w:val="Normal"/>
    <w:next w:val="Normal"/>
    <w:rsid w:val="00411F48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</w:rPr>
  </w:style>
  <w:style w:type="paragraph" w:customStyle="1" w:styleId="TableNotitle">
    <w:name w:val="Table_No &amp; title"/>
    <w:basedOn w:val="Normal"/>
    <w:next w:val="Tablehead0"/>
    <w:rsid w:val="00411F48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</w:rPr>
  </w:style>
  <w:style w:type="paragraph" w:customStyle="1" w:styleId="TableNoBR">
    <w:name w:val="Table_No_BR"/>
    <w:basedOn w:val="Normal"/>
    <w:next w:val="TabletitleBR"/>
    <w:rsid w:val="00411F4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FiguretitleBR">
    <w:name w:val="Figure_title_BR"/>
    <w:basedOn w:val="TabletitleBR"/>
    <w:next w:val="Figurewithouttitle"/>
    <w:rsid w:val="00411F4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11F4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styleId="BodyTextIndent">
    <w:name w:val="Body Text Indent"/>
    <w:basedOn w:val="Normal"/>
    <w:rsid w:val="00411F48"/>
    <w:pPr>
      <w:ind w:left="720"/>
    </w:pPr>
  </w:style>
  <w:style w:type="character" w:styleId="Strong">
    <w:name w:val="Strong"/>
    <w:basedOn w:val="DefaultParagraphFont"/>
    <w:qFormat/>
    <w:rsid w:val="0052782D"/>
    <w:rPr>
      <w:b/>
      <w:bCs/>
    </w:rPr>
  </w:style>
  <w:style w:type="character" w:customStyle="1" w:styleId="href">
    <w:name w:val="href"/>
    <w:basedOn w:val="DefaultParagraphFont"/>
    <w:rsid w:val="0052782D"/>
    <w:rPr>
      <w:color w:val="FF0000"/>
    </w:rPr>
  </w:style>
  <w:style w:type="character" w:customStyle="1" w:styleId="AnnexNoChar">
    <w:name w:val="Annex_No Char"/>
    <w:basedOn w:val="DefaultParagraphFont"/>
    <w:link w:val="AnnexNo"/>
    <w:rsid w:val="000E4E5F"/>
    <w:rPr>
      <w:caps/>
      <w:sz w:val="26"/>
      <w:lang w:val="en-GB" w:eastAsia="en-US" w:bidi="ar-SA"/>
    </w:rPr>
  </w:style>
  <w:style w:type="table" w:styleId="TableGrid">
    <w:name w:val="Table Grid"/>
    <w:basedOn w:val="TableNormal"/>
    <w:uiPriority w:val="59"/>
    <w:rsid w:val="005278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74E0"/>
    <w:pPr>
      <w:overflowPunct w:val="0"/>
      <w:autoSpaceDE w:val="0"/>
      <w:autoSpaceDN w:val="0"/>
      <w:adjustRightInd w:val="0"/>
      <w:ind w:leftChars="400" w:left="800"/>
      <w:textAlignment w:val="baseline"/>
    </w:pPr>
    <w:rPr>
      <w:rFonts w:eastAsia="Batang"/>
      <w:sz w:val="24"/>
    </w:rPr>
  </w:style>
  <w:style w:type="paragraph" w:styleId="PlainText">
    <w:name w:val="Plain Text"/>
    <w:basedOn w:val="Normal"/>
    <w:link w:val="PlainTextChar"/>
    <w:uiPriority w:val="99"/>
    <w:rsid w:val="00CF181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SimSun"/>
      <w:color w:val="0000FF"/>
      <w:szCs w:val="22"/>
      <w:lang w:eastAsia="zh-CN"/>
    </w:rPr>
  </w:style>
  <w:style w:type="paragraph" w:customStyle="1" w:styleId="Bureau">
    <w:name w:val="Bureau"/>
    <w:basedOn w:val="Normal"/>
    <w:rsid w:val="00EC46C7"/>
    <w:pPr>
      <w:tabs>
        <w:tab w:val="clear" w:pos="794"/>
        <w:tab w:val="clear" w:pos="1191"/>
        <w:tab w:val="clear" w:pos="1588"/>
        <w:tab w:val="clear" w:pos="1985"/>
        <w:tab w:val="right" w:pos="8732"/>
      </w:tabs>
    </w:pPr>
    <w:rPr>
      <w:rFonts w:ascii="Futura Lt BT" w:hAnsi="Futura Lt BT"/>
      <w:i/>
      <w:sz w:val="28"/>
      <w:lang w:val="en-US" w:bidi="he-IL"/>
    </w:rPr>
  </w:style>
  <w:style w:type="paragraph" w:styleId="BalloonText">
    <w:name w:val="Balloon Text"/>
    <w:basedOn w:val="Normal"/>
    <w:link w:val="BalloonTextChar"/>
    <w:rsid w:val="0016752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752F"/>
    <w:rPr>
      <w:rFonts w:ascii="Tahoma" w:hAnsi="Tahoma" w:cs="Tahoma"/>
      <w:sz w:val="16"/>
      <w:szCs w:val="16"/>
      <w:lang w:val="en-GB" w:eastAsia="en-US"/>
    </w:rPr>
  </w:style>
  <w:style w:type="paragraph" w:customStyle="1" w:styleId="StyleHeadingiComplex12ptNotLatinItalic">
    <w:name w:val="Style Heading_i + (Complex) 12 pt Not (Latin) Italic"/>
    <w:basedOn w:val="Headingi0"/>
    <w:rsid w:val="004510A6"/>
    <w:rPr>
      <w:szCs w:val="24"/>
    </w:rPr>
  </w:style>
  <w:style w:type="character" w:customStyle="1" w:styleId="FooterChar">
    <w:name w:val="Footer Char"/>
    <w:basedOn w:val="DefaultParagraphFont"/>
    <w:link w:val="Footer"/>
    <w:locked/>
    <w:rsid w:val="00B55E74"/>
    <w:rPr>
      <w:rFonts w:ascii="Times New Roman" w:hAnsi="Times New Roman"/>
      <w:caps/>
      <w:sz w:val="18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locked/>
    <w:rsid w:val="00B55E74"/>
    <w:rPr>
      <w:rFonts w:ascii="Times New Roman" w:hAnsi="Times New Roman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0"/>
    <w:uiPriority w:val="99"/>
    <w:locked/>
    <w:rsid w:val="00CC645A"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55E74"/>
    <w:rPr>
      <w:rFonts w:ascii="Times New Roman" w:eastAsia="SimSun" w:hAnsi="Times New Roman"/>
      <w:color w:val="0000FF"/>
      <w:sz w:val="22"/>
      <w:szCs w:val="22"/>
      <w:lang w:val="en-GB"/>
    </w:rPr>
  </w:style>
  <w:style w:type="character" w:customStyle="1" w:styleId="msoins0">
    <w:name w:val="msoins"/>
    <w:basedOn w:val="DefaultParagraphFont"/>
    <w:rsid w:val="00B55E74"/>
  </w:style>
  <w:style w:type="paragraph" w:customStyle="1" w:styleId="StyleTabletextComplex11pt">
    <w:name w:val="Style Table_text + (Complex) 11 pt"/>
    <w:basedOn w:val="Tabletext0"/>
    <w:rsid w:val="0058574F"/>
    <w:rPr>
      <w:szCs w:val="22"/>
    </w:rPr>
  </w:style>
  <w:style w:type="paragraph" w:customStyle="1" w:styleId="StylePlainTextLatinHeadingsCSComplexHeadingsCSAu">
    <w:name w:val="Style Plain Text + (Latin) +Headings CS (Complex) +Headings CS Au..."/>
    <w:basedOn w:val="PlainText"/>
    <w:rsid w:val="0058574F"/>
    <w:rPr>
      <w:rFonts w:asciiTheme="majorBidi" w:hAnsiTheme="majorBidi" w:cstheme="majorBidi"/>
      <w:color w:val="auto"/>
      <w:sz w:val="20"/>
    </w:rPr>
  </w:style>
  <w:style w:type="paragraph" w:customStyle="1" w:styleId="StyleTabletextComplex11ptCenteredBefore3ptAfter">
    <w:name w:val="Style Table_text + (Complex) 11 pt Centered Before:  3 pt After:..."/>
    <w:basedOn w:val="Tabletext0"/>
    <w:rsid w:val="0058574F"/>
    <w:pPr>
      <w:spacing w:before="60" w:after="60"/>
      <w:jc w:val="center"/>
    </w:pPr>
    <w:rPr>
      <w:szCs w:val="22"/>
    </w:rPr>
  </w:style>
  <w:style w:type="paragraph" w:customStyle="1" w:styleId="StyleTableheadComplex11pt">
    <w:name w:val="Style Table_head + (Complex) 11 pt"/>
    <w:basedOn w:val="Tablehead0"/>
    <w:rsid w:val="0058574F"/>
    <w:rPr>
      <w:szCs w:val="22"/>
    </w:rPr>
  </w:style>
  <w:style w:type="character" w:customStyle="1" w:styleId="StyleComplex9pt">
    <w:name w:val="Style (Complex) 9 pt"/>
    <w:basedOn w:val="DefaultParagraphFont"/>
    <w:rsid w:val="0058574F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852FA8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02780B"/>
    <w:rPr>
      <w:rFonts w:ascii="Times New Roman" w:hAnsi="Times New Roman"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2780B"/>
    <w:rPr>
      <w:rFonts w:ascii="Times New Roman" w:hAnsi="Times New Roman"/>
      <w:sz w:val="22"/>
      <w:lang w:val="en-GB" w:eastAsia="en-US"/>
    </w:rPr>
  </w:style>
  <w:style w:type="character" w:customStyle="1" w:styleId="FigureNoChar">
    <w:name w:val="Figure_No Char"/>
    <w:link w:val="FigureNo"/>
    <w:uiPriority w:val="99"/>
    <w:locked/>
    <w:rsid w:val="005F5923"/>
    <w:rPr>
      <w:rFonts w:ascii="Times New Roman" w:hAnsi="Times New Roman"/>
      <w:caps/>
      <w:sz w:val="22"/>
      <w:lang w:val="en-GB" w:eastAsia="en-US"/>
    </w:rPr>
  </w:style>
  <w:style w:type="character" w:customStyle="1" w:styleId="FiguretitleChar">
    <w:name w:val="Figure_title Char"/>
    <w:link w:val="Figuretitle0"/>
    <w:uiPriority w:val="99"/>
    <w:locked/>
    <w:rsid w:val="005F5923"/>
    <w:rPr>
      <w:rFonts w:ascii="Times New Roman" w:hAnsi="Times New Roman Bold"/>
      <w:sz w:val="22"/>
      <w:lang w:val="en-GB" w:eastAsia="en-US"/>
    </w:rPr>
  </w:style>
  <w:style w:type="character" w:customStyle="1" w:styleId="style129">
    <w:name w:val="style129"/>
    <w:basedOn w:val="DefaultParagraphFont"/>
    <w:uiPriority w:val="99"/>
    <w:rsid w:val="00620DA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77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11F48"/>
    <w:pPr>
      <w:keepNext/>
      <w:keepLines/>
      <w:spacing w:before="280"/>
      <w:ind w:left="794" w:hanging="794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Heading1"/>
    <w:next w:val="Normal"/>
    <w:qFormat/>
    <w:rsid w:val="00DA2994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DA2994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7164D4"/>
    <w:pPr>
      <w:tabs>
        <w:tab w:val="clear" w:pos="794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11F48"/>
    <w:pPr>
      <w:tabs>
        <w:tab w:val="clear" w:pos="794"/>
      </w:tabs>
      <w:outlineLvl w:val="4"/>
    </w:pPr>
  </w:style>
  <w:style w:type="paragraph" w:styleId="Heading6">
    <w:name w:val="heading 6"/>
    <w:basedOn w:val="Heading3"/>
    <w:next w:val="Normal"/>
    <w:qFormat/>
    <w:rsid w:val="00411F48"/>
    <w:pPr>
      <w:tabs>
        <w:tab w:val="clear" w:pos="794"/>
      </w:tabs>
      <w:outlineLvl w:val="5"/>
    </w:pPr>
  </w:style>
  <w:style w:type="paragraph" w:styleId="Heading7">
    <w:name w:val="heading 7"/>
    <w:basedOn w:val="Heading3"/>
    <w:next w:val="Normal"/>
    <w:qFormat/>
    <w:rsid w:val="00411F48"/>
    <w:pPr>
      <w:tabs>
        <w:tab w:val="clear" w:pos="794"/>
      </w:tabs>
      <w:outlineLvl w:val="6"/>
    </w:pPr>
  </w:style>
  <w:style w:type="paragraph" w:styleId="Heading8">
    <w:name w:val="heading 8"/>
    <w:basedOn w:val="Heading3"/>
    <w:next w:val="Normal"/>
    <w:qFormat/>
    <w:rsid w:val="00411F48"/>
    <w:pPr>
      <w:tabs>
        <w:tab w:val="clear" w:pos="794"/>
      </w:tabs>
      <w:outlineLvl w:val="7"/>
    </w:pPr>
  </w:style>
  <w:style w:type="paragraph" w:styleId="Heading9">
    <w:name w:val="heading 9"/>
    <w:basedOn w:val="Heading3"/>
    <w:next w:val="Normal"/>
    <w:qFormat/>
    <w:rsid w:val="00411F48"/>
    <w:pPr>
      <w:tabs>
        <w:tab w:val="clear" w:pos="79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11F48"/>
  </w:style>
  <w:style w:type="paragraph" w:styleId="TOC3">
    <w:name w:val="toc 3"/>
    <w:basedOn w:val="TOC2"/>
    <w:next w:val="Normal"/>
    <w:semiHidden/>
    <w:rsid w:val="00411F48"/>
    <w:pPr>
      <w:spacing w:before="80"/>
    </w:pPr>
  </w:style>
  <w:style w:type="paragraph" w:styleId="TOC2">
    <w:name w:val="toc 2"/>
    <w:basedOn w:val="TOC1"/>
    <w:next w:val="Normal"/>
    <w:semiHidden/>
    <w:rsid w:val="00411F48"/>
    <w:pPr>
      <w:spacing w:before="120"/>
    </w:pPr>
  </w:style>
  <w:style w:type="paragraph" w:styleId="TOC1">
    <w:name w:val="toc 1"/>
    <w:basedOn w:val="Normal"/>
    <w:semiHidden/>
    <w:rsid w:val="00411F4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411F48"/>
  </w:style>
  <w:style w:type="paragraph" w:styleId="TOC6">
    <w:name w:val="toc 6"/>
    <w:basedOn w:val="TOC3"/>
    <w:next w:val="Normal"/>
    <w:semiHidden/>
    <w:rsid w:val="00411F48"/>
  </w:style>
  <w:style w:type="paragraph" w:styleId="TOC5">
    <w:name w:val="toc 5"/>
    <w:basedOn w:val="TOC3"/>
    <w:next w:val="Normal"/>
    <w:semiHidden/>
    <w:rsid w:val="00411F48"/>
  </w:style>
  <w:style w:type="paragraph" w:styleId="TOC4">
    <w:name w:val="toc 4"/>
    <w:basedOn w:val="TOC3"/>
    <w:next w:val="Normal"/>
    <w:semiHidden/>
    <w:rsid w:val="00411F48"/>
  </w:style>
  <w:style w:type="paragraph" w:styleId="Index7">
    <w:name w:val="index 7"/>
    <w:basedOn w:val="Normal"/>
    <w:next w:val="Normal"/>
    <w:semiHidden/>
    <w:rsid w:val="00411F48"/>
    <w:pPr>
      <w:ind w:left="1698"/>
    </w:pPr>
  </w:style>
  <w:style w:type="paragraph" w:styleId="Index6">
    <w:name w:val="index 6"/>
    <w:basedOn w:val="Normal"/>
    <w:next w:val="Normal"/>
    <w:semiHidden/>
    <w:rsid w:val="00411F48"/>
    <w:pPr>
      <w:ind w:left="1415"/>
    </w:pPr>
  </w:style>
  <w:style w:type="paragraph" w:styleId="Index5">
    <w:name w:val="index 5"/>
    <w:basedOn w:val="Normal"/>
    <w:next w:val="Normal"/>
    <w:semiHidden/>
    <w:rsid w:val="00411F48"/>
    <w:pPr>
      <w:ind w:left="1132"/>
    </w:pPr>
  </w:style>
  <w:style w:type="paragraph" w:styleId="Index4">
    <w:name w:val="index 4"/>
    <w:basedOn w:val="Normal"/>
    <w:next w:val="Normal"/>
    <w:semiHidden/>
    <w:rsid w:val="00411F48"/>
    <w:pPr>
      <w:ind w:left="851"/>
    </w:pPr>
  </w:style>
  <w:style w:type="paragraph" w:styleId="Index3">
    <w:name w:val="index 3"/>
    <w:basedOn w:val="Normal"/>
    <w:next w:val="Normal"/>
    <w:semiHidden/>
    <w:rsid w:val="00411F48"/>
    <w:pPr>
      <w:ind w:left="567"/>
    </w:pPr>
  </w:style>
  <w:style w:type="paragraph" w:styleId="Index2">
    <w:name w:val="index 2"/>
    <w:basedOn w:val="Normal"/>
    <w:next w:val="Normal"/>
    <w:semiHidden/>
    <w:rsid w:val="00411F48"/>
    <w:pPr>
      <w:ind w:left="284"/>
    </w:pPr>
  </w:style>
  <w:style w:type="paragraph" w:styleId="Index1">
    <w:name w:val="index 1"/>
    <w:basedOn w:val="Normal"/>
    <w:next w:val="Normal"/>
    <w:semiHidden/>
    <w:rsid w:val="00411F48"/>
  </w:style>
  <w:style w:type="character" w:styleId="LineNumber">
    <w:name w:val="line number"/>
    <w:basedOn w:val="DefaultParagraphFont"/>
    <w:rsid w:val="00411F48"/>
  </w:style>
  <w:style w:type="paragraph" w:styleId="IndexHeading">
    <w:name w:val="index heading"/>
    <w:basedOn w:val="Normal"/>
    <w:next w:val="Normal"/>
    <w:semiHidden/>
    <w:rsid w:val="00411F48"/>
  </w:style>
  <w:style w:type="paragraph" w:styleId="Footer">
    <w:name w:val="footer"/>
    <w:basedOn w:val="Normal"/>
    <w:link w:val="FooterChar"/>
    <w:rsid w:val="00411F4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rsid w:val="00411F4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aliases w:val="Appel note de bas de p + 11 pt,Italic,Appel note de bas de p"/>
    <w:basedOn w:val="DefaultParagraphFont"/>
    <w:rsid w:val="00411F4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411F4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11F48"/>
    <w:pPr>
      <w:ind w:left="794"/>
    </w:pPr>
  </w:style>
  <w:style w:type="paragraph" w:customStyle="1" w:styleId="TableLegend">
    <w:name w:val="Table_Legend"/>
    <w:basedOn w:val="TableText"/>
    <w:rsid w:val="00411F48"/>
    <w:pPr>
      <w:spacing w:before="120"/>
    </w:pPr>
  </w:style>
  <w:style w:type="paragraph" w:customStyle="1" w:styleId="TableText">
    <w:name w:val="Table_Text"/>
    <w:basedOn w:val="Normal"/>
    <w:rsid w:val="00411F4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411F4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11F4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DA2994"/>
    <w:pPr>
      <w:spacing w:before="80"/>
      <w:ind w:left="794" w:hanging="794"/>
    </w:pPr>
    <w:rPr>
      <w:lang w:val="ru-RU"/>
    </w:rPr>
  </w:style>
  <w:style w:type="paragraph" w:customStyle="1" w:styleId="enumlev2">
    <w:name w:val="enumlev2"/>
    <w:basedOn w:val="enumlev1"/>
    <w:rsid w:val="00411F48"/>
    <w:pPr>
      <w:ind w:left="1191" w:hanging="397"/>
    </w:pPr>
  </w:style>
  <w:style w:type="paragraph" w:customStyle="1" w:styleId="enumlev3">
    <w:name w:val="enumlev3"/>
    <w:basedOn w:val="enumlev2"/>
    <w:rsid w:val="00411F48"/>
    <w:pPr>
      <w:ind w:left="1588"/>
    </w:pPr>
  </w:style>
  <w:style w:type="paragraph" w:customStyle="1" w:styleId="TableHead">
    <w:name w:val="Table_Head"/>
    <w:basedOn w:val="TableText"/>
    <w:rsid w:val="00CC645A"/>
    <w:pPr>
      <w:keepNext/>
      <w:spacing w:before="80" w:after="80"/>
      <w:jc w:val="center"/>
    </w:pPr>
    <w:rPr>
      <w:b/>
      <w:sz w:val="20"/>
    </w:rPr>
  </w:style>
  <w:style w:type="paragraph" w:customStyle="1" w:styleId="FigureLegend">
    <w:name w:val="Figure_Legend"/>
    <w:basedOn w:val="Normal"/>
    <w:rsid w:val="00411F4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11F48"/>
    <w:pPr>
      <w:spacing w:before="480"/>
    </w:pPr>
  </w:style>
  <w:style w:type="paragraph" w:customStyle="1" w:styleId="FigureTitle">
    <w:name w:val="Figure_Title"/>
    <w:basedOn w:val="TableTitle"/>
    <w:next w:val="Normal"/>
    <w:rsid w:val="00411F4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11F4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411F48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411F48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rsid w:val="00411F48"/>
    <w:pPr>
      <w:spacing w:before="320"/>
    </w:pPr>
  </w:style>
  <w:style w:type="paragraph" w:customStyle="1" w:styleId="Appendix">
    <w:name w:val="Appendix_#"/>
    <w:basedOn w:val="Annex"/>
    <w:next w:val="AppendixRef"/>
    <w:rsid w:val="00411F48"/>
  </w:style>
  <w:style w:type="paragraph" w:customStyle="1" w:styleId="AppendixRef">
    <w:name w:val="Appendix_Ref"/>
    <w:basedOn w:val="AnnexRef"/>
    <w:next w:val="AppendixTitle"/>
    <w:rsid w:val="00411F48"/>
  </w:style>
  <w:style w:type="paragraph" w:customStyle="1" w:styleId="AppendixTitle">
    <w:name w:val="Appendix_Title"/>
    <w:basedOn w:val="AnnexTitle"/>
    <w:next w:val="Normalaftertitle"/>
    <w:rsid w:val="00411F48"/>
  </w:style>
  <w:style w:type="paragraph" w:customStyle="1" w:styleId="RefTitle">
    <w:name w:val="Ref_Title"/>
    <w:basedOn w:val="Normal"/>
    <w:next w:val="RefText"/>
    <w:rsid w:val="00411F4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11F48"/>
    <w:pPr>
      <w:ind w:left="794" w:hanging="794"/>
    </w:pPr>
  </w:style>
  <w:style w:type="paragraph" w:customStyle="1" w:styleId="Equation">
    <w:name w:val="Equation"/>
    <w:basedOn w:val="Normal"/>
    <w:rsid w:val="00411F4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11F48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411F4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11F4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11F4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411F48"/>
    <w:rPr>
      <w:color w:val="0000FF"/>
      <w:u w:val="single"/>
    </w:rPr>
  </w:style>
  <w:style w:type="paragraph" w:customStyle="1" w:styleId="Keywords">
    <w:name w:val="Keywords"/>
    <w:basedOn w:val="Normal"/>
    <w:rsid w:val="00411F48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411F48"/>
    <w:pPr>
      <w:spacing w:after="120"/>
    </w:pPr>
  </w:style>
  <w:style w:type="paragraph" w:customStyle="1" w:styleId="EquationLegend">
    <w:name w:val="Equation_Legend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411F48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411F48"/>
    <w:pPr>
      <w:tabs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411F48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411F48"/>
  </w:style>
  <w:style w:type="paragraph" w:customStyle="1" w:styleId="headingb">
    <w:name w:val="heading_b"/>
    <w:basedOn w:val="Heading3"/>
    <w:next w:val="Normal"/>
    <w:rsid w:val="00411F48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411F48"/>
    <w:pPr>
      <w:spacing w:before="160"/>
      <w:ind w:left="0" w:firstLine="0"/>
      <w:outlineLvl w:val="9"/>
    </w:pPr>
    <w:rPr>
      <w:b w:val="0"/>
      <w:i/>
    </w:rPr>
  </w:style>
  <w:style w:type="paragraph" w:styleId="BodyText2">
    <w:name w:val="Body Text 2"/>
    <w:basedOn w:val="Normal"/>
    <w:rsid w:val="00411F48"/>
    <w:pPr>
      <w:tabs>
        <w:tab w:val="clear" w:pos="794"/>
        <w:tab w:val="left" w:pos="851"/>
        <w:tab w:val="center" w:pos="7371"/>
      </w:tabs>
      <w:spacing w:before="0"/>
      <w:jc w:val="both"/>
    </w:pPr>
  </w:style>
  <w:style w:type="character" w:styleId="FollowedHyperlink">
    <w:name w:val="FollowedHyperlink"/>
    <w:basedOn w:val="DefaultParagraphFont"/>
    <w:rsid w:val="00411F48"/>
    <w:rPr>
      <w:color w:val="800080"/>
      <w:u w:val="single"/>
    </w:rPr>
  </w:style>
  <w:style w:type="character" w:styleId="PageNumber">
    <w:name w:val="page number"/>
    <w:basedOn w:val="DefaultParagraphFont"/>
    <w:rsid w:val="00411F48"/>
  </w:style>
  <w:style w:type="paragraph" w:customStyle="1" w:styleId="Source">
    <w:name w:val="Source"/>
    <w:basedOn w:val="Normal"/>
    <w:next w:val="Normal"/>
    <w:rsid w:val="00603566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eastAsia="MS Mincho"/>
      <w:sz w:val="26"/>
    </w:rPr>
  </w:style>
  <w:style w:type="paragraph" w:customStyle="1" w:styleId="Title1">
    <w:name w:val="Title 1"/>
    <w:basedOn w:val="Source"/>
    <w:next w:val="Normal"/>
    <w:rsid w:val="006035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caps/>
    </w:rPr>
  </w:style>
  <w:style w:type="paragraph" w:customStyle="1" w:styleId="Annextitle0">
    <w:name w:val="Annex_title"/>
    <w:basedOn w:val="Normal"/>
    <w:next w:val="Normal"/>
    <w:rsid w:val="00983F1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S Mincho" w:hAnsi="Times New Roman Bold"/>
      <w:b/>
      <w:sz w:val="26"/>
    </w:rPr>
  </w:style>
  <w:style w:type="paragraph" w:customStyle="1" w:styleId="Annexref0">
    <w:name w:val="Annex_ref"/>
    <w:basedOn w:val="Normal"/>
    <w:next w:val="Normal"/>
    <w:rsid w:val="00411F48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eastAsia="MS Mincho"/>
    </w:rPr>
  </w:style>
  <w:style w:type="paragraph" w:customStyle="1" w:styleId="header2">
    <w:name w:val="header 2"/>
    <w:basedOn w:val="Normal"/>
    <w:rsid w:val="00411F48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Univers" w:hAnsi="Univers"/>
      <w:b/>
      <w:lang w:val="fr-FR"/>
    </w:rPr>
  </w:style>
  <w:style w:type="paragraph" w:customStyle="1" w:styleId="Figuretitle0">
    <w:name w:val="Figure_title"/>
    <w:basedOn w:val="Tabletitle0"/>
    <w:next w:val="Normal"/>
    <w:link w:val="FiguretitleChar"/>
    <w:uiPriority w:val="99"/>
    <w:rsid w:val="00411F48"/>
    <w:pPr>
      <w:keepNext w:val="0"/>
      <w:spacing w:after="480"/>
    </w:pPr>
  </w:style>
  <w:style w:type="paragraph" w:customStyle="1" w:styleId="Tabletitle0">
    <w:name w:val="Table_title"/>
    <w:basedOn w:val="Normal"/>
    <w:next w:val="Tabletext0"/>
    <w:rsid w:val="00331DD8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hAnsi="Times New Roman Bold"/>
    </w:rPr>
  </w:style>
  <w:style w:type="paragraph" w:customStyle="1" w:styleId="Tabletext0">
    <w:name w:val="Table_text"/>
    <w:basedOn w:val="Normal"/>
    <w:link w:val="TabletextChar"/>
    <w:rsid w:val="00CC64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</w:rPr>
  </w:style>
  <w:style w:type="paragraph" w:customStyle="1" w:styleId="Title2">
    <w:name w:val="Title 2"/>
    <w:basedOn w:val="Title1"/>
    <w:next w:val="Title3"/>
    <w:rsid w:val="00411F48"/>
    <w:rPr>
      <w:rFonts w:eastAsia="Times New Roman"/>
    </w:rPr>
  </w:style>
  <w:style w:type="paragraph" w:customStyle="1" w:styleId="Title3">
    <w:name w:val="Title 3"/>
    <w:basedOn w:val="Title2"/>
    <w:next w:val="Title4"/>
    <w:rsid w:val="00411F48"/>
    <w:rPr>
      <w:caps w:val="0"/>
    </w:rPr>
  </w:style>
  <w:style w:type="paragraph" w:customStyle="1" w:styleId="Title4">
    <w:name w:val="Title 4"/>
    <w:basedOn w:val="Title3"/>
    <w:next w:val="Heading1"/>
    <w:rsid w:val="00411F48"/>
    <w:rPr>
      <w:b/>
    </w:rPr>
  </w:style>
  <w:style w:type="paragraph" w:customStyle="1" w:styleId="AnnexNo">
    <w:name w:val="Annex_No"/>
    <w:basedOn w:val="Normal"/>
    <w:next w:val="Normal"/>
    <w:link w:val="AnnexNoChar"/>
    <w:rsid w:val="000E4E5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paragraph" w:customStyle="1" w:styleId="Tablehead0">
    <w:name w:val="Table_head"/>
    <w:basedOn w:val="Tabletext0"/>
    <w:next w:val="Tabletext0"/>
    <w:uiPriority w:val="99"/>
    <w:rsid w:val="00411F48"/>
    <w:pPr>
      <w:keepNext/>
      <w:spacing w:before="80" w:after="80"/>
      <w:jc w:val="center"/>
    </w:pPr>
    <w:rPr>
      <w:b/>
    </w:rPr>
  </w:style>
  <w:style w:type="paragraph" w:customStyle="1" w:styleId="itu">
    <w:name w:val="itu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AppendixNo">
    <w:name w:val="Appendix_No"/>
    <w:basedOn w:val="AnnexNo"/>
    <w:next w:val="Annexref0"/>
    <w:rsid w:val="00411F48"/>
  </w:style>
  <w:style w:type="paragraph" w:customStyle="1" w:styleId="Appendixref0">
    <w:name w:val="Appendix_ref"/>
    <w:basedOn w:val="Annexref0"/>
    <w:next w:val="Annextitle0"/>
    <w:rsid w:val="00411F48"/>
    <w:rPr>
      <w:rFonts w:eastAsia="Times New Roman"/>
    </w:rPr>
  </w:style>
  <w:style w:type="paragraph" w:customStyle="1" w:styleId="Appendixtitle0">
    <w:name w:val="Appendix_title"/>
    <w:basedOn w:val="Annextitle0"/>
    <w:next w:val="Normalaftertitle"/>
    <w:rsid w:val="00411F48"/>
    <w:rPr>
      <w:rFonts w:eastAsia="Times New Roman"/>
    </w:rPr>
  </w:style>
  <w:style w:type="paragraph" w:customStyle="1" w:styleId="Artheading">
    <w:name w:val="Art_heading"/>
    <w:basedOn w:val="Normal"/>
    <w:next w:val="Normalaftertitle"/>
    <w:rsid w:val="00411F4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411F4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11F4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</w:rPr>
  </w:style>
  <w:style w:type="paragraph" w:customStyle="1" w:styleId="Call0">
    <w:name w:val="Call"/>
    <w:basedOn w:val="Normal"/>
    <w:next w:val="Normal"/>
    <w:rsid w:val="00411F48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</w:rPr>
  </w:style>
  <w:style w:type="paragraph" w:customStyle="1" w:styleId="ChapNo">
    <w:name w:val="Chap_No"/>
    <w:basedOn w:val="ArtNo"/>
    <w:next w:val="Chaptitle"/>
    <w:rsid w:val="00411F4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411F48"/>
  </w:style>
  <w:style w:type="paragraph" w:customStyle="1" w:styleId="ddate">
    <w:name w:val="ddate"/>
    <w:basedOn w:val="Normal"/>
    <w:rsid w:val="00411F4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b/>
      <w:bCs/>
    </w:rPr>
  </w:style>
  <w:style w:type="paragraph" w:customStyle="1" w:styleId="dnum">
    <w:name w:val="dnum"/>
    <w:basedOn w:val="Normal"/>
    <w:rsid w:val="00411F4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customStyle="1" w:styleId="dorlang">
    <w:name w:val="dorlang"/>
    <w:basedOn w:val="Normal"/>
    <w:rsid w:val="00411F4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b/>
      <w:bCs/>
    </w:rPr>
  </w:style>
  <w:style w:type="paragraph" w:customStyle="1" w:styleId="Equationlegend0">
    <w:name w:val="Equation_legend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 w:val="0"/>
      <w:autoSpaceDE w:val="0"/>
      <w:autoSpaceDN w:val="0"/>
      <w:adjustRightInd w:val="0"/>
      <w:spacing w:before="80"/>
      <w:ind w:left="1701" w:hanging="1701"/>
      <w:textAlignment w:val="baseline"/>
    </w:pPr>
  </w:style>
  <w:style w:type="paragraph" w:customStyle="1" w:styleId="Figurelegend0">
    <w:name w:val="Figure_legend"/>
    <w:basedOn w:val="Normal"/>
    <w:rsid w:val="00411F4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</w:rPr>
  </w:style>
  <w:style w:type="paragraph" w:customStyle="1" w:styleId="FigureNo">
    <w:name w:val="Figure_No"/>
    <w:basedOn w:val="Normal"/>
    <w:next w:val="Figuretitle0"/>
    <w:link w:val="FigureNoChar"/>
    <w:uiPriority w:val="99"/>
    <w:rsid w:val="00411F4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Figurewithouttitle">
    <w:name w:val="Figure_without_title"/>
    <w:basedOn w:val="FigureNo"/>
    <w:next w:val="Normal"/>
    <w:rsid w:val="00411F48"/>
    <w:pPr>
      <w:keepNext w:val="0"/>
    </w:pPr>
  </w:style>
  <w:style w:type="paragraph" w:customStyle="1" w:styleId="Headingi0">
    <w:name w:val="Heading_i"/>
    <w:basedOn w:val="Normal"/>
    <w:next w:val="Normal"/>
    <w:rsid w:val="00411F4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Times" w:hAnsi="Times"/>
      <w:i/>
    </w:rPr>
  </w:style>
  <w:style w:type="paragraph" w:customStyle="1" w:styleId="PartNo">
    <w:name w:val="Part_No"/>
    <w:basedOn w:val="AnnexNo"/>
    <w:next w:val="Partref"/>
    <w:rsid w:val="00411F48"/>
  </w:style>
  <w:style w:type="paragraph" w:customStyle="1" w:styleId="Partref">
    <w:name w:val="Part_ref"/>
    <w:basedOn w:val="Annexref0"/>
    <w:next w:val="Parttitle"/>
    <w:rsid w:val="00411F48"/>
    <w:rPr>
      <w:rFonts w:eastAsia="Times New Roman"/>
    </w:rPr>
  </w:style>
  <w:style w:type="paragraph" w:customStyle="1" w:styleId="Parttitle">
    <w:name w:val="Part_title"/>
    <w:basedOn w:val="Annextitle0"/>
    <w:next w:val="Normalaftertitle"/>
    <w:rsid w:val="00411F48"/>
    <w:rPr>
      <w:rFonts w:eastAsia="Times New Roman"/>
    </w:rPr>
  </w:style>
  <w:style w:type="paragraph" w:customStyle="1" w:styleId="RecNo">
    <w:name w:val="Rec_No"/>
    <w:basedOn w:val="Normal"/>
    <w:next w:val="Rectitle0"/>
    <w:rsid w:val="00411F4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Rectitle0">
    <w:name w:val="Rec_title"/>
    <w:basedOn w:val="RecNo"/>
    <w:next w:val="Recref"/>
    <w:rsid w:val="00411F4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0"/>
    <w:next w:val="Recdate"/>
    <w:rsid w:val="00411F4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411F4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11F48"/>
  </w:style>
  <w:style w:type="paragraph" w:customStyle="1" w:styleId="QuestionNo">
    <w:name w:val="Question_No"/>
    <w:basedOn w:val="RecNo"/>
    <w:next w:val="Questiontitle"/>
    <w:rsid w:val="00411F48"/>
  </w:style>
  <w:style w:type="paragraph" w:customStyle="1" w:styleId="Questiontitle">
    <w:name w:val="Question_title"/>
    <w:basedOn w:val="Rectitle0"/>
    <w:next w:val="Questionref"/>
    <w:rsid w:val="00411F48"/>
  </w:style>
  <w:style w:type="paragraph" w:customStyle="1" w:styleId="Questionref">
    <w:name w:val="Question_ref"/>
    <w:basedOn w:val="Recref"/>
    <w:next w:val="Questiondate"/>
    <w:rsid w:val="00411F48"/>
  </w:style>
  <w:style w:type="paragraph" w:customStyle="1" w:styleId="Reftext0">
    <w:name w:val="Ref_text"/>
    <w:basedOn w:val="Normal"/>
    <w:rsid w:val="00411F48"/>
    <w:pPr>
      <w:overflowPunct w:val="0"/>
      <w:autoSpaceDE w:val="0"/>
      <w:autoSpaceDN w:val="0"/>
      <w:adjustRightInd w:val="0"/>
      <w:ind w:left="794" w:hanging="794"/>
      <w:textAlignment w:val="baseline"/>
    </w:pPr>
  </w:style>
  <w:style w:type="paragraph" w:customStyle="1" w:styleId="Reftitle0">
    <w:name w:val="Ref_title"/>
    <w:basedOn w:val="Normal"/>
    <w:next w:val="Reftext0"/>
    <w:rsid w:val="00411F4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</w:rPr>
  </w:style>
  <w:style w:type="paragraph" w:customStyle="1" w:styleId="Repdate">
    <w:name w:val="Rep_date"/>
    <w:basedOn w:val="Recdate"/>
    <w:next w:val="Normalaftertitle"/>
    <w:rsid w:val="00411F48"/>
  </w:style>
  <w:style w:type="paragraph" w:customStyle="1" w:styleId="RepNo">
    <w:name w:val="Rep_No"/>
    <w:basedOn w:val="RecNo"/>
    <w:next w:val="Reptitle"/>
    <w:rsid w:val="00411F48"/>
  </w:style>
  <w:style w:type="paragraph" w:customStyle="1" w:styleId="Reptitle">
    <w:name w:val="Rep_title"/>
    <w:basedOn w:val="Rectitle0"/>
    <w:next w:val="Repref"/>
    <w:rsid w:val="00411F48"/>
  </w:style>
  <w:style w:type="paragraph" w:customStyle="1" w:styleId="Repref">
    <w:name w:val="Rep_ref"/>
    <w:basedOn w:val="Recref"/>
    <w:next w:val="Repdate"/>
    <w:rsid w:val="00411F48"/>
  </w:style>
  <w:style w:type="paragraph" w:customStyle="1" w:styleId="Resdate">
    <w:name w:val="Res_date"/>
    <w:basedOn w:val="Recdate"/>
    <w:next w:val="Normalaftertitle"/>
    <w:rsid w:val="00411F48"/>
  </w:style>
  <w:style w:type="paragraph" w:customStyle="1" w:styleId="ResNo">
    <w:name w:val="Res_No"/>
    <w:basedOn w:val="RecNo"/>
    <w:next w:val="Restitle"/>
    <w:rsid w:val="00411F48"/>
  </w:style>
  <w:style w:type="paragraph" w:customStyle="1" w:styleId="Restitle">
    <w:name w:val="Res_title"/>
    <w:basedOn w:val="Rectitle0"/>
    <w:next w:val="Resref"/>
    <w:rsid w:val="00411F48"/>
  </w:style>
  <w:style w:type="paragraph" w:customStyle="1" w:styleId="Resref">
    <w:name w:val="Res_ref"/>
    <w:basedOn w:val="Recref"/>
    <w:next w:val="Resdate"/>
    <w:rsid w:val="00411F48"/>
  </w:style>
  <w:style w:type="paragraph" w:customStyle="1" w:styleId="SectionNo">
    <w:name w:val="Section_No"/>
    <w:basedOn w:val="AnnexNo"/>
    <w:next w:val="Sectiontitle"/>
    <w:rsid w:val="00411F48"/>
  </w:style>
  <w:style w:type="paragraph" w:customStyle="1" w:styleId="Sectiontitle">
    <w:name w:val="Section_title"/>
    <w:basedOn w:val="Annextitle0"/>
    <w:next w:val="Normalaftertitle"/>
    <w:rsid w:val="00411F48"/>
    <w:rPr>
      <w:rFonts w:eastAsia="Times New Roman"/>
    </w:rPr>
  </w:style>
  <w:style w:type="paragraph" w:customStyle="1" w:styleId="SpecialFooter">
    <w:name w:val="Special Footer"/>
    <w:basedOn w:val="Footer"/>
    <w:rsid w:val="00411F4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jc w:val="both"/>
      <w:textAlignment w:val="baseline"/>
    </w:pPr>
    <w:rPr>
      <w:caps w:val="0"/>
      <w:sz w:val="16"/>
      <w:lang w:val="fr-FR"/>
    </w:rPr>
  </w:style>
  <w:style w:type="paragraph" w:customStyle="1" w:styleId="Tablelegend0">
    <w:name w:val="Table_legend"/>
    <w:basedOn w:val="Tabletext0"/>
    <w:rsid w:val="00411F48"/>
    <w:pPr>
      <w:spacing w:before="120"/>
    </w:pPr>
  </w:style>
  <w:style w:type="paragraph" w:customStyle="1" w:styleId="TableNo">
    <w:name w:val="Table_No"/>
    <w:basedOn w:val="Normal"/>
    <w:next w:val="Tabletitle0"/>
    <w:rsid w:val="00411F4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ref">
    <w:name w:val="Table_ref"/>
    <w:basedOn w:val="Normal"/>
    <w:next w:val="Tabletitle0"/>
    <w:rsid w:val="00411F48"/>
    <w:pPr>
      <w:keepNext/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character" w:customStyle="1" w:styleId="Appdef">
    <w:name w:val="App_def"/>
    <w:basedOn w:val="DefaultParagraphFont"/>
    <w:rsid w:val="00411F4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11F48"/>
  </w:style>
  <w:style w:type="character" w:customStyle="1" w:styleId="Artdef">
    <w:name w:val="Art_def"/>
    <w:basedOn w:val="DefaultParagraphFont"/>
    <w:rsid w:val="00411F4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11F48"/>
  </w:style>
  <w:style w:type="character" w:customStyle="1" w:styleId="Recdef">
    <w:name w:val="Rec_def"/>
    <w:basedOn w:val="DefaultParagraphFont"/>
    <w:rsid w:val="00411F48"/>
    <w:rPr>
      <w:b/>
    </w:rPr>
  </w:style>
  <w:style w:type="character" w:customStyle="1" w:styleId="Resdef">
    <w:name w:val="Res_def"/>
    <w:basedOn w:val="DefaultParagraphFont"/>
    <w:rsid w:val="00411F4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11F48"/>
    <w:rPr>
      <w:b/>
      <w:color w:val="auto"/>
    </w:rPr>
  </w:style>
  <w:style w:type="paragraph" w:customStyle="1" w:styleId="FigureNotitle">
    <w:name w:val="Figure_No &amp; title"/>
    <w:basedOn w:val="Normal"/>
    <w:next w:val="Normalaftertitle0"/>
    <w:rsid w:val="00411F48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</w:rPr>
  </w:style>
  <w:style w:type="paragraph" w:customStyle="1" w:styleId="Normalaftertitle0">
    <w:name w:val="Normal_after_title"/>
    <w:basedOn w:val="Normal"/>
    <w:next w:val="Normal"/>
    <w:rsid w:val="00411F48"/>
    <w:pPr>
      <w:overflowPunct w:val="0"/>
      <w:autoSpaceDE w:val="0"/>
      <w:autoSpaceDN w:val="0"/>
      <w:adjustRightInd w:val="0"/>
      <w:spacing w:before="360"/>
      <w:textAlignment w:val="baseline"/>
    </w:pPr>
  </w:style>
  <w:style w:type="paragraph" w:customStyle="1" w:styleId="TabletitleBR">
    <w:name w:val="Table_title_BR"/>
    <w:basedOn w:val="Normal"/>
    <w:next w:val="Tablehead0"/>
    <w:rsid w:val="00411F48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</w:rPr>
  </w:style>
  <w:style w:type="paragraph" w:customStyle="1" w:styleId="AppendixNotitle">
    <w:name w:val="Appendix_No &amp; title"/>
    <w:basedOn w:val="AnnexNotitle"/>
    <w:next w:val="Normalaftertitle0"/>
    <w:rsid w:val="007164D4"/>
  </w:style>
  <w:style w:type="paragraph" w:customStyle="1" w:styleId="AnnexNotitle">
    <w:name w:val="Annex_No &amp; title"/>
    <w:basedOn w:val="Normal"/>
    <w:next w:val="Normalaftertitle0"/>
    <w:rsid w:val="008E1BE3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6"/>
    </w:rPr>
  </w:style>
  <w:style w:type="paragraph" w:customStyle="1" w:styleId="Figure0">
    <w:name w:val="Figure"/>
    <w:basedOn w:val="Normal"/>
    <w:next w:val="FigureNotitle"/>
    <w:rsid w:val="00411F48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ooterQP">
    <w:name w:val="Footer_QP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b/>
    </w:rPr>
  </w:style>
  <w:style w:type="paragraph" w:customStyle="1" w:styleId="Formal">
    <w:name w:val="Formal"/>
    <w:basedOn w:val="ASN1"/>
    <w:rsid w:val="00411F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RecNoBR">
    <w:name w:val="Rec_No_BR"/>
    <w:basedOn w:val="Normal"/>
    <w:next w:val="Rectitle0"/>
    <w:rsid w:val="00411F4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11F48"/>
  </w:style>
  <w:style w:type="paragraph" w:customStyle="1" w:styleId="RepNoBR">
    <w:name w:val="Rep_No_BR"/>
    <w:basedOn w:val="RecNoBR"/>
    <w:next w:val="Reptitle"/>
    <w:rsid w:val="00411F48"/>
  </w:style>
  <w:style w:type="paragraph" w:customStyle="1" w:styleId="ResNoBR">
    <w:name w:val="Res_No_BR"/>
    <w:basedOn w:val="RecNoBR"/>
    <w:next w:val="Restitle"/>
    <w:rsid w:val="00411F48"/>
  </w:style>
  <w:style w:type="paragraph" w:customStyle="1" w:styleId="Section1">
    <w:name w:val="Section_1"/>
    <w:basedOn w:val="Normal"/>
    <w:next w:val="Normal"/>
    <w:rsid w:val="00411F48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24"/>
      <w:jc w:val="center"/>
      <w:textAlignment w:val="baseline"/>
    </w:pPr>
    <w:rPr>
      <w:b/>
    </w:rPr>
  </w:style>
  <w:style w:type="paragraph" w:customStyle="1" w:styleId="Section2">
    <w:name w:val="Section_2"/>
    <w:basedOn w:val="Normal"/>
    <w:next w:val="Normal"/>
    <w:rsid w:val="00411F48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</w:rPr>
  </w:style>
  <w:style w:type="paragraph" w:customStyle="1" w:styleId="TableNotitle">
    <w:name w:val="Table_No &amp; title"/>
    <w:basedOn w:val="Normal"/>
    <w:next w:val="Tablehead0"/>
    <w:rsid w:val="00411F48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</w:rPr>
  </w:style>
  <w:style w:type="paragraph" w:customStyle="1" w:styleId="TableNoBR">
    <w:name w:val="Table_No_BR"/>
    <w:basedOn w:val="Normal"/>
    <w:next w:val="TabletitleBR"/>
    <w:rsid w:val="00411F4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FiguretitleBR">
    <w:name w:val="Figure_title_BR"/>
    <w:basedOn w:val="TabletitleBR"/>
    <w:next w:val="Figurewithouttitle"/>
    <w:rsid w:val="00411F4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11F4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styleId="BodyTextIndent">
    <w:name w:val="Body Text Indent"/>
    <w:basedOn w:val="Normal"/>
    <w:rsid w:val="00411F48"/>
    <w:pPr>
      <w:ind w:left="720"/>
    </w:pPr>
  </w:style>
  <w:style w:type="character" w:styleId="Strong">
    <w:name w:val="Strong"/>
    <w:basedOn w:val="DefaultParagraphFont"/>
    <w:qFormat/>
    <w:rsid w:val="0052782D"/>
    <w:rPr>
      <w:b/>
      <w:bCs/>
    </w:rPr>
  </w:style>
  <w:style w:type="character" w:customStyle="1" w:styleId="href">
    <w:name w:val="href"/>
    <w:basedOn w:val="DefaultParagraphFont"/>
    <w:rsid w:val="0052782D"/>
    <w:rPr>
      <w:color w:val="FF0000"/>
    </w:rPr>
  </w:style>
  <w:style w:type="character" w:customStyle="1" w:styleId="AnnexNoChar">
    <w:name w:val="Annex_No Char"/>
    <w:basedOn w:val="DefaultParagraphFont"/>
    <w:link w:val="AnnexNo"/>
    <w:rsid w:val="000E4E5F"/>
    <w:rPr>
      <w:caps/>
      <w:sz w:val="26"/>
      <w:lang w:val="en-GB" w:eastAsia="en-US" w:bidi="ar-SA"/>
    </w:rPr>
  </w:style>
  <w:style w:type="table" w:styleId="TableGrid">
    <w:name w:val="Table Grid"/>
    <w:basedOn w:val="TableNormal"/>
    <w:uiPriority w:val="59"/>
    <w:rsid w:val="005278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74E0"/>
    <w:pPr>
      <w:overflowPunct w:val="0"/>
      <w:autoSpaceDE w:val="0"/>
      <w:autoSpaceDN w:val="0"/>
      <w:adjustRightInd w:val="0"/>
      <w:ind w:leftChars="400" w:left="800"/>
      <w:textAlignment w:val="baseline"/>
    </w:pPr>
    <w:rPr>
      <w:rFonts w:eastAsia="Batang"/>
      <w:sz w:val="24"/>
    </w:rPr>
  </w:style>
  <w:style w:type="paragraph" w:styleId="PlainText">
    <w:name w:val="Plain Text"/>
    <w:basedOn w:val="Normal"/>
    <w:link w:val="PlainTextChar"/>
    <w:uiPriority w:val="99"/>
    <w:rsid w:val="00CF181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SimSun"/>
      <w:color w:val="0000FF"/>
      <w:szCs w:val="22"/>
      <w:lang w:eastAsia="zh-CN"/>
    </w:rPr>
  </w:style>
  <w:style w:type="paragraph" w:customStyle="1" w:styleId="Bureau">
    <w:name w:val="Bureau"/>
    <w:basedOn w:val="Normal"/>
    <w:rsid w:val="00EC46C7"/>
    <w:pPr>
      <w:tabs>
        <w:tab w:val="clear" w:pos="794"/>
        <w:tab w:val="clear" w:pos="1191"/>
        <w:tab w:val="clear" w:pos="1588"/>
        <w:tab w:val="clear" w:pos="1985"/>
        <w:tab w:val="right" w:pos="8732"/>
      </w:tabs>
    </w:pPr>
    <w:rPr>
      <w:rFonts w:ascii="Futura Lt BT" w:hAnsi="Futura Lt BT"/>
      <w:i/>
      <w:sz w:val="28"/>
      <w:lang w:val="en-US" w:bidi="he-IL"/>
    </w:rPr>
  </w:style>
  <w:style w:type="paragraph" w:styleId="BalloonText">
    <w:name w:val="Balloon Text"/>
    <w:basedOn w:val="Normal"/>
    <w:link w:val="BalloonTextChar"/>
    <w:rsid w:val="0016752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752F"/>
    <w:rPr>
      <w:rFonts w:ascii="Tahoma" w:hAnsi="Tahoma" w:cs="Tahoma"/>
      <w:sz w:val="16"/>
      <w:szCs w:val="16"/>
      <w:lang w:val="en-GB" w:eastAsia="en-US"/>
    </w:rPr>
  </w:style>
  <w:style w:type="paragraph" w:customStyle="1" w:styleId="StyleHeadingiComplex12ptNotLatinItalic">
    <w:name w:val="Style Heading_i + (Complex) 12 pt Not (Latin) Italic"/>
    <w:basedOn w:val="Headingi0"/>
    <w:rsid w:val="004510A6"/>
    <w:rPr>
      <w:szCs w:val="24"/>
    </w:rPr>
  </w:style>
  <w:style w:type="character" w:customStyle="1" w:styleId="FooterChar">
    <w:name w:val="Footer Char"/>
    <w:basedOn w:val="DefaultParagraphFont"/>
    <w:link w:val="Footer"/>
    <w:locked/>
    <w:rsid w:val="00B55E74"/>
    <w:rPr>
      <w:rFonts w:ascii="Times New Roman" w:hAnsi="Times New Roman"/>
      <w:caps/>
      <w:sz w:val="18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locked/>
    <w:rsid w:val="00B55E74"/>
    <w:rPr>
      <w:rFonts w:ascii="Times New Roman" w:hAnsi="Times New Roman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0"/>
    <w:uiPriority w:val="99"/>
    <w:locked/>
    <w:rsid w:val="00CC645A"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55E74"/>
    <w:rPr>
      <w:rFonts w:ascii="Times New Roman" w:eastAsia="SimSun" w:hAnsi="Times New Roman"/>
      <w:color w:val="0000FF"/>
      <w:sz w:val="22"/>
      <w:szCs w:val="22"/>
      <w:lang w:val="en-GB"/>
    </w:rPr>
  </w:style>
  <w:style w:type="character" w:customStyle="1" w:styleId="msoins0">
    <w:name w:val="msoins"/>
    <w:basedOn w:val="DefaultParagraphFont"/>
    <w:rsid w:val="00B55E74"/>
  </w:style>
  <w:style w:type="paragraph" w:customStyle="1" w:styleId="StyleTabletextComplex11pt">
    <w:name w:val="Style Table_text + (Complex) 11 pt"/>
    <w:basedOn w:val="Tabletext0"/>
    <w:rsid w:val="0058574F"/>
    <w:rPr>
      <w:szCs w:val="22"/>
    </w:rPr>
  </w:style>
  <w:style w:type="paragraph" w:customStyle="1" w:styleId="StylePlainTextLatinHeadingsCSComplexHeadingsCSAu">
    <w:name w:val="Style Plain Text + (Latin) +Headings CS (Complex) +Headings CS Au..."/>
    <w:basedOn w:val="PlainText"/>
    <w:rsid w:val="0058574F"/>
    <w:rPr>
      <w:rFonts w:asciiTheme="majorBidi" w:hAnsiTheme="majorBidi" w:cstheme="majorBidi"/>
      <w:color w:val="auto"/>
      <w:sz w:val="20"/>
    </w:rPr>
  </w:style>
  <w:style w:type="paragraph" w:customStyle="1" w:styleId="StyleTabletextComplex11ptCenteredBefore3ptAfter">
    <w:name w:val="Style Table_text + (Complex) 11 pt Centered Before:  3 pt After:..."/>
    <w:basedOn w:val="Tabletext0"/>
    <w:rsid w:val="0058574F"/>
    <w:pPr>
      <w:spacing w:before="60" w:after="60"/>
      <w:jc w:val="center"/>
    </w:pPr>
    <w:rPr>
      <w:szCs w:val="22"/>
    </w:rPr>
  </w:style>
  <w:style w:type="paragraph" w:customStyle="1" w:styleId="StyleTableheadComplex11pt">
    <w:name w:val="Style Table_head + (Complex) 11 pt"/>
    <w:basedOn w:val="Tablehead0"/>
    <w:rsid w:val="0058574F"/>
    <w:rPr>
      <w:szCs w:val="22"/>
    </w:rPr>
  </w:style>
  <w:style w:type="character" w:customStyle="1" w:styleId="StyleComplex9pt">
    <w:name w:val="Style (Complex) 9 pt"/>
    <w:basedOn w:val="DefaultParagraphFont"/>
    <w:rsid w:val="0058574F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852FA8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02780B"/>
    <w:rPr>
      <w:rFonts w:ascii="Times New Roman" w:hAnsi="Times New Roman"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2780B"/>
    <w:rPr>
      <w:rFonts w:ascii="Times New Roman" w:hAnsi="Times New Roman"/>
      <w:sz w:val="22"/>
      <w:lang w:val="en-GB" w:eastAsia="en-US"/>
    </w:rPr>
  </w:style>
  <w:style w:type="character" w:customStyle="1" w:styleId="FigureNoChar">
    <w:name w:val="Figure_No Char"/>
    <w:link w:val="FigureNo"/>
    <w:uiPriority w:val="99"/>
    <w:locked/>
    <w:rsid w:val="005F5923"/>
    <w:rPr>
      <w:rFonts w:ascii="Times New Roman" w:hAnsi="Times New Roman"/>
      <w:caps/>
      <w:sz w:val="22"/>
      <w:lang w:val="en-GB" w:eastAsia="en-US"/>
    </w:rPr>
  </w:style>
  <w:style w:type="character" w:customStyle="1" w:styleId="FiguretitleChar">
    <w:name w:val="Figure_title Char"/>
    <w:link w:val="Figuretitle0"/>
    <w:uiPriority w:val="99"/>
    <w:locked/>
    <w:rsid w:val="005F5923"/>
    <w:rPr>
      <w:rFonts w:ascii="Times New Roman" w:hAnsi="Times New Roman Bold"/>
      <w:sz w:val="22"/>
      <w:lang w:val="en-GB" w:eastAsia="en-US"/>
    </w:rPr>
  </w:style>
  <w:style w:type="character" w:customStyle="1" w:styleId="style129">
    <w:name w:val="style129"/>
    <w:basedOn w:val="DefaultParagraphFont"/>
    <w:uiPriority w:val="99"/>
    <w:rsid w:val="00620D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mailto:vallet@anfr.fr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image" Target="media/image3.emf"/><Relationship Id="rId28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ITU-R/go/RAG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www.itu.int/md/R13-RAG13-C-0013/en" TargetMode="External"/><Relationship Id="rId27" Type="http://schemas.openxmlformats.org/officeDocument/2006/relationships/header" Target="header7.xml"/><Relationship Id="rId30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C2F17D4D5647B0BE50104AC4F11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7213D-91B6-4D40-B800-981A9AA1170D}"/>
      </w:docPartPr>
      <w:docPartBody>
        <w:p w:rsidR="00F614FD" w:rsidRDefault="005B1173" w:rsidP="005B1173">
          <w:pPr>
            <w:pStyle w:val="C0C2F17D4D5647B0BE50104AC4F117B8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73"/>
    <w:rsid w:val="005B1173"/>
    <w:rsid w:val="00F6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1173"/>
    <w:rPr>
      <w:color w:val="808080"/>
    </w:rPr>
  </w:style>
  <w:style w:type="paragraph" w:customStyle="1" w:styleId="C0C2F17D4D5647B0BE50104AC4F117B8">
    <w:name w:val="C0C2F17D4D5647B0BE50104AC4F117B8"/>
    <w:rsid w:val="005B11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1173"/>
    <w:rPr>
      <w:color w:val="808080"/>
    </w:rPr>
  </w:style>
  <w:style w:type="paragraph" w:customStyle="1" w:styleId="C0C2F17D4D5647B0BE50104AC4F117B8">
    <w:name w:val="C0C2F17D4D5647B0BE50104AC4F117B8"/>
    <w:rsid w:val="005B11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A1B2-7C3D-4989-A3E6-80556BB6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4406</Words>
  <Characters>25119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29467</CharactersWithSpaces>
  <SharedDoc>false</SharedDoc>
  <HLinks>
    <vt:vector size="42" baseType="variant">
      <vt:variant>
        <vt:i4>1310746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http://www.itu.int/ITU-R/index.asp?category=information&amp;rlink=performance-reports&amp;lang=en</vt:lpwstr>
      </vt:variant>
      <vt:variant>
        <vt:lpwstr/>
      </vt:variant>
      <vt:variant>
        <vt:i4>8323184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http://www.itu.int/ITU-R/index.asp?category=information&amp;link=operational-plans&amp;lang=en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http://www.itu.int/md/R07-CVC-C-0004/en</vt:lpwstr>
      </vt:variant>
      <vt:variant>
        <vt:lpwstr/>
      </vt:variant>
      <vt:variant>
        <vt:i4>2687090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http://www.itu.int/council/groups/mbg/</vt:lpwstr>
      </vt:variant>
      <vt:variant>
        <vt:lpwstr/>
      </vt:variant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http://web.itu.int/ITU-R/index.asp?category=study-groups&amp;rlink=rccv&amp;lang=en</vt:lpwstr>
      </vt:variant>
      <vt:variant>
        <vt:lpwstr/>
      </vt:variant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http://www.itu.int/md/R09-RAG-C-0012/en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forax Marie-Claude</dc:creator>
  <cp:lastModifiedBy>millet</cp:lastModifiedBy>
  <cp:revision>15</cp:revision>
  <cp:lastPrinted>2013-06-21T11:39:00Z</cp:lastPrinted>
  <dcterms:created xsi:type="dcterms:W3CDTF">2013-06-19T13:16:00Z</dcterms:created>
  <dcterms:modified xsi:type="dcterms:W3CDTF">2013-06-21T11:39:00Z</dcterms:modified>
</cp:coreProperties>
</file>