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597022" w:rsidRDefault="00597022" w:rsidP="00F96264">
            <w:pPr>
              <w:spacing w:before="0"/>
              <w:rPr>
                <w:rFonts w:ascii="Futura Lt BT" w:hAnsi="Futura Lt BT"/>
                <w:sz w:val="36"/>
                <w:szCs w:val="36"/>
              </w:rPr>
            </w:pPr>
            <w:r w:rsidRPr="00597022">
              <w:rPr>
                <w:rFonts w:ascii="Futura Lt BT" w:hAnsi="Futura Lt BT" w:cstheme="minorHAnsi"/>
                <w:spacing w:val="5"/>
                <w:sz w:val="44"/>
                <w:szCs w:val="44"/>
              </w:rPr>
              <w:t>U</w:t>
            </w:r>
            <w:r w:rsidRPr="00597022">
              <w:rPr>
                <w:rFonts w:ascii="Futura Lt BT" w:hAnsi="Futura Lt BT" w:cstheme="minorHAnsi"/>
                <w:spacing w:val="5"/>
                <w:sz w:val="34"/>
                <w:szCs w:val="34"/>
              </w:rPr>
              <w:t>NIÓN</w:t>
            </w:r>
            <w:r w:rsidR="00BD5208" w:rsidRPr="00597022">
              <w:rPr>
                <w:rFonts w:ascii="Futura Lt BT" w:hAnsi="Futura Lt BT" w:cstheme="minorHAnsi"/>
                <w:spacing w:val="5"/>
                <w:sz w:val="36"/>
                <w:szCs w:val="36"/>
              </w:rPr>
              <w:t xml:space="preserve"> </w:t>
            </w:r>
            <w:r w:rsidR="00BD5208" w:rsidRPr="00597022">
              <w:rPr>
                <w:rFonts w:ascii="Futura Lt BT" w:hAnsi="Futura Lt BT" w:cstheme="minorHAnsi"/>
                <w:spacing w:val="5"/>
                <w:sz w:val="44"/>
                <w:szCs w:val="44"/>
              </w:rPr>
              <w:t>I</w:t>
            </w:r>
            <w:r w:rsidR="00BD5208" w:rsidRPr="00597022">
              <w:rPr>
                <w:rFonts w:ascii="Futura Lt BT" w:hAnsi="Futura Lt BT" w:cstheme="minorHAnsi"/>
                <w:spacing w:val="5"/>
                <w:sz w:val="34"/>
                <w:szCs w:val="34"/>
              </w:rPr>
              <w:t>NTERNACIONAL</w:t>
            </w:r>
            <w:r w:rsidR="00BD5208" w:rsidRPr="00597022">
              <w:rPr>
                <w:rFonts w:ascii="Futura Lt BT" w:hAnsi="Futura Lt BT" w:cstheme="minorHAnsi"/>
                <w:spacing w:val="5"/>
                <w:sz w:val="36"/>
                <w:szCs w:val="36"/>
              </w:rPr>
              <w:t xml:space="preserve"> </w:t>
            </w:r>
            <w:r w:rsidR="00BD5208" w:rsidRPr="00597022">
              <w:rPr>
                <w:rFonts w:ascii="Futura Lt BT" w:hAnsi="Futura Lt BT" w:cstheme="minorHAnsi"/>
                <w:spacing w:val="5"/>
                <w:sz w:val="34"/>
                <w:szCs w:val="34"/>
              </w:rPr>
              <w:t>DE</w:t>
            </w:r>
            <w:r w:rsidR="00BD5208" w:rsidRPr="00597022">
              <w:rPr>
                <w:rFonts w:ascii="Futura Lt BT" w:hAnsi="Futura Lt BT" w:cstheme="minorHAnsi"/>
                <w:spacing w:val="5"/>
                <w:sz w:val="36"/>
                <w:szCs w:val="36"/>
              </w:rPr>
              <w:t xml:space="preserve"> </w:t>
            </w:r>
            <w:r w:rsidR="00BD5208" w:rsidRPr="00597022">
              <w:rPr>
                <w:rFonts w:ascii="Futura Lt BT" w:hAnsi="Futura Lt BT" w:cstheme="minorHAnsi"/>
                <w:spacing w:val="5"/>
                <w:sz w:val="44"/>
                <w:szCs w:val="44"/>
              </w:rPr>
              <w:t>T</w:t>
            </w:r>
            <w:r w:rsidR="00BD5208" w:rsidRPr="00597022">
              <w:rPr>
                <w:rFonts w:ascii="Futura Lt BT" w:hAnsi="Futura Lt BT" w:cstheme="minorHAnsi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DF0EBE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DF0EBE" w:rsidRDefault="00F96264" w:rsidP="00F96264">
      <w:pPr>
        <w:tabs>
          <w:tab w:val="left" w:pos="7513"/>
        </w:tabs>
      </w:pPr>
    </w:p>
    <w:p w:rsidR="00F96264" w:rsidRPr="00DF0EBE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F96264" w:rsidRPr="00F96264">
        <w:trPr>
          <w:cantSplit/>
        </w:trPr>
        <w:tc>
          <w:tcPr>
            <w:tcW w:w="2518" w:type="dxa"/>
          </w:tcPr>
          <w:p w:rsidR="00F96264" w:rsidRPr="00BB1A4D" w:rsidRDefault="00BB1A4D" w:rsidP="00F96264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Circular Administrativa</w:t>
            </w:r>
          </w:p>
          <w:p w:rsidR="00F96264" w:rsidRPr="00BB1A4D" w:rsidRDefault="00BB1A4D" w:rsidP="00F96264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CA/202</w:t>
            </w:r>
          </w:p>
        </w:tc>
        <w:tc>
          <w:tcPr>
            <w:tcW w:w="7502" w:type="dxa"/>
          </w:tcPr>
          <w:p w:rsidR="00F96264" w:rsidRPr="00BB1A4D" w:rsidRDefault="00BB1A4D" w:rsidP="00C72C39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</w:t>
            </w:r>
            <w:r w:rsidR="00C72C39">
              <w:rPr>
                <w:bCs/>
              </w:rPr>
              <w:t>2</w:t>
            </w:r>
            <w:r>
              <w:rPr>
                <w:bCs/>
              </w:rPr>
              <w:t xml:space="preserve"> de marzo de 2012</w:t>
            </w:r>
          </w:p>
        </w:tc>
      </w:tr>
    </w:tbl>
    <w:p w:rsidR="00F96264" w:rsidRPr="00F96264" w:rsidRDefault="009F704F" w:rsidP="00F96264">
      <w:pPr>
        <w:tabs>
          <w:tab w:val="left" w:pos="7513"/>
        </w:tabs>
        <w:spacing w:before="480"/>
        <w:jc w:val="center"/>
        <w:rPr>
          <w:b/>
          <w:bCs/>
        </w:rPr>
      </w:pPr>
      <w:r w:rsidRPr="00E21C46">
        <w:rPr>
          <w:b/>
        </w:rPr>
        <w:t>A las Administraciones de los Estados Miembros de la UIT</w:t>
      </w:r>
      <w:r w:rsidRPr="00E21C46">
        <w:rPr>
          <w:b/>
        </w:rPr>
        <w:br/>
        <w:t>y a los Miembros del Sector de Radiocomunicaciones</w:t>
      </w:r>
    </w:p>
    <w:p w:rsidR="00F96264" w:rsidRPr="00DF0EBE" w:rsidRDefault="00F96264" w:rsidP="009C79C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</w:pPr>
      <w:r>
        <w:rPr>
          <w:b/>
        </w:rPr>
        <w:t>Asunto</w:t>
      </w:r>
      <w:r>
        <w:t>:</w:t>
      </w:r>
      <w:r w:rsidRPr="00DF0EBE">
        <w:tab/>
      </w:r>
      <w:bookmarkStart w:id="3" w:name="dtitle1"/>
      <w:bookmarkEnd w:id="3"/>
      <w:r w:rsidR="009F704F" w:rsidRPr="00E21C46">
        <w:t>Decim</w:t>
      </w:r>
      <w:r w:rsidR="009C79CA">
        <w:t>onovena</w:t>
      </w:r>
      <w:r w:rsidR="009F704F" w:rsidRPr="00E21C46">
        <w:t xml:space="preserve"> reunión del Grupo Asesor de Radiocomunicaciones,</w:t>
      </w:r>
      <w:r w:rsidR="009F704F" w:rsidRPr="00E21C46">
        <w:br/>
        <w:t xml:space="preserve">Ginebra, </w:t>
      </w:r>
      <w:r w:rsidR="009C79CA">
        <w:t>25</w:t>
      </w:r>
      <w:r w:rsidR="009F704F" w:rsidRPr="00E21C46">
        <w:t>-</w:t>
      </w:r>
      <w:r w:rsidR="009C79CA">
        <w:t>27</w:t>
      </w:r>
      <w:r w:rsidR="009F704F" w:rsidRPr="00E21C46">
        <w:t xml:space="preserve"> de junio de 201</w:t>
      </w:r>
      <w:r w:rsidR="009C79CA">
        <w:t>2</w:t>
      </w:r>
    </w:p>
    <w:p w:rsidR="00C72C39" w:rsidRPr="00CB3089" w:rsidRDefault="00C72C39" w:rsidP="00C72C39">
      <w:pPr>
        <w:pStyle w:val="Heading1"/>
      </w:pPr>
      <w:r>
        <w:t>1</w:t>
      </w:r>
      <w:r>
        <w:tab/>
        <w:t>Introducción</w:t>
      </w:r>
    </w:p>
    <w:p w:rsidR="009F704F" w:rsidRPr="00E21C46" w:rsidRDefault="009F704F" w:rsidP="005111F5">
      <w:pPr>
        <w:pStyle w:val="Normalaftertitle0"/>
        <w:spacing w:before="120"/>
      </w:pPr>
      <w:r w:rsidRPr="00E21C46">
        <w:t>Con la presente Circular tengo el gusto de invitarle a asistir a la decimo</w:t>
      </w:r>
      <w:r w:rsidR="009C79CA">
        <w:t>novena</w:t>
      </w:r>
      <w:r w:rsidRPr="00E21C46">
        <w:t xml:space="preserve"> reunión del Grupo Asesor de Radiocomunicaciones (GAR) que se va a celebrar en la Sede de la UIT en Ginebra, del </w:t>
      </w:r>
      <w:r w:rsidR="009C79CA">
        <w:t>25</w:t>
      </w:r>
      <w:r w:rsidRPr="00E21C46">
        <w:t> al </w:t>
      </w:r>
      <w:r w:rsidR="009C79CA">
        <w:t>27</w:t>
      </w:r>
      <w:r w:rsidRPr="00E21C46">
        <w:t> de junio de 201</w:t>
      </w:r>
      <w:r w:rsidR="009C79CA">
        <w:t>2</w:t>
      </w:r>
      <w:r w:rsidRPr="00E21C46">
        <w:t>, inclusive. Según se estipula en el Artículo 11A del Convenio de la UIT, la participación en el Grupo Asesor de Radiocomunicaciones está abierta a representantes de las Administraciones de los Estados Miembros y a representantes de los Miembros del Sector de Radiocomunicaciones, así</w:t>
      </w:r>
      <w:r w:rsidR="005111F5">
        <w:t xml:space="preserve"> como a los Presidentes de las c</w:t>
      </w:r>
      <w:r w:rsidRPr="00E21C46">
        <w:t xml:space="preserve">omisiones de </w:t>
      </w:r>
      <w:r w:rsidR="005111F5">
        <w:t>e</w:t>
      </w:r>
      <w:r w:rsidRPr="00E21C46">
        <w:t>studio. Los principales cometidos del GAR son, entre otros, analizar las prioridades, los programas, las operaciones, los aspectos financieros y las estrategias en relación con la Asamblea de Radiocomunicaciones, las Comisiones de Estudio y la preparación de conferencias de radiocomunicaciones, así como cualquier otro asunto específico que le encargue una conferencia de la Unión, una Asamblea de Radiocomunicaciones o el Consejo. El GAR recomienda medidas encaminadas a fomentar la cooperación y la coordinación con otros órganos normativos, con el Sector de Normalización de las Telecomunicaciones, el Sector de Desarrollo de las Telecomunicaciones y la Secretaría General.</w:t>
      </w:r>
    </w:p>
    <w:p w:rsidR="009F704F" w:rsidRPr="00E21C46" w:rsidRDefault="009F704F" w:rsidP="009F704F">
      <w:r w:rsidRPr="005111F5">
        <w:rPr>
          <w:b/>
          <w:bCs/>
        </w:rPr>
        <w:t>2</w:t>
      </w:r>
      <w:r w:rsidRPr="00E21C46">
        <w:tab/>
        <w:t xml:space="preserve">El proyecto de orden del día de la reunión se ha establecido consultando con el Presidente del GAR y figura en el </w:t>
      </w:r>
      <w:r w:rsidRPr="00E21C46">
        <w:rPr>
          <w:b/>
          <w:bCs/>
        </w:rPr>
        <w:t>Anexo 1</w:t>
      </w:r>
      <w:r w:rsidRPr="00E21C46">
        <w:t>.</w:t>
      </w:r>
    </w:p>
    <w:p w:rsidR="006F1A64" w:rsidRPr="00934928" w:rsidRDefault="006F1A64" w:rsidP="00647983">
      <w:r w:rsidRPr="00934928">
        <w:rPr>
          <w:b/>
          <w:bCs/>
        </w:rPr>
        <w:t>3</w:t>
      </w:r>
      <w:r w:rsidRPr="00934928">
        <w:tab/>
      </w:r>
      <w:r w:rsidR="00934928">
        <w:t xml:space="preserve">Todos los documentos e información administrativa relativos a la decimonovena reunión del Grupo Asesor de Radiocomunicaciones (GAR) se </w:t>
      </w:r>
      <w:r w:rsidR="00647983">
        <w:t>inclui</w:t>
      </w:r>
      <w:r w:rsidR="00934928">
        <w:t>rán en la dirección web de la UIT en</w:t>
      </w:r>
      <w:r w:rsidRPr="00934928">
        <w:t xml:space="preserve"> </w:t>
      </w:r>
      <w:r w:rsidRPr="00934928">
        <w:rPr>
          <w:color w:val="3E2AD0"/>
          <w:u w:val="single"/>
        </w:rPr>
        <w:t>http</w:t>
      </w:r>
      <w:r w:rsidRPr="00934928">
        <w:rPr>
          <w:color w:val="210BC5"/>
          <w:u w:val="single"/>
        </w:rPr>
        <w:t>://www.itu.int/ITU-R/go/RAG</w:t>
      </w:r>
      <w:r w:rsidRPr="00934928">
        <w:t xml:space="preserve"> </w:t>
      </w:r>
      <w:r w:rsidR="00934928">
        <w:t>en cuanto estén disponibles</w:t>
      </w:r>
      <w:r w:rsidRPr="00934928">
        <w:t>.</w:t>
      </w:r>
    </w:p>
    <w:p w:rsidR="006F1A64" w:rsidRPr="00CB3089" w:rsidRDefault="006F1A64" w:rsidP="00A76A00">
      <w:pPr>
        <w:pStyle w:val="Heading1"/>
        <w:spacing w:before="240"/>
      </w:pPr>
      <w:r w:rsidRPr="00CB3089">
        <w:t>4</w:t>
      </w:r>
      <w:r w:rsidRPr="00CB3089">
        <w:tab/>
        <w:t>Contribu</w:t>
      </w:r>
      <w:r w:rsidR="001D3F07" w:rsidRPr="00CB3089">
        <w:t>c</w:t>
      </w:r>
      <w:r w:rsidRPr="00CB3089">
        <w:t>ion</w:t>
      </w:r>
      <w:r w:rsidR="001D3F07" w:rsidRPr="00CB3089">
        <w:t>e</w:t>
      </w:r>
      <w:r w:rsidRPr="00CB3089">
        <w:t>s</w:t>
      </w:r>
    </w:p>
    <w:p w:rsidR="006F1A64" w:rsidRPr="00CB3089" w:rsidRDefault="00CB3089" w:rsidP="00CB3089">
      <w:r>
        <w:t xml:space="preserve">Deseo aprovechar esta oportunidad para solicitar contribuciones relativas a los distintos puntos del orden del </w:t>
      </w:r>
      <w:r w:rsidR="00554495">
        <w:t>día</w:t>
      </w:r>
      <w:r>
        <w:t>. Las contribuciones deben dirigirse al Director de la Oficina de Radiocomunicaciones (BR), en formato electrónico a</w:t>
      </w:r>
      <w:r w:rsidR="006F1A64" w:rsidRPr="00CB3089">
        <w:t xml:space="preserve"> </w:t>
      </w:r>
      <w:r>
        <w:t xml:space="preserve">la dirección </w:t>
      </w:r>
      <w:hyperlink r:id="rId8" w:history="1">
        <w:r w:rsidR="006F1A64" w:rsidRPr="00CB3089">
          <w:rPr>
            <w:rStyle w:val="Hyperlink"/>
            <w:color w:val="210BC5"/>
          </w:rPr>
          <w:t>brrag@itu.int</w:t>
        </w:r>
      </w:hyperlink>
      <w:r w:rsidR="006F1A64" w:rsidRPr="00CB3089">
        <w:t xml:space="preserve">, </w:t>
      </w:r>
      <w:r>
        <w:t xml:space="preserve">con copia al Presidente y los </w:t>
      </w:r>
      <w:r w:rsidR="00554495">
        <w:t>Vicepresidentes</w:t>
      </w:r>
      <w:r>
        <w:t xml:space="preserve"> del GAR en las direcciones de correo electrónico indicadas en el</w:t>
      </w:r>
      <w:r w:rsidR="006F1A64" w:rsidRPr="00CB3089">
        <w:t xml:space="preserve"> </w:t>
      </w:r>
      <w:r w:rsidR="006F1A64" w:rsidRPr="00CB3089">
        <w:rPr>
          <w:b/>
          <w:bCs/>
        </w:rPr>
        <w:t>Anex</w:t>
      </w:r>
      <w:r>
        <w:rPr>
          <w:b/>
          <w:bCs/>
        </w:rPr>
        <w:t>o</w:t>
      </w:r>
      <w:r w:rsidR="006F1A64" w:rsidRPr="00CB3089">
        <w:rPr>
          <w:b/>
          <w:bCs/>
        </w:rPr>
        <w:t> 2</w:t>
      </w:r>
      <w:r w:rsidR="006F1A64" w:rsidRPr="00CB3089">
        <w:t xml:space="preserve">. </w:t>
      </w:r>
      <w:r>
        <w:t>Las contribuciones deben obrar en poder de la BR a más tardar el</w:t>
      </w:r>
      <w:r w:rsidR="006F1A64" w:rsidRPr="00CB3089">
        <w:rPr>
          <w:b/>
          <w:bCs/>
        </w:rPr>
        <w:t xml:space="preserve"> 18 </w:t>
      </w:r>
      <w:r>
        <w:rPr>
          <w:b/>
          <w:bCs/>
        </w:rPr>
        <w:t>de mayo de</w:t>
      </w:r>
      <w:r w:rsidR="006F1A64" w:rsidRPr="00CB3089">
        <w:rPr>
          <w:b/>
          <w:bCs/>
        </w:rPr>
        <w:t xml:space="preserve"> 2012</w:t>
      </w:r>
      <w:r w:rsidR="006F1A64" w:rsidRPr="00CB3089">
        <w:t xml:space="preserve">. </w:t>
      </w:r>
      <w:r>
        <w:t xml:space="preserve">De </w:t>
      </w:r>
      <w:r w:rsidR="00554495">
        <w:t>conformidad</w:t>
      </w:r>
      <w:r>
        <w:t xml:space="preserve"> con la Resolución 165 (Guadalajara, 2010), se recuerda a los Estados Miembros que los </w:t>
      </w:r>
      <w:r w:rsidR="00554495">
        <w:t>documentos</w:t>
      </w:r>
      <w:r>
        <w:t xml:space="preserve"> deben presentarse al menos 14 </w:t>
      </w:r>
      <w:r w:rsidR="00554495">
        <w:t>días</w:t>
      </w:r>
      <w:r>
        <w:t xml:space="preserve"> antes del inicio de la </w:t>
      </w:r>
      <w:r w:rsidR="00554495">
        <w:t>reunión</w:t>
      </w:r>
      <w:r>
        <w:t xml:space="preserve"> para asegurar la oportuna traducción a los seis idiomas. Las contribuciones que reciba el Director pasada esa fecha se publicarán únicamente en el idioma original.</w:t>
      </w:r>
    </w:p>
    <w:p w:rsidR="006F1A64" w:rsidRPr="00AE6A3D" w:rsidRDefault="006F1A64" w:rsidP="00CB3089">
      <w:pPr>
        <w:pStyle w:val="Heading1"/>
      </w:pPr>
      <w:r w:rsidRPr="00AE6A3D">
        <w:lastRenderedPageBreak/>
        <w:t>5</w:t>
      </w:r>
      <w:r w:rsidRPr="00AE6A3D">
        <w:tab/>
      </w:r>
      <w:r w:rsidR="00CB3089" w:rsidRPr="00AE6A3D">
        <w:t>Calendario de la reunión</w:t>
      </w:r>
    </w:p>
    <w:p w:rsidR="006F1A64" w:rsidRPr="00AE6A3D" w:rsidRDefault="00AE6A3D" w:rsidP="00A169D5">
      <w:r>
        <w:t xml:space="preserve">La </w:t>
      </w:r>
      <w:r w:rsidR="00554495">
        <w:t>reunión</w:t>
      </w:r>
      <w:r>
        <w:t xml:space="preserve"> del GAR dará comienzo a las 10.00 horas del 25 de junio de 2012 en la Sala Popov</w:t>
      </w:r>
      <w:r w:rsidR="00A169D5">
        <w:t xml:space="preserve"> (2º </w:t>
      </w:r>
      <w:r>
        <w:t>sótano del Edificio de la Torre de la UIT) y la inscripción empezará a las 08.30 horas del 25 de junio de 2012 en la entrada del edificio de Montbrillant. La reunión del GAR finalizará sus trabajos a las 12.00 horas del 27 de junio de 2012.</w:t>
      </w:r>
    </w:p>
    <w:p w:rsidR="006F1A64" w:rsidRPr="007F47EA" w:rsidRDefault="006F1A64" w:rsidP="007F47EA">
      <w:pPr>
        <w:pStyle w:val="Heading1"/>
      </w:pPr>
      <w:r w:rsidRPr="007F47EA">
        <w:t>6</w:t>
      </w:r>
      <w:r w:rsidRPr="007F47EA">
        <w:tab/>
      </w:r>
      <w:r w:rsidR="007F47EA" w:rsidRPr="007F47EA">
        <w:t>Información general e inscripción de delegados</w:t>
      </w:r>
    </w:p>
    <w:p w:rsidR="00B53154" w:rsidRPr="00B53154" w:rsidRDefault="00B53154" w:rsidP="00B53154">
      <w:r>
        <w:t>Los participantes encontrarán la información necesaria relativa al viaje, alojamiento e inscripción de delegados así como la información sobre visados en la dirección</w:t>
      </w:r>
      <w:r w:rsidRPr="00B53154">
        <w:rPr>
          <w:color w:val="210BC5"/>
          <w:u w:val="single"/>
        </w:rPr>
        <w:t xml:space="preserve"> www.itu.int/ITU-R/go/delegate-reg-info/en</w:t>
      </w:r>
      <w:r w:rsidRPr="00B53154">
        <w:rPr>
          <w:color w:val="210BC5"/>
        </w:rPr>
        <w:t>.</w:t>
      </w:r>
    </w:p>
    <w:p w:rsidR="00B53154" w:rsidRPr="00B53154" w:rsidRDefault="006F1A64" w:rsidP="00B53154">
      <w:r w:rsidRPr="00B53154">
        <w:rPr>
          <w:b/>
          <w:bCs/>
        </w:rPr>
        <w:t>7</w:t>
      </w:r>
      <w:r w:rsidRPr="00B53154">
        <w:tab/>
      </w:r>
      <w:r w:rsidR="00B53154">
        <w:t xml:space="preserve">La Oficina queda a su disposición para responder a cualquier cuestión que se refiera a la presente Circular Administrativa (la </w:t>
      </w:r>
      <w:r w:rsidR="00554495">
        <w:t>persona</w:t>
      </w:r>
      <w:r w:rsidR="00B53154">
        <w:t xml:space="preserve"> a contactar en la Oficina de Radiocomunicaciones es el Sr. Fabio Leite, cuyo Nº de </w:t>
      </w:r>
      <w:r w:rsidR="00554495">
        <w:t>teléfono</w:t>
      </w:r>
      <w:r w:rsidR="00B53154">
        <w:t xml:space="preserve"> es </w:t>
      </w:r>
      <w:r w:rsidR="00B53154" w:rsidRPr="00B53154">
        <w:t>+41 22 730 5940</w:t>
      </w:r>
      <w:r w:rsidR="00B53154">
        <w:t xml:space="preserve"> y cuya </w:t>
      </w:r>
      <w:r w:rsidR="00554495">
        <w:t>dirección</w:t>
      </w:r>
      <w:r w:rsidR="00B53154">
        <w:t xml:space="preserve"> de correo </w:t>
      </w:r>
      <w:r w:rsidR="00554495">
        <w:t>electrónico</w:t>
      </w:r>
      <w:r w:rsidR="00B53154">
        <w:t xml:space="preserve"> es: </w:t>
      </w:r>
      <w:hyperlink r:id="rId9" w:history="1">
        <w:r w:rsidR="00B53154" w:rsidRPr="00B53154">
          <w:rPr>
            <w:rStyle w:val="Hyperlink"/>
            <w:color w:val="210BC5"/>
          </w:rPr>
          <w:t>fabio.leite@itu.int</w:t>
        </w:r>
      </w:hyperlink>
      <w:r w:rsidR="00B53154" w:rsidRPr="00B53154">
        <w:rPr>
          <w:color w:val="3E2AD0"/>
        </w:rPr>
        <w:t>).</w:t>
      </w:r>
    </w:p>
    <w:p w:rsidR="006F1A64" w:rsidRPr="00CD1F0D" w:rsidRDefault="006F1A64" w:rsidP="006F1A64"/>
    <w:p w:rsidR="006F1A64" w:rsidRDefault="006F1A64" w:rsidP="006F1A64"/>
    <w:p w:rsidR="006F1A64" w:rsidRDefault="006F1A64" w:rsidP="006F1A64"/>
    <w:p w:rsidR="006F1A64" w:rsidRPr="00CD1F0D" w:rsidRDefault="006F1A64" w:rsidP="006F1A64"/>
    <w:p w:rsidR="006F1A64" w:rsidRPr="00CD1F0D" w:rsidRDefault="006F1A64" w:rsidP="006F1A6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/>
      </w:pPr>
      <w:r w:rsidRPr="00CD1F0D">
        <w:tab/>
      </w:r>
      <w:r>
        <w:t>François Rancy</w:t>
      </w:r>
      <w:r w:rsidRPr="00CD1F0D">
        <w:br/>
      </w:r>
      <w:r w:rsidRPr="00CD1F0D">
        <w:tab/>
        <w:t>Director de la Oficina de Radiocomunicaciones</w:t>
      </w:r>
    </w:p>
    <w:p w:rsidR="006F1A64" w:rsidRPr="00F96264" w:rsidRDefault="006F1A64" w:rsidP="006F1A64"/>
    <w:p w:rsidR="006F1A64" w:rsidRPr="00F96264" w:rsidRDefault="006F1A64" w:rsidP="006F1A64"/>
    <w:p w:rsidR="00B53154" w:rsidRPr="00FD3361" w:rsidRDefault="00B53154" w:rsidP="00B53154">
      <w:pPr>
        <w:spacing w:before="0"/>
        <w:rPr>
          <w:b/>
          <w:bCs/>
        </w:rPr>
      </w:pPr>
    </w:p>
    <w:p w:rsidR="00B53154" w:rsidRDefault="00B53154" w:rsidP="00B53154">
      <w:pPr>
        <w:spacing w:before="0"/>
        <w:rPr>
          <w:b/>
          <w:bCs/>
        </w:rPr>
      </w:pPr>
    </w:p>
    <w:p w:rsidR="00A76A00" w:rsidRDefault="00A76A00" w:rsidP="00B53154">
      <w:pPr>
        <w:spacing w:before="0"/>
        <w:rPr>
          <w:b/>
          <w:bCs/>
        </w:rPr>
      </w:pPr>
    </w:p>
    <w:p w:rsidR="00A76A00" w:rsidRDefault="00A76A00" w:rsidP="00B53154">
      <w:pPr>
        <w:spacing w:before="0"/>
        <w:rPr>
          <w:b/>
          <w:bCs/>
        </w:rPr>
      </w:pPr>
    </w:p>
    <w:p w:rsidR="00A76A00" w:rsidRDefault="00A76A00" w:rsidP="00B53154">
      <w:pPr>
        <w:spacing w:before="0"/>
        <w:rPr>
          <w:b/>
          <w:bCs/>
        </w:rPr>
      </w:pPr>
    </w:p>
    <w:p w:rsidR="00B53154" w:rsidRDefault="00B53154" w:rsidP="00B53154">
      <w:pPr>
        <w:spacing w:before="0"/>
        <w:rPr>
          <w:b/>
          <w:bCs/>
        </w:rPr>
      </w:pPr>
    </w:p>
    <w:p w:rsidR="00B53154" w:rsidRPr="00FD3361" w:rsidRDefault="00B53154" w:rsidP="00B53154">
      <w:pPr>
        <w:spacing w:before="0"/>
        <w:rPr>
          <w:b/>
          <w:bCs/>
        </w:rPr>
      </w:pPr>
    </w:p>
    <w:p w:rsidR="00B53154" w:rsidRPr="00FD3361" w:rsidRDefault="00B53154" w:rsidP="00B53154">
      <w:pPr>
        <w:spacing w:before="0"/>
      </w:pPr>
      <w:r w:rsidRPr="00FD3361">
        <w:rPr>
          <w:b/>
          <w:bCs/>
        </w:rPr>
        <w:t>Anex</w:t>
      </w:r>
      <w:r>
        <w:rPr>
          <w:b/>
          <w:bCs/>
        </w:rPr>
        <w:t>o</w:t>
      </w:r>
      <w:r w:rsidRPr="00FD3361">
        <w:rPr>
          <w:b/>
          <w:bCs/>
        </w:rPr>
        <w:t>s</w:t>
      </w:r>
      <w:r w:rsidRPr="00B53154">
        <w:t>:</w:t>
      </w:r>
      <w:r w:rsidRPr="00FD3361">
        <w:t xml:space="preserve"> 2</w:t>
      </w:r>
    </w:p>
    <w:p w:rsidR="00B53154" w:rsidRPr="00FD3361" w:rsidRDefault="00B53154" w:rsidP="00B53154">
      <w:pPr>
        <w:spacing w:before="0"/>
      </w:pPr>
    </w:p>
    <w:p w:rsidR="00B53154" w:rsidRPr="00FD3361" w:rsidRDefault="00B53154" w:rsidP="00B53154">
      <w:pPr>
        <w:spacing w:before="0"/>
      </w:pPr>
    </w:p>
    <w:p w:rsidR="006F1A64" w:rsidRPr="00F96264" w:rsidRDefault="006F1A64" w:rsidP="006F1A64"/>
    <w:p w:rsidR="006F1A64" w:rsidRPr="00F96264" w:rsidRDefault="006F1A64" w:rsidP="006F1A64"/>
    <w:p w:rsidR="006F1A64" w:rsidRPr="00F96264" w:rsidRDefault="006F1A64" w:rsidP="006F1A64">
      <w:pPr>
        <w:rPr>
          <w:b/>
          <w:bCs/>
          <w:sz w:val="18"/>
          <w:szCs w:val="18"/>
        </w:rPr>
      </w:pPr>
      <w:bookmarkStart w:id="4" w:name="ddistribution"/>
      <w:bookmarkEnd w:id="4"/>
      <w:r w:rsidRPr="00647983">
        <w:rPr>
          <w:sz w:val="18"/>
          <w:szCs w:val="18"/>
          <w:u w:val="single"/>
        </w:rPr>
        <w:t>Distribución</w:t>
      </w:r>
      <w:r w:rsidRPr="00F96264">
        <w:rPr>
          <w:b/>
          <w:bCs/>
          <w:sz w:val="18"/>
          <w:szCs w:val="18"/>
        </w:rPr>
        <w:t>:</w:t>
      </w:r>
    </w:p>
    <w:p w:rsidR="006F1A64" w:rsidRPr="00F96264" w:rsidRDefault="006F1A64" w:rsidP="006F1A64">
      <w:pPr>
        <w:pStyle w:val="FigureLegend0"/>
        <w:keepNext w:val="0"/>
        <w:keepLines w:val="0"/>
        <w:tabs>
          <w:tab w:val="left" w:pos="284"/>
          <w:tab w:val="left" w:pos="1191"/>
          <w:tab w:val="left" w:pos="1588"/>
          <w:tab w:val="left" w:pos="1985"/>
        </w:tabs>
        <w:spacing w:before="120" w:after="0"/>
        <w:rPr>
          <w:szCs w:val="18"/>
        </w:rPr>
      </w:pPr>
      <w:r w:rsidRPr="00F96264">
        <w:rPr>
          <w:szCs w:val="18"/>
        </w:rPr>
        <w:sym w:font="Symbol" w:char="F02D"/>
      </w:r>
      <w:r w:rsidRPr="00F96264">
        <w:rPr>
          <w:szCs w:val="18"/>
        </w:rPr>
        <w:tab/>
        <w:t>Administraciones de los Estados Miembros de la UIT</w:t>
      </w:r>
      <w:r w:rsidRPr="00F96264">
        <w:rPr>
          <w:szCs w:val="18"/>
        </w:rPr>
        <w:br/>
      </w:r>
      <w:r w:rsidRPr="00F96264">
        <w:rPr>
          <w:szCs w:val="18"/>
        </w:rPr>
        <w:sym w:font="Symbol" w:char="F02D"/>
      </w:r>
      <w:r w:rsidRPr="00F96264">
        <w:rPr>
          <w:szCs w:val="18"/>
        </w:rPr>
        <w:tab/>
        <w:t>Miembros del Sector de Radiocomunicaciones</w:t>
      </w:r>
      <w:r w:rsidRPr="00F96264">
        <w:rPr>
          <w:szCs w:val="18"/>
        </w:rPr>
        <w:br/>
      </w:r>
      <w:r w:rsidRPr="00F96264">
        <w:rPr>
          <w:szCs w:val="18"/>
        </w:rPr>
        <w:sym w:font="Symbol" w:char="F02D"/>
      </w:r>
      <w:r w:rsidRPr="00F96264">
        <w:rPr>
          <w:szCs w:val="18"/>
        </w:rPr>
        <w:tab/>
        <w:t xml:space="preserve">Presidentes y Vicepresidentes de las Comisiones de Estudio y de la Comisión Especial para asuntos </w:t>
      </w:r>
      <w:r w:rsidRPr="00F96264">
        <w:rPr>
          <w:szCs w:val="18"/>
        </w:rPr>
        <w:br/>
      </w:r>
      <w:r w:rsidRPr="00F96264">
        <w:rPr>
          <w:szCs w:val="18"/>
        </w:rPr>
        <w:tab/>
        <w:t>reglamentarios y de procedimiento</w:t>
      </w:r>
      <w:r w:rsidRPr="00F96264">
        <w:rPr>
          <w:szCs w:val="18"/>
        </w:rPr>
        <w:br/>
      </w:r>
      <w:r w:rsidRPr="00F96264">
        <w:rPr>
          <w:szCs w:val="18"/>
        </w:rPr>
        <w:sym w:font="Symbol" w:char="F02D"/>
      </w:r>
      <w:r w:rsidRPr="00F96264">
        <w:rPr>
          <w:szCs w:val="18"/>
        </w:rPr>
        <w:tab/>
        <w:t>Presidente y Vicepresidentes del Grupo Asesor de Radiocomunicaciones</w:t>
      </w:r>
      <w:r w:rsidRPr="00F96264">
        <w:rPr>
          <w:szCs w:val="18"/>
        </w:rPr>
        <w:br/>
      </w:r>
      <w:r w:rsidRPr="00F96264">
        <w:rPr>
          <w:szCs w:val="18"/>
        </w:rPr>
        <w:sym w:font="Symbol" w:char="F02D"/>
      </w:r>
      <w:r w:rsidRPr="00F96264">
        <w:rPr>
          <w:szCs w:val="18"/>
        </w:rPr>
        <w:tab/>
        <w:t>Presidente y Vicepresidentes de la Reunión Preparatoria de la Conferencia</w:t>
      </w:r>
      <w:r w:rsidRPr="00F96264">
        <w:rPr>
          <w:szCs w:val="18"/>
        </w:rPr>
        <w:br/>
      </w:r>
      <w:r w:rsidRPr="00F96264">
        <w:rPr>
          <w:szCs w:val="18"/>
        </w:rPr>
        <w:sym w:font="Symbol" w:char="F02D"/>
      </w:r>
      <w:r w:rsidRPr="00F96264">
        <w:rPr>
          <w:szCs w:val="18"/>
        </w:rPr>
        <w:tab/>
        <w:t>Miembros de la Junta del Reglamento de Radiocomunicaciones</w:t>
      </w:r>
      <w:r w:rsidRPr="00F96264">
        <w:rPr>
          <w:szCs w:val="18"/>
        </w:rPr>
        <w:br/>
      </w:r>
      <w:r w:rsidRPr="00F96264">
        <w:rPr>
          <w:szCs w:val="18"/>
        </w:rPr>
        <w:sym w:font="Symbol" w:char="F02D"/>
      </w:r>
      <w:r w:rsidRPr="00F96264">
        <w:rPr>
          <w:szCs w:val="18"/>
        </w:rPr>
        <w:tab/>
        <w:t xml:space="preserve">Secretario General de la UIT, Director de la Oficina de Normalización de las Telecomunicaciones, Director de la Oficina de </w:t>
      </w:r>
      <w:r w:rsidRPr="00F96264">
        <w:rPr>
          <w:szCs w:val="18"/>
        </w:rPr>
        <w:br/>
      </w:r>
      <w:r w:rsidRPr="00F96264">
        <w:rPr>
          <w:szCs w:val="18"/>
        </w:rPr>
        <w:tab/>
        <w:t>Desarrollo de las Telecomunicaciones</w:t>
      </w:r>
    </w:p>
    <w:p w:rsidR="006F1A64" w:rsidRDefault="006F1A64" w:rsidP="006F1A64"/>
    <w:p w:rsidR="006F1A64" w:rsidRPr="006F1A64" w:rsidRDefault="006F1A64" w:rsidP="006F1A64">
      <w:pPr>
        <w:spacing w:line="240" w:lineRule="atLeast"/>
        <w:jc w:val="center"/>
        <w:sectPr w:rsidR="006F1A64" w:rsidRPr="006F1A64" w:rsidSect="00E41F49">
          <w:headerReference w:type="default" r:id="rId10"/>
          <w:footerReference w:type="default" r:id="rId11"/>
          <w:footerReference w:type="first" r:id="rId12"/>
          <w:pgSz w:w="11907" w:h="16840" w:code="9"/>
          <w:pgMar w:top="1418" w:right="1134" w:bottom="1134" w:left="1134" w:header="567" w:footer="284" w:gutter="0"/>
          <w:pgNumType w:start="1"/>
          <w:cols w:space="720"/>
          <w:titlePg/>
        </w:sectPr>
      </w:pPr>
    </w:p>
    <w:p w:rsidR="006F1A64" w:rsidRPr="00BC0BD4" w:rsidRDefault="006F1A64" w:rsidP="00BC0BD4">
      <w:pPr>
        <w:pStyle w:val="AnnexNotitle"/>
      </w:pPr>
      <w:r w:rsidRPr="00BC0BD4">
        <w:t>Anex</w:t>
      </w:r>
      <w:r w:rsidR="00BC0BD4" w:rsidRPr="00BC0BD4">
        <w:t>o</w:t>
      </w:r>
      <w:r w:rsidRPr="00BC0BD4">
        <w:t xml:space="preserve"> 1</w:t>
      </w:r>
      <w:r w:rsidRPr="00BC0BD4">
        <w:br/>
      </w:r>
      <w:r w:rsidRPr="00BC0BD4">
        <w:br/>
      </w:r>
      <w:r w:rsidR="00BC0BD4">
        <w:t xml:space="preserve">Proyecto del orden del </w:t>
      </w:r>
      <w:r w:rsidR="00554495">
        <w:t>día</w:t>
      </w:r>
      <w:r w:rsidR="00BC0BD4">
        <w:t xml:space="preserve"> de la decimonovena </w:t>
      </w:r>
      <w:r w:rsidR="00554495">
        <w:t>reunión</w:t>
      </w:r>
      <w:r w:rsidR="00BC0BD4">
        <w:br/>
        <w:t>del Grupo Aseso de Radiocomunicaciones</w:t>
      </w:r>
    </w:p>
    <w:p w:rsidR="006F1A64" w:rsidRPr="00FD3361" w:rsidRDefault="006F1A64" w:rsidP="00BC0BD4">
      <w:pPr>
        <w:jc w:val="center"/>
      </w:pPr>
      <w:r w:rsidRPr="00FD3361">
        <w:t>G</w:t>
      </w:r>
      <w:r w:rsidR="00BC0BD4">
        <w:t>inebra</w:t>
      </w:r>
      <w:r w:rsidRPr="00FD3361">
        <w:t xml:space="preserve">, 25-27 </w:t>
      </w:r>
      <w:r w:rsidR="00BC0BD4">
        <w:t>de junio de</w:t>
      </w:r>
      <w:r w:rsidRPr="00FD3361">
        <w:t xml:space="preserve"> 2012</w:t>
      </w:r>
    </w:p>
    <w:p w:rsidR="006F1A64" w:rsidRPr="00FD3361" w:rsidRDefault="006F1A64" w:rsidP="006F1A64">
      <w:pPr>
        <w:spacing w:before="240"/>
        <w:jc w:val="center"/>
      </w:pPr>
    </w:p>
    <w:p w:rsidR="006F1A64" w:rsidRPr="00FD3361" w:rsidRDefault="006F1A64" w:rsidP="006F1A64">
      <w:pPr>
        <w:spacing w:before="240"/>
        <w:jc w:val="center"/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4"/>
        <w:gridCol w:w="9072"/>
      </w:tblGrid>
      <w:tr w:rsidR="006F1A64" w:rsidRPr="00FD3361" w:rsidTr="00C70A1F">
        <w:tc>
          <w:tcPr>
            <w:tcW w:w="534" w:type="dxa"/>
          </w:tcPr>
          <w:p w:rsidR="006F1A64" w:rsidRPr="00BC0BD4" w:rsidRDefault="006F1A64" w:rsidP="00C70A1F">
            <w:pPr>
              <w:pStyle w:val="TableText0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BC0BD4">
              <w:rPr>
                <w:rStyle w:val="Strong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6F1A64" w:rsidRPr="00BC0BD4" w:rsidRDefault="00BC0BD4" w:rsidP="00C70A1F">
            <w:pPr>
              <w:pStyle w:val="TableText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 preliminares</w:t>
            </w:r>
          </w:p>
        </w:tc>
      </w:tr>
      <w:tr w:rsidR="006F1A64" w:rsidRPr="00FD3361" w:rsidTr="00C70A1F">
        <w:tc>
          <w:tcPr>
            <w:tcW w:w="534" w:type="dxa"/>
          </w:tcPr>
          <w:p w:rsidR="006F1A64" w:rsidRPr="00BC0BD4" w:rsidRDefault="006F1A64" w:rsidP="00C70A1F">
            <w:pPr>
              <w:pStyle w:val="TableText0"/>
              <w:rPr>
                <w:rFonts w:eastAsia="Arial Unicode MS"/>
                <w:sz w:val="24"/>
                <w:szCs w:val="24"/>
              </w:rPr>
            </w:pPr>
            <w:r w:rsidRPr="00BC0BD4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6F1A64" w:rsidRPr="00BC0BD4" w:rsidRDefault="00BC0BD4" w:rsidP="00C70A1F">
            <w:pPr>
              <w:pStyle w:val="TableText0"/>
              <w:rPr>
                <w:rFonts w:eastAsia="Arial Unicode MS"/>
                <w:sz w:val="24"/>
                <w:szCs w:val="24"/>
                <w:lang w:val="es-ES_tradnl"/>
              </w:rPr>
            </w:pPr>
            <w:r w:rsidRPr="00BC0BD4">
              <w:rPr>
                <w:sz w:val="24"/>
                <w:szCs w:val="24"/>
                <w:lang w:val="es-ES_tradnl"/>
              </w:rPr>
              <w:t>Aprobación del orden del d</w:t>
            </w:r>
            <w:r>
              <w:rPr>
                <w:sz w:val="24"/>
                <w:szCs w:val="24"/>
                <w:lang w:val="es-ES_tradnl"/>
              </w:rPr>
              <w:t>ía</w:t>
            </w:r>
          </w:p>
        </w:tc>
      </w:tr>
      <w:tr w:rsidR="006F1A64" w:rsidRPr="00FD3361" w:rsidTr="00C70A1F">
        <w:tc>
          <w:tcPr>
            <w:tcW w:w="534" w:type="dxa"/>
          </w:tcPr>
          <w:p w:rsidR="006F1A64" w:rsidRPr="00BC0BD4" w:rsidRDefault="006F1A64" w:rsidP="00C70A1F">
            <w:pPr>
              <w:pStyle w:val="TableText0"/>
              <w:rPr>
                <w:rStyle w:val="Strong"/>
                <w:rFonts w:eastAsia="Arial Unicode MS"/>
                <w:b w:val="0"/>
                <w:bCs w:val="0"/>
                <w:sz w:val="24"/>
                <w:szCs w:val="24"/>
              </w:rPr>
            </w:pPr>
            <w:r w:rsidRPr="00BC0BD4">
              <w:rPr>
                <w:rStyle w:val="Strong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6F1A64" w:rsidRPr="00BC0BD4" w:rsidRDefault="00BC0BD4" w:rsidP="00C70A1F">
            <w:pPr>
              <w:pStyle w:val="TableText0"/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Decisiones del Consejo</w:t>
            </w:r>
          </w:p>
        </w:tc>
      </w:tr>
      <w:tr w:rsidR="006F1A64" w:rsidRPr="00BC0BD4" w:rsidTr="00C70A1F">
        <w:tc>
          <w:tcPr>
            <w:tcW w:w="534" w:type="dxa"/>
          </w:tcPr>
          <w:p w:rsidR="006F1A64" w:rsidRPr="00BC0BD4" w:rsidRDefault="006F1A64" w:rsidP="00C70A1F">
            <w:pPr>
              <w:pStyle w:val="TableText0"/>
              <w:rPr>
                <w:rStyle w:val="Strong"/>
                <w:rFonts w:eastAsia="Arial Unicode MS"/>
                <w:b w:val="0"/>
                <w:bCs w:val="0"/>
                <w:sz w:val="24"/>
                <w:szCs w:val="24"/>
              </w:rPr>
            </w:pPr>
            <w:r w:rsidRPr="00BC0BD4">
              <w:rPr>
                <w:rStyle w:val="Strong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6F1A64" w:rsidRPr="00BC0BD4" w:rsidRDefault="00BC0BD4" w:rsidP="00BC0BD4">
            <w:pPr>
              <w:pStyle w:val="TableText0"/>
              <w:ind w:left="567" w:hanging="567"/>
              <w:rPr>
                <w:rStyle w:val="Strong"/>
                <w:b w:val="0"/>
                <w:bCs w:val="0"/>
                <w:sz w:val="24"/>
                <w:szCs w:val="24"/>
                <w:lang w:val="es-ES_tradnl"/>
              </w:rPr>
            </w:pPr>
            <w:r w:rsidRPr="00BC0BD4">
              <w:rPr>
                <w:rStyle w:val="Strong"/>
                <w:b w:val="0"/>
                <w:bCs w:val="0"/>
                <w:sz w:val="24"/>
                <w:szCs w:val="24"/>
                <w:lang w:val="es-ES_tradnl"/>
              </w:rPr>
              <w:t>Resultados de la AR</w:t>
            </w:r>
            <w:r w:rsidR="006F1A64" w:rsidRPr="00BC0BD4">
              <w:rPr>
                <w:rStyle w:val="Strong"/>
                <w:b w:val="0"/>
                <w:bCs w:val="0"/>
                <w:sz w:val="24"/>
                <w:szCs w:val="24"/>
                <w:lang w:val="es-ES_tradnl"/>
              </w:rPr>
              <w:t xml:space="preserve">-12 </w:t>
            </w:r>
            <w:r>
              <w:rPr>
                <w:rStyle w:val="Strong"/>
                <w:b w:val="0"/>
                <w:bCs w:val="0"/>
                <w:sz w:val="24"/>
                <w:szCs w:val="24"/>
                <w:lang w:val="es-ES_tradnl"/>
              </w:rPr>
              <w:t>y de la</w:t>
            </w:r>
            <w:r w:rsidR="006F1A64" w:rsidRPr="00BC0BD4">
              <w:rPr>
                <w:rStyle w:val="Strong"/>
                <w:b w:val="0"/>
                <w:bCs w:val="0"/>
                <w:sz w:val="24"/>
                <w:szCs w:val="24"/>
                <w:lang w:val="es-ES_tradnl"/>
              </w:rPr>
              <w:t xml:space="preserve"> C</w:t>
            </w:r>
            <w:r>
              <w:rPr>
                <w:rStyle w:val="Strong"/>
                <w:b w:val="0"/>
                <w:bCs w:val="0"/>
                <w:sz w:val="24"/>
                <w:szCs w:val="24"/>
                <w:lang w:val="es-ES_tradnl"/>
              </w:rPr>
              <w:t>MR</w:t>
            </w:r>
            <w:r w:rsidR="006F1A64" w:rsidRPr="00BC0BD4">
              <w:rPr>
                <w:rStyle w:val="Strong"/>
                <w:b w:val="0"/>
                <w:bCs w:val="0"/>
                <w:sz w:val="24"/>
                <w:szCs w:val="24"/>
                <w:lang w:val="es-ES_tradnl"/>
              </w:rPr>
              <w:t>-12</w:t>
            </w:r>
          </w:p>
        </w:tc>
      </w:tr>
      <w:tr w:rsidR="006F1A64" w:rsidRPr="00BC0BD4" w:rsidTr="00C70A1F">
        <w:tc>
          <w:tcPr>
            <w:tcW w:w="534" w:type="dxa"/>
          </w:tcPr>
          <w:p w:rsidR="006F1A64" w:rsidRPr="00BC0BD4" w:rsidRDefault="006F1A64" w:rsidP="00BC0BD4">
            <w:pPr>
              <w:pStyle w:val="TableText0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BC0BD4">
              <w:rPr>
                <w:rStyle w:val="Strong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6F1A64" w:rsidRPr="00BC0BD4" w:rsidRDefault="00BC0BD4" w:rsidP="00C70A1F">
            <w:pPr>
              <w:pStyle w:val="TableText0"/>
              <w:rPr>
                <w:rStyle w:val="Strong"/>
                <w:b w:val="0"/>
                <w:bCs w:val="0"/>
                <w:sz w:val="24"/>
                <w:szCs w:val="24"/>
                <w:lang w:val="es-ES_tradnl"/>
              </w:rPr>
            </w:pPr>
            <w:r w:rsidRPr="00BC0BD4">
              <w:rPr>
                <w:rStyle w:val="Strong"/>
                <w:b w:val="0"/>
                <w:bCs w:val="0"/>
                <w:sz w:val="24"/>
                <w:szCs w:val="24"/>
                <w:lang w:val="es-ES_tradnl"/>
              </w:rPr>
              <w:t>Actividades de las Comisiones de Estudio</w:t>
            </w:r>
            <w:r w:rsidR="006F1A64" w:rsidRPr="00BC0BD4">
              <w:rPr>
                <w:rStyle w:val="Strong"/>
                <w:b w:val="0"/>
                <w:bCs w:val="0"/>
                <w:sz w:val="24"/>
                <w:szCs w:val="24"/>
                <w:lang w:val="es-ES_tradnl"/>
              </w:rPr>
              <w:t>:</w:t>
            </w:r>
          </w:p>
          <w:p w:rsidR="006F1A64" w:rsidRPr="00BC0BD4" w:rsidRDefault="006F1A64" w:rsidP="00BC0BD4">
            <w:pPr>
              <w:pStyle w:val="TableText0"/>
              <w:rPr>
                <w:rStyle w:val="Strong"/>
                <w:b w:val="0"/>
                <w:bCs w:val="0"/>
                <w:sz w:val="24"/>
                <w:szCs w:val="24"/>
                <w:lang w:val="es-ES_tradnl"/>
              </w:rPr>
            </w:pPr>
            <w:r w:rsidRPr="00BC0BD4">
              <w:rPr>
                <w:sz w:val="24"/>
                <w:szCs w:val="24"/>
                <w:lang w:val="es-ES_tradnl"/>
              </w:rPr>
              <w:t>5.1</w:t>
            </w:r>
            <w:r w:rsidRPr="00BC0BD4">
              <w:rPr>
                <w:sz w:val="24"/>
                <w:szCs w:val="24"/>
                <w:lang w:val="es-ES_tradnl"/>
              </w:rPr>
              <w:tab/>
            </w:r>
            <w:r w:rsidR="00BC0BD4" w:rsidRPr="00BC0BD4">
              <w:rPr>
                <w:sz w:val="24"/>
                <w:szCs w:val="24"/>
                <w:lang w:val="es-ES_tradnl"/>
              </w:rPr>
              <w:t>Métodos de trabajo de las Comisiones de Estudio del UIT-R</w:t>
            </w:r>
          </w:p>
        </w:tc>
      </w:tr>
      <w:tr w:rsidR="006F1A64" w:rsidRPr="00FD3361" w:rsidTr="00C70A1F">
        <w:tc>
          <w:tcPr>
            <w:tcW w:w="534" w:type="dxa"/>
          </w:tcPr>
          <w:p w:rsidR="006F1A64" w:rsidRPr="00BC0BD4" w:rsidRDefault="006F1A64" w:rsidP="00C70A1F">
            <w:pPr>
              <w:pStyle w:val="TableText0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BC0BD4">
              <w:rPr>
                <w:rStyle w:val="Strong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6F1A64" w:rsidRPr="00BC0BD4" w:rsidRDefault="00BC0BD4" w:rsidP="00C70A1F">
            <w:pPr>
              <w:pStyle w:val="TableText0"/>
              <w:rPr>
                <w:rFonts w:eastAsia="Arial Unicode MS"/>
                <w:b/>
                <w:bCs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Preparación de la CMR-15</w:t>
            </w:r>
          </w:p>
        </w:tc>
      </w:tr>
      <w:tr w:rsidR="006F1A64" w:rsidRPr="00FD3361" w:rsidTr="00C70A1F">
        <w:tc>
          <w:tcPr>
            <w:tcW w:w="534" w:type="dxa"/>
          </w:tcPr>
          <w:p w:rsidR="006F1A64" w:rsidRPr="00BC0BD4" w:rsidRDefault="006F1A64" w:rsidP="00C70A1F">
            <w:pPr>
              <w:pStyle w:val="TableText0"/>
              <w:rPr>
                <w:rStyle w:val="Strong"/>
                <w:rFonts w:eastAsia="Arial Unicode MS"/>
                <w:b w:val="0"/>
                <w:bCs w:val="0"/>
                <w:sz w:val="24"/>
                <w:szCs w:val="24"/>
              </w:rPr>
            </w:pPr>
            <w:r w:rsidRPr="00BC0BD4">
              <w:rPr>
                <w:rStyle w:val="Strong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6F1A64" w:rsidRPr="00BC0BD4" w:rsidRDefault="00BC0BD4" w:rsidP="00C70A1F">
            <w:pPr>
              <w:pStyle w:val="TableText0"/>
              <w:rPr>
                <w:sz w:val="24"/>
                <w:szCs w:val="24"/>
                <w:lang w:val="es-ES_tradnl"/>
              </w:rPr>
            </w:pPr>
            <w:r w:rsidRPr="00BC0BD4">
              <w:rPr>
                <w:sz w:val="24"/>
                <w:szCs w:val="24"/>
                <w:lang w:val="es-ES_tradnl"/>
              </w:rPr>
              <w:t>Proyecto de Plan Operacional para el periodo</w:t>
            </w:r>
            <w:r w:rsidR="006F1A64" w:rsidRPr="00BC0BD4">
              <w:rPr>
                <w:sz w:val="24"/>
                <w:szCs w:val="24"/>
                <w:lang w:val="es-ES_tradnl"/>
              </w:rPr>
              <w:t xml:space="preserve"> 2013-2016</w:t>
            </w:r>
          </w:p>
        </w:tc>
      </w:tr>
      <w:tr w:rsidR="006F1A64" w:rsidRPr="00FD3361" w:rsidTr="00C70A1F">
        <w:tc>
          <w:tcPr>
            <w:tcW w:w="534" w:type="dxa"/>
          </w:tcPr>
          <w:p w:rsidR="006F1A64" w:rsidRPr="00BC0BD4" w:rsidRDefault="006F1A64" w:rsidP="00C70A1F">
            <w:pPr>
              <w:pStyle w:val="TableText0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BC0BD4">
              <w:rPr>
                <w:rStyle w:val="Strong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6F1A64" w:rsidRPr="00BC0BD4" w:rsidRDefault="00BC0BD4" w:rsidP="00C70A1F">
            <w:pPr>
              <w:pStyle w:val="TableText0"/>
              <w:rPr>
                <w:rStyle w:val="Strong"/>
                <w:b w:val="0"/>
                <w:bCs w:val="0"/>
                <w:sz w:val="24"/>
                <w:szCs w:val="24"/>
                <w:lang w:val="es-ES_tradnl"/>
              </w:rPr>
            </w:pPr>
            <w:r w:rsidRPr="00BC0BD4">
              <w:rPr>
                <w:rFonts w:eastAsia="Arial Unicode MS"/>
                <w:sz w:val="24"/>
                <w:szCs w:val="24"/>
                <w:lang w:val="es-ES_tradnl"/>
              </w:rPr>
              <w:t>Actividades por correspondencia del GAR</w:t>
            </w:r>
          </w:p>
        </w:tc>
      </w:tr>
      <w:tr w:rsidR="006F1A64" w:rsidRPr="00FD3361" w:rsidTr="00C70A1F">
        <w:tc>
          <w:tcPr>
            <w:tcW w:w="534" w:type="dxa"/>
          </w:tcPr>
          <w:p w:rsidR="006F1A64" w:rsidRPr="00BC0BD4" w:rsidRDefault="006F1A64" w:rsidP="00C70A1F">
            <w:pPr>
              <w:pStyle w:val="TableText0"/>
              <w:rPr>
                <w:rStyle w:val="Strong"/>
                <w:rFonts w:eastAsia="Arial Unicode MS"/>
                <w:b w:val="0"/>
                <w:bCs w:val="0"/>
                <w:sz w:val="24"/>
                <w:szCs w:val="24"/>
              </w:rPr>
            </w:pPr>
            <w:r w:rsidRPr="00BC0BD4">
              <w:rPr>
                <w:rStyle w:val="Strong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6F1A64" w:rsidRPr="00BC0BD4" w:rsidRDefault="00BC0BD4" w:rsidP="00C70A1F">
            <w:pPr>
              <w:pStyle w:val="TableText0"/>
              <w:rPr>
                <w:rFonts w:eastAsia="Arial Unicode MS"/>
                <w:b/>
                <w:bCs/>
                <w:sz w:val="24"/>
                <w:szCs w:val="24"/>
                <w:lang w:val="es-ES_tradnl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  <w:lang w:val="es-ES_tradnl"/>
              </w:rPr>
              <w:t>Fecha de la próxima reunión</w:t>
            </w:r>
          </w:p>
        </w:tc>
      </w:tr>
      <w:tr w:rsidR="006F1A64" w:rsidRPr="00FD3361" w:rsidTr="00C70A1F">
        <w:tc>
          <w:tcPr>
            <w:tcW w:w="534" w:type="dxa"/>
          </w:tcPr>
          <w:p w:rsidR="006F1A64" w:rsidRPr="00BC0BD4" w:rsidRDefault="006F1A64" w:rsidP="00C70A1F">
            <w:pPr>
              <w:pStyle w:val="TableText0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BC0BD4">
              <w:rPr>
                <w:rStyle w:val="Strong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6F1A64" w:rsidRPr="00BC0BD4" w:rsidRDefault="00BC0BD4" w:rsidP="00C70A1F">
            <w:pPr>
              <w:pStyle w:val="TableText0"/>
              <w:rPr>
                <w:rStyle w:val="Strong"/>
                <w:b w:val="0"/>
                <w:bCs w:val="0"/>
                <w:sz w:val="24"/>
                <w:szCs w:val="24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</w:rPr>
              <w:t>Otros asuntos</w:t>
            </w:r>
          </w:p>
        </w:tc>
      </w:tr>
    </w:tbl>
    <w:p w:rsidR="006F1A64" w:rsidRPr="00FD3361" w:rsidRDefault="006F1A64" w:rsidP="006F1A64"/>
    <w:p w:rsidR="006F1A64" w:rsidRPr="00FD3361" w:rsidRDefault="006F1A64" w:rsidP="006F1A64"/>
    <w:p w:rsidR="006F1A64" w:rsidRPr="00FD3361" w:rsidRDefault="006F1A64" w:rsidP="006F1A64"/>
    <w:p w:rsidR="006F1A64" w:rsidRPr="00BC0BD4" w:rsidRDefault="006F1A64" w:rsidP="00BC0BD4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</w:pPr>
      <w:r w:rsidRPr="00A169D5">
        <w:tab/>
      </w:r>
      <w:r w:rsidR="00BC0BD4" w:rsidRPr="00BC0BD4">
        <w:rPr>
          <w:szCs w:val="24"/>
        </w:rPr>
        <w:t>S</w:t>
      </w:r>
      <w:r w:rsidRPr="00BC0BD4">
        <w:rPr>
          <w:szCs w:val="24"/>
        </w:rPr>
        <w:t>r</w:t>
      </w:r>
      <w:r w:rsidR="00BC0BD4" w:rsidRPr="00BC0BD4">
        <w:rPr>
          <w:szCs w:val="24"/>
        </w:rPr>
        <w:t xml:space="preserve">. </w:t>
      </w:r>
      <w:r w:rsidRPr="00BC0BD4">
        <w:rPr>
          <w:szCs w:val="24"/>
        </w:rPr>
        <w:t>Bashir GWANDU</w:t>
      </w:r>
      <w:r w:rsidRPr="00BC0BD4">
        <w:br/>
      </w:r>
      <w:r w:rsidRPr="00BC0BD4">
        <w:tab/>
      </w:r>
      <w:r w:rsidR="00BC0BD4" w:rsidRPr="00BC0BD4">
        <w:t>Presidente del Grupo Asesor de Radiocomunicaciones</w:t>
      </w:r>
    </w:p>
    <w:p w:rsidR="006F1A64" w:rsidRPr="00BC0BD4" w:rsidRDefault="006F1A64" w:rsidP="008B4B45"/>
    <w:p w:rsidR="006F1A64" w:rsidRPr="008B4B45" w:rsidRDefault="006F1A64" w:rsidP="00FE0F56">
      <w:pPr>
        <w:pStyle w:val="AnnexNotitle"/>
        <w:spacing w:before="240"/>
      </w:pPr>
      <w:r w:rsidRPr="008B4B45">
        <w:br w:type="page"/>
        <w:t>Anex</w:t>
      </w:r>
      <w:r w:rsidR="008B4B45" w:rsidRPr="008B4B45">
        <w:t>o</w:t>
      </w:r>
      <w:r w:rsidRPr="008B4B45">
        <w:t xml:space="preserve"> 2</w:t>
      </w:r>
      <w:r w:rsidRPr="008B4B45">
        <w:br/>
      </w:r>
      <w:r w:rsidRPr="008B4B45">
        <w:br/>
      </w:r>
      <w:r w:rsidR="008B4B45" w:rsidRPr="008B4B45">
        <w:t>Nombres y direcciones del Presidente y los Vicepresidentes</w:t>
      </w:r>
      <w:r w:rsidR="008B4B45" w:rsidRPr="008B4B45">
        <w:br/>
      </w:r>
      <w:r w:rsidR="008B4B45">
        <w:t>del Grupo Asesor de Radiocomunicaciones</w:t>
      </w:r>
    </w:p>
    <w:p w:rsidR="006F1A64" w:rsidRPr="008B4B45" w:rsidRDefault="006F1A64" w:rsidP="006F1A64">
      <w:pPr>
        <w:spacing w:befor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F1A64" w:rsidRPr="00FD3361" w:rsidTr="00C70A1F">
        <w:tc>
          <w:tcPr>
            <w:tcW w:w="4927" w:type="dxa"/>
          </w:tcPr>
          <w:p w:rsidR="006F1A64" w:rsidRPr="00FD3361" w:rsidRDefault="00036D17" w:rsidP="00A76A00">
            <w:pPr>
              <w:pStyle w:val="Tablehead"/>
              <w:spacing w:before="120" w:after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Presidente</w:t>
            </w:r>
          </w:p>
        </w:tc>
        <w:tc>
          <w:tcPr>
            <w:tcW w:w="4928" w:type="dxa"/>
          </w:tcPr>
          <w:p w:rsidR="006F1A64" w:rsidRPr="00FD3361" w:rsidRDefault="006F1A64" w:rsidP="006F48D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</w:p>
        </w:tc>
      </w:tr>
      <w:tr w:rsidR="006F1A64" w:rsidRPr="00FD3361" w:rsidTr="00C70A1F">
        <w:tc>
          <w:tcPr>
            <w:tcW w:w="4927" w:type="dxa"/>
          </w:tcPr>
          <w:p w:rsidR="006F1A64" w:rsidRPr="00FD3361" w:rsidRDefault="00036D17" w:rsidP="006F48D6">
            <w:pPr>
              <w:pStyle w:val="Tabletex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6F1A64" w:rsidRPr="00FD3361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6F1A64" w:rsidRPr="00FD3361">
              <w:rPr>
                <w:b/>
                <w:bCs/>
                <w:sz w:val="24"/>
                <w:szCs w:val="24"/>
              </w:rPr>
              <w:t xml:space="preserve"> Bashir GWANDU</w:t>
            </w:r>
            <w:r w:rsidR="006F1A64" w:rsidRPr="00FD3361">
              <w:rPr>
                <w:sz w:val="24"/>
                <w:szCs w:val="24"/>
              </w:rPr>
              <w:t xml:space="preserve"> </w:t>
            </w:r>
            <w:r w:rsidR="006F1A64" w:rsidRPr="00FD336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Presidente del GAR</w:t>
            </w:r>
            <w:r w:rsidR="006F1A64" w:rsidRPr="00FD3361">
              <w:rPr>
                <w:sz w:val="24"/>
                <w:szCs w:val="24"/>
              </w:rPr>
              <w:br/>
              <w:t>Nigerian Communications Commission (NCC)</w:t>
            </w:r>
            <w:r w:rsidR="006F1A64" w:rsidRPr="00FD3361">
              <w:rPr>
                <w:sz w:val="24"/>
                <w:szCs w:val="24"/>
              </w:rPr>
              <w:br/>
              <w:t>Aguiyi Ironsi Street</w:t>
            </w:r>
            <w:r w:rsidR="006F1A64" w:rsidRPr="00FD3361">
              <w:rPr>
                <w:sz w:val="24"/>
                <w:szCs w:val="24"/>
              </w:rPr>
              <w:br/>
              <w:t>Maitama</w:t>
            </w:r>
            <w:r w:rsidR="006F1A64" w:rsidRPr="00FD3361">
              <w:rPr>
                <w:sz w:val="24"/>
                <w:szCs w:val="24"/>
              </w:rPr>
              <w:br/>
              <w:t>ABUJA</w:t>
            </w:r>
            <w:r w:rsidR="006F1A64" w:rsidRPr="00FD3361">
              <w:rPr>
                <w:sz w:val="24"/>
                <w:szCs w:val="24"/>
              </w:rPr>
              <w:br/>
              <w:t>Nigeria</w:t>
            </w:r>
            <w:r w:rsidR="006F48D6">
              <w:rPr>
                <w:sz w:val="24"/>
                <w:szCs w:val="24"/>
              </w:rPr>
              <w:t xml:space="preserve"> (República Federal de) </w:t>
            </w:r>
          </w:p>
        </w:tc>
        <w:tc>
          <w:tcPr>
            <w:tcW w:w="4928" w:type="dxa"/>
          </w:tcPr>
          <w:p w:rsidR="006F1A64" w:rsidRPr="00FD3361" w:rsidRDefault="006F1A64" w:rsidP="00647983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FD3361">
              <w:rPr>
                <w:sz w:val="24"/>
                <w:szCs w:val="24"/>
              </w:rPr>
              <w:t>Tel</w:t>
            </w:r>
            <w:r w:rsidR="0036407E">
              <w:rPr>
                <w:sz w:val="24"/>
                <w:szCs w:val="24"/>
              </w:rPr>
              <w:t>.</w:t>
            </w:r>
            <w:r w:rsidRPr="00FD3361">
              <w:rPr>
                <w:sz w:val="24"/>
                <w:szCs w:val="24"/>
              </w:rPr>
              <w:t xml:space="preserve">: 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+243 9 461 7441</w:t>
            </w:r>
            <w:r w:rsidRPr="00FD3361">
              <w:rPr>
                <w:sz w:val="24"/>
                <w:szCs w:val="24"/>
              </w:rPr>
              <w:br/>
              <w:t xml:space="preserve">Fax: 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+234 9 461 7502</w:t>
            </w:r>
            <w:r w:rsidRPr="00FD3361">
              <w:rPr>
                <w:sz w:val="24"/>
                <w:szCs w:val="24"/>
              </w:rPr>
              <w:br/>
            </w:r>
            <w:r w:rsidR="0036407E">
              <w:rPr>
                <w:sz w:val="24"/>
                <w:szCs w:val="24"/>
              </w:rPr>
              <w:t>Correo-e</w:t>
            </w:r>
            <w:r w:rsidR="006F48D6">
              <w:rPr>
                <w:sz w:val="24"/>
                <w:szCs w:val="24"/>
              </w:rPr>
              <w:t xml:space="preserve"> </w:t>
            </w:r>
            <w:r w:rsidRPr="00FD3361">
              <w:rPr>
                <w:sz w:val="24"/>
                <w:szCs w:val="24"/>
              </w:rPr>
              <w:t>1:</w:t>
            </w:r>
            <w:r w:rsidRPr="00FD3361">
              <w:rPr>
                <w:sz w:val="24"/>
                <w:szCs w:val="24"/>
              </w:rPr>
              <w:tab/>
            </w:r>
            <w:hyperlink r:id="rId13" w:tgtFrame="new" w:history="1">
              <w:r w:rsidRPr="00FD3361">
                <w:rPr>
                  <w:rStyle w:val="Hyperlink"/>
                  <w:sz w:val="24"/>
                  <w:szCs w:val="24"/>
                </w:rPr>
                <w:t>bashirgwandu@yahoo.co.uk</w:t>
              </w:r>
            </w:hyperlink>
            <w:r w:rsidR="00647983">
              <w:rPr>
                <w:rStyle w:val="Hyperlink"/>
                <w:sz w:val="24"/>
                <w:szCs w:val="24"/>
              </w:rPr>
              <w:br/>
            </w:r>
            <w:r w:rsidR="00647983">
              <w:rPr>
                <w:sz w:val="24"/>
                <w:szCs w:val="24"/>
              </w:rPr>
              <w:t xml:space="preserve">Correo-e </w:t>
            </w:r>
            <w:r w:rsidR="00647983" w:rsidRPr="0036407E">
              <w:rPr>
                <w:sz w:val="24"/>
                <w:szCs w:val="24"/>
              </w:rPr>
              <w:t>2:</w:t>
            </w:r>
            <w:r w:rsidR="00647983" w:rsidRPr="0036407E">
              <w:rPr>
                <w:sz w:val="24"/>
                <w:szCs w:val="24"/>
              </w:rPr>
              <w:tab/>
            </w:r>
            <w:hyperlink r:id="rId14" w:tgtFrame="new" w:history="1">
              <w:r w:rsidR="00647983" w:rsidRPr="00647983">
                <w:rPr>
                  <w:rStyle w:val="Hyperlink"/>
                  <w:sz w:val="24"/>
                  <w:szCs w:val="24"/>
                </w:rPr>
                <w:t>gwandu</w:t>
              </w:r>
              <w:r w:rsidR="00647983" w:rsidRPr="0036407E">
                <w:rPr>
                  <w:rStyle w:val="Hyperlink"/>
                  <w:sz w:val="24"/>
                  <w:szCs w:val="24"/>
                </w:rPr>
                <w:t>@</w:t>
              </w:r>
              <w:r w:rsidR="00647983">
                <w:rPr>
                  <w:rStyle w:val="Hyperlink"/>
                  <w:sz w:val="24"/>
                  <w:szCs w:val="24"/>
                </w:rPr>
                <w:t>ncc</w:t>
              </w:r>
              <w:r w:rsidR="00647983" w:rsidRPr="0036407E">
                <w:rPr>
                  <w:rStyle w:val="Hyperlink"/>
                  <w:sz w:val="24"/>
                  <w:szCs w:val="24"/>
                </w:rPr>
                <w:t>.</w:t>
              </w:r>
              <w:r w:rsidR="00647983">
                <w:rPr>
                  <w:rStyle w:val="Hyperlink"/>
                  <w:sz w:val="24"/>
                  <w:szCs w:val="24"/>
                </w:rPr>
                <w:t>gov.ng</w:t>
              </w:r>
            </w:hyperlink>
          </w:p>
        </w:tc>
      </w:tr>
      <w:tr w:rsidR="006F1A64" w:rsidRPr="00FD3361" w:rsidTr="00C70A1F">
        <w:tc>
          <w:tcPr>
            <w:tcW w:w="4927" w:type="dxa"/>
          </w:tcPr>
          <w:p w:rsidR="006F1A64" w:rsidRPr="00FD3361" w:rsidRDefault="00036D17" w:rsidP="00A76A00">
            <w:pPr>
              <w:pStyle w:val="Tablehead"/>
              <w:spacing w:before="120" w:after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Vicepresidentes</w:t>
            </w:r>
          </w:p>
        </w:tc>
        <w:tc>
          <w:tcPr>
            <w:tcW w:w="4928" w:type="dxa"/>
          </w:tcPr>
          <w:p w:rsidR="006F1A64" w:rsidRPr="00FD3361" w:rsidRDefault="006F1A64" w:rsidP="006F48D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</w:p>
        </w:tc>
      </w:tr>
      <w:tr w:rsidR="006F1A64" w:rsidRPr="00FD3361" w:rsidTr="00C70A1F">
        <w:tc>
          <w:tcPr>
            <w:tcW w:w="4927" w:type="dxa"/>
          </w:tcPr>
          <w:p w:rsidR="006F1A64" w:rsidRPr="006F1A64" w:rsidRDefault="00036D17" w:rsidP="006F48D6">
            <w:pPr>
              <w:pStyle w:val="Tabletext"/>
              <w:rPr>
                <w:sz w:val="24"/>
                <w:szCs w:val="24"/>
                <w:lang w:val="en-US"/>
              </w:rPr>
            </w:pPr>
            <w:r w:rsidRPr="00036D17">
              <w:rPr>
                <w:b/>
                <w:bCs/>
                <w:sz w:val="24"/>
                <w:szCs w:val="24"/>
                <w:lang w:val="en-US"/>
              </w:rPr>
              <w:t>Sr.</w:t>
            </w:r>
            <w:r w:rsidR="006F1A64" w:rsidRPr="006F1A64">
              <w:rPr>
                <w:b/>
                <w:bCs/>
                <w:sz w:val="24"/>
                <w:szCs w:val="24"/>
                <w:lang w:val="en-US"/>
              </w:rPr>
              <w:t xml:space="preserve"> Yousuf AL-BULUSHI</w:t>
            </w:r>
            <w:r w:rsidR="006F1A64" w:rsidRPr="006F1A64">
              <w:rPr>
                <w:sz w:val="24"/>
                <w:szCs w:val="24"/>
                <w:lang w:val="en-US"/>
              </w:rPr>
              <w:t xml:space="preserve"> </w:t>
            </w:r>
            <w:r w:rsidR="006F1A64" w:rsidRPr="006F1A64"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t>Vicep</w:t>
            </w:r>
            <w:r w:rsidRPr="00036D17">
              <w:rPr>
                <w:sz w:val="24"/>
                <w:szCs w:val="24"/>
                <w:lang w:val="en-US"/>
              </w:rPr>
              <w:t>residente del GAR</w:t>
            </w:r>
            <w:r w:rsidR="006F1A64" w:rsidRPr="006F1A64">
              <w:rPr>
                <w:sz w:val="24"/>
                <w:szCs w:val="24"/>
                <w:lang w:val="en-US"/>
              </w:rPr>
              <w:br/>
              <w:t>Oman Telecommunications Regulatory</w:t>
            </w:r>
            <w:r w:rsidR="006F1A64" w:rsidRPr="006F1A64">
              <w:rPr>
                <w:sz w:val="24"/>
                <w:szCs w:val="24"/>
                <w:lang w:val="en-US"/>
              </w:rPr>
              <w:br/>
              <w:t>Authority</w:t>
            </w:r>
            <w:r w:rsidR="006F1A64" w:rsidRPr="006F1A64">
              <w:rPr>
                <w:sz w:val="24"/>
                <w:szCs w:val="24"/>
                <w:lang w:val="en-US"/>
              </w:rPr>
              <w:br/>
              <w:t>P.O. Box 579</w:t>
            </w:r>
            <w:r w:rsidR="006F1A64" w:rsidRPr="006F1A64">
              <w:rPr>
                <w:sz w:val="24"/>
                <w:szCs w:val="24"/>
                <w:lang w:val="en-US"/>
              </w:rPr>
              <w:br/>
              <w:t>RUWI 112</w:t>
            </w:r>
            <w:r w:rsidR="006F1A64" w:rsidRPr="006F1A64">
              <w:rPr>
                <w:sz w:val="24"/>
                <w:szCs w:val="24"/>
                <w:lang w:val="en-US"/>
              </w:rPr>
              <w:br/>
            </w:r>
            <w:r w:rsidR="006F48D6">
              <w:rPr>
                <w:sz w:val="24"/>
                <w:szCs w:val="24"/>
                <w:lang w:val="en-US"/>
              </w:rPr>
              <w:t>Omán (Sultanía de)</w:t>
            </w:r>
          </w:p>
        </w:tc>
        <w:tc>
          <w:tcPr>
            <w:tcW w:w="4928" w:type="dxa"/>
          </w:tcPr>
          <w:p w:rsidR="006F1A64" w:rsidRPr="00FD3361" w:rsidRDefault="006F1A64" w:rsidP="006F48D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FD3361">
              <w:rPr>
                <w:sz w:val="24"/>
                <w:szCs w:val="24"/>
              </w:rPr>
              <w:t>Tel</w:t>
            </w:r>
            <w:r w:rsidR="0036407E">
              <w:rPr>
                <w:sz w:val="24"/>
                <w:szCs w:val="24"/>
              </w:rPr>
              <w:t>.</w:t>
            </w:r>
            <w:r w:rsidRPr="00FD3361">
              <w:rPr>
                <w:sz w:val="24"/>
                <w:szCs w:val="24"/>
              </w:rPr>
              <w:t>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+968 24 574363</w:t>
            </w:r>
            <w:r w:rsidRPr="00FD3361">
              <w:rPr>
                <w:sz w:val="24"/>
                <w:szCs w:val="24"/>
              </w:rPr>
              <w:br/>
              <w:t>Fax: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+968 24 565464</w:t>
            </w:r>
            <w:r w:rsidRPr="00FD3361">
              <w:rPr>
                <w:sz w:val="24"/>
                <w:szCs w:val="24"/>
              </w:rPr>
              <w:br/>
            </w:r>
            <w:r w:rsidR="0036407E">
              <w:rPr>
                <w:sz w:val="24"/>
                <w:szCs w:val="24"/>
              </w:rPr>
              <w:t>Correo-e</w:t>
            </w:r>
            <w:r w:rsidR="0036407E" w:rsidRPr="00FD3361">
              <w:rPr>
                <w:sz w:val="24"/>
                <w:szCs w:val="24"/>
              </w:rPr>
              <w:t xml:space="preserve"> </w:t>
            </w:r>
            <w:r w:rsidRPr="00FD3361">
              <w:rPr>
                <w:sz w:val="24"/>
                <w:szCs w:val="24"/>
              </w:rPr>
              <w:t>1:</w:t>
            </w:r>
            <w:r w:rsidRPr="00FD3361">
              <w:rPr>
                <w:sz w:val="24"/>
                <w:szCs w:val="24"/>
              </w:rPr>
              <w:tab/>
            </w:r>
            <w:hyperlink r:id="rId15" w:tgtFrame="new" w:history="1">
              <w:r w:rsidRPr="00FD3361">
                <w:rPr>
                  <w:rStyle w:val="Hyperlink"/>
                  <w:sz w:val="24"/>
                  <w:szCs w:val="24"/>
                </w:rPr>
                <w:t>yousuf@tra.gov.om</w:t>
              </w:r>
            </w:hyperlink>
          </w:p>
        </w:tc>
      </w:tr>
      <w:tr w:rsidR="006F1A64" w:rsidRPr="00FD3361" w:rsidTr="00C70A1F">
        <w:tc>
          <w:tcPr>
            <w:tcW w:w="4927" w:type="dxa"/>
          </w:tcPr>
          <w:p w:rsidR="006F1A64" w:rsidRPr="006F48D6" w:rsidRDefault="00036D17" w:rsidP="006F48D6">
            <w:pPr>
              <w:pStyle w:val="Tabletext"/>
              <w:rPr>
                <w:sz w:val="24"/>
                <w:szCs w:val="24"/>
              </w:rPr>
            </w:pPr>
            <w:r w:rsidRPr="006F48D6">
              <w:rPr>
                <w:b/>
                <w:bCs/>
                <w:sz w:val="24"/>
                <w:szCs w:val="24"/>
              </w:rPr>
              <w:t>Sra.</w:t>
            </w:r>
            <w:r w:rsidR="006F1A64" w:rsidRPr="006F48D6">
              <w:rPr>
                <w:b/>
                <w:bCs/>
                <w:sz w:val="24"/>
                <w:szCs w:val="24"/>
              </w:rPr>
              <w:t xml:space="preserve"> Audrey ALLISON</w:t>
            </w:r>
            <w:r w:rsidR="006F1A64" w:rsidRPr="006F48D6">
              <w:rPr>
                <w:sz w:val="24"/>
                <w:szCs w:val="24"/>
              </w:rPr>
              <w:t xml:space="preserve"> </w:t>
            </w:r>
            <w:r w:rsidR="006F1A64" w:rsidRPr="006F48D6">
              <w:rPr>
                <w:sz w:val="24"/>
                <w:szCs w:val="24"/>
              </w:rPr>
              <w:br/>
            </w:r>
            <w:r w:rsidRPr="006F48D6">
              <w:rPr>
                <w:sz w:val="24"/>
                <w:szCs w:val="24"/>
              </w:rPr>
              <w:t>Vicepresidenta del GAR</w:t>
            </w:r>
            <w:r w:rsidR="006F1A64" w:rsidRPr="006F48D6">
              <w:rPr>
                <w:sz w:val="24"/>
                <w:szCs w:val="24"/>
              </w:rPr>
              <w:br/>
              <w:t>The Boeing Company</w:t>
            </w:r>
            <w:r w:rsidR="006F1A64" w:rsidRPr="006F48D6">
              <w:rPr>
                <w:sz w:val="24"/>
                <w:szCs w:val="24"/>
              </w:rPr>
              <w:br/>
              <w:t>1200 Wilson Boulevard</w:t>
            </w:r>
            <w:r w:rsidR="006F1A64" w:rsidRPr="006F48D6">
              <w:rPr>
                <w:sz w:val="24"/>
                <w:szCs w:val="24"/>
              </w:rPr>
              <w:br/>
              <w:t>ARLINGTON, VA 22209</w:t>
            </w:r>
            <w:r w:rsidR="006F1A64" w:rsidRPr="006F48D6">
              <w:rPr>
                <w:sz w:val="24"/>
                <w:szCs w:val="24"/>
              </w:rPr>
              <w:br/>
            </w:r>
            <w:r w:rsidR="006F48D6" w:rsidRPr="006F48D6">
              <w:rPr>
                <w:sz w:val="24"/>
                <w:szCs w:val="24"/>
              </w:rPr>
              <w:t>Estados Unidos de América</w:t>
            </w:r>
          </w:p>
        </w:tc>
        <w:tc>
          <w:tcPr>
            <w:tcW w:w="4928" w:type="dxa"/>
          </w:tcPr>
          <w:p w:rsidR="006F1A64" w:rsidRPr="00FD3361" w:rsidRDefault="006F1A64" w:rsidP="006F48D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FD3361">
              <w:rPr>
                <w:sz w:val="24"/>
                <w:szCs w:val="24"/>
              </w:rPr>
              <w:t>Tel</w:t>
            </w:r>
            <w:r w:rsidR="0036407E">
              <w:rPr>
                <w:sz w:val="24"/>
                <w:szCs w:val="24"/>
              </w:rPr>
              <w:t>.</w:t>
            </w:r>
            <w:r w:rsidRPr="00FD3361">
              <w:rPr>
                <w:sz w:val="24"/>
                <w:szCs w:val="24"/>
              </w:rPr>
              <w:t>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+1 703 465 3215</w:t>
            </w:r>
            <w:r w:rsidRPr="00FD3361">
              <w:rPr>
                <w:sz w:val="24"/>
                <w:szCs w:val="24"/>
              </w:rPr>
              <w:br/>
              <w:t>Fax: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+1 703 465 3038</w:t>
            </w:r>
            <w:r w:rsidRPr="00FD3361">
              <w:rPr>
                <w:sz w:val="24"/>
                <w:szCs w:val="24"/>
              </w:rPr>
              <w:br/>
            </w:r>
            <w:r w:rsidR="0036407E">
              <w:rPr>
                <w:sz w:val="24"/>
                <w:szCs w:val="24"/>
              </w:rPr>
              <w:t>Correo-e</w:t>
            </w:r>
            <w:r w:rsidR="0036407E" w:rsidRPr="00FD3361">
              <w:rPr>
                <w:sz w:val="24"/>
                <w:szCs w:val="24"/>
              </w:rPr>
              <w:t xml:space="preserve"> </w:t>
            </w:r>
            <w:r w:rsidRPr="00FD3361">
              <w:rPr>
                <w:sz w:val="24"/>
                <w:szCs w:val="24"/>
              </w:rPr>
              <w:t>1:</w:t>
            </w:r>
            <w:r w:rsidRPr="00FD3361">
              <w:rPr>
                <w:sz w:val="24"/>
                <w:szCs w:val="24"/>
              </w:rPr>
              <w:tab/>
            </w:r>
            <w:hyperlink r:id="rId16" w:tgtFrame="new" w:history="1">
              <w:r w:rsidRPr="00FD3361">
                <w:rPr>
                  <w:rStyle w:val="Hyperlink"/>
                  <w:sz w:val="24"/>
                  <w:szCs w:val="24"/>
                </w:rPr>
                <w:t>audrey.allison@boeing.com</w:t>
              </w:r>
            </w:hyperlink>
          </w:p>
        </w:tc>
      </w:tr>
      <w:tr w:rsidR="006F1A64" w:rsidRPr="00FD3361" w:rsidTr="00C70A1F">
        <w:tc>
          <w:tcPr>
            <w:tcW w:w="4927" w:type="dxa"/>
          </w:tcPr>
          <w:p w:rsidR="006F1A64" w:rsidRPr="00FD3361" w:rsidRDefault="00036D17" w:rsidP="006F48D6">
            <w:pPr>
              <w:pStyle w:val="Tabletex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00FD3361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6F1A64" w:rsidRPr="00FD3361">
              <w:rPr>
                <w:b/>
                <w:bCs/>
                <w:sz w:val="24"/>
                <w:szCs w:val="24"/>
              </w:rPr>
              <w:t xml:space="preserve"> Héctor CARRIL</w:t>
            </w:r>
            <w:r w:rsidR="006F1A64" w:rsidRPr="00FD3361">
              <w:rPr>
                <w:sz w:val="24"/>
                <w:szCs w:val="24"/>
              </w:rPr>
              <w:t xml:space="preserve"> </w:t>
            </w:r>
            <w:r w:rsidR="006F1A64" w:rsidRPr="00FD3361">
              <w:rPr>
                <w:sz w:val="24"/>
                <w:szCs w:val="24"/>
              </w:rPr>
              <w:br/>
            </w:r>
            <w:r w:rsidRPr="00036D17">
              <w:rPr>
                <w:sz w:val="24"/>
                <w:szCs w:val="24"/>
              </w:rPr>
              <w:t>Vicepresidente del GAR</w:t>
            </w:r>
            <w:r w:rsidR="006F1A64" w:rsidRPr="00FD3361">
              <w:rPr>
                <w:sz w:val="24"/>
                <w:szCs w:val="24"/>
              </w:rPr>
              <w:br/>
              <w:t>Secretaria de Comunicaciones</w:t>
            </w:r>
            <w:r w:rsidR="006F1A64" w:rsidRPr="00FD3361">
              <w:rPr>
                <w:sz w:val="24"/>
                <w:szCs w:val="24"/>
              </w:rPr>
              <w:br/>
              <w:t>Tucumán 744 - Piso 4</w:t>
            </w:r>
            <w:r w:rsidR="006F1A64" w:rsidRPr="00FD3361">
              <w:rPr>
                <w:sz w:val="24"/>
                <w:szCs w:val="24"/>
              </w:rPr>
              <w:br/>
              <w:t>CIUDAD AUTÓNOMA DE BUENOS AIRES</w:t>
            </w:r>
            <w:r w:rsidR="006F1A64" w:rsidRPr="00FD3361">
              <w:rPr>
                <w:sz w:val="24"/>
                <w:szCs w:val="24"/>
              </w:rPr>
              <w:br/>
            </w:r>
            <w:r w:rsidR="006F48D6">
              <w:rPr>
                <w:sz w:val="24"/>
                <w:szCs w:val="24"/>
              </w:rPr>
              <w:t>Argentina (República)</w:t>
            </w:r>
          </w:p>
        </w:tc>
        <w:tc>
          <w:tcPr>
            <w:tcW w:w="4928" w:type="dxa"/>
          </w:tcPr>
          <w:p w:rsidR="006F1A64" w:rsidRPr="00FD3361" w:rsidRDefault="006F1A64" w:rsidP="006F48D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FD3361">
              <w:rPr>
                <w:sz w:val="24"/>
                <w:szCs w:val="24"/>
              </w:rPr>
              <w:t>Tel</w:t>
            </w:r>
            <w:r w:rsidR="0036407E">
              <w:rPr>
                <w:sz w:val="24"/>
                <w:szCs w:val="24"/>
              </w:rPr>
              <w:t>.</w:t>
            </w:r>
            <w:r w:rsidRPr="00FD3361">
              <w:rPr>
                <w:sz w:val="24"/>
                <w:szCs w:val="24"/>
              </w:rPr>
              <w:t>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+54 11 43189428</w:t>
            </w:r>
            <w:r w:rsidRPr="00FD3361">
              <w:rPr>
                <w:sz w:val="24"/>
                <w:szCs w:val="24"/>
              </w:rPr>
              <w:br/>
              <w:t>Fax: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+54 11 43189428</w:t>
            </w:r>
            <w:r w:rsidRPr="00FD3361">
              <w:rPr>
                <w:sz w:val="24"/>
                <w:szCs w:val="24"/>
              </w:rPr>
              <w:br/>
            </w:r>
            <w:r w:rsidR="0036407E">
              <w:rPr>
                <w:sz w:val="24"/>
                <w:szCs w:val="24"/>
              </w:rPr>
              <w:t>Correo-e</w:t>
            </w:r>
            <w:r w:rsidR="0036407E" w:rsidRPr="00FD3361">
              <w:rPr>
                <w:sz w:val="24"/>
                <w:szCs w:val="24"/>
              </w:rPr>
              <w:t xml:space="preserve"> </w:t>
            </w:r>
            <w:r w:rsidRPr="00FD3361">
              <w:rPr>
                <w:sz w:val="24"/>
                <w:szCs w:val="24"/>
              </w:rPr>
              <w:t>1:</w:t>
            </w:r>
            <w:r w:rsidRPr="00FD3361">
              <w:rPr>
                <w:sz w:val="24"/>
                <w:szCs w:val="24"/>
              </w:rPr>
              <w:tab/>
            </w:r>
            <w:hyperlink r:id="rId17" w:tgtFrame="new" w:history="1">
              <w:r w:rsidRPr="00FD3361">
                <w:rPr>
                  <w:rStyle w:val="Hyperlink"/>
                  <w:sz w:val="24"/>
                  <w:szCs w:val="24"/>
                </w:rPr>
                <w:t>hcarril@secom.gov.ar</w:t>
              </w:r>
            </w:hyperlink>
          </w:p>
        </w:tc>
      </w:tr>
      <w:tr w:rsidR="006F1A64" w:rsidRPr="00FD3361" w:rsidTr="00C70A1F">
        <w:tc>
          <w:tcPr>
            <w:tcW w:w="4927" w:type="dxa"/>
          </w:tcPr>
          <w:p w:rsidR="006F1A64" w:rsidRPr="00036D17" w:rsidRDefault="00036D17" w:rsidP="006F48D6">
            <w:pPr>
              <w:pStyle w:val="Tabletex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00FD3361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6F1A64" w:rsidRPr="00036D17">
              <w:rPr>
                <w:b/>
                <w:bCs/>
                <w:sz w:val="24"/>
                <w:szCs w:val="24"/>
              </w:rPr>
              <w:t xml:space="preserve"> Pier Vincenzo GIUDICI</w:t>
            </w:r>
            <w:r w:rsidR="006F1A64" w:rsidRPr="00036D17">
              <w:rPr>
                <w:sz w:val="24"/>
                <w:szCs w:val="24"/>
              </w:rPr>
              <w:t xml:space="preserve"> </w:t>
            </w:r>
            <w:r w:rsidR="006F1A64" w:rsidRPr="00036D17">
              <w:rPr>
                <w:sz w:val="24"/>
                <w:szCs w:val="24"/>
              </w:rPr>
              <w:br/>
            </w:r>
            <w:r w:rsidRPr="00036D17">
              <w:rPr>
                <w:sz w:val="24"/>
                <w:szCs w:val="24"/>
              </w:rPr>
              <w:t>Vicepresidente del GAR</w:t>
            </w:r>
            <w:r w:rsidR="006F1A64" w:rsidRPr="00036D17">
              <w:rPr>
                <w:sz w:val="24"/>
                <w:szCs w:val="24"/>
              </w:rPr>
              <w:br/>
              <w:t>Radio Vaticana</w:t>
            </w:r>
            <w:r w:rsidR="006F1A64" w:rsidRPr="00036D17">
              <w:rPr>
                <w:sz w:val="24"/>
                <w:szCs w:val="24"/>
              </w:rPr>
              <w:br/>
              <w:t>Direzione Tecnica</w:t>
            </w:r>
            <w:r w:rsidR="006F1A64" w:rsidRPr="00036D17">
              <w:rPr>
                <w:sz w:val="24"/>
                <w:szCs w:val="24"/>
              </w:rPr>
              <w:br/>
              <w:t xml:space="preserve">00120 </w:t>
            </w:r>
            <w:r w:rsidR="006F48D6">
              <w:rPr>
                <w:sz w:val="24"/>
                <w:szCs w:val="24"/>
              </w:rPr>
              <w:t>CIUDAD DEL VATICANO</w:t>
            </w:r>
            <w:r w:rsidR="006F1A64" w:rsidRPr="00036D17">
              <w:rPr>
                <w:sz w:val="24"/>
                <w:szCs w:val="24"/>
              </w:rPr>
              <w:br/>
            </w:r>
            <w:r w:rsidR="006F48D6">
              <w:rPr>
                <w:sz w:val="24"/>
                <w:szCs w:val="24"/>
              </w:rPr>
              <w:t>Estado de la Ciudad del Vaticano</w:t>
            </w:r>
          </w:p>
        </w:tc>
        <w:tc>
          <w:tcPr>
            <w:tcW w:w="4928" w:type="dxa"/>
          </w:tcPr>
          <w:p w:rsidR="006F1A64" w:rsidRPr="00FD3361" w:rsidRDefault="006F1A64" w:rsidP="006F48D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FD3361">
              <w:rPr>
                <w:sz w:val="24"/>
                <w:szCs w:val="24"/>
              </w:rPr>
              <w:t>Tel</w:t>
            </w:r>
            <w:r w:rsidR="0036407E">
              <w:rPr>
                <w:sz w:val="24"/>
                <w:szCs w:val="24"/>
              </w:rPr>
              <w:t>.</w:t>
            </w:r>
            <w:r w:rsidRPr="00FD3361">
              <w:rPr>
                <w:sz w:val="24"/>
                <w:szCs w:val="24"/>
              </w:rPr>
              <w:t>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+39 06 6988 3551</w:t>
            </w:r>
            <w:r w:rsidRPr="00FD3361">
              <w:rPr>
                <w:sz w:val="24"/>
                <w:szCs w:val="24"/>
              </w:rPr>
              <w:br/>
              <w:t>Fax: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+39 06 6988 3936</w:t>
            </w:r>
          </w:p>
          <w:p w:rsidR="001E5E98" w:rsidRDefault="0036407E" w:rsidP="001E5E9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ind w:left="1169" w:hanging="1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Correo-e</w:t>
            </w:r>
            <w:r w:rsidRPr="00FD3361">
              <w:rPr>
                <w:sz w:val="24"/>
                <w:szCs w:val="24"/>
              </w:rPr>
              <w:t xml:space="preserve"> </w:t>
            </w:r>
            <w:r w:rsidR="006F1A64" w:rsidRPr="00FD3361">
              <w:rPr>
                <w:sz w:val="24"/>
                <w:szCs w:val="24"/>
              </w:rPr>
              <w:t>1:</w:t>
            </w:r>
            <w:r w:rsidR="006F1A64" w:rsidRPr="00FD3361">
              <w:rPr>
                <w:sz w:val="24"/>
                <w:szCs w:val="24"/>
              </w:rPr>
              <w:tab/>
            </w:r>
            <w:hyperlink r:id="rId18" w:history="1">
              <w:r w:rsidR="001E5E98" w:rsidRPr="00494054">
                <w:rPr>
                  <w:rStyle w:val="Hyperlink"/>
                  <w:sz w:val="24"/>
                  <w:szCs w:val="24"/>
                </w:rPr>
                <w:t>dirtecsmg@vatiradio.va</w:t>
              </w:r>
            </w:hyperlink>
          </w:p>
          <w:p w:rsidR="001E5E98" w:rsidRDefault="001E5E98" w:rsidP="001E5E9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ind w:left="1169" w:hanging="1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Correo-e </w:t>
            </w:r>
            <w:r w:rsidRPr="0036407E">
              <w:rPr>
                <w:sz w:val="24"/>
                <w:szCs w:val="24"/>
              </w:rPr>
              <w:t>2:</w:t>
            </w:r>
            <w:r>
              <w:rPr>
                <w:sz w:val="24"/>
                <w:szCs w:val="24"/>
              </w:rPr>
              <w:t xml:space="preserve"> </w:t>
            </w:r>
            <w:hyperlink r:id="rId19" w:history="1">
              <w:r w:rsidRPr="00494054">
                <w:rPr>
                  <w:rStyle w:val="Hyperlink"/>
                  <w:sz w:val="24"/>
                  <w:szCs w:val="24"/>
                </w:rPr>
                <w:t>direcct@vatiradio.va</w:t>
              </w:r>
            </w:hyperlink>
          </w:p>
          <w:p w:rsidR="001E5E98" w:rsidRPr="00FD3361" w:rsidRDefault="001E5E98" w:rsidP="001E5E98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ind w:left="1169" w:hanging="1169"/>
              <w:rPr>
                <w:sz w:val="24"/>
                <w:szCs w:val="24"/>
              </w:rPr>
            </w:pPr>
          </w:p>
        </w:tc>
      </w:tr>
      <w:tr w:rsidR="006F1A64" w:rsidRPr="00FD3361" w:rsidTr="00C70A1F">
        <w:tc>
          <w:tcPr>
            <w:tcW w:w="4927" w:type="dxa"/>
          </w:tcPr>
          <w:p w:rsidR="006F1A64" w:rsidRPr="006F1A64" w:rsidRDefault="00036D17" w:rsidP="006F48D6">
            <w:pPr>
              <w:pStyle w:val="Tabletext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00FD3361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6F1A64" w:rsidRPr="006F1A64">
              <w:rPr>
                <w:b/>
                <w:bCs/>
                <w:sz w:val="24"/>
                <w:szCs w:val="24"/>
                <w:lang w:val="en-US"/>
              </w:rPr>
              <w:t xml:space="preserve"> Peter MAJOR</w:t>
            </w:r>
            <w:r w:rsidR="006F1A64" w:rsidRPr="006F1A64">
              <w:rPr>
                <w:sz w:val="24"/>
                <w:szCs w:val="24"/>
                <w:lang w:val="en-US"/>
              </w:rPr>
              <w:t xml:space="preserve"> </w:t>
            </w:r>
            <w:r w:rsidR="006F1A64" w:rsidRPr="006F1A64"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t>Vicep</w:t>
            </w:r>
            <w:r w:rsidRPr="00036D17">
              <w:rPr>
                <w:sz w:val="24"/>
                <w:szCs w:val="24"/>
                <w:lang w:val="en-US"/>
              </w:rPr>
              <w:t>residente del GAR</w:t>
            </w:r>
            <w:r w:rsidR="006F1A64" w:rsidRPr="006F1A64">
              <w:rPr>
                <w:sz w:val="24"/>
                <w:szCs w:val="24"/>
                <w:lang w:val="en-US"/>
              </w:rPr>
              <w:br/>
              <w:t>Permanent Mission of Hungary</w:t>
            </w:r>
            <w:r w:rsidR="006F1A64" w:rsidRPr="006F1A64">
              <w:rPr>
                <w:sz w:val="24"/>
                <w:szCs w:val="24"/>
                <w:lang w:val="en-US"/>
              </w:rPr>
              <w:br/>
              <w:t>Rue du Grand-Pré</w:t>
            </w:r>
            <w:r w:rsidR="009853E9">
              <w:rPr>
                <w:sz w:val="24"/>
                <w:szCs w:val="24"/>
                <w:lang w:val="en-US"/>
              </w:rPr>
              <w:t>,</w:t>
            </w:r>
            <w:bookmarkStart w:id="5" w:name="_GoBack"/>
            <w:bookmarkEnd w:id="5"/>
            <w:r w:rsidR="006F1A64" w:rsidRPr="006F1A64">
              <w:rPr>
                <w:sz w:val="24"/>
                <w:szCs w:val="24"/>
                <w:lang w:val="en-US"/>
              </w:rPr>
              <w:t xml:space="preserve"> 64</w:t>
            </w:r>
            <w:r w:rsidR="006F1A64" w:rsidRPr="006F1A64">
              <w:rPr>
                <w:sz w:val="24"/>
                <w:szCs w:val="24"/>
                <w:lang w:val="en-US"/>
              </w:rPr>
              <w:br/>
              <w:t>1202 G</w:t>
            </w:r>
            <w:r w:rsidR="006F48D6">
              <w:rPr>
                <w:sz w:val="24"/>
                <w:szCs w:val="24"/>
                <w:lang w:val="en-US"/>
              </w:rPr>
              <w:t>INEBRA</w:t>
            </w:r>
            <w:r w:rsidR="006F1A64" w:rsidRPr="006F1A64">
              <w:rPr>
                <w:sz w:val="24"/>
                <w:szCs w:val="24"/>
                <w:lang w:val="en-US"/>
              </w:rPr>
              <w:br/>
            </w:r>
            <w:r w:rsidR="006F48D6">
              <w:rPr>
                <w:sz w:val="24"/>
                <w:szCs w:val="24"/>
                <w:lang w:val="en-US"/>
              </w:rPr>
              <w:t>Suiza (Confederación)</w:t>
            </w:r>
          </w:p>
        </w:tc>
        <w:tc>
          <w:tcPr>
            <w:tcW w:w="4928" w:type="dxa"/>
          </w:tcPr>
          <w:p w:rsidR="006F1A64" w:rsidRPr="00FD3361" w:rsidRDefault="006F1A64" w:rsidP="006F48D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FD3361">
              <w:rPr>
                <w:sz w:val="24"/>
                <w:szCs w:val="24"/>
              </w:rPr>
              <w:t>Tel</w:t>
            </w:r>
            <w:r w:rsidR="0036407E">
              <w:rPr>
                <w:sz w:val="24"/>
                <w:szCs w:val="24"/>
              </w:rPr>
              <w:t>.</w:t>
            </w:r>
            <w:r w:rsidRPr="00FD3361">
              <w:rPr>
                <w:sz w:val="24"/>
                <w:szCs w:val="24"/>
              </w:rPr>
              <w:t>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+41 22 7337268</w:t>
            </w:r>
            <w:r w:rsidRPr="00FD3361">
              <w:rPr>
                <w:sz w:val="24"/>
                <w:szCs w:val="24"/>
              </w:rPr>
              <w:br/>
              <w:t>Fax: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 xml:space="preserve">+41 76 3495543 </w:t>
            </w:r>
            <w:r w:rsidRPr="00FD3361">
              <w:rPr>
                <w:sz w:val="24"/>
                <w:szCs w:val="24"/>
              </w:rPr>
              <w:br/>
            </w:r>
            <w:r w:rsidR="0036407E">
              <w:rPr>
                <w:sz w:val="24"/>
                <w:szCs w:val="24"/>
              </w:rPr>
              <w:t>Correo-e</w:t>
            </w:r>
            <w:r w:rsidR="006F48D6">
              <w:rPr>
                <w:sz w:val="24"/>
                <w:szCs w:val="24"/>
              </w:rPr>
              <w:t xml:space="preserve"> </w:t>
            </w:r>
            <w:r w:rsidRPr="00FD3361">
              <w:rPr>
                <w:sz w:val="24"/>
                <w:szCs w:val="24"/>
              </w:rPr>
              <w:t>1:</w:t>
            </w:r>
            <w:r w:rsidRPr="00FD3361">
              <w:rPr>
                <w:sz w:val="24"/>
                <w:szCs w:val="24"/>
              </w:rPr>
              <w:tab/>
            </w:r>
            <w:hyperlink r:id="rId20" w:history="1">
              <w:r w:rsidRPr="00FD3361">
                <w:rPr>
                  <w:rStyle w:val="Hyperlink"/>
                  <w:sz w:val="24"/>
                  <w:szCs w:val="24"/>
                </w:rPr>
                <w:t>peter.major@ties.itu.int</w:t>
              </w:r>
            </w:hyperlink>
          </w:p>
        </w:tc>
      </w:tr>
      <w:tr w:rsidR="006F1A64" w:rsidRPr="00FD3361" w:rsidTr="00C70A1F">
        <w:tc>
          <w:tcPr>
            <w:tcW w:w="4927" w:type="dxa"/>
          </w:tcPr>
          <w:p w:rsidR="006F1A64" w:rsidRPr="006F1A64" w:rsidRDefault="00036D17" w:rsidP="006F48D6">
            <w:pPr>
              <w:pStyle w:val="Tabletext"/>
              <w:rPr>
                <w:sz w:val="24"/>
                <w:szCs w:val="24"/>
                <w:lang w:val="en-US"/>
              </w:rPr>
            </w:pPr>
            <w:r w:rsidRPr="00036D17">
              <w:rPr>
                <w:b/>
                <w:bCs/>
                <w:sz w:val="24"/>
                <w:szCs w:val="24"/>
                <w:lang w:val="en-US"/>
              </w:rPr>
              <w:t>Sr.</w:t>
            </w:r>
            <w:r w:rsidR="006F1A64" w:rsidRPr="006F1A64">
              <w:rPr>
                <w:b/>
                <w:bCs/>
                <w:sz w:val="24"/>
                <w:szCs w:val="24"/>
                <w:lang w:val="en-US"/>
              </w:rPr>
              <w:t xml:space="preserve"> Albert NALBANDIAN</w:t>
            </w:r>
            <w:r w:rsidR="006F1A64" w:rsidRPr="006F1A64">
              <w:rPr>
                <w:sz w:val="24"/>
                <w:szCs w:val="24"/>
                <w:lang w:val="en-US"/>
              </w:rPr>
              <w:t xml:space="preserve"> </w:t>
            </w:r>
            <w:r w:rsidR="006F1A64" w:rsidRPr="006F1A64"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t>Vicep</w:t>
            </w:r>
            <w:r w:rsidRPr="00036D17">
              <w:rPr>
                <w:sz w:val="24"/>
                <w:szCs w:val="24"/>
                <w:lang w:val="en-US"/>
              </w:rPr>
              <w:t>residente del GAR</w:t>
            </w:r>
            <w:r w:rsidR="006F1A64" w:rsidRPr="006F1A64">
              <w:rPr>
                <w:sz w:val="24"/>
                <w:szCs w:val="24"/>
                <w:lang w:val="en-US"/>
              </w:rPr>
              <w:br/>
              <w:t>Ministry of Transport and Communication</w:t>
            </w:r>
            <w:r w:rsidR="006F1A64" w:rsidRPr="006F1A64">
              <w:rPr>
                <w:sz w:val="24"/>
                <w:szCs w:val="24"/>
                <w:lang w:val="en-US"/>
              </w:rPr>
              <w:br/>
              <w:t>28, Nalbandyan Street</w:t>
            </w:r>
            <w:r w:rsidR="006F1A64" w:rsidRPr="006F1A64">
              <w:rPr>
                <w:sz w:val="24"/>
                <w:szCs w:val="24"/>
                <w:lang w:val="en-US"/>
              </w:rPr>
              <w:br/>
              <w:t>0010 YEREVAN</w:t>
            </w:r>
            <w:r w:rsidR="006F1A64" w:rsidRPr="006F1A64">
              <w:rPr>
                <w:sz w:val="24"/>
                <w:szCs w:val="24"/>
                <w:lang w:val="en-US"/>
              </w:rPr>
              <w:br/>
            </w:r>
            <w:r w:rsidR="006F48D6">
              <w:rPr>
                <w:sz w:val="24"/>
                <w:szCs w:val="24"/>
                <w:lang w:val="en-US"/>
              </w:rPr>
              <w:t>Armenia (República de)</w:t>
            </w:r>
          </w:p>
        </w:tc>
        <w:tc>
          <w:tcPr>
            <w:tcW w:w="4928" w:type="dxa"/>
          </w:tcPr>
          <w:p w:rsidR="006F1A64" w:rsidRPr="00FD3361" w:rsidRDefault="006F1A64" w:rsidP="006F48D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FD3361">
              <w:rPr>
                <w:sz w:val="24"/>
                <w:szCs w:val="24"/>
              </w:rPr>
              <w:t>Tel</w:t>
            </w:r>
            <w:r w:rsidR="0036407E">
              <w:rPr>
                <w:sz w:val="24"/>
                <w:szCs w:val="24"/>
              </w:rPr>
              <w:t>.</w:t>
            </w:r>
            <w:r w:rsidRPr="00FD3361">
              <w:rPr>
                <w:sz w:val="24"/>
                <w:szCs w:val="24"/>
              </w:rPr>
              <w:t>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+41 22 7332974</w:t>
            </w:r>
            <w:r w:rsidRPr="00FD3361">
              <w:rPr>
                <w:sz w:val="24"/>
                <w:szCs w:val="24"/>
              </w:rPr>
              <w:br/>
              <w:t>Fax:</w:t>
            </w:r>
            <w:r w:rsidRPr="00FD3361">
              <w:rPr>
                <w:sz w:val="24"/>
                <w:szCs w:val="24"/>
              </w:rPr>
              <w:tab/>
            </w:r>
            <w:r w:rsidRPr="00FD3361">
              <w:rPr>
                <w:sz w:val="24"/>
                <w:szCs w:val="24"/>
              </w:rPr>
              <w:tab/>
              <w:t>+41 79 7721180</w:t>
            </w:r>
            <w:r w:rsidRPr="00FD3361">
              <w:rPr>
                <w:sz w:val="24"/>
                <w:szCs w:val="24"/>
              </w:rPr>
              <w:br/>
            </w:r>
            <w:r w:rsidR="0036407E">
              <w:rPr>
                <w:sz w:val="24"/>
                <w:szCs w:val="24"/>
              </w:rPr>
              <w:t>Correo-e</w:t>
            </w:r>
            <w:r w:rsidR="006F48D6">
              <w:rPr>
                <w:sz w:val="24"/>
                <w:szCs w:val="24"/>
              </w:rPr>
              <w:t xml:space="preserve"> </w:t>
            </w:r>
            <w:r w:rsidRPr="00FD3361">
              <w:rPr>
                <w:sz w:val="24"/>
                <w:szCs w:val="24"/>
              </w:rPr>
              <w:t>1:</w:t>
            </w:r>
            <w:r w:rsidRPr="00FD3361">
              <w:rPr>
                <w:sz w:val="24"/>
                <w:szCs w:val="24"/>
              </w:rPr>
              <w:tab/>
            </w:r>
            <w:hyperlink r:id="rId21" w:tgtFrame="new" w:history="1">
              <w:r w:rsidRPr="00FD3361">
                <w:rPr>
                  <w:rStyle w:val="Hyperlink"/>
                  <w:sz w:val="24"/>
                  <w:szCs w:val="24"/>
                </w:rPr>
                <w:t>albert.nalbandian@ties.itu.int</w:t>
              </w:r>
            </w:hyperlink>
          </w:p>
        </w:tc>
      </w:tr>
      <w:tr w:rsidR="006F1A64" w:rsidRPr="0036407E" w:rsidTr="00C70A1F">
        <w:tc>
          <w:tcPr>
            <w:tcW w:w="4927" w:type="dxa"/>
          </w:tcPr>
          <w:p w:rsidR="006F1A64" w:rsidRPr="006F1A64" w:rsidRDefault="00036D17" w:rsidP="006F48D6">
            <w:pPr>
              <w:pStyle w:val="Tabletext"/>
              <w:rPr>
                <w:sz w:val="24"/>
                <w:szCs w:val="24"/>
                <w:lang w:val="en-US"/>
              </w:rPr>
            </w:pPr>
            <w:r w:rsidRPr="00036D17">
              <w:rPr>
                <w:b/>
                <w:bCs/>
                <w:sz w:val="24"/>
                <w:szCs w:val="24"/>
                <w:lang w:val="en-US"/>
              </w:rPr>
              <w:t>Sr.</w:t>
            </w:r>
            <w:r w:rsidR="006F1A64" w:rsidRPr="006F1A64">
              <w:rPr>
                <w:b/>
                <w:bCs/>
                <w:sz w:val="24"/>
                <w:szCs w:val="24"/>
                <w:lang w:val="en-US"/>
              </w:rPr>
              <w:t xml:space="preserve"> Daniel OBAM</w:t>
            </w:r>
            <w:r w:rsidR="006F1A64" w:rsidRPr="006F1A64">
              <w:rPr>
                <w:sz w:val="24"/>
                <w:szCs w:val="24"/>
                <w:lang w:val="en-US"/>
              </w:rPr>
              <w:t xml:space="preserve"> </w:t>
            </w:r>
            <w:r w:rsidR="006F1A64" w:rsidRPr="006F1A64"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  <w:lang w:val="en-US"/>
              </w:rPr>
              <w:t>Vicep</w:t>
            </w:r>
            <w:r w:rsidRPr="00036D17">
              <w:rPr>
                <w:sz w:val="24"/>
                <w:szCs w:val="24"/>
                <w:lang w:val="en-US"/>
              </w:rPr>
              <w:t>residente del GAR</w:t>
            </w:r>
            <w:r w:rsidR="006F1A64" w:rsidRPr="006F1A64">
              <w:rPr>
                <w:sz w:val="24"/>
                <w:szCs w:val="24"/>
                <w:lang w:val="en-US"/>
              </w:rPr>
              <w:br/>
              <w:t>National Communications Secretariat</w:t>
            </w:r>
            <w:r w:rsidR="006F1A64" w:rsidRPr="006F1A64">
              <w:rPr>
                <w:sz w:val="24"/>
                <w:szCs w:val="24"/>
                <w:lang w:val="en-US"/>
              </w:rPr>
              <w:br/>
              <w:t>Ngong Road</w:t>
            </w:r>
            <w:r w:rsidR="006F1A64" w:rsidRPr="006F1A64">
              <w:rPr>
                <w:sz w:val="24"/>
                <w:szCs w:val="24"/>
                <w:lang w:val="en-US"/>
              </w:rPr>
              <w:br/>
              <w:t>9th Floor Trancom House</w:t>
            </w:r>
            <w:r w:rsidR="006F1A64" w:rsidRPr="006F1A64">
              <w:rPr>
                <w:sz w:val="24"/>
                <w:szCs w:val="24"/>
                <w:lang w:val="en-US"/>
              </w:rPr>
              <w:br/>
              <w:t>P.O. Box 10756</w:t>
            </w:r>
            <w:r w:rsidR="006F1A64" w:rsidRPr="006F1A64">
              <w:rPr>
                <w:sz w:val="24"/>
                <w:szCs w:val="24"/>
                <w:lang w:val="en-US"/>
              </w:rPr>
              <w:br/>
              <w:t>NAIROBI</w:t>
            </w:r>
            <w:r w:rsidR="006F1A64" w:rsidRPr="006F1A64">
              <w:rPr>
                <w:sz w:val="24"/>
                <w:szCs w:val="24"/>
                <w:lang w:val="en-US"/>
              </w:rPr>
              <w:br/>
            </w:r>
            <w:r w:rsidR="006F48D6">
              <w:rPr>
                <w:sz w:val="24"/>
                <w:szCs w:val="24"/>
                <w:lang w:val="en-US"/>
              </w:rPr>
              <w:t>Kenya (República de)</w:t>
            </w:r>
          </w:p>
        </w:tc>
        <w:tc>
          <w:tcPr>
            <w:tcW w:w="4928" w:type="dxa"/>
          </w:tcPr>
          <w:p w:rsidR="006F1A64" w:rsidRPr="0036407E" w:rsidRDefault="006F1A64" w:rsidP="006F48D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36407E">
              <w:rPr>
                <w:sz w:val="24"/>
                <w:szCs w:val="24"/>
              </w:rPr>
              <w:t>Tel</w:t>
            </w:r>
            <w:r w:rsidR="0036407E" w:rsidRPr="0036407E">
              <w:rPr>
                <w:sz w:val="24"/>
                <w:szCs w:val="24"/>
              </w:rPr>
              <w:t>.</w:t>
            </w:r>
            <w:r w:rsidRPr="0036407E">
              <w:rPr>
                <w:sz w:val="24"/>
                <w:szCs w:val="24"/>
              </w:rPr>
              <w:t>:</w:t>
            </w:r>
            <w:r w:rsidRPr="0036407E">
              <w:rPr>
                <w:sz w:val="24"/>
                <w:szCs w:val="24"/>
              </w:rPr>
              <w:tab/>
            </w:r>
            <w:r w:rsidRPr="0036407E">
              <w:rPr>
                <w:sz w:val="24"/>
                <w:szCs w:val="24"/>
              </w:rPr>
              <w:tab/>
              <w:t>+254 20 2719953</w:t>
            </w:r>
            <w:r w:rsidRPr="0036407E">
              <w:rPr>
                <w:sz w:val="24"/>
                <w:szCs w:val="24"/>
              </w:rPr>
              <w:br/>
              <w:t>M</w:t>
            </w:r>
            <w:r w:rsidR="0036407E">
              <w:rPr>
                <w:sz w:val="24"/>
                <w:szCs w:val="24"/>
              </w:rPr>
              <w:t>óvil</w:t>
            </w:r>
            <w:r w:rsidRPr="0036407E">
              <w:rPr>
                <w:sz w:val="24"/>
                <w:szCs w:val="24"/>
              </w:rPr>
              <w:tab/>
            </w:r>
            <w:r w:rsidR="006F48D6">
              <w:rPr>
                <w:sz w:val="24"/>
                <w:szCs w:val="24"/>
              </w:rPr>
              <w:tab/>
            </w:r>
            <w:r w:rsidRPr="0036407E">
              <w:rPr>
                <w:sz w:val="24"/>
                <w:szCs w:val="24"/>
              </w:rPr>
              <w:t>+254 722 519889</w:t>
            </w:r>
            <w:r w:rsidRPr="0036407E">
              <w:rPr>
                <w:sz w:val="24"/>
                <w:szCs w:val="24"/>
              </w:rPr>
              <w:br/>
              <w:t>Fax:</w:t>
            </w:r>
            <w:r w:rsidRPr="0036407E">
              <w:rPr>
                <w:sz w:val="24"/>
                <w:szCs w:val="24"/>
              </w:rPr>
              <w:tab/>
            </w:r>
            <w:r w:rsidRPr="0036407E">
              <w:rPr>
                <w:sz w:val="24"/>
                <w:szCs w:val="24"/>
              </w:rPr>
              <w:tab/>
              <w:t>+254 20 2716515</w:t>
            </w:r>
            <w:r w:rsidRPr="0036407E">
              <w:rPr>
                <w:sz w:val="24"/>
                <w:szCs w:val="24"/>
              </w:rPr>
              <w:br/>
            </w:r>
            <w:r w:rsidR="0036407E">
              <w:rPr>
                <w:sz w:val="24"/>
                <w:szCs w:val="24"/>
              </w:rPr>
              <w:t>Correo-e</w:t>
            </w:r>
            <w:r w:rsidR="006F48D6">
              <w:rPr>
                <w:sz w:val="24"/>
                <w:szCs w:val="24"/>
              </w:rPr>
              <w:t xml:space="preserve"> </w:t>
            </w:r>
            <w:r w:rsidRPr="0036407E">
              <w:rPr>
                <w:sz w:val="24"/>
                <w:szCs w:val="24"/>
              </w:rPr>
              <w:t>1:</w:t>
            </w:r>
            <w:r w:rsidRPr="0036407E">
              <w:rPr>
                <w:sz w:val="24"/>
                <w:szCs w:val="24"/>
              </w:rPr>
              <w:tab/>
            </w:r>
            <w:hyperlink r:id="rId22" w:tgtFrame="new" w:history="1">
              <w:r w:rsidRPr="0036407E">
                <w:rPr>
                  <w:rStyle w:val="Hyperlink"/>
                  <w:sz w:val="24"/>
                  <w:szCs w:val="24"/>
                </w:rPr>
                <w:t xml:space="preserve">daniel.obam@ties.itu.int </w:t>
              </w:r>
            </w:hyperlink>
            <w:r w:rsidRPr="0036407E">
              <w:rPr>
                <w:sz w:val="24"/>
                <w:szCs w:val="24"/>
              </w:rPr>
              <w:br/>
            </w:r>
            <w:r w:rsidR="0036407E">
              <w:rPr>
                <w:sz w:val="24"/>
                <w:szCs w:val="24"/>
              </w:rPr>
              <w:t>Correo-e</w:t>
            </w:r>
            <w:r w:rsidR="006F48D6">
              <w:rPr>
                <w:sz w:val="24"/>
                <w:szCs w:val="24"/>
              </w:rPr>
              <w:t xml:space="preserve"> </w:t>
            </w:r>
            <w:r w:rsidRPr="0036407E">
              <w:rPr>
                <w:sz w:val="24"/>
                <w:szCs w:val="24"/>
              </w:rPr>
              <w:t>2:</w:t>
            </w:r>
            <w:r w:rsidRPr="0036407E">
              <w:rPr>
                <w:sz w:val="24"/>
                <w:szCs w:val="24"/>
              </w:rPr>
              <w:tab/>
            </w:r>
            <w:hyperlink r:id="rId23" w:tgtFrame="new" w:history="1">
              <w:r w:rsidRPr="0036407E">
                <w:rPr>
                  <w:rStyle w:val="Hyperlink"/>
                  <w:sz w:val="24"/>
                  <w:szCs w:val="24"/>
                </w:rPr>
                <w:t>daniel_obam@yahoo.com</w:t>
              </w:r>
            </w:hyperlink>
          </w:p>
        </w:tc>
      </w:tr>
      <w:tr w:rsidR="006F1A64" w:rsidRPr="006F48D6" w:rsidTr="00C70A1F">
        <w:tc>
          <w:tcPr>
            <w:tcW w:w="4927" w:type="dxa"/>
          </w:tcPr>
          <w:p w:rsidR="006F1A64" w:rsidRPr="006F48D6" w:rsidRDefault="00036D17" w:rsidP="006F48D6">
            <w:pPr>
              <w:pStyle w:val="Tabletext"/>
              <w:rPr>
                <w:sz w:val="24"/>
                <w:szCs w:val="24"/>
              </w:rPr>
            </w:pPr>
            <w:r w:rsidRPr="006F48D6">
              <w:rPr>
                <w:b/>
                <w:bCs/>
                <w:sz w:val="24"/>
                <w:szCs w:val="24"/>
              </w:rPr>
              <w:t>Sra.</w:t>
            </w:r>
            <w:r w:rsidR="006F1A64" w:rsidRPr="006F48D6">
              <w:rPr>
                <w:b/>
                <w:bCs/>
                <w:sz w:val="24"/>
                <w:szCs w:val="24"/>
              </w:rPr>
              <w:t xml:space="preserve"> Hyangsuk SEONG</w:t>
            </w:r>
            <w:r w:rsidR="006F1A64" w:rsidRPr="006F48D6">
              <w:rPr>
                <w:sz w:val="24"/>
                <w:szCs w:val="24"/>
              </w:rPr>
              <w:t xml:space="preserve"> </w:t>
            </w:r>
            <w:r w:rsidR="006F1A64" w:rsidRPr="006F48D6">
              <w:rPr>
                <w:sz w:val="24"/>
                <w:szCs w:val="24"/>
              </w:rPr>
              <w:br/>
            </w:r>
            <w:r w:rsidRPr="006F48D6">
              <w:rPr>
                <w:sz w:val="24"/>
                <w:szCs w:val="24"/>
              </w:rPr>
              <w:t>Vicepresidenta del GAR</w:t>
            </w:r>
            <w:r w:rsidR="006F1A64" w:rsidRPr="006F48D6">
              <w:rPr>
                <w:sz w:val="24"/>
                <w:szCs w:val="24"/>
              </w:rPr>
              <w:br/>
              <w:t>Korea Communications Commission (KCC)</w:t>
            </w:r>
            <w:r w:rsidR="006F1A64" w:rsidRPr="006F48D6">
              <w:rPr>
                <w:sz w:val="24"/>
                <w:szCs w:val="24"/>
              </w:rPr>
              <w:br/>
              <w:t>Radio Research Agency</w:t>
            </w:r>
            <w:r w:rsidR="006F1A64" w:rsidRPr="006F48D6">
              <w:rPr>
                <w:sz w:val="24"/>
                <w:szCs w:val="24"/>
              </w:rPr>
              <w:br/>
              <w:t>#1 Wonhyoro-3-Ga</w:t>
            </w:r>
            <w:r w:rsidR="006F1A64" w:rsidRPr="006F48D6">
              <w:rPr>
                <w:sz w:val="24"/>
                <w:szCs w:val="24"/>
              </w:rPr>
              <w:br/>
              <w:t>Yongsan</w:t>
            </w:r>
            <w:r w:rsidR="006F1A64" w:rsidRPr="006F48D6">
              <w:rPr>
                <w:sz w:val="24"/>
                <w:szCs w:val="24"/>
              </w:rPr>
              <w:br/>
              <w:t>SE</w:t>
            </w:r>
            <w:r w:rsidR="006F48D6" w:rsidRPr="006F48D6">
              <w:rPr>
                <w:sz w:val="24"/>
                <w:szCs w:val="24"/>
              </w:rPr>
              <w:t>ÚL</w:t>
            </w:r>
            <w:r w:rsidR="006F1A64" w:rsidRPr="006F48D6">
              <w:rPr>
                <w:sz w:val="24"/>
                <w:szCs w:val="24"/>
              </w:rPr>
              <w:t xml:space="preserve"> 140-848</w:t>
            </w:r>
            <w:r w:rsidR="006F1A64" w:rsidRPr="006F48D6">
              <w:rPr>
                <w:sz w:val="24"/>
                <w:szCs w:val="24"/>
              </w:rPr>
              <w:br/>
            </w:r>
            <w:r w:rsidR="006F48D6">
              <w:rPr>
                <w:sz w:val="24"/>
                <w:szCs w:val="24"/>
              </w:rPr>
              <w:t>Corea (República de)</w:t>
            </w:r>
          </w:p>
        </w:tc>
        <w:tc>
          <w:tcPr>
            <w:tcW w:w="4928" w:type="dxa"/>
          </w:tcPr>
          <w:p w:rsidR="006F1A64" w:rsidRPr="006F48D6" w:rsidRDefault="006F1A64" w:rsidP="006F48D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602"/>
                <w:tab w:val="left" w:pos="1169"/>
                <w:tab w:val="left" w:pos="1594"/>
              </w:tabs>
              <w:rPr>
                <w:sz w:val="24"/>
                <w:szCs w:val="24"/>
              </w:rPr>
            </w:pPr>
            <w:r w:rsidRPr="006F48D6">
              <w:rPr>
                <w:sz w:val="24"/>
                <w:szCs w:val="24"/>
              </w:rPr>
              <w:t>Tel</w:t>
            </w:r>
            <w:r w:rsidR="0036407E" w:rsidRPr="006F48D6">
              <w:rPr>
                <w:sz w:val="24"/>
                <w:szCs w:val="24"/>
              </w:rPr>
              <w:t>.</w:t>
            </w:r>
            <w:r w:rsidRPr="006F48D6">
              <w:rPr>
                <w:sz w:val="24"/>
                <w:szCs w:val="24"/>
              </w:rPr>
              <w:t>:</w:t>
            </w:r>
            <w:r w:rsidRPr="006F48D6">
              <w:rPr>
                <w:sz w:val="24"/>
                <w:szCs w:val="24"/>
              </w:rPr>
              <w:tab/>
            </w:r>
            <w:r w:rsidRPr="006F48D6">
              <w:rPr>
                <w:sz w:val="24"/>
                <w:szCs w:val="24"/>
              </w:rPr>
              <w:tab/>
              <w:t>+82 2 7106470</w:t>
            </w:r>
            <w:r w:rsidRPr="006F48D6">
              <w:rPr>
                <w:sz w:val="24"/>
                <w:szCs w:val="24"/>
              </w:rPr>
              <w:br/>
            </w:r>
            <w:r w:rsidR="0036407E" w:rsidRPr="0036407E">
              <w:rPr>
                <w:sz w:val="24"/>
                <w:szCs w:val="24"/>
              </w:rPr>
              <w:t>M</w:t>
            </w:r>
            <w:r w:rsidR="0036407E">
              <w:rPr>
                <w:sz w:val="24"/>
                <w:szCs w:val="24"/>
              </w:rPr>
              <w:t>óvil</w:t>
            </w:r>
            <w:r w:rsidRPr="006F48D6">
              <w:rPr>
                <w:sz w:val="24"/>
                <w:szCs w:val="24"/>
              </w:rPr>
              <w:t>:</w:t>
            </w:r>
            <w:r w:rsidRPr="006F48D6">
              <w:rPr>
                <w:sz w:val="24"/>
                <w:szCs w:val="24"/>
              </w:rPr>
              <w:tab/>
              <w:t>+82 10 90396470</w:t>
            </w:r>
            <w:r w:rsidRPr="006F48D6">
              <w:rPr>
                <w:sz w:val="24"/>
                <w:szCs w:val="24"/>
              </w:rPr>
              <w:br/>
              <w:t>Fax:</w:t>
            </w:r>
            <w:r w:rsidRPr="006F48D6">
              <w:rPr>
                <w:sz w:val="24"/>
                <w:szCs w:val="24"/>
              </w:rPr>
              <w:tab/>
            </w:r>
            <w:r w:rsidRPr="006F48D6">
              <w:rPr>
                <w:sz w:val="24"/>
                <w:szCs w:val="24"/>
              </w:rPr>
              <w:tab/>
              <w:t>+82 2 710 6467</w:t>
            </w:r>
            <w:r w:rsidRPr="006F48D6">
              <w:rPr>
                <w:sz w:val="24"/>
                <w:szCs w:val="24"/>
              </w:rPr>
              <w:br/>
            </w:r>
            <w:r w:rsidR="0036407E">
              <w:rPr>
                <w:sz w:val="24"/>
                <w:szCs w:val="24"/>
              </w:rPr>
              <w:t>Correo-e</w:t>
            </w:r>
            <w:r w:rsidR="006F48D6">
              <w:rPr>
                <w:sz w:val="24"/>
                <w:szCs w:val="24"/>
              </w:rPr>
              <w:t xml:space="preserve"> </w:t>
            </w:r>
            <w:r w:rsidRPr="006F48D6">
              <w:rPr>
                <w:sz w:val="24"/>
                <w:szCs w:val="24"/>
              </w:rPr>
              <w:t>1:</w:t>
            </w:r>
            <w:r w:rsidRPr="006F48D6">
              <w:rPr>
                <w:sz w:val="24"/>
                <w:szCs w:val="24"/>
              </w:rPr>
              <w:tab/>
            </w:r>
            <w:hyperlink r:id="rId24" w:tgtFrame="new" w:history="1">
              <w:r w:rsidRPr="006F48D6">
                <w:rPr>
                  <w:rStyle w:val="Hyperlink"/>
                  <w:sz w:val="24"/>
                  <w:szCs w:val="24"/>
                </w:rPr>
                <w:t>seong@kcc.go.kr</w:t>
              </w:r>
            </w:hyperlink>
          </w:p>
        </w:tc>
      </w:tr>
    </w:tbl>
    <w:p w:rsidR="00F96264" w:rsidRDefault="00F96264" w:rsidP="00877731"/>
    <w:p w:rsidR="00877731" w:rsidRPr="00554495" w:rsidRDefault="00877731" w:rsidP="0032202E">
      <w:pPr>
        <w:pStyle w:val="Reasons"/>
        <w:rPr>
          <w:lang w:val="es-ES_tradnl"/>
        </w:rPr>
      </w:pPr>
    </w:p>
    <w:p w:rsidR="00877731" w:rsidRDefault="00877731">
      <w:pPr>
        <w:jc w:val="center"/>
      </w:pPr>
      <w:r>
        <w:t>______________</w:t>
      </w:r>
    </w:p>
    <w:p w:rsidR="00877731" w:rsidRPr="00FE1623" w:rsidRDefault="00877731" w:rsidP="00877731"/>
    <w:sectPr w:rsidR="00877731" w:rsidRPr="00FE1623" w:rsidSect="00BC0BD4">
      <w:headerReference w:type="default" r:id="rId25"/>
      <w:footerReference w:type="default" r:id="rId26"/>
      <w:footerReference w:type="first" r:id="rId27"/>
      <w:pgSz w:w="11907" w:h="16834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4D" w:rsidRDefault="00BB1A4D">
      <w:r>
        <w:separator/>
      </w:r>
    </w:p>
  </w:endnote>
  <w:endnote w:type="continuationSeparator" w:id="0">
    <w:p w:rsidR="00BB1A4D" w:rsidRDefault="00BB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A64" w:rsidRPr="00F46B0F" w:rsidRDefault="006F1A64" w:rsidP="002C5DF7">
    <w:pPr>
      <w:pStyle w:val="Footer"/>
    </w:pPr>
    <w:r>
      <w:fldChar w:fldCharType="begin"/>
    </w:r>
    <w:r w:rsidRPr="00605069">
      <w:instrText xml:space="preserve"> FILENAME  \p  \* MERGEFORMAT </w:instrText>
    </w:r>
    <w:r>
      <w:fldChar w:fldCharType="separate"/>
    </w:r>
    <w:r w:rsidR="00A16340">
      <w:t>Y:\APP\BR\CIRCS_DMS\CA\200\202\202S.DOCX</w:t>
    </w:r>
    <w:r>
      <w:fldChar w:fldCharType="end"/>
    </w:r>
    <w:r w:rsidRPr="00F46B0F">
      <w:t xml:space="preserve"> (322944)</w:t>
    </w:r>
    <w:r w:rsidRPr="00F46B0F">
      <w:tab/>
    </w:r>
    <w:r>
      <w:fldChar w:fldCharType="begin"/>
    </w:r>
    <w:r>
      <w:instrText xml:space="preserve"> savedate \@ dd.MM.yy </w:instrText>
    </w:r>
    <w:r>
      <w:fldChar w:fldCharType="separate"/>
    </w:r>
    <w:r w:rsidR="00A16340">
      <w:t>09.03.12</w:t>
    </w:r>
    <w:r>
      <w:fldChar w:fldCharType="end"/>
    </w:r>
    <w:r w:rsidRPr="00F46B0F">
      <w:tab/>
    </w:r>
    <w:r>
      <w:fldChar w:fldCharType="begin"/>
    </w:r>
    <w:r>
      <w:instrText xml:space="preserve"> savedate \@ dd.MM.yy </w:instrText>
    </w:r>
    <w:r>
      <w:fldChar w:fldCharType="separate"/>
    </w:r>
    <w:r w:rsidR="00A16340">
      <w:t>09.03.12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2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871"/>
      <w:gridCol w:w="3289"/>
      <w:gridCol w:w="2432"/>
      <w:gridCol w:w="2530"/>
    </w:tblGrid>
    <w:tr w:rsidR="006F1A64">
      <w:trPr>
        <w:cantSplit/>
      </w:trPr>
      <w:tc>
        <w:tcPr>
          <w:tcW w:w="1871" w:type="dxa"/>
          <w:tcBorders>
            <w:top w:val="single" w:sz="6" w:space="0" w:color="auto"/>
          </w:tcBorders>
        </w:tcPr>
        <w:p w:rsidR="006F1A64" w:rsidRDefault="006F1A64">
          <w:pPr>
            <w:pStyle w:val="FirstFooter"/>
            <w:rPr>
              <w:rFonts w:ascii="Futura Lt BT" w:hAnsi="Futura Lt BT"/>
              <w:sz w:val="18"/>
              <w:lang w:val="fr-CH"/>
            </w:rPr>
          </w:pPr>
          <w:r>
            <w:rPr>
              <w:rFonts w:ascii="Futura Lt BT" w:hAnsi="Futura Lt BT"/>
              <w:sz w:val="18"/>
              <w:lang w:val="fr-CH"/>
            </w:rPr>
            <w:t>Place des Nations</w:t>
          </w:r>
        </w:p>
      </w:tc>
      <w:tc>
        <w:tcPr>
          <w:tcW w:w="3289" w:type="dxa"/>
          <w:tcBorders>
            <w:top w:val="single" w:sz="6" w:space="0" w:color="auto"/>
          </w:tcBorders>
        </w:tcPr>
        <w:p w:rsidR="006F1A64" w:rsidRDefault="006F1A64">
          <w:pPr>
            <w:pStyle w:val="FirstFooter"/>
            <w:tabs>
              <w:tab w:val="left" w:pos="1248"/>
            </w:tabs>
            <w:rPr>
              <w:rFonts w:ascii="Futura Lt BT" w:hAnsi="Futura Lt BT"/>
              <w:sz w:val="18"/>
              <w:lang w:val="en-US"/>
            </w:rPr>
          </w:pPr>
          <w:r>
            <w:rPr>
              <w:rFonts w:ascii="Futura Lt BT" w:hAnsi="Futura Lt BT"/>
              <w:sz w:val="18"/>
              <w:lang w:val="en-US"/>
            </w:rPr>
            <w:t>Telephone</w:t>
          </w:r>
          <w:r>
            <w:rPr>
              <w:rFonts w:ascii="Futura Lt BT" w:hAnsi="Futura Lt BT"/>
              <w:sz w:val="18"/>
              <w:lang w:val="en-US"/>
            </w:rPr>
            <w:tab/>
            <w:t>+41 22 730 51 11</w:t>
          </w:r>
        </w:p>
      </w:tc>
      <w:tc>
        <w:tcPr>
          <w:tcW w:w="2432" w:type="dxa"/>
          <w:tcBorders>
            <w:top w:val="single" w:sz="6" w:space="0" w:color="auto"/>
          </w:tcBorders>
        </w:tcPr>
        <w:p w:rsidR="006F1A64" w:rsidRDefault="006F1A64">
          <w:pPr>
            <w:pStyle w:val="FirstFooter"/>
            <w:rPr>
              <w:rFonts w:ascii="Futura Lt BT" w:hAnsi="Futura Lt BT"/>
              <w:sz w:val="18"/>
              <w:lang w:val="en-US"/>
            </w:rPr>
          </w:pPr>
          <w:r>
            <w:rPr>
              <w:rFonts w:ascii="Futura Lt BT" w:hAnsi="Futura Lt BT"/>
              <w:sz w:val="18"/>
              <w:lang w:val="en-US"/>
            </w:rPr>
            <w:t>Telex 421 000 uit ch</w:t>
          </w:r>
        </w:p>
      </w:tc>
      <w:tc>
        <w:tcPr>
          <w:tcW w:w="2530" w:type="dxa"/>
          <w:tcBorders>
            <w:top w:val="single" w:sz="6" w:space="0" w:color="auto"/>
          </w:tcBorders>
        </w:tcPr>
        <w:p w:rsidR="006F1A64" w:rsidRDefault="006F1A64">
          <w:pPr>
            <w:pStyle w:val="FirstFooter"/>
            <w:tabs>
              <w:tab w:val="left" w:pos="772"/>
            </w:tabs>
            <w:rPr>
              <w:rFonts w:ascii="Futura Lt BT" w:hAnsi="Futura Lt BT"/>
              <w:sz w:val="18"/>
              <w:lang w:val="fr-CH"/>
            </w:rPr>
          </w:pPr>
          <w:r>
            <w:rPr>
              <w:rFonts w:ascii="Futura Lt BT" w:hAnsi="Futura Lt BT"/>
              <w:sz w:val="18"/>
              <w:lang w:val="fr-CH"/>
            </w:rPr>
            <w:t>Internet: itumail@itu.int</w:t>
          </w:r>
        </w:p>
      </w:tc>
    </w:tr>
    <w:tr w:rsidR="006F1A64" w:rsidRPr="009853E9">
      <w:trPr>
        <w:cantSplit/>
      </w:trPr>
      <w:tc>
        <w:tcPr>
          <w:tcW w:w="1871" w:type="dxa"/>
        </w:tcPr>
        <w:p w:rsidR="006F1A64" w:rsidRDefault="006F1A64">
          <w:pPr>
            <w:pStyle w:val="FirstFooter"/>
            <w:spacing w:before="0"/>
            <w:rPr>
              <w:rFonts w:ascii="Futura Lt BT" w:hAnsi="Futura Lt BT"/>
              <w:sz w:val="18"/>
              <w:lang w:val="en-US"/>
            </w:rPr>
          </w:pPr>
          <w:r>
            <w:rPr>
              <w:rFonts w:ascii="Futura Lt BT" w:hAnsi="Futura Lt BT"/>
              <w:sz w:val="18"/>
              <w:lang w:val="en-US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Futura Lt BT" w:hAnsi="Futura Lt BT"/>
                  <w:sz w:val="18"/>
                  <w:lang w:val="en-US"/>
                </w:rPr>
                <w:t>Geneva</w:t>
              </w:r>
            </w:smartTag>
          </w:smartTag>
          <w:r>
            <w:rPr>
              <w:rFonts w:ascii="Futura Lt BT" w:hAnsi="Futura Lt BT"/>
              <w:sz w:val="18"/>
              <w:lang w:val="en-US"/>
            </w:rPr>
            <w:t xml:space="preserve"> 20</w:t>
          </w:r>
        </w:p>
      </w:tc>
      <w:tc>
        <w:tcPr>
          <w:tcW w:w="3289" w:type="dxa"/>
        </w:tcPr>
        <w:p w:rsidR="006F1A64" w:rsidRDefault="006F1A64">
          <w:pPr>
            <w:pStyle w:val="FirstFooter"/>
            <w:tabs>
              <w:tab w:val="left" w:pos="681"/>
              <w:tab w:val="left" w:pos="1248"/>
            </w:tabs>
            <w:spacing w:before="0"/>
            <w:rPr>
              <w:rFonts w:ascii="Futura Lt BT" w:hAnsi="Futura Lt BT"/>
              <w:sz w:val="18"/>
              <w:lang w:val="en-US"/>
            </w:rPr>
          </w:pPr>
          <w:r>
            <w:rPr>
              <w:rFonts w:ascii="Futura Lt BT" w:hAnsi="Futura Lt BT"/>
              <w:sz w:val="18"/>
              <w:lang w:val="en-US"/>
            </w:rPr>
            <w:t>Telefax</w:t>
          </w:r>
          <w:r>
            <w:rPr>
              <w:rFonts w:ascii="Futura Lt BT" w:hAnsi="Futura Lt BT"/>
              <w:sz w:val="18"/>
              <w:lang w:val="en-US"/>
            </w:rPr>
            <w:tab/>
            <w:t>Gr3:</w:t>
          </w:r>
          <w:r>
            <w:rPr>
              <w:rFonts w:ascii="Futura Lt BT" w:hAnsi="Futura Lt BT"/>
              <w:sz w:val="18"/>
              <w:lang w:val="en-US"/>
            </w:rPr>
            <w:tab/>
            <w:t>+41 22 733 72 56</w:t>
          </w:r>
        </w:p>
      </w:tc>
      <w:tc>
        <w:tcPr>
          <w:tcW w:w="2432" w:type="dxa"/>
        </w:tcPr>
        <w:p w:rsidR="006F1A64" w:rsidRDefault="006F1A64">
          <w:pPr>
            <w:pStyle w:val="FirstFooter"/>
            <w:spacing w:before="0"/>
            <w:rPr>
              <w:rFonts w:ascii="Futura Lt BT" w:hAnsi="Futura Lt BT"/>
              <w:sz w:val="18"/>
              <w:lang w:val="en-US"/>
            </w:rPr>
          </w:pPr>
          <w:r>
            <w:rPr>
              <w:rFonts w:ascii="Futura Lt BT" w:hAnsi="Futura Lt BT"/>
              <w:sz w:val="18"/>
              <w:lang w:val="en-US"/>
            </w:rPr>
            <w:t>Telegram ITU GENEVE</w:t>
          </w:r>
        </w:p>
      </w:tc>
      <w:tc>
        <w:tcPr>
          <w:tcW w:w="2530" w:type="dxa"/>
        </w:tcPr>
        <w:p w:rsidR="006F1A64" w:rsidRDefault="006F1A64">
          <w:pPr>
            <w:pStyle w:val="FirstFooter"/>
            <w:tabs>
              <w:tab w:val="left" w:pos="772"/>
            </w:tabs>
            <w:spacing w:before="0"/>
            <w:rPr>
              <w:rFonts w:ascii="Futura Lt BT" w:hAnsi="Futura Lt BT"/>
              <w:sz w:val="18"/>
              <w:lang w:val="en-US"/>
            </w:rPr>
          </w:pPr>
          <w:r>
            <w:rPr>
              <w:rFonts w:ascii="Futura Lt BT" w:hAnsi="Futura Lt BT"/>
              <w:sz w:val="18"/>
              <w:lang w:val="en-US"/>
            </w:rPr>
            <w:t>X.400</w:t>
          </w:r>
          <w:r>
            <w:rPr>
              <w:rFonts w:ascii="Futura Lt BT" w:hAnsi="Futura Lt BT"/>
              <w:sz w:val="18"/>
              <w:lang w:val="en-US"/>
            </w:rPr>
            <w:tab/>
            <w:t>S=itumail; P=itu</w:t>
          </w:r>
        </w:p>
      </w:tc>
    </w:tr>
    <w:tr w:rsidR="006F1A64">
      <w:trPr>
        <w:cantSplit/>
      </w:trPr>
      <w:tc>
        <w:tcPr>
          <w:tcW w:w="1871" w:type="dxa"/>
        </w:tcPr>
        <w:p w:rsidR="006F1A64" w:rsidRDefault="006F1A64">
          <w:pPr>
            <w:pStyle w:val="FirstFooter"/>
            <w:spacing w:before="0"/>
            <w:rPr>
              <w:rFonts w:ascii="Futura Lt BT" w:hAnsi="Futura Lt BT"/>
              <w:sz w:val="18"/>
              <w:lang w:val="en-US"/>
            </w:rPr>
          </w:pPr>
          <w:smartTag w:uri="urn:schemas-microsoft-com:office:smarttags" w:element="place">
            <w:smartTag w:uri="urn:schemas-microsoft-com:office:smarttags" w:element="country-region">
              <w:r>
                <w:rPr>
                  <w:rFonts w:ascii="Futura Lt BT" w:hAnsi="Futura Lt BT"/>
                  <w:sz w:val="18"/>
                  <w:lang w:val="en-US"/>
                </w:rPr>
                <w:t>Switzerland</w:t>
              </w:r>
            </w:smartTag>
          </w:smartTag>
        </w:p>
      </w:tc>
      <w:tc>
        <w:tcPr>
          <w:tcW w:w="3289" w:type="dxa"/>
        </w:tcPr>
        <w:p w:rsidR="006F1A64" w:rsidRDefault="006F1A64">
          <w:pPr>
            <w:pStyle w:val="FirstFooter"/>
            <w:tabs>
              <w:tab w:val="left" w:pos="681"/>
              <w:tab w:val="left" w:pos="1248"/>
            </w:tabs>
            <w:spacing w:before="0"/>
            <w:rPr>
              <w:rFonts w:ascii="Futura Lt BT" w:hAnsi="Futura Lt BT"/>
              <w:sz w:val="18"/>
              <w:lang w:val="en-US"/>
            </w:rPr>
          </w:pPr>
          <w:r>
            <w:rPr>
              <w:rFonts w:ascii="Futura Lt BT" w:hAnsi="Futura Lt BT"/>
              <w:sz w:val="18"/>
              <w:lang w:val="en-US"/>
            </w:rPr>
            <w:tab/>
            <w:t>Gr4:</w:t>
          </w:r>
          <w:r>
            <w:rPr>
              <w:rFonts w:ascii="Futura Lt BT" w:hAnsi="Futura Lt BT"/>
              <w:sz w:val="18"/>
              <w:lang w:val="en-US"/>
            </w:rPr>
            <w:tab/>
            <w:t>+41 22 730 65 00</w:t>
          </w:r>
        </w:p>
      </w:tc>
      <w:tc>
        <w:tcPr>
          <w:tcW w:w="2432" w:type="dxa"/>
        </w:tcPr>
        <w:p w:rsidR="006F1A64" w:rsidRDefault="006F1A64">
          <w:pPr>
            <w:pStyle w:val="FirstFooter"/>
            <w:spacing w:before="0"/>
            <w:rPr>
              <w:rFonts w:ascii="Futura Lt BT" w:hAnsi="Futura Lt BT"/>
              <w:sz w:val="18"/>
              <w:lang w:val="en-US"/>
            </w:rPr>
          </w:pPr>
        </w:p>
      </w:tc>
      <w:tc>
        <w:tcPr>
          <w:tcW w:w="2530" w:type="dxa"/>
        </w:tcPr>
        <w:p w:rsidR="006F1A64" w:rsidRDefault="006F1A64">
          <w:pPr>
            <w:pStyle w:val="FirstFooter"/>
            <w:tabs>
              <w:tab w:val="left" w:pos="772"/>
            </w:tabs>
            <w:spacing w:before="0"/>
            <w:rPr>
              <w:rFonts w:ascii="Futura Lt BT" w:hAnsi="Futura Lt BT"/>
              <w:sz w:val="18"/>
              <w:lang w:val="en-US"/>
            </w:rPr>
          </w:pPr>
          <w:r>
            <w:rPr>
              <w:rFonts w:ascii="Futura Lt BT" w:hAnsi="Futura Lt BT"/>
              <w:sz w:val="18"/>
              <w:lang w:val="en-US"/>
            </w:rPr>
            <w:tab/>
            <w:t>A=400net; C=ch</w:t>
          </w:r>
        </w:p>
      </w:tc>
    </w:tr>
  </w:tbl>
  <w:p w:rsidR="006F1A64" w:rsidRDefault="006F1A64" w:rsidP="00E41F49">
    <w:pPr>
      <w:pStyle w:val="FirstFooter"/>
      <w:spacing w:before="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64" w:rsidRPr="00BC0BD4" w:rsidRDefault="00BC0BD4" w:rsidP="00BC0BD4">
    <w:pPr>
      <w:pStyle w:val="Footer"/>
    </w:pPr>
    <w:r>
      <w:fldChar w:fldCharType="begin"/>
    </w:r>
    <w:r w:rsidRPr="00605069">
      <w:instrText xml:space="preserve"> FILENAME  \p  \* MERGEFORMAT </w:instrText>
    </w:r>
    <w:r>
      <w:fldChar w:fldCharType="separate"/>
    </w:r>
    <w:r w:rsidR="00A16340">
      <w:t>Y:\APP\BR\CIRCS_DMS\CA\200\202\202S.DOCX</w:t>
    </w:r>
    <w:r>
      <w:fldChar w:fldCharType="end"/>
    </w:r>
    <w:r w:rsidRPr="00F46B0F">
      <w:t xml:space="preserve"> (322944)</w:t>
    </w:r>
    <w:r w:rsidRPr="00F46B0F">
      <w:tab/>
    </w:r>
    <w:r>
      <w:fldChar w:fldCharType="begin"/>
    </w:r>
    <w:r>
      <w:instrText xml:space="preserve"> savedate \@ dd.MM.yy </w:instrText>
    </w:r>
    <w:r>
      <w:fldChar w:fldCharType="separate"/>
    </w:r>
    <w:r w:rsidR="00A16340">
      <w:t>09.03.12</w:t>
    </w:r>
    <w:r>
      <w:fldChar w:fldCharType="end"/>
    </w:r>
    <w:r w:rsidRPr="00F46B0F">
      <w:tab/>
    </w:r>
    <w:r>
      <w:fldChar w:fldCharType="begin"/>
    </w:r>
    <w:r>
      <w:instrText xml:space="preserve"> savedate \@ dd.MM.yy </w:instrText>
    </w:r>
    <w:r>
      <w:fldChar w:fldCharType="separate"/>
    </w:r>
    <w:r w:rsidR="00A16340">
      <w:t>09.03.12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F9626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F96264">
      <w:trPr>
        <w:cantSplit/>
      </w:trPr>
      <w:tc>
        <w:tcPr>
          <w:tcW w:w="1062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F96264">
      <w:trPr>
        <w:cantSplit/>
      </w:trPr>
      <w:tc>
        <w:tcPr>
          <w:tcW w:w="1062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F96264" w:rsidRDefault="00F96264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F96264" w:rsidRDefault="00F96264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F96264" w:rsidRDefault="00F96264">
          <w:pPr>
            <w:pStyle w:val="itu"/>
            <w:rPr>
              <w:lang w:val="es-ES_tradnl"/>
            </w:rPr>
          </w:pPr>
        </w:p>
      </w:tc>
    </w:tr>
  </w:tbl>
  <w:p w:rsidR="00F96264" w:rsidRDefault="00F96264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4D" w:rsidRDefault="00BB1A4D">
      <w:r>
        <w:t>____________________</w:t>
      </w:r>
    </w:p>
  </w:footnote>
  <w:footnote w:type="continuationSeparator" w:id="0">
    <w:p w:rsidR="00BB1A4D" w:rsidRDefault="00BB1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A64" w:rsidRDefault="006F1A64" w:rsidP="0047749D">
    <w:pPr>
      <w:pStyle w:val="Header"/>
      <w:rPr>
        <w:sz w:val="20"/>
        <w:lang w:val="en-US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A16340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6F1A64" w:rsidRDefault="006F1A64" w:rsidP="00CB3089">
    <w:pPr>
      <w:pStyle w:val="Header"/>
      <w:rPr>
        <w:sz w:val="20"/>
        <w:lang w:val="en-US"/>
      </w:rPr>
    </w:pPr>
    <w:r>
      <w:rPr>
        <w:sz w:val="20"/>
        <w:lang w:val="en-US"/>
      </w:rPr>
      <w:t>CA/202-</w:t>
    </w:r>
    <w:r w:rsidR="00CB3089">
      <w:rPr>
        <w:sz w:val="20"/>
        <w:lang w:val="en-US"/>
      </w:rPr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BD4" w:rsidRDefault="00BC0BD4" w:rsidP="00BC0BD4">
    <w:pPr>
      <w:pStyle w:val="Header"/>
      <w:rPr>
        <w:sz w:val="20"/>
        <w:lang w:val="en-US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A16340">
      <w:rPr>
        <w:rStyle w:val="PageNumber"/>
        <w:noProof/>
        <w:sz w:val="20"/>
      </w:rPr>
      <w:t>4</w:t>
    </w:r>
    <w:r>
      <w:rPr>
        <w:rStyle w:val="PageNumber"/>
        <w:sz w:val="20"/>
      </w:rPr>
      <w:fldChar w:fldCharType="end"/>
    </w:r>
  </w:p>
  <w:p w:rsidR="00F96264" w:rsidRPr="00BC0BD4" w:rsidRDefault="00BC0BD4" w:rsidP="00BC0BD4">
    <w:pPr>
      <w:pStyle w:val="Header"/>
    </w:pPr>
    <w:r>
      <w:rPr>
        <w:sz w:val="20"/>
        <w:lang w:val="en-US"/>
      </w:rPr>
      <w:t>CA/202-S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4D"/>
    <w:rsid w:val="00036D17"/>
    <w:rsid w:val="0005436E"/>
    <w:rsid w:val="000C741A"/>
    <w:rsid w:val="00131358"/>
    <w:rsid w:val="001D3F07"/>
    <w:rsid w:val="001E5E98"/>
    <w:rsid w:val="00240010"/>
    <w:rsid w:val="0036407E"/>
    <w:rsid w:val="003B59B8"/>
    <w:rsid w:val="005111F5"/>
    <w:rsid w:val="00544FFB"/>
    <w:rsid w:val="00554495"/>
    <w:rsid w:val="00597022"/>
    <w:rsid w:val="005C68B5"/>
    <w:rsid w:val="00647983"/>
    <w:rsid w:val="006F1A64"/>
    <w:rsid w:val="006F48D6"/>
    <w:rsid w:val="007F47EA"/>
    <w:rsid w:val="00877731"/>
    <w:rsid w:val="008B4B45"/>
    <w:rsid w:val="00934928"/>
    <w:rsid w:val="009853E9"/>
    <w:rsid w:val="009C79CA"/>
    <w:rsid w:val="009F704F"/>
    <w:rsid w:val="00A16340"/>
    <w:rsid w:val="00A169D5"/>
    <w:rsid w:val="00A76A00"/>
    <w:rsid w:val="00AE07DC"/>
    <w:rsid w:val="00AE3E26"/>
    <w:rsid w:val="00AE6A3D"/>
    <w:rsid w:val="00B53154"/>
    <w:rsid w:val="00B675AD"/>
    <w:rsid w:val="00BB1A4D"/>
    <w:rsid w:val="00BB3F96"/>
    <w:rsid w:val="00BC0BD4"/>
    <w:rsid w:val="00BD0273"/>
    <w:rsid w:val="00BD5208"/>
    <w:rsid w:val="00C23C51"/>
    <w:rsid w:val="00C72C39"/>
    <w:rsid w:val="00CB3089"/>
    <w:rsid w:val="00D04A11"/>
    <w:rsid w:val="00DF0EBE"/>
    <w:rsid w:val="00F96264"/>
    <w:rsid w:val="00FE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rsid w:val="009F704F"/>
    <w:pPr>
      <w:spacing w:before="320"/>
    </w:pPr>
  </w:style>
  <w:style w:type="character" w:customStyle="1" w:styleId="Heading1Char">
    <w:name w:val="Heading 1 Char"/>
    <w:basedOn w:val="DefaultParagraphFont"/>
    <w:link w:val="Heading1"/>
    <w:rsid w:val="006F1A64"/>
    <w:rPr>
      <w:rFonts w:ascii="Times New Roman" w:hAnsi="Times New Roman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6F1A64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6F1A64"/>
    <w:rPr>
      <w:rFonts w:ascii="Times New Roman" w:hAnsi="Times New Roman"/>
      <w:sz w:val="18"/>
      <w:lang w:val="es-ES_tradnl" w:eastAsia="en-US"/>
    </w:rPr>
  </w:style>
  <w:style w:type="paragraph" w:customStyle="1" w:styleId="TableText0">
    <w:name w:val="Table_Text"/>
    <w:basedOn w:val="Normal"/>
    <w:rsid w:val="006F1A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GB"/>
    </w:rPr>
  </w:style>
  <w:style w:type="character" w:styleId="Strong">
    <w:name w:val="Strong"/>
    <w:qFormat/>
    <w:rsid w:val="006F1A64"/>
    <w:rPr>
      <w:b/>
      <w:bCs/>
    </w:rPr>
  </w:style>
  <w:style w:type="paragraph" w:customStyle="1" w:styleId="Reasons">
    <w:name w:val="Reasons"/>
    <w:basedOn w:val="Normal"/>
    <w:qFormat/>
    <w:rsid w:val="008777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1E5E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rsid w:val="009F704F"/>
    <w:pPr>
      <w:spacing w:before="320"/>
    </w:pPr>
  </w:style>
  <w:style w:type="character" w:customStyle="1" w:styleId="Heading1Char">
    <w:name w:val="Heading 1 Char"/>
    <w:basedOn w:val="DefaultParagraphFont"/>
    <w:link w:val="Heading1"/>
    <w:rsid w:val="006F1A64"/>
    <w:rPr>
      <w:rFonts w:ascii="Times New Roman" w:hAnsi="Times New Roman"/>
      <w:b/>
      <w:sz w:val="24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6F1A64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6F1A64"/>
    <w:rPr>
      <w:rFonts w:ascii="Times New Roman" w:hAnsi="Times New Roman"/>
      <w:sz w:val="18"/>
      <w:lang w:val="es-ES_tradnl" w:eastAsia="en-US"/>
    </w:rPr>
  </w:style>
  <w:style w:type="paragraph" w:customStyle="1" w:styleId="TableText0">
    <w:name w:val="Table_Text"/>
    <w:basedOn w:val="Normal"/>
    <w:rsid w:val="006F1A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GB"/>
    </w:rPr>
  </w:style>
  <w:style w:type="character" w:styleId="Strong">
    <w:name w:val="Strong"/>
    <w:qFormat/>
    <w:rsid w:val="006F1A64"/>
    <w:rPr>
      <w:b/>
      <w:bCs/>
    </w:rPr>
  </w:style>
  <w:style w:type="paragraph" w:customStyle="1" w:styleId="Reasons">
    <w:name w:val="Reasons"/>
    <w:basedOn w:val="Normal"/>
    <w:qFormat/>
    <w:rsid w:val="0087773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1E5E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rag@itu.int" TargetMode="External"/><Relationship Id="rId13" Type="http://schemas.openxmlformats.org/officeDocument/2006/relationships/hyperlink" Target="mailto:bashirgwandu@yahoo.co.uk" TargetMode="External"/><Relationship Id="rId18" Type="http://schemas.openxmlformats.org/officeDocument/2006/relationships/hyperlink" Target="mailto:dirtecsmg@vatiradio.va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mailto:albert.nalbandian@ties.itu.int" TargetMode="Externa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hyperlink" Target="mailto:hcarril@secom.gov.ar" TargetMode="External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mailto:audrey.allison@boeing.com" TargetMode="External"/><Relationship Id="rId20" Type="http://schemas.openxmlformats.org/officeDocument/2006/relationships/hyperlink" Target="mailto:peter.major@ties.itu.int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mailto:seong@kcc.go.k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yousuf@tra.gov.om" TargetMode="External"/><Relationship Id="rId23" Type="http://schemas.openxmlformats.org/officeDocument/2006/relationships/hyperlink" Target="mailto:daniel_obam@yahoo.com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direcct@vatiradio.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bio.leite@itu.int" TargetMode="External"/><Relationship Id="rId14" Type="http://schemas.openxmlformats.org/officeDocument/2006/relationships/hyperlink" Target="mailto:daniel_obam@yahoo.com" TargetMode="External"/><Relationship Id="rId22" Type="http://schemas.openxmlformats.org/officeDocument/2006/relationships/hyperlink" Target="mailto:daniel.obam@ties.itu.int" TargetMode="External"/><Relationship Id="rId27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67</TotalTime>
  <Pages>5</Pages>
  <Words>1107</Words>
  <Characters>7003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UNIÓN INTERNACIONAL DE TELECOMUNICACIONES</vt:lpstr>
      <vt:lpstr>1	Introducción</vt:lpstr>
      <vt:lpstr>4	Contribuciones</vt:lpstr>
      <vt:lpstr>5	Calendario de la reunión</vt:lpstr>
      <vt:lpstr>6	Información general e inscripción de delegados</vt:lpstr>
    </vt:vector>
  </TitlesOfParts>
  <Company>ITU</Company>
  <LinksUpToDate>false</LinksUpToDate>
  <CharactersWithSpaces>8094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millet</cp:lastModifiedBy>
  <cp:revision>35</cp:revision>
  <cp:lastPrinted>2012-03-09T16:07:00Z</cp:lastPrinted>
  <dcterms:created xsi:type="dcterms:W3CDTF">2012-03-08T09:16:00Z</dcterms:created>
  <dcterms:modified xsi:type="dcterms:W3CDTF">2012-03-09T16:12:00Z</dcterms:modified>
</cp:coreProperties>
</file>