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10586B" w:rsidRPr="0010586B" w:rsidTr="00BF46F9">
        <w:tc>
          <w:tcPr>
            <w:tcW w:w="8188" w:type="dxa"/>
            <w:vAlign w:val="center"/>
          </w:tcPr>
          <w:p w:rsidR="0010586B" w:rsidRPr="0010586B" w:rsidRDefault="0010586B" w:rsidP="0010586B">
            <w:pPr>
              <w:spacing w:before="0"/>
              <w:rPr>
                <w:rFonts w:ascii="Calibri" w:hAnsi="Calibri" w:cs="Calibri"/>
                <w:sz w:val="40"/>
                <w:szCs w:val="40"/>
              </w:rPr>
            </w:pPr>
            <w:r w:rsidRPr="0010586B">
              <w:rPr>
                <w:rFonts w:ascii="Calibri" w:hAnsi="Calibri" w:cs="Calibri"/>
                <w:sz w:val="40"/>
                <w:szCs w:val="40"/>
              </w:rPr>
              <w:t>INTERNATIONAL TELECOMMUNICATION UNION</w:t>
            </w:r>
          </w:p>
        </w:tc>
        <w:tc>
          <w:tcPr>
            <w:tcW w:w="1667" w:type="dxa"/>
          </w:tcPr>
          <w:p w:rsidR="0010586B" w:rsidRPr="0010586B" w:rsidRDefault="0010586B" w:rsidP="0010586B">
            <w:pPr>
              <w:spacing w:before="0"/>
              <w:jc w:val="right"/>
            </w:pPr>
            <w:r w:rsidRPr="0010586B">
              <w:rPr>
                <w:noProof/>
                <w:lang w:val="en-US" w:eastAsia="zh-CN"/>
              </w:rPr>
              <w:drawing>
                <wp:inline distT="0" distB="0" distL="0" distR="0" wp14:anchorId="5B3C9A4B" wp14:editId="3EF805F0">
                  <wp:extent cx="781050" cy="88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141" cy="887987"/>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10586B" w:rsidRPr="0010586B" w:rsidTr="00BF46F9">
        <w:trPr>
          <w:cantSplit/>
        </w:trPr>
        <w:tc>
          <w:tcPr>
            <w:tcW w:w="5075" w:type="dxa"/>
          </w:tcPr>
          <w:p w:rsidR="0010586B" w:rsidRPr="0010586B" w:rsidRDefault="0010586B" w:rsidP="0010586B">
            <w:pPr>
              <w:rPr>
                <w:b/>
                <w:smallCaps/>
                <w:sz w:val="20"/>
                <w:lang w:val="fr-CH"/>
              </w:rPr>
            </w:pPr>
            <w:r w:rsidRPr="0010586B">
              <w:rPr>
                <w:i/>
                <w:sz w:val="28"/>
                <w:lang w:val="fr-CH"/>
              </w:rPr>
              <w:t>Radiocommunication Bureau</w:t>
            </w:r>
          </w:p>
          <w:p w:rsidR="0010586B" w:rsidRPr="0010586B" w:rsidRDefault="0010586B" w:rsidP="0010586B">
            <w:pPr>
              <w:tabs>
                <w:tab w:val="clear" w:pos="794"/>
                <w:tab w:val="clear" w:pos="1191"/>
                <w:tab w:val="clear" w:pos="1588"/>
                <w:tab w:val="clear" w:pos="1985"/>
                <w:tab w:val="center" w:pos="1701"/>
              </w:tabs>
              <w:spacing w:before="0"/>
              <w:rPr>
                <w:b/>
                <w:smallCaps/>
                <w:sz w:val="20"/>
              </w:rPr>
            </w:pPr>
            <w:r w:rsidRPr="0010586B">
              <w:rPr>
                <w:b/>
                <w:sz w:val="18"/>
                <w:lang w:val="fr-CH"/>
              </w:rPr>
              <w:tab/>
            </w:r>
            <w:r w:rsidRPr="0010586B">
              <w:rPr>
                <w:i/>
                <w:sz w:val="18"/>
                <w:lang w:val="fr-CH"/>
              </w:rPr>
              <w:t xml:space="preserve">(Direct Fax N°. </w:t>
            </w:r>
            <w:r w:rsidRPr="0010586B">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3202"/>
        <w:gridCol w:w="6818"/>
      </w:tblGrid>
      <w:tr w:rsidR="00B87E04" w:rsidTr="000066AE">
        <w:trPr>
          <w:cantSplit/>
        </w:trPr>
        <w:tc>
          <w:tcPr>
            <w:tcW w:w="3202" w:type="dxa"/>
          </w:tcPr>
          <w:p w:rsidR="0071106C" w:rsidRPr="004D619E" w:rsidRDefault="00BC47DC" w:rsidP="0010586B">
            <w:pPr>
              <w:tabs>
                <w:tab w:val="clear" w:pos="794"/>
                <w:tab w:val="clear" w:pos="1191"/>
                <w:tab w:val="clear" w:pos="1588"/>
              </w:tabs>
              <w:spacing w:before="0"/>
              <w:jc w:val="center"/>
              <w:rPr>
                <w:b/>
                <w:bCs/>
              </w:rPr>
            </w:pPr>
            <w:bookmarkStart w:id="0" w:name="dletter"/>
            <w:bookmarkEnd w:id="0"/>
            <w:r w:rsidRPr="001758F4">
              <w:rPr>
                <w:szCs w:val="24"/>
              </w:rPr>
              <w:t>Addendum 1 to</w:t>
            </w:r>
            <w:r w:rsidRPr="001758F4">
              <w:rPr>
                <w:szCs w:val="24"/>
              </w:rPr>
              <w:br/>
              <w:t>Administrative Circular</w:t>
            </w:r>
            <w:r w:rsidRPr="00800783">
              <w:rPr>
                <w:b/>
                <w:bCs/>
                <w:sz w:val="22"/>
                <w:szCs w:val="22"/>
              </w:rPr>
              <w:t xml:space="preserve"> CA/</w:t>
            </w:r>
            <w:bookmarkStart w:id="1" w:name="circnum"/>
            <w:bookmarkEnd w:id="1"/>
            <w:r w:rsidR="004907AD">
              <w:rPr>
                <w:b/>
                <w:bCs/>
                <w:sz w:val="22"/>
                <w:szCs w:val="22"/>
              </w:rPr>
              <w:t>201</w:t>
            </w:r>
          </w:p>
        </w:tc>
        <w:tc>
          <w:tcPr>
            <w:tcW w:w="6818" w:type="dxa"/>
          </w:tcPr>
          <w:p w:rsidR="00B87E04" w:rsidRPr="004D619E" w:rsidRDefault="00E40043" w:rsidP="00DC3BB4">
            <w:pPr>
              <w:tabs>
                <w:tab w:val="left" w:pos="7513"/>
              </w:tabs>
              <w:jc w:val="right"/>
              <w:rPr>
                <w:bCs/>
              </w:rPr>
            </w:pPr>
            <w:bookmarkStart w:id="2" w:name="ddate"/>
            <w:bookmarkEnd w:id="2"/>
            <w:r>
              <w:t>1</w:t>
            </w:r>
            <w:r w:rsidR="00DC3BB4">
              <w:t>5</w:t>
            </w:r>
            <w:r w:rsidR="004907AD">
              <w:t xml:space="preserve"> January 2013</w:t>
            </w:r>
          </w:p>
        </w:tc>
      </w:tr>
    </w:tbl>
    <w:p w:rsidR="00B87E04" w:rsidRDefault="005F7F4C">
      <w:pPr>
        <w:tabs>
          <w:tab w:val="left" w:pos="7513"/>
        </w:tabs>
        <w:spacing w:before="480"/>
        <w:jc w:val="center"/>
        <w:rPr>
          <w:b/>
          <w:bCs/>
        </w:rPr>
      </w:pPr>
      <w:r w:rsidRPr="005F7F4C">
        <w:rPr>
          <w:b/>
          <w:bCs/>
        </w:rPr>
        <w:t xml:space="preserve">To Administrations of </w:t>
      </w:r>
      <w:smartTag w:uri="urn:schemas-microsoft-com:office:smarttags" w:element="place">
        <w:smartTag w:uri="urn:schemas-microsoft-com:office:smarttags" w:element="PlaceName">
          <w:r w:rsidRPr="005F7F4C">
            <w:rPr>
              <w:b/>
              <w:bCs/>
            </w:rPr>
            <w:t>Member</w:t>
          </w:r>
        </w:smartTag>
        <w:r w:rsidRPr="005F7F4C">
          <w:rPr>
            <w:b/>
            <w:bCs/>
          </w:rPr>
          <w:t xml:space="preserve"> </w:t>
        </w:r>
        <w:smartTag w:uri="urn:schemas-microsoft-com:office:smarttags" w:element="PlaceType">
          <w:r w:rsidRPr="005F7F4C">
            <w:rPr>
              <w:b/>
              <w:bCs/>
            </w:rPr>
            <w:t>States</w:t>
          </w:r>
        </w:smartTag>
      </w:smartTag>
      <w:r w:rsidRPr="005F7F4C">
        <w:rPr>
          <w:b/>
          <w:bCs/>
        </w:rPr>
        <w:t xml:space="preserve"> of ITU</w:t>
      </w:r>
      <w:r w:rsidR="004D619E">
        <w:rPr>
          <w:b/>
          <w:bCs/>
        </w:rPr>
        <w:t xml:space="preserve"> and</w:t>
      </w:r>
      <w:r w:rsidR="004D619E">
        <w:rPr>
          <w:b/>
          <w:bCs/>
        </w:rPr>
        <w:br/>
        <w:t>Radiocommunication Sector Members</w:t>
      </w:r>
    </w:p>
    <w:p w:rsidR="00BC47DC" w:rsidRPr="00DB7697" w:rsidRDefault="00BC47DC" w:rsidP="00BC47DC">
      <w:pPr>
        <w:tabs>
          <w:tab w:val="left" w:pos="1134"/>
        </w:tabs>
        <w:spacing w:before="480" w:after="120"/>
        <w:ind w:left="1134" w:hanging="1134"/>
      </w:pPr>
      <w:r w:rsidRPr="00DB7697">
        <w:rPr>
          <w:b/>
        </w:rPr>
        <w:t>Subject:</w:t>
      </w:r>
      <w:r w:rsidRPr="00DB7697">
        <w:tab/>
      </w:r>
      <w:r w:rsidR="00803218">
        <w:t>Preparation of the d</w:t>
      </w:r>
      <w:r>
        <w:t>raft CPM Report to WRC-1</w:t>
      </w:r>
      <w:r w:rsidR="0010586B">
        <w:t>5</w:t>
      </w:r>
    </w:p>
    <w:p w:rsidR="00BC47DC" w:rsidRPr="00DB7697" w:rsidRDefault="00BC47DC" w:rsidP="00BC47DC">
      <w:pPr>
        <w:pStyle w:val="Heading1"/>
        <w:spacing w:before="520"/>
      </w:pPr>
      <w:r w:rsidRPr="00DB7697">
        <w:t>Introduction</w:t>
      </w:r>
    </w:p>
    <w:p w:rsidR="00BC47DC" w:rsidRPr="00DB7697" w:rsidRDefault="00BC47DC">
      <w:r w:rsidRPr="00415E88">
        <w:t>At its 20</w:t>
      </w:r>
      <w:r w:rsidR="0010586B">
        <w:t>12</w:t>
      </w:r>
      <w:r w:rsidRPr="00415E88">
        <w:t xml:space="preserve"> session, the ITU Council adopted Resolution </w:t>
      </w:r>
      <w:r w:rsidR="0010586B">
        <w:t xml:space="preserve">1343 </w:t>
      </w:r>
      <w:r w:rsidRPr="00415E88">
        <w:t xml:space="preserve">(see </w:t>
      </w:r>
      <w:hyperlink r:id="rId10" w:history="1">
        <w:r w:rsidRPr="001F2945">
          <w:rPr>
            <w:rStyle w:val="Hyperlink"/>
          </w:rPr>
          <w:t>Document</w:t>
        </w:r>
        <w:r w:rsidR="0010586B" w:rsidRPr="001F2945">
          <w:rPr>
            <w:rStyle w:val="Hyperlink"/>
          </w:rPr>
          <w:t xml:space="preserve"> C12/85(Rev.1)</w:t>
        </w:r>
      </w:hyperlink>
      <w:r w:rsidRPr="00415E88">
        <w:t>) which</w:t>
      </w:r>
      <w:r>
        <w:t xml:space="preserve"> contains, </w:t>
      </w:r>
      <w:r w:rsidRPr="007F3626">
        <w:rPr>
          <w:i/>
          <w:iCs/>
        </w:rPr>
        <w:t>inter-alia</w:t>
      </w:r>
      <w:r>
        <w:t xml:space="preserve">, the </w:t>
      </w:r>
      <w:r w:rsidRPr="00DB7697">
        <w:t xml:space="preserve">agenda </w:t>
      </w:r>
      <w:r>
        <w:t xml:space="preserve">of </w:t>
      </w:r>
      <w:r w:rsidRPr="00DB7697">
        <w:t>the 201</w:t>
      </w:r>
      <w:r w:rsidR="0010586B">
        <w:t>5</w:t>
      </w:r>
      <w:r w:rsidRPr="00DB7697">
        <w:t xml:space="preserve"> World Radiocommunication Conference (</w:t>
      </w:r>
      <w:r>
        <w:t>WRC</w:t>
      </w:r>
      <w:r>
        <w:noBreakHyphen/>
      </w:r>
      <w:r w:rsidRPr="00DB7697">
        <w:t>1</w:t>
      </w:r>
      <w:r w:rsidR="003B52D0">
        <w:t>5</w:t>
      </w:r>
      <w:r w:rsidRPr="00DB7697">
        <w:t>)</w:t>
      </w:r>
      <w:r>
        <w:t>.</w:t>
      </w:r>
    </w:p>
    <w:p w:rsidR="00BC47DC" w:rsidRDefault="00BC47DC" w:rsidP="001B6AE2">
      <w:r>
        <w:t>Taking into account this Resolution and the results of the first session of the Conference Preparatory Meeting (CPM1</w:t>
      </w:r>
      <w:r w:rsidR="00D6766B">
        <w:t>5</w:t>
      </w:r>
      <w:r>
        <w:t>-1</w:t>
      </w:r>
      <w:r w:rsidR="00F662D2">
        <w:t xml:space="preserve">, see </w:t>
      </w:r>
      <w:hyperlink r:id="rId11" w:history="1">
        <w:r w:rsidR="00F662D2" w:rsidRPr="00F662D2">
          <w:rPr>
            <w:rStyle w:val="Hyperlink"/>
          </w:rPr>
          <w:t>Administrative Circular CA/201</w:t>
        </w:r>
      </w:hyperlink>
      <w:r w:rsidR="00F662D2">
        <w:t xml:space="preserve"> of 19 March 2012</w:t>
      </w:r>
      <w:r>
        <w:t>), the CPM</w:t>
      </w:r>
      <w:r w:rsidR="001B6AE2">
        <w:noBreakHyphen/>
      </w:r>
      <w:r>
        <w:t>1</w:t>
      </w:r>
      <w:r w:rsidR="00D6766B">
        <w:t>5</w:t>
      </w:r>
      <w:r>
        <w:t xml:space="preserve"> Steering Committee met on </w:t>
      </w:r>
      <w:r w:rsidR="00D6766B">
        <w:t xml:space="preserve">18 December 2012 </w:t>
      </w:r>
      <w:r>
        <w:t>to</w:t>
      </w:r>
      <w:r w:rsidR="00803218">
        <w:t xml:space="preserve"> review the preparation of the d</w:t>
      </w:r>
      <w:r>
        <w:t>raft CPM Report to WRC-1</w:t>
      </w:r>
      <w:r w:rsidR="00D6766B">
        <w:t>5</w:t>
      </w:r>
      <w:r>
        <w:t>. The Chairmen of the ITU-R Study Groups and responsible groups were invited to attend this meeting.</w:t>
      </w:r>
    </w:p>
    <w:p w:rsidR="00BC47DC" w:rsidRPr="00DB7697" w:rsidRDefault="00803218">
      <w:pPr>
        <w:pStyle w:val="Heading1"/>
      </w:pPr>
      <w:r>
        <w:t>Preparation of the d</w:t>
      </w:r>
      <w:r w:rsidR="00BC47DC">
        <w:t>raft CPM Report to WRC</w:t>
      </w:r>
      <w:r w:rsidR="00BC47DC">
        <w:noBreakHyphen/>
      </w:r>
      <w:r w:rsidR="00BC47DC" w:rsidRPr="00DB7697">
        <w:t>1</w:t>
      </w:r>
      <w:r w:rsidR="00D6766B">
        <w:t>5</w:t>
      </w:r>
    </w:p>
    <w:p w:rsidR="00BC47DC" w:rsidRDefault="00BC47DC" w:rsidP="001B6AE2">
      <w:pPr>
        <w:spacing w:before="136"/>
      </w:pPr>
      <w:r>
        <w:t xml:space="preserve">Based on Resolution </w:t>
      </w:r>
      <w:r w:rsidR="00D6766B">
        <w:t xml:space="preserve">1343 </w:t>
      </w:r>
      <w:r>
        <w:t>(C</w:t>
      </w:r>
      <w:r w:rsidR="00D6766B">
        <w:t>12</w:t>
      </w:r>
      <w:r>
        <w:t xml:space="preserve">), </w:t>
      </w:r>
      <w:hyperlink r:id="rId12" w:history="1">
        <w:r w:rsidRPr="001F2945">
          <w:rPr>
            <w:rStyle w:val="Hyperlink"/>
          </w:rPr>
          <w:t>Resolution ITU-R 2-</w:t>
        </w:r>
        <w:r w:rsidR="00D6766B" w:rsidRPr="001F2945">
          <w:rPr>
            <w:rStyle w:val="Hyperlink"/>
          </w:rPr>
          <w:t>6</w:t>
        </w:r>
      </w:hyperlink>
      <w:r>
        <w:t xml:space="preserve"> and the availability of the CICG, the second session of CPM-1</w:t>
      </w:r>
      <w:r w:rsidR="00D6766B">
        <w:t>5</w:t>
      </w:r>
      <w:r>
        <w:t xml:space="preserve"> (CPM1</w:t>
      </w:r>
      <w:r w:rsidR="00D6766B">
        <w:t>5</w:t>
      </w:r>
      <w:r>
        <w:t>-2) was agr</w:t>
      </w:r>
      <w:r w:rsidR="00803218">
        <w:t xml:space="preserve">eed to be </w:t>
      </w:r>
      <w:r w:rsidR="004D5299">
        <w:t xml:space="preserve">planned </w:t>
      </w:r>
      <w:r w:rsidR="00803218">
        <w:t>in Geneva from</w:t>
      </w:r>
      <w:r w:rsidR="00D6766B">
        <w:t xml:space="preserve"> </w:t>
      </w:r>
      <w:r w:rsidR="00D6766B" w:rsidRPr="00437881">
        <w:t>23 March to 2</w:t>
      </w:r>
      <w:r w:rsidR="001B6AE2">
        <w:t> </w:t>
      </w:r>
      <w:r w:rsidR="00D6766B" w:rsidRPr="00437881">
        <w:t>April 2015</w:t>
      </w:r>
      <w:r>
        <w:t>. It was further decided that the final draft CPM texts from the responsible groups must be received</w:t>
      </w:r>
      <w:r w:rsidRPr="00424D0A">
        <w:rPr>
          <w:lang w:val="en-US"/>
        </w:rPr>
        <w:t xml:space="preserve"> </w:t>
      </w:r>
      <w:r>
        <w:rPr>
          <w:lang w:val="en-US"/>
        </w:rPr>
        <w:t>by the respective CPM-1</w:t>
      </w:r>
      <w:r w:rsidR="00D6766B">
        <w:rPr>
          <w:lang w:val="en-US"/>
        </w:rPr>
        <w:t>5</w:t>
      </w:r>
      <w:r>
        <w:rPr>
          <w:lang w:val="en-US"/>
        </w:rPr>
        <w:t xml:space="preserve"> Chapter Rapporteurs, with a copy to the Bureau,</w:t>
      </w:r>
      <w:r>
        <w:t xml:space="preserve"> by</w:t>
      </w:r>
      <w:r w:rsidR="00D6766B">
        <w:t xml:space="preserve"> </w:t>
      </w:r>
      <w:r w:rsidR="00D6766B" w:rsidRPr="00437881">
        <w:rPr>
          <w:b/>
          <w:bCs/>
          <w:lang w:val="en-US"/>
        </w:rPr>
        <w:t>15</w:t>
      </w:r>
      <w:r w:rsidR="001B6AE2">
        <w:rPr>
          <w:b/>
          <w:bCs/>
          <w:lang w:val="en-US"/>
        </w:rPr>
        <w:t> </w:t>
      </w:r>
      <w:r w:rsidR="00D6766B" w:rsidRPr="00437881">
        <w:rPr>
          <w:b/>
          <w:bCs/>
          <w:lang w:val="en-US"/>
        </w:rPr>
        <w:t>August 2014</w:t>
      </w:r>
      <w:r w:rsidR="00A350F6" w:rsidRPr="000066AE">
        <w:rPr>
          <w:lang w:val="en-US"/>
        </w:rPr>
        <w:t xml:space="preserve"> at the latest</w:t>
      </w:r>
      <w:r>
        <w:t>.</w:t>
      </w:r>
    </w:p>
    <w:p w:rsidR="00BC47DC" w:rsidRDefault="00BC47DC" w:rsidP="001B6AE2">
      <w:pPr>
        <w:spacing w:before="136"/>
        <w:rPr>
          <w:b/>
          <w:bCs/>
        </w:rPr>
      </w:pPr>
      <w:r>
        <w:t>The meeting of the CPM-1</w:t>
      </w:r>
      <w:r w:rsidR="00230FB2">
        <w:t>5</w:t>
      </w:r>
      <w:r>
        <w:t xml:space="preserve"> Management Team </w:t>
      </w:r>
      <w:r w:rsidR="00230FB2">
        <w:t xml:space="preserve">is planned to </w:t>
      </w:r>
      <w:r>
        <w:t xml:space="preserve">be held in Geneva from </w:t>
      </w:r>
      <w:r w:rsidR="00230FB2" w:rsidRPr="000066AE">
        <w:rPr>
          <w:b/>
          <w:bCs/>
        </w:rPr>
        <w:t>1</w:t>
      </w:r>
      <w:r w:rsidR="001B6AE2">
        <w:rPr>
          <w:b/>
          <w:bCs/>
        </w:rPr>
        <w:noBreakHyphen/>
      </w:r>
      <w:r w:rsidR="00230FB2" w:rsidRPr="000066AE">
        <w:rPr>
          <w:b/>
          <w:bCs/>
        </w:rPr>
        <w:t>5</w:t>
      </w:r>
      <w:r w:rsidR="001B6AE2">
        <w:rPr>
          <w:b/>
          <w:bCs/>
        </w:rPr>
        <w:t> </w:t>
      </w:r>
      <w:r w:rsidR="00230FB2" w:rsidRPr="000066AE">
        <w:rPr>
          <w:b/>
          <w:bCs/>
        </w:rPr>
        <w:t>September 2014</w:t>
      </w:r>
      <w:r w:rsidR="00230FB2">
        <w:t xml:space="preserve"> </w:t>
      </w:r>
      <w:r>
        <w:t xml:space="preserve">to consolidate the draft CPM texts from the responsible groups into the draft CPM Report. It </w:t>
      </w:r>
      <w:r w:rsidRPr="00E40043">
        <w:t xml:space="preserve">was </w:t>
      </w:r>
      <w:r w:rsidR="00437881" w:rsidRPr="00E40043">
        <w:t xml:space="preserve">noted </w:t>
      </w:r>
      <w:r w:rsidRPr="00E40043">
        <w:t xml:space="preserve">that </w:t>
      </w:r>
      <w:r w:rsidR="008464F5" w:rsidRPr="000066AE">
        <w:t xml:space="preserve">the </w:t>
      </w:r>
      <w:r w:rsidR="008464F5" w:rsidRPr="00E40043">
        <w:t xml:space="preserve">meeting of the working party of the </w:t>
      </w:r>
      <w:r w:rsidR="008464F5" w:rsidRPr="000066AE">
        <w:t>S</w:t>
      </w:r>
      <w:r w:rsidR="008464F5" w:rsidRPr="00E40043">
        <w:t xml:space="preserve">pecial </w:t>
      </w:r>
      <w:r w:rsidR="008464F5" w:rsidRPr="000066AE">
        <w:t>C</w:t>
      </w:r>
      <w:r w:rsidR="008464F5" w:rsidRPr="00E40043">
        <w:t xml:space="preserve">ommittee </w:t>
      </w:r>
      <w:r w:rsidR="00437881" w:rsidRPr="00E40043">
        <w:t xml:space="preserve">is </w:t>
      </w:r>
      <w:r w:rsidR="008464F5" w:rsidRPr="000066AE">
        <w:t xml:space="preserve">planned </w:t>
      </w:r>
      <w:r w:rsidR="00437881" w:rsidRPr="00E40043">
        <w:t xml:space="preserve">to be held </w:t>
      </w:r>
      <w:r w:rsidR="008464F5" w:rsidRPr="000066AE">
        <w:t xml:space="preserve">in December 2013 </w:t>
      </w:r>
      <w:r w:rsidR="008464F5" w:rsidRPr="00E40043">
        <w:t xml:space="preserve">and that </w:t>
      </w:r>
      <w:r w:rsidRPr="00E40043">
        <w:t xml:space="preserve">the meeting of the Special Committee will be </w:t>
      </w:r>
      <w:r w:rsidR="00230FB2" w:rsidRPr="00E40043">
        <w:t xml:space="preserve">planned </w:t>
      </w:r>
      <w:r w:rsidRPr="00E40043">
        <w:t>during the last quarter of 201</w:t>
      </w:r>
      <w:r w:rsidR="00230FB2" w:rsidRPr="00E40043">
        <w:t>4</w:t>
      </w:r>
      <w:r w:rsidRPr="00E40043">
        <w:rPr>
          <w:b/>
          <w:bCs/>
        </w:rPr>
        <w:t>.</w:t>
      </w:r>
    </w:p>
    <w:p w:rsidR="00BC47DC" w:rsidRPr="00667F84" w:rsidRDefault="008464F5" w:rsidP="00EF074F">
      <w:pPr>
        <w:rPr>
          <w:szCs w:val="24"/>
        </w:rPr>
      </w:pPr>
      <w:r>
        <w:t>Based on the information received from the Study Groups, t</w:t>
      </w:r>
      <w:r w:rsidR="00BC47DC" w:rsidRPr="000C1E9F">
        <w:t>he</w:t>
      </w:r>
      <w:r w:rsidR="00BC47DC">
        <w:t xml:space="preserve"> CPM-1</w:t>
      </w:r>
      <w:r w:rsidR="00230FB2">
        <w:t>5</w:t>
      </w:r>
      <w:r w:rsidR="00BC47DC">
        <w:t xml:space="preserve"> Steering Committee has </w:t>
      </w:r>
      <w:r>
        <w:t xml:space="preserve">amended some of the concerned groups listed in </w:t>
      </w:r>
      <w:r w:rsidR="00BC47DC">
        <w:t>the table on the a</w:t>
      </w:r>
      <w:r w:rsidR="00BC47DC" w:rsidRPr="00DB7697">
        <w:t xml:space="preserve">llocation of ITU-R preparatory work for </w:t>
      </w:r>
      <w:r w:rsidR="00BC47DC">
        <w:t>WRC</w:t>
      </w:r>
      <w:r w:rsidR="00BC47DC">
        <w:noBreakHyphen/>
      </w:r>
      <w:r w:rsidR="00BC47DC" w:rsidRPr="00DB7697">
        <w:t>1</w:t>
      </w:r>
      <w:r w:rsidR="007F1CBC">
        <w:t>5</w:t>
      </w:r>
      <w:r w:rsidR="00BC47DC">
        <w:t xml:space="preserve">, as indicated in </w:t>
      </w:r>
      <w:r w:rsidR="000066AE">
        <w:t>the Annex</w:t>
      </w:r>
      <w:r w:rsidR="00F662D2">
        <w:t xml:space="preserve"> to this Addendum 1 of CA/201</w:t>
      </w:r>
      <w:r w:rsidR="00BC47DC">
        <w:t xml:space="preserve">. </w:t>
      </w:r>
      <w:r w:rsidR="00DF5A43">
        <w:t>The Annex</w:t>
      </w:r>
      <w:r>
        <w:t xml:space="preserve"> also contains some clarifications regarding </w:t>
      </w:r>
      <w:r w:rsidR="004312F8">
        <w:t xml:space="preserve">in particular the terminology used to refer to </w:t>
      </w:r>
      <w:r>
        <w:t xml:space="preserve">the issues identified at CPM15-1 under WRC-15 Agenda item 9.1. </w:t>
      </w:r>
      <w:r w:rsidR="00BC47DC" w:rsidRPr="000C1E9F">
        <w:t>The proposed detailed structure</w:t>
      </w:r>
      <w:r w:rsidR="00BC47DC" w:rsidRPr="0072567E">
        <w:t xml:space="preserve"> </w:t>
      </w:r>
      <w:r w:rsidR="00BC47DC" w:rsidRPr="00DB7697">
        <w:t xml:space="preserve">for the draft CPM Report to </w:t>
      </w:r>
      <w:r w:rsidR="00BC47DC">
        <w:t>WRC</w:t>
      </w:r>
      <w:r w:rsidR="00BC47DC">
        <w:noBreakHyphen/>
      </w:r>
      <w:r w:rsidR="00BC47DC" w:rsidRPr="00DB7697">
        <w:t>1</w:t>
      </w:r>
      <w:r w:rsidR="007F1CBC">
        <w:t>5</w:t>
      </w:r>
      <w:r w:rsidR="00BC47DC">
        <w:t xml:space="preserve"> has been revised accordingly and </w:t>
      </w:r>
      <w:r w:rsidR="00BC47DC">
        <w:rPr>
          <w:rFonts w:eastAsia="SimSun"/>
          <w:szCs w:val="24"/>
          <w:lang w:val="en-US" w:eastAsia="zh-CN"/>
        </w:rPr>
        <w:t>can be found at the following ITU web address:</w:t>
      </w:r>
      <w:r w:rsidR="00EF074F" w:rsidRPr="00EF074F">
        <w:t xml:space="preserve"> </w:t>
      </w:r>
      <w:hyperlink r:id="rId13" w:history="1">
        <w:r w:rsidR="00EF074F" w:rsidRPr="00D5681A">
          <w:rPr>
            <w:rStyle w:val="Hyperlink"/>
            <w:rFonts w:eastAsia="SimSun"/>
            <w:szCs w:val="24"/>
            <w:lang w:val="en-US" w:eastAsia="zh-CN"/>
          </w:rPr>
          <w:t>http://www.itu.int/oth/R0A0A000007/en</w:t>
        </w:r>
      </w:hyperlink>
      <w:r w:rsidR="00BC47DC">
        <w:rPr>
          <w:rFonts w:cs="Arial"/>
          <w:color w:val="0000FF"/>
          <w:szCs w:val="24"/>
        </w:rPr>
        <w:t>.</w:t>
      </w:r>
    </w:p>
    <w:p w:rsidR="00BC47DC" w:rsidRDefault="00BC47DC">
      <w:pPr>
        <w:spacing w:before="136"/>
        <w:rPr>
          <w:rFonts w:eastAsia="SimSun"/>
          <w:szCs w:val="24"/>
          <w:lang w:val="en-US" w:eastAsia="zh-CN"/>
        </w:rPr>
      </w:pPr>
      <w:r>
        <w:lastRenderedPageBreak/>
        <w:t>In accordance with Section 2.5 of Annex 1 to Resolution ITU-R 2-</w:t>
      </w:r>
      <w:r w:rsidR="000E7268">
        <w:t>6</w:t>
      </w:r>
      <w:r>
        <w:t>, the CPM-1</w:t>
      </w:r>
      <w:r w:rsidR="000E7268">
        <w:t>5</w:t>
      </w:r>
      <w:r>
        <w:t xml:space="preserve"> Steering Committee and the Bureau would like to recall that </w:t>
      </w:r>
      <w:r>
        <w:rPr>
          <w:rFonts w:eastAsia="SimSun"/>
          <w:szCs w:val="24"/>
          <w:lang w:val="en-US" w:eastAsia="zh-CN"/>
        </w:rPr>
        <w:t>an executive summary for each WRC-1</w:t>
      </w:r>
      <w:r w:rsidR="000E7268">
        <w:rPr>
          <w:rFonts w:eastAsia="SimSun"/>
          <w:szCs w:val="24"/>
          <w:lang w:val="en-US" w:eastAsia="zh-CN"/>
        </w:rPr>
        <w:t>5</w:t>
      </w:r>
      <w:r>
        <w:rPr>
          <w:rFonts w:eastAsia="SimSun"/>
          <w:szCs w:val="24"/>
          <w:lang w:val="en-US" w:eastAsia="zh-CN"/>
        </w:rPr>
        <w:t xml:space="preserve"> agenda item has to be developed on a regular basis by the relevant responsible group.</w:t>
      </w:r>
      <w:r w:rsidRPr="009B1DDA">
        <w:rPr>
          <w:rFonts w:eastAsia="SimSun"/>
          <w:szCs w:val="24"/>
          <w:lang w:val="en-US" w:eastAsia="zh-CN"/>
        </w:rPr>
        <w:t xml:space="preserve"> </w:t>
      </w:r>
      <w:r>
        <w:rPr>
          <w:rFonts w:eastAsia="SimSun"/>
          <w:szCs w:val="24"/>
          <w:lang w:val="en-US" w:eastAsia="zh-CN"/>
        </w:rPr>
        <w:t xml:space="preserve">Executive summaries must be in the form of progress status reports of the on-going preparatory studies and will be used by the Bureau for informing the regional groups of progress throughout the WRC study cycle. The final executive summaries will be prepared and included in the final draft CPM texts </w:t>
      </w:r>
      <w:r w:rsidRPr="000C1E9F">
        <w:rPr>
          <w:rFonts w:eastAsia="SimSun"/>
          <w:szCs w:val="24"/>
          <w:lang w:val="en-US" w:eastAsia="zh-CN"/>
        </w:rPr>
        <w:t>by the responsible group</w:t>
      </w:r>
      <w:r>
        <w:rPr>
          <w:rFonts w:eastAsia="SimSun"/>
          <w:szCs w:val="24"/>
          <w:lang w:val="en-US" w:eastAsia="zh-CN"/>
        </w:rPr>
        <w:t xml:space="preserve">s. </w:t>
      </w:r>
      <w:r w:rsidR="002A6C5C">
        <w:t>The CPM-15 Steering Committee and the Bureau would like also to recall the guidelines for the preparation of the draft CPM Report that are provided in Annex 2 to Resolution ITU-R 2-6.</w:t>
      </w:r>
    </w:p>
    <w:p w:rsidR="00BC47DC" w:rsidRDefault="00BC47DC" w:rsidP="000E7268">
      <w:pPr>
        <w:spacing w:before="136"/>
      </w:pPr>
      <w:r>
        <w:rPr>
          <w:rFonts w:eastAsia="SimSun"/>
          <w:szCs w:val="24"/>
          <w:lang w:val="en-US" w:eastAsia="zh-CN"/>
        </w:rPr>
        <w:t>Detailed information regarding the ITU-R preparatory studies for the WRC-1</w:t>
      </w:r>
      <w:r w:rsidR="000E7268">
        <w:rPr>
          <w:rFonts w:eastAsia="SimSun"/>
          <w:szCs w:val="24"/>
          <w:lang w:val="en-US" w:eastAsia="zh-CN"/>
        </w:rPr>
        <w:t>5</w:t>
      </w:r>
      <w:r>
        <w:rPr>
          <w:rFonts w:eastAsia="SimSun"/>
          <w:szCs w:val="24"/>
          <w:lang w:val="en-US" w:eastAsia="zh-CN"/>
        </w:rPr>
        <w:t xml:space="preserve"> Agenda items can be found on the following ITU web page: </w:t>
      </w:r>
      <w:hyperlink r:id="rId14" w:history="1">
        <w:r w:rsidR="000E7268" w:rsidRPr="00396FC2">
          <w:rPr>
            <w:rStyle w:val="Hyperlink"/>
            <w:rFonts w:eastAsia="SimSun"/>
            <w:szCs w:val="24"/>
            <w:lang w:val="en-US" w:eastAsia="zh-CN"/>
          </w:rPr>
          <w:t>http://www.itu.int/ITU-R/go/rcpm-wrc-15-studies</w:t>
        </w:r>
      </w:hyperlink>
      <w:r>
        <w:rPr>
          <w:rFonts w:eastAsia="SimSun"/>
          <w:szCs w:val="24"/>
          <w:lang w:val="en-US" w:eastAsia="zh-CN"/>
        </w:rPr>
        <w:t>.</w:t>
      </w:r>
    </w:p>
    <w:p w:rsidR="00BC47DC" w:rsidRDefault="00BC47DC">
      <w:pPr>
        <w:spacing w:before="136"/>
      </w:pPr>
      <w:r>
        <w:t xml:space="preserve">The Bureau would like to take this opportunity to stress the importance for all relevant groups to use the </w:t>
      </w:r>
      <w:hyperlink r:id="rId15" w:history="1">
        <w:r w:rsidRPr="004312F8">
          <w:rPr>
            <w:rStyle w:val="Hyperlink"/>
          </w:rPr>
          <w:t>20</w:t>
        </w:r>
        <w:r w:rsidR="000E7268" w:rsidRPr="004312F8">
          <w:rPr>
            <w:rStyle w:val="Hyperlink"/>
          </w:rPr>
          <w:t>12</w:t>
        </w:r>
        <w:r w:rsidRPr="004312F8">
          <w:rPr>
            <w:rStyle w:val="Hyperlink"/>
          </w:rPr>
          <w:t xml:space="preserve"> Edition of the Radio Regulations</w:t>
        </w:r>
      </w:hyperlink>
      <w:r>
        <w:t xml:space="preserve"> for the preparation of draft CPM texts.</w:t>
      </w:r>
    </w:p>
    <w:p w:rsidR="00BC47DC" w:rsidRDefault="00BC47DC">
      <w:pPr>
        <w:spacing w:before="136"/>
      </w:pPr>
      <w:r>
        <w:t>Updated coordinates of the CPM Chairman, Vice-Chairmen and Chapter Rapporteurs</w:t>
      </w:r>
      <w:r w:rsidR="002A6C5C">
        <w:t>, as well as other details regarding the CPM-15 activities</w:t>
      </w:r>
      <w:r>
        <w:t xml:space="preserve"> are </w:t>
      </w:r>
      <w:r w:rsidR="000E7268">
        <w:t>available on</w:t>
      </w:r>
      <w:r w:rsidR="008F1839">
        <w:t xml:space="preserve"> the CPM Web page </w:t>
      </w:r>
      <w:r w:rsidR="000E7268">
        <w:t xml:space="preserve">at: </w:t>
      </w:r>
      <w:hyperlink r:id="rId16" w:history="1">
        <w:r w:rsidR="008F1839" w:rsidRPr="002A6C5C">
          <w:rPr>
            <w:rStyle w:val="Hyperlink"/>
          </w:rPr>
          <w:t>http://www.itu.int/ITU-R/go/rcpm</w:t>
        </w:r>
      </w:hyperlink>
      <w:r w:rsidR="008F1839">
        <w:t>.</w:t>
      </w:r>
    </w:p>
    <w:p w:rsidR="00BC47DC" w:rsidRPr="000066AE" w:rsidRDefault="00BC47DC" w:rsidP="000066AE">
      <w:pPr>
        <w:tabs>
          <w:tab w:val="clear" w:pos="794"/>
          <w:tab w:val="clear" w:pos="1191"/>
          <w:tab w:val="clear" w:pos="1588"/>
          <w:tab w:val="clear" w:pos="1985"/>
          <w:tab w:val="left" w:pos="6804"/>
        </w:tabs>
        <w:spacing w:before="1418"/>
        <w:ind w:left="5761" w:hanging="1985"/>
        <w:rPr>
          <w:lang w:val="en-US"/>
        </w:rPr>
      </w:pPr>
      <w:r>
        <w:tab/>
      </w:r>
      <w:r>
        <w:tab/>
      </w:r>
      <w:r w:rsidR="00F44D7F" w:rsidRPr="000066AE">
        <w:rPr>
          <w:lang w:val="en-US"/>
        </w:rPr>
        <w:t xml:space="preserve">François </w:t>
      </w:r>
      <w:r w:rsidR="00960237" w:rsidRPr="000066AE">
        <w:rPr>
          <w:lang w:val="en-US"/>
        </w:rPr>
        <w:t>R</w:t>
      </w:r>
      <w:r w:rsidR="00F44D7F" w:rsidRPr="000066AE">
        <w:rPr>
          <w:lang w:val="en-US"/>
        </w:rPr>
        <w:t>ancy</w:t>
      </w:r>
      <w:r w:rsidRPr="000066AE">
        <w:rPr>
          <w:lang w:val="en-US"/>
        </w:rPr>
        <w:br/>
        <w:t>Director, Radiocommunication Bureau</w:t>
      </w:r>
    </w:p>
    <w:p w:rsidR="00BC47DC" w:rsidRPr="000066AE" w:rsidRDefault="00BC47DC" w:rsidP="00BC47DC">
      <w:pPr>
        <w:spacing w:before="240"/>
        <w:rPr>
          <w:lang w:val="en-US"/>
        </w:rPr>
      </w:pPr>
    </w:p>
    <w:p w:rsidR="00BC47DC" w:rsidRPr="000066AE" w:rsidRDefault="00BC47DC" w:rsidP="000066AE">
      <w:pPr>
        <w:tabs>
          <w:tab w:val="clear" w:pos="794"/>
          <w:tab w:val="left" w:pos="1078"/>
        </w:tabs>
        <w:spacing w:before="240"/>
        <w:rPr>
          <w:lang w:val="en-US"/>
        </w:rPr>
      </w:pPr>
      <w:r w:rsidRPr="000066AE">
        <w:rPr>
          <w:b/>
          <w:bCs/>
          <w:lang w:val="en-US"/>
        </w:rPr>
        <w:t>Anne</w:t>
      </w:r>
      <w:r w:rsidR="000066AE" w:rsidRPr="000066AE">
        <w:rPr>
          <w:b/>
          <w:bCs/>
          <w:lang w:val="en-US"/>
        </w:rPr>
        <w:t>x:</w:t>
      </w:r>
      <w:r w:rsidR="000066AE" w:rsidRPr="000066AE">
        <w:rPr>
          <w:b/>
          <w:bCs/>
          <w:lang w:val="en-US"/>
        </w:rPr>
        <w:tab/>
      </w:r>
      <w:r w:rsidR="000066AE">
        <w:t xml:space="preserve">Amendments to the </w:t>
      </w:r>
      <w:r w:rsidR="000066AE" w:rsidRPr="00DB7697">
        <w:t xml:space="preserve">Allocation of ITU-R preparatory work for </w:t>
      </w:r>
      <w:r w:rsidR="000066AE">
        <w:t>WRC</w:t>
      </w:r>
      <w:r w:rsidR="000066AE">
        <w:noBreakHyphen/>
      </w:r>
      <w:r w:rsidR="00E14943">
        <w:t>15</w:t>
      </w:r>
    </w:p>
    <w:p w:rsidR="00BC47DC" w:rsidRDefault="00BC47DC" w:rsidP="00BC47DC"/>
    <w:p w:rsidR="000066AE" w:rsidRDefault="000066AE" w:rsidP="00BC47DC"/>
    <w:p w:rsidR="00BC47DC" w:rsidRPr="00413944" w:rsidRDefault="00BC47DC" w:rsidP="00BC47DC">
      <w:pPr>
        <w:tabs>
          <w:tab w:val="left" w:pos="284"/>
          <w:tab w:val="left" w:pos="568"/>
        </w:tabs>
        <w:rPr>
          <w:sz w:val="16"/>
          <w:szCs w:val="16"/>
        </w:rPr>
      </w:pPr>
      <w:bookmarkStart w:id="3" w:name="ddistribution"/>
      <w:bookmarkEnd w:id="3"/>
      <w:r w:rsidRPr="00413944">
        <w:rPr>
          <w:sz w:val="16"/>
          <w:szCs w:val="16"/>
          <w:u w:val="single"/>
        </w:rPr>
        <w:t>Distribution</w:t>
      </w:r>
      <w:r w:rsidRPr="00413944">
        <w:rPr>
          <w:sz w:val="16"/>
          <w:szCs w:val="16"/>
        </w:rPr>
        <w:t>:</w:t>
      </w:r>
    </w:p>
    <w:p w:rsidR="00BC47DC" w:rsidRPr="00413944" w:rsidRDefault="00BC47DC" w:rsidP="00BC47DC">
      <w:pPr>
        <w:tabs>
          <w:tab w:val="left" w:pos="284"/>
        </w:tabs>
        <w:ind w:left="284" w:hanging="284"/>
        <w:rPr>
          <w:sz w:val="16"/>
          <w:szCs w:val="16"/>
        </w:rPr>
      </w:pPr>
      <w:r w:rsidRPr="00413944">
        <w:rPr>
          <w:sz w:val="16"/>
          <w:szCs w:val="16"/>
        </w:rPr>
        <w:t>–</w:t>
      </w:r>
      <w:r w:rsidRPr="00413944">
        <w:rPr>
          <w:sz w:val="16"/>
          <w:szCs w:val="16"/>
        </w:rPr>
        <w:tab/>
        <w:t>Administrations of Member States of the ITU</w:t>
      </w:r>
    </w:p>
    <w:p w:rsidR="00BC47DC" w:rsidRPr="00413944" w:rsidRDefault="00BC47DC" w:rsidP="00BC47DC">
      <w:pPr>
        <w:tabs>
          <w:tab w:val="left" w:pos="284"/>
        </w:tabs>
        <w:spacing w:before="0"/>
        <w:ind w:left="284" w:hanging="284"/>
        <w:rPr>
          <w:sz w:val="16"/>
          <w:szCs w:val="16"/>
        </w:rPr>
      </w:pPr>
      <w:r w:rsidRPr="00413944">
        <w:rPr>
          <w:sz w:val="16"/>
          <w:szCs w:val="16"/>
        </w:rPr>
        <w:t>–</w:t>
      </w:r>
      <w:r w:rsidRPr="00413944">
        <w:rPr>
          <w:sz w:val="16"/>
          <w:szCs w:val="16"/>
        </w:rPr>
        <w:tab/>
        <w:t>Radiocommunication Sector Members</w:t>
      </w:r>
    </w:p>
    <w:p w:rsidR="00BC47DC" w:rsidRPr="00413944" w:rsidRDefault="00BC47DC" w:rsidP="00BC47DC">
      <w:pPr>
        <w:tabs>
          <w:tab w:val="left" w:pos="284"/>
        </w:tabs>
        <w:spacing w:before="0"/>
        <w:ind w:left="284" w:hanging="284"/>
        <w:rPr>
          <w:sz w:val="16"/>
          <w:szCs w:val="16"/>
        </w:rPr>
      </w:pPr>
      <w:r w:rsidRPr="00413944">
        <w:rPr>
          <w:sz w:val="16"/>
          <w:szCs w:val="16"/>
        </w:rPr>
        <w:t>–</w:t>
      </w:r>
      <w:r w:rsidRPr="00413944">
        <w:rPr>
          <w:sz w:val="16"/>
          <w:szCs w:val="16"/>
        </w:rPr>
        <w:tab/>
        <w:t>Chairmen and Vice-Chairmen of Radiocommunication Study Groups and Special Committee on Regulatory/Procedural Matters</w:t>
      </w:r>
    </w:p>
    <w:p w:rsidR="00BC47DC" w:rsidRPr="00413944" w:rsidRDefault="00BC47DC" w:rsidP="00BC47DC">
      <w:pPr>
        <w:tabs>
          <w:tab w:val="left" w:pos="284"/>
        </w:tabs>
        <w:spacing w:before="0"/>
        <w:ind w:left="284" w:hanging="284"/>
        <w:rPr>
          <w:sz w:val="16"/>
          <w:szCs w:val="16"/>
        </w:rPr>
      </w:pPr>
      <w:r w:rsidRPr="00413944">
        <w:rPr>
          <w:sz w:val="16"/>
          <w:szCs w:val="16"/>
        </w:rPr>
        <w:t>–</w:t>
      </w:r>
      <w:r w:rsidRPr="00413944">
        <w:rPr>
          <w:sz w:val="16"/>
          <w:szCs w:val="16"/>
        </w:rPr>
        <w:tab/>
        <w:t>Chairman and Vice-Chairmen of the Radiocommunication Advisory Group</w:t>
      </w:r>
    </w:p>
    <w:p w:rsidR="00BC47DC" w:rsidRPr="00413944" w:rsidRDefault="00BC47DC" w:rsidP="00BC47DC">
      <w:pPr>
        <w:tabs>
          <w:tab w:val="left" w:pos="284"/>
        </w:tabs>
        <w:spacing w:before="0"/>
        <w:ind w:left="284" w:hanging="284"/>
        <w:rPr>
          <w:sz w:val="16"/>
          <w:szCs w:val="16"/>
        </w:rPr>
      </w:pPr>
      <w:r w:rsidRPr="00413944">
        <w:rPr>
          <w:sz w:val="16"/>
          <w:szCs w:val="16"/>
        </w:rPr>
        <w:t>–</w:t>
      </w:r>
      <w:r w:rsidRPr="00413944">
        <w:rPr>
          <w:sz w:val="16"/>
          <w:szCs w:val="16"/>
        </w:rPr>
        <w:tab/>
        <w:t>Chairman and Vice-Chairmen of the CPM</w:t>
      </w:r>
    </w:p>
    <w:p w:rsidR="00BC47DC" w:rsidRPr="00413944" w:rsidRDefault="00BC47DC" w:rsidP="00BC47DC">
      <w:pPr>
        <w:tabs>
          <w:tab w:val="left" w:pos="284"/>
        </w:tabs>
        <w:spacing w:before="0"/>
        <w:ind w:left="284" w:hanging="284"/>
        <w:rPr>
          <w:sz w:val="16"/>
          <w:szCs w:val="16"/>
        </w:rPr>
      </w:pPr>
      <w:r w:rsidRPr="00413944">
        <w:rPr>
          <w:sz w:val="16"/>
          <w:szCs w:val="16"/>
        </w:rPr>
        <w:t>–</w:t>
      </w:r>
      <w:r w:rsidRPr="00413944">
        <w:rPr>
          <w:sz w:val="16"/>
          <w:szCs w:val="16"/>
        </w:rPr>
        <w:tab/>
        <w:t>Members of the Radio Regulations Board</w:t>
      </w:r>
    </w:p>
    <w:p w:rsidR="00BC47DC" w:rsidRPr="000C0AB0" w:rsidRDefault="00BC47DC" w:rsidP="00E40043">
      <w:pPr>
        <w:tabs>
          <w:tab w:val="left" w:pos="284"/>
        </w:tabs>
        <w:spacing w:before="0"/>
        <w:ind w:left="284" w:hanging="284"/>
        <w:rPr>
          <w:sz w:val="18"/>
          <w:szCs w:val="18"/>
        </w:rPr>
      </w:pPr>
      <w:r w:rsidRPr="00413944">
        <w:rPr>
          <w:sz w:val="16"/>
          <w:szCs w:val="16"/>
        </w:rPr>
        <w:t>–</w:t>
      </w:r>
      <w:r w:rsidRPr="00413944">
        <w:rPr>
          <w:sz w:val="16"/>
          <w:szCs w:val="16"/>
        </w:rPr>
        <w:tab/>
        <w:t>Secretary-General of the ITU, Director of the Telecommunication Standardization Bureau, Director of the Telecommunication Development Bureau</w:t>
      </w:r>
    </w:p>
    <w:p w:rsidR="001758F4" w:rsidRDefault="001758F4">
      <w:pPr>
        <w:tabs>
          <w:tab w:val="clear" w:pos="794"/>
          <w:tab w:val="clear" w:pos="1191"/>
          <w:tab w:val="clear" w:pos="1588"/>
          <w:tab w:val="clear" w:pos="1985"/>
        </w:tabs>
        <w:overflowPunct/>
        <w:autoSpaceDE/>
        <w:autoSpaceDN/>
        <w:adjustRightInd/>
        <w:spacing w:before="0"/>
        <w:textAlignment w:val="auto"/>
        <w:rPr>
          <w:b/>
          <w:sz w:val="28"/>
        </w:rPr>
      </w:pPr>
      <w:r>
        <w:br w:type="page"/>
      </w:r>
    </w:p>
    <w:p w:rsidR="00BC47DC" w:rsidRPr="00DB7697" w:rsidRDefault="000066AE">
      <w:pPr>
        <w:pStyle w:val="AnnexNotitle"/>
      </w:pPr>
      <w:r>
        <w:lastRenderedPageBreak/>
        <w:t>Annex</w:t>
      </w:r>
      <w:r w:rsidR="00BC47DC">
        <w:br/>
      </w:r>
      <w:r w:rsidR="00BC47DC" w:rsidRPr="00DB7697">
        <w:br/>
      </w:r>
      <w:r w:rsidR="00BC47DC">
        <w:t>Amendments to the a</w:t>
      </w:r>
      <w:r w:rsidR="00BC47DC" w:rsidRPr="00DB7697">
        <w:t xml:space="preserve">llocation of ITU-R preparatory work for </w:t>
      </w:r>
      <w:r w:rsidR="00BC47DC">
        <w:t>WRC</w:t>
      </w:r>
      <w:r w:rsidR="00BC47DC">
        <w:noBreakHyphen/>
      </w:r>
      <w:r w:rsidR="00BC47DC" w:rsidRPr="00DB7697">
        <w:t>1</w:t>
      </w:r>
      <w:r w:rsidR="00960237">
        <w:t>5</w:t>
      </w:r>
    </w:p>
    <w:p w:rsidR="00BC47DC" w:rsidRDefault="00BC47DC" w:rsidP="00BC47DC">
      <w:pPr>
        <w:pStyle w:val="Normalaftertitle0"/>
      </w:pPr>
    </w:p>
    <w:p w:rsidR="00BC47DC" w:rsidRPr="00DB7697" w:rsidRDefault="00BC47DC">
      <w:pPr>
        <w:pStyle w:val="Normalaftertitle0"/>
      </w:pPr>
      <w:r w:rsidRPr="00DB7697">
        <w:t xml:space="preserve">The attached Table contains </w:t>
      </w:r>
      <w:r>
        <w:t xml:space="preserve">the updated </w:t>
      </w:r>
      <w:r w:rsidRPr="00DB7697">
        <w:t xml:space="preserve">allocation of ITU-R preparatory work for </w:t>
      </w:r>
      <w:r>
        <w:t>WRC</w:t>
      </w:r>
      <w:r>
        <w:noBreakHyphen/>
      </w:r>
      <w:r w:rsidRPr="00DB7697">
        <w:t>1</w:t>
      </w:r>
      <w:r w:rsidR="002A6C5C">
        <w:t>5</w:t>
      </w:r>
      <w:r w:rsidRPr="00DB7697">
        <w:t xml:space="preserve"> agenda items</w:t>
      </w:r>
      <w:r>
        <w:t>.</w:t>
      </w:r>
      <w:r w:rsidRPr="00DB7697">
        <w:t xml:space="preserve"> It includes entries for the identification of the ITU-R “responsible groups” and “concerned groups” for the </w:t>
      </w:r>
      <w:r>
        <w:t>WRC</w:t>
      </w:r>
      <w:r>
        <w:noBreakHyphen/>
      </w:r>
      <w:r w:rsidRPr="00DB7697">
        <w:t>1</w:t>
      </w:r>
      <w:r w:rsidR="002A6C5C">
        <w:t>5</w:t>
      </w:r>
      <w:r w:rsidRPr="00DB7697">
        <w:t xml:space="preserve"> agenda items.</w:t>
      </w:r>
    </w:p>
    <w:p w:rsidR="00715E1A" w:rsidRPr="00740681" w:rsidRDefault="00715E1A" w:rsidP="00715E1A">
      <w:pPr>
        <w:rPr>
          <w:sz w:val="23"/>
          <w:szCs w:val="23"/>
        </w:rPr>
      </w:pPr>
      <w:r w:rsidRPr="00740681">
        <w:t xml:space="preserve">NOTE 1 – </w:t>
      </w:r>
      <w:r w:rsidRPr="00740681">
        <w:rPr>
          <w:sz w:val="23"/>
          <w:szCs w:val="23"/>
        </w:rPr>
        <w:t>The Special Committee (SC) activities consist of two categories:</w:t>
      </w:r>
    </w:p>
    <w:p w:rsidR="00715E1A" w:rsidRPr="00740681" w:rsidRDefault="00715E1A" w:rsidP="00715E1A">
      <w:pPr>
        <w:pStyle w:val="enumlev1"/>
      </w:pPr>
      <w:r w:rsidRPr="00740681">
        <w:t xml:space="preserve">a) </w:t>
      </w:r>
      <w:r w:rsidRPr="00740681">
        <w:tab/>
        <w:t>work assigned directly to the SC by CPM15-1, for which the SC or its Working Party may initiate its studies as appropriate, and</w:t>
      </w:r>
    </w:p>
    <w:p w:rsidR="00715E1A" w:rsidRPr="00740681" w:rsidRDefault="00715E1A" w:rsidP="00715E1A">
      <w:pPr>
        <w:pStyle w:val="enumlev1"/>
        <w:rPr>
          <w:szCs w:val="24"/>
        </w:rPr>
      </w:pPr>
      <w:r w:rsidRPr="00740681">
        <w:t xml:space="preserve">b) </w:t>
      </w:r>
      <w:r w:rsidRPr="00740681">
        <w:tab/>
        <w:t>tasks related to regulatory aspects of work assigned by CPM15-1 to the Study Groups and their Working Parties, for which the SC and its Working Party initiate studies on procedural and regulatory text based on inputs from the Study Groups/Working Parties and contributions from the membership; the initial meeting of the SC or its Working Party on this category b) will be held in consultation with the CPM Chairman and the Study Groups and their Working Parties.</w:t>
      </w:r>
    </w:p>
    <w:p w:rsidR="00715E1A" w:rsidRPr="00740681" w:rsidRDefault="00715E1A" w:rsidP="00715E1A">
      <w:pPr>
        <w:rPr>
          <w:szCs w:val="24"/>
        </w:rPr>
      </w:pPr>
      <w:r w:rsidRPr="00740681">
        <w:rPr>
          <w:szCs w:val="24"/>
        </w:rPr>
        <w:t>NOTE 2 – The ITU-R Working Parties indicated in the following Table have been identified based on the ITU-R Study Group structure contained in Document CPM15</w:t>
      </w:r>
      <w:r w:rsidRPr="00740681">
        <w:rPr>
          <w:szCs w:val="24"/>
        </w:rPr>
        <w:noBreakHyphen/>
        <w:t>1/1.</w:t>
      </w:r>
    </w:p>
    <w:p w:rsidR="00BC47DC" w:rsidRDefault="00BC47DC" w:rsidP="00715E1A">
      <w:pPr>
        <w:rPr>
          <w:szCs w:val="24"/>
        </w:rPr>
      </w:pPr>
      <w:r w:rsidRPr="00DB7697">
        <w:rPr>
          <w:szCs w:val="24"/>
        </w:rPr>
        <w:t xml:space="preserve">NOTE </w:t>
      </w:r>
      <w:r w:rsidR="00715E1A">
        <w:rPr>
          <w:szCs w:val="24"/>
        </w:rPr>
        <w:t>3</w:t>
      </w:r>
      <w:r w:rsidRPr="00DB7697">
        <w:rPr>
          <w:szCs w:val="24"/>
        </w:rPr>
        <w:t xml:space="preserve"> – The responsible groups are invited to communicate on a regular basis the progress and results of their studies to the concerned groups.</w:t>
      </w:r>
    </w:p>
    <w:p w:rsidR="00715E1A" w:rsidRDefault="00715E1A" w:rsidP="00BC47DC"/>
    <w:p w:rsidR="00E40043" w:rsidRDefault="00E40043">
      <w:pPr>
        <w:tabs>
          <w:tab w:val="clear" w:pos="794"/>
          <w:tab w:val="clear" w:pos="1191"/>
          <w:tab w:val="clear" w:pos="1588"/>
          <w:tab w:val="clear" w:pos="1985"/>
        </w:tabs>
        <w:overflowPunct/>
        <w:autoSpaceDE/>
        <w:autoSpaceDN/>
        <w:adjustRightInd/>
        <w:spacing w:before="0"/>
        <w:textAlignment w:val="auto"/>
      </w:pPr>
      <w:r>
        <w:br w:type="page"/>
      </w:r>
    </w:p>
    <w:p w:rsidR="00D319E0" w:rsidRPr="00DB7697" w:rsidRDefault="00D319E0" w:rsidP="00BC47DC"/>
    <w:tbl>
      <w:tblPr>
        <w:tblStyle w:val="TableGrid"/>
        <w:tblW w:w="9639" w:type="dxa"/>
        <w:tblInd w:w="108" w:type="dxa"/>
        <w:tblLayout w:type="fixed"/>
        <w:tblLook w:val="01E0" w:firstRow="1" w:lastRow="1" w:firstColumn="1" w:lastColumn="1" w:noHBand="0" w:noVBand="0"/>
      </w:tblPr>
      <w:tblGrid>
        <w:gridCol w:w="780"/>
        <w:gridCol w:w="780"/>
        <w:gridCol w:w="2126"/>
        <w:gridCol w:w="1701"/>
        <w:gridCol w:w="4252"/>
      </w:tblGrid>
      <w:tr w:rsidR="00BC47DC" w:rsidRPr="001758F4" w:rsidTr="00DE069A">
        <w:trPr>
          <w:cantSplit/>
          <w:tblHeader/>
        </w:trPr>
        <w:tc>
          <w:tcPr>
            <w:tcW w:w="9639" w:type="dxa"/>
            <w:gridSpan w:val="5"/>
            <w:tcBorders>
              <w:bottom w:val="single" w:sz="4" w:space="0" w:color="auto"/>
            </w:tcBorders>
            <w:vAlign w:val="center"/>
          </w:tcPr>
          <w:p w:rsidR="00BC47DC" w:rsidRPr="001758F4" w:rsidRDefault="00BC47DC" w:rsidP="000334C7">
            <w:pPr>
              <w:keepNext/>
              <w:keepLines/>
              <w:tabs>
                <w:tab w:val="center" w:pos="8222"/>
              </w:tabs>
              <w:spacing w:beforeLines="20" w:before="48" w:afterLines="20" w:after="48"/>
              <w:jc w:val="center"/>
              <w:rPr>
                <w:b/>
                <w:bCs/>
                <w:sz w:val="22"/>
                <w:szCs w:val="22"/>
                <w:lang w:val="en-US"/>
              </w:rPr>
            </w:pPr>
            <w:r w:rsidRPr="001758F4">
              <w:rPr>
                <w:b/>
                <w:bCs/>
                <w:sz w:val="22"/>
                <w:szCs w:val="22"/>
              </w:rPr>
              <w:t>Allocation of ITU-R preparatory work for WRC</w:t>
            </w:r>
            <w:r w:rsidRPr="001758F4">
              <w:rPr>
                <w:b/>
                <w:bCs/>
                <w:sz w:val="22"/>
                <w:szCs w:val="22"/>
              </w:rPr>
              <w:noBreakHyphen/>
              <w:t>1</w:t>
            </w:r>
            <w:r w:rsidR="00D319E0" w:rsidRPr="001758F4">
              <w:rPr>
                <w:b/>
                <w:bCs/>
                <w:sz w:val="22"/>
                <w:szCs w:val="22"/>
              </w:rPr>
              <w:t>5</w:t>
            </w:r>
          </w:p>
        </w:tc>
      </w:tr>
      <w:tr w:rsidR="00BC47DC" w:rsidRPr="001758F4" w:rsidTr="0055347C">
        <w:trPr>
          <w:cantSplit/>
          <w:tblHeader/>
        </w:trPr>
        <w:tc>
          <w:tcPr>
            <w:tcW w:w="1560" w:type="dxa"/>
            <w:gridSpan w:val="2"/>
            <w:vAlign w:val="center"/>
          </w:tcPr>
          <w:p w:rsidR="00BC47DC" w:rsidRPr="001758F4" w:rsidRDefault="00BC47DC" w:rsidP="000066AE">
            <w:pPr>
              <w:keepNext/>
              <w:keepLines/>
              <w:tabs>
                <w:tab w:val="center" w:pos="8222"/>
              </w:tabs>
              <w:spacing w:beforeLines="20" w:before="48" w:afterLines="20" w:after="48"/>
              <w:jc w:val="center"/>
              <w:rPr>
                <w:b/>
                <w:bCs/>
                <w:sz w:val="22"/>
                <w:szCs w:val="22"/>
                <w:lang w:val="en-US"/>
              </w:rPr>
            </w:pPr>
            <w:r w:rsidRPr="001758F4">
              <w:rPr>
                <w:b/>
                <w:bCs/>
                <w:sz w:val="22"/>
                <w:szCs w:val="22"/>
                <w:lang w:val="en-US"/>
              </w:rPr>
              <w:t>WRC-1</w:t>
            </w:r>
            <w:r w:rsidR="00D319E0" w:rsidRPr="001758F4">
              <w:rPr>
                <w:b/>
                <w:bCs/>
                <w:sz w:val="22"/>
                <w:szCs w:val="22"/>
                <w:lang w:val="en-US"/>
              </w:rPr>
              <w:t>5</w:t>
            </w:r>
            <w:r w:rsidRPr="001758F4">
              <w:rPr>
                <w:b/>
                <w:bCs/>
                <w:sz w:val="22"/>
                <w:szCs w:val="22"/>
                <w:lang w:val="en-US"/>
              </w:rPr>
              <w:br/>
              <w:t>Agenda item</w:t>
            </w:r>
          </w:p>
        </w:tc>
        <w:tc>
          <w:tcPr>
            <w:tcW w:w="2126" w:type="dxa"/>
            <w:vAlign w:val="center"/>
          </w:tcPr>
          <w:p w:rsidR="00BC47DC" w:rsidRPr="001758F4" w:rsidRDefault="00BC47DC" w:rsidP="000334C7">
            <w:pPr>
              <w:keepNext/>
              <w:keepLines/>
              <w:tabs>
                <w:tab w:val="center" w:pos="8222"/>
              </w:tabs>
              <w:spacing w:beforeLines="20" w:before="48" w:afterLines="20" w:after="48"/>
              <w:rPr>
                <w:b/>
                <w:bCs/>
                <w:sz w:val="22"/>
                <w:szCs w:val="22"/>
                <w:lang w:val="en-US"/>
              </w:rPr>
            </w:pPr>
            <w:r w:rsidRPr="001758F4">
              <w:rPr>
                <w:b/>
                <w:bCs/>
                <w:sz w:val="22"/>
                <w:szCs w:val="22"/>
                <w:lang w:val="en-US"/>
              </w:rPr>
              <w:t>WRC Resolution</w:t>
            </w:r>
          </w:p>
        </w:tc>
        <w:tc>
          <w:tcPr>
            <w:tcW w:w="1701" w:type="dxa"/>
            <w:vAlign w:val="center"/>
          </w:tcPr>
          <w:p w:rsidR="00BC47DC" w:rsidRPr="001758F4" w:rsidRDefault="00BC47DC" w:rsidP="000334C7">
            <w:pPr>
              <w:keepNext/>
              <w:keepLines/>
              <w:tabs>
                <w:tab w:val="center" w:pos="8222"/>
              </w:tabs>
              <w:spacing w:beforeLines="20" w:before="48" w:afterLines="20" w:after="48"/>
              <w:jc w:val="center"/>
              <w:rPr>
                <w:b/>
                <w:bCs/>
                <w:sz w:val="22"/>
                <w:szCs w:val="22"/>
                <w:lang w:val="en-US"/>
              </w:rPr>
            </w:pPr>
            <w:r w:rsidRPr="001758F4">
              <w:rPr>
                <w:b/>
                <w:bCs/>
                <w:sz w:val="22"/>
                <w:szCs w:val="22"/>
                <w:lang w:val="en-US"/>
              </w:rPr>
              <w:t>Responsible</w:t>
            </w:r>
            <w:r w:rsidRPr="001758F4">
              <w:rPr>
                <w:b/>
                <w:bCs/>
                <w:sz w:val="22"/>
                <w:szCs w:val="22"/>
                <w:lang w:val="en-US"/>
              </w:rPr>
              <w:br/>
              <w:t>Group</w:t>
            </w:r>
          </w:p>
        </w:tc>
        <w:tc>
          <w:tcPr>
            <w:tcW w:w="4252" w:type="dxa"/>
            <w:vAlign w:val="center"/>
          </w:tcPr>
          <w:p w:rsidR="00BC47DC" w:rsidRPr="001758F4" w:rsidRDefault="00BC47DC" w:rsidP="00FF7A88">
            <w:pPr>
              <w:keepNext/>
              <w:keepLines/>
              <w:tabs>
                <w:tab w:val="center" w:pos="8222"/>
              </w:tabs>
              <w:spacing w:beforeLines="20" w:before="48" w:afterLines="20" w:after="48"/>
              <w:jc w:val="center"/>
              <w:rPr>
                <w:b/>
                <w:bCs/>
                <w:sz w:val="22"/>
                <w:szCs w:val="22"/>
                <w:lang w:val="en-US"/>
              </w:rPr>
            </w:pPr>
            <w:r w:rsidRPr="001758F4">
              <w:rPr>
                <w:b/>
                <w:bCs/>
                <w:sz w:val="22"/>
                <w:szCs w:val="22"/>
                <w:lang w:val="en-US"/>
              </w:rPr>
              <w:t>Concerned Group</w:t>
            </w:r>
            <w:r w:rsidR="00FF7A88">
              <w:rPr>
                <w:rStyle w:val="FootnoteReference"/>
                <w:b/>
                <w:bCs/>
                <w:szCs w:val="22"/>
                <w:lang w:val="en-US"/>
              </w:rPr>
              <w:footnoteReference w:customMarkFollows="1" w:id="1"/>
              <w:t>(1)</w:t>
            </w:r>
          </w:p>
        </w:tc>
      </w:tr>
      <w:tr w:rsidR="00D319E0" w:rsidRPr="001758F4" w:rsidTr="0055347C">
        <w:trPr>
          <w:cantSplit/>
          <w:tblHeader/>
        </w:trPr>
        <w:tc>
          <w:tcPr>
            <w:tcW w:w="1560" w:type="dxa"/>
            <w:gridSpan w:val="2"/>
            <w:vAlign w:val="center"/>
          </w:tcPr>
          <w:p w:rsidR="00D319E0" w:rsidRPr="001758F4" w:rsidRDefault="00D319E0" w:rsidP="000334C7">
            <w:pPr>
              <w:keepNext/>
              <w:keepLines/>
              <w:tabs>
                <w:tab w:val="center" w:pos="8222"/>
              </w:tabs>
              <w:spacing w:beforeLines="20" w:before="48" w:afterLines="20" w:after="48"/>
              <w:jc w:val="center"/>
              <w:rPr>
                <w:b/>
                <w:bCs/>
                <w:sz w:val="22"/>
                <w:szCs w:val="22"/>
                <w:lang w:val="en-US"/>
              </w:rPr>
            </w:pPr>
            <w:r w:rsidRPr="001758F4">
              <w:rPr>
                <w:b/>
                <w:bCs/>
                <w:sz w:val="22"/>
                <w:szCs w:val="22"/>
                <w:lang w:val="en-US"/>
              </w:rPr>
              <w:t>1.1</w:t>
            </w:r>
          </w:p>
        </w:tc>
        <w:tc>
          <w:tcPr>
            <w:tcW w:w="2126" w:type="dxa"/>
            <w:vAlign w:val="center"/>
          </w:tcPr>
          <w:p w:rsidR="00D319E0" w:rsidRPr="001758F4" w:rsidRDefault="00D319E0" w:rsidP="000334C7">
            <w:pPr>
              <w:keepNext/>
              <w:keepLines/>
              <w:tabs>
                <w:tab w:val="center" w:pos="8222"/>
              </w:tabs>
              <w:spacing w:beforeLines="20" w:before="48" w:afterLines="20" w:after="48"/>
              <w:rPr>
                <w:b/>
                <w:bCs/>
                <w:sz w:val="22"/>
                <w:szCs w:val="22"/>
                <w:lang w:val="en-US"/>
              </w:rPr>
            </w:pPr>
            <w:r w:rsidRPr="001758F4">
              <w:rPr>
                <w:rFonts w:ascii="Times New Roman Bold" w:hAnsi="Times New Roman Bold" w:cs="Times New Roman Bold"/>
                <w:b/>
                <w:bCs/>
                <w:sz w:val="22"/>
                <w:szCs w:val="22"/>
              </w:rPr>
              <w:t xml:space="preserve">233 </w:t>
            </w:r>
            <w:r w:rsidRPr="001758F4">
              <w:rPr>
                <w:b/>
                <w:bCs/>
                <w:sz w:val="22"/>
                <w:szCs w:val="22"/>
              </w:rPr>
              <w:t>(WRC</w:t>
            </w:r>
            <w:r w:rsidRPr="001758F4">
              <w:rPr>
                <w:b/>
                <w:bCs/>
                <w:sz w:val="22"/>
                <w:szCs w:val="22"/>
              </w:rPr>
              <w:noBreakHyphen/>
              <w:t>12)</w:t>
            </w:r>
          </w:p>
        </w:tc>
        <w:tc>
          <w:tcPr>
            <w:tcW w:w="1701" w:type="dxa"/>
            <w:vAlign w:val="center"/>
          </w:tcPr>
          <w:p w:rsidR="00D319E0" w:rsidRPr="001758F4" w:rsidRDefault="00D319E0" w:rsidP="00FF7A88">
            <w:pPr>
              <w:keepNext/>
              <w:keepLines/>
              <w:tabs>
                <w:tab w:val="center" w:pos="8222"/>
              </w:tabs>
              <w:spacing w:beforeLines="20" w:before="48" w:afterLines="20" w:after="48"/>
              <w:jc w:val="center"/>
              <w:rPr>
                <w:sz w:val="22"/>
                <w:szCs w:val="22"/>
                <w:lang w:val="en-US"/>
              </w:rPr>
            </w:pPr>
            <w:r w:rsidRPr="001758F4">
              <w:rPr>
                <w:b/>
                <w:bCs/>
                <w:sz w:val="22"/>
                <w:szCs w:val="22"/>
              </w:rPr>
              <w:t>JTG 4-5-6-7</w:t>
            </w:r>
            <w:r w:rsidR="00FF7A88">
              <w:rPr>
                <w:rStyle w:val="FootnoteReference"/>
                <w:b/>
                <w:bCs/>
                <w:szCs w:val="22"/>
              </w:rPr>
              <w:footnoteReference w:customMarkFollows="1" w:id="2"/>
              <w:t>(2)</w:t>
            </w:r>
          </w:p>
        </w:tc>
        <w:tc>
          <w:tcPr>
            <w:tcW w:w="4252" w:type="dxa"/>
            <w:vAlign w:val="center"/>
          </w:tcPr>
          <w:p w:rsidR="00D319E0" w:rsidRPr="001758F4" w:rsidRDefault="00D319E0" w:rsidP="0055347C">
            <w:pPr>
              <w:keepNext/>
              <w:keepLines/>
              <w:tabs>
                <w:tab w:val="clear" w:pos="794"/>
                <w:tab w:val="clear" w:pos="1191"/>
                <w:tab w:val="clear" w:pos="1588"/>
                <w:tab w:val="clear" w:pos="1985"/>
              </w:tabs>
              <w:spacing w:before="40" w:after="40"/>
              <w:jc w:val="center"/>
              <w:rPr>
                <w:sz w:val="22"/>
                <w:szCs w:val="22"/>
                <w:lang w:val="en-US"/>
              </w:rPr>
            </w:pPr>
            <w:r w:rsidRPr="001758F4">
              <w:rPr>
                <w:rFonts w:asciiTheme="majorBidi" w:hAnsiTheme="majorBidi" w:cstheme="majorBidi"/>
                <w:b/>
                <w:bCs/>
                <w:sz w:val="22"/>
                <w:szCs w:val="22"/>
              </w:rPr>
              <w:t xml:space="preserve">WP 4A, WP 4B, WP 4C, WP 5A, WP 5B, WP 5C, WP 5D, WP 6A, WP 7B, WP 7C, WP 7D, </w:t>
            </w:r>
            <w:r w:rsidRPr="001758F4">
              <w:rPr>
                <w:rFonts w:asciiTheme="majorBidi" w:hAnsiTheme="majorBidi" w:cstheme="majorBidi"/>
                <w:sz w:val="22"/>
                <w:szCs w:val="22"/>
              </w:rPr>
              <w:t>(WP 1A, WP 3K, WP 3M)</w:t>
            </w:r>
            <w:r w:rsidR="0055347C">
              <w:rPr>
                <w:rFonts w:ascii="Times New Roman Bold" w:hAnsi="Times New Roman Bold" w:cs="Times New Roman Bold"/>
                <w:szCs w:val="24"/>
                <w:vertAlign w:val="superscript"/>
              </w:rPr>
              <w:t>(</w:t>
            </w:r>
            <w:r w:rsidR="0055347C" w:rsidRPr="0055347C">
              <w:rPr>
                <w:rFonts w:ascii="Times New Roman Bold" w:hAnsi="Times New Roman Bold" w:cs="Times New Roman Bold"/>
                <w:szCs w:val="24"/>
                <w:vertAlign w:val="superscript"/>
              </w:rPr>
              <w:t>2</w:t>
            </w:r>
            <w:r w:rsidR="00FF7A88" w:rsidRPr="0055347C">
              <w:rPr>
                <w:rFonts w:ascii="Times New Roman Bold" w:hAnsi="Times New Roman Bold" w:cs="Times New Roman Bold"/>
                <w:szCs w:val="24"/>
                <w:vertAlign w:val="superscript"/>
              </w:rPr>
              <w:t>)</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1.2</w:t>
            </w:r>
          </w:p>
        </w:tc>
        <w:tc>
          <w:tcPr>
            <w:tcW w:w="2126" w:type="dxa"/>
            <w:vAlign w:val="center"/>
          </w:tcPr>
          <w:p w:rsidR="00D319E0" w:rsidRPr="001758F4" w:rsidRDefault="00D319E0" w:rsidP="00AE2FAA">
            <w:pPr>
              <w:tabs>
                <w:tab w:val="center" w:pos="8222"/>
              </w:tabs>
              <w:spacing w:beforeLines="20" w:before="48" w:afterLines="20" w:after="48"/>
              <w:rPr>
                <w:rFonts w:asciiTheme="majorBidi" w:hAnsiTheme="majorBidi" w:cstheme="majorBidi"/>
                <w:b/>
                <w:bCs/>
                <w:sz w:val="22"/>
                <w:szCs w:val="22"/>
                <w:lang w:val="en-US"/>
              </w:rPr>
            </w:pPr>
            <w:r w:rsidRPr="001758F4">
              <w:rPr>
                <w:rFonts w:asciiTheme="majorBidi" w:hAnsiTheme="majorBidi" w:cstheme="majorBidi"/>
                <w:b/>
                <w:bCs/>
                <w:sz w:val="22"/>
                <w:szCs w:val="22"/>
              </w:rPr>
              <w:t xml:space="preserve">232 </w:t>
            </w:r>
            <w:r w:rsidRPr="001758F4">
              <w:rPr>
                <w:rFonts w:asciiTheme="majorBidi" w:hAnsiTheme="majorBidi" w:cstheme="majorBidi"/>
                <w:b/>
                <w:bCs/>
                <w:sz w:val="22"/>
                <w:szCs w:val="22"/>
                <w:lang w:eastAsia="nl-NL"/>
              </w:rPr>
              <w:t>(WRC</w:t>
            </w:r>
            <w:r w:rsidRPr="001758F4">
              <w:rPr>
                <w:rFonts w:asciiTheme="majorBidi" w:hAnsiTheme="majorBidi" w:cstheme="majorBidi"/>
                <w:b/>
                <w:bCs/>
                <w:sz w:val="22"/>
                <w:szCs w:val="22"/>
                <w:lang w:eastAsia="nl-NL"/>
              </w:rPr>
              <w:noBreakHyphen/>
              <w:t>12)</w:t>
            </w:r>
          </w:p>
        </w:tc>
        <w:tc>
          <w:tcPr>
            <w:tcW w:w="1701" w:type="dxa"/>
            <w:vAlign w:val="center"/>
          </w:tcPr>
          <w:p w:rsidR="00D319E0" w:rsidRPr="001758F4" w:rsidRDefault="00D319E0" w:rsidP="0055347C">
            <w:pPr>
              <w:tabs>
                <w:tab w:val="center" w:pos="8222"/>
              </w:tabs>
              <w:spacing w:beforeLines="20" w:before="48" w:afterLines="20" w:after="48"/>
              <w:jc w:val="center"/>
              <w:rPr>
                <w:sz w:val="22"/>
                <w:szCs w:val="22"/>
                <w:lang w:val="en-US"/>
              </w:rPr>
            </w:pPr>
            <w:r w:rsidRPr="001758F4">
              <w:rPr>
                <w:b/>
                <w:bCs/>
                <w:sz w:val="22"/>
                <w:szCs w:val="22"/>
              </w:rPr>
              <w:t>JTG 4-5-6-7</w:t>
            </w:r>
            <w:r w:rsidR="0055347C">
              <w:rPr>
                <w:rFonts w:ascii="Times New Roman Bold" w:hAnsi="Times New Roman Bold" w:cs="Times New Roman Bold"/>
                <w:b/>
                <w:bCs/>
                <w:szCs w:val="24"/>
                <w:vertAlign w:val="superscript"/>
              </w:rPr>
              <w:t>(</w:t>
            </w:r>
            <w:r w:rsidR="0055347C" w:rsidRPr="001758F4">
              <w:rPr>
                <w:rFonts w:ascii="Times New Roman Bold" w:hAnsi="Times New Roman Bold" w:cs="Times New Roman Bold"/>
                <w:b/>
                <w:bCs/>
                <w:szCs w:val="24"/>
                <w:vertAlign w:val="superscript"/>
              </w:rPr>
              <w:t>2</w:t>
            </w:r>
            <w:r w:rsidR="0055347C">
              <w:rPr>
                <w:rFonts w:ascii="Times New Roman Bold" w:hAnsi="Times New Roman Bold" w:cs="Times New Roman Bold"/>
                <w:b/>
                <w:bCs/>
                <w:szCs w:val="24"/>
                <w:vertAlign w:val="superscript"/>
              </w:rPr>
              <w:t>)</w:t>
            </w:r>
          </w:p>
        </w:tc>
        <w:tc>
          <w:tcPr>
            <w:tcW w:w="4252" w:type="dxa"/>
            <w:vAlign w:val="center"/>
          </w:tcPr>
          <w:p w:rsidR="00D319E0" w:rsidRPr="001758F4" w:rsidRDefault="00D319E0" w:rsidP="0055347C">
            <w:pPr>
              <w:tabs>
                <w:tab w:val="clear" w:pos="794"/>
                <w:tab w:val="clear" w:pos="1191"/>
                <w:tab w:val="clear" w:pos="1588"/>
                <w:tab w:val="clear" w:pos="1985"/>
              </w:tabs>
              <w:spacing w:before="40" w:after="40"/>
              <w:jc w:val="center"/>
              <w:rPr>
                <w:sz w:val="22"/>
                <w:szCs w:val="22"/>
                <w:lang w:val="en-US"/>
              </w:rPr>
            </w:pPr>
            <w:r w:rsidRPr="001758F4">
              <w:rPr>
                <w:rFonts w:asciiTheme="majorBidi" w:hAnsiTheme="majorBidi" w:cstheme="majorBidi"/>
                <w:b/>
                <w:bCs/>
                <w:sz w:val="22"/>
                <w:szCs w:val="22"/>
              </w:rPr>
              <w:t xml:space="preserve">WP 4A, WP 5A, WP 5B, WP 5D, WP 6A, </w:t>
            </w:r>
            <w:r w:rsidRPr="001758F4">
              <w:rPr>
                <w:rFonts w:asciiTheme="majorBidi" w:hAnsiTheme="majorBidi" w:cstheme="majorBidi"/>
                <w:sz w:val="22"/>
                <w:szCs w:val="22"/>
              </w:rPr>
              <w:t>(WP 3K, WP 3M)</w:t>
            </w:r>
            <w:r w:rsidR="0055347C">
              <w:rPr>
                <w:rFonts w:ascii="Times New Roman Bold" w:hAnsi="Times New Roman Bold" w:cs="Times New Roman Bold"/>
                <w:szCs w:val="24"/>
                <w:vertAlign w:val="superscript"/>
              </w:rPr>
              <w:t>(</w:t>
            </w:r>
            <w:r w:rsidR="0055347C" w:rsidRPr="001758F4">
              <w:rPr>
                <w:rFonts w:ascii="Times New Roman Bold" w:hAnsi="Times New Roman Bold" w:cs="Times New Roman Bold"/>
                <w:szCs w:val="24"/>
                <w:vertAlign w:val="superscript"/>
              </w:rPr>
              <w:t>2</w:t>
            </w:r>
            <w:r w:rsidR="0055347C">
              <w:rPr>
                <w:rFonts w:ascii="Times New Roman Bold" w:hAnsi="Times New Roman Bold" w:cs="Times New Roman Bold"/>
                <w:szCs w:val="24"/>
                <w:vertAlign w:val="superscript"/>
              </w:rPr>
              <w:t>)</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1.3</w:t>
            </w:r>
          </w:p>
        </w:tc>
        <w:tc>
          <w:tcPr>
            <w:tcW w:w="2126" w:type="dxa"/>
            <w:vAlign w:val="center"/>
          </w:tcPr>
          <w:p w:rsidR="00D319E0" w:rsidRPr="001758F4" w:rsidRDefault="00D319E0" w:rsidP="00AE2FAA">
            <w:pPr>
              <w:tabs>
                <w:tab w:val="center" w:pos="8222"/>
              </w:tabs>
              <w:spacing w:beforeLines="20" w:before="48" w:afterLines="20" w:after="48"/>
              <w:rPr>
                <w:rFonts w:asciiTheme="majorBidi" w:hAnsiTheme="majorBidi" w:cstheme="majorBidi"/>
                <w:b/>
                <w:bCs/>
                <w:sz w:val="22"/>
                <w:szCs w:val="22"/>
                <w:lang w:val="en-US"/>
              </w:rPr>
            </w:pPr>
            <w:r w:rsidRPr="001758F4">
              <w:rPr>
                <w:rFonts w:asciiTheme="majorBidi" w:eastAsia="MS Mincho" w:hAnsiTheme="majorBidi" w:cstheme="majorBidi"/>
                <w:b/>
                <w:bCs/>
                <w:sz w:val="22"/>
                <w:szCs w:val="22"/>
              </w:rPr>
              <w:t xml:space="preserve">648 </w:t>
            </w:r>
            <w:r w:rsidRPr="001758F4">
              <w:rPr>
                <w:rFonts w:asciiTheme="majorBidi" w:hAnsiTheme="majorBidi" w:cstheme="majorBidi"/>
                <w:b/>
                <w:bCs/>
                <w:sz w:val="22"/>
                <w:szCs w:val="22"/>
              </w:rPr>
              <w:t>(WRC</w:t>
            </w:r>
            <w:r w:rsidRPr="001758F4">
              <w:rPr>
                <w:rFonts w:asciiTheme="majorBidi" w:hAnsiTheme="majorBidi" w:cstheme="majorBidi"/>
                <w:b/>
                <w:bCs/>
                <w:sz w:val="22"/>
                <w:szCs w:val="22"/>
              </w:rPr>
              <w:noBreakHyphen/>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5A</w:t>
            </w:r>
          </w:p>
        </w:tc>
        <w:tc>
          <w:tcPr>
            <w:tcW w:w="4252" w:type="dxa"/>
            <w:vAlign w:val="center"/>
          </w:tcPr>
          <w:p w:rsidR="00D319E0" w:rsidRPr="001758F4" w:rsidRDefault="00D319E0" w:rsidP="00AE2FAA">
            <w:pPr>
              <w:tabs>
                <w:tab w:val="clear" w:pos="794"/>
                <w:tab w:val="clear" w:pos="1191"/>
                <w:tab w:val="clear" w:pos="1588"/>
                <w:tab w:val="clear" w:pos="1985"/>
              </w:tabs>
              <w:spacing w:before="40" w:after="40"/>
              <w:jc w:val="center"/>
              <w:rPr>
                <w:b/>
                <w:bCs/>
                <w:sz w:val="22"/>
                <w:szCs w:val="22"/>
              </w:rPr>
            </w:pPr>
            <w:r w:rsidRPr="001758F4">
              <w:rPr>
                <w:b/>
                <w:bCs/>
                <w:sz w:val="22"/>
                <w:szCs w:val="22"/>
              </w:rPr>
              <w:t xml:space="preserve">WP 5B, WP 5C, WP 5D, </w:t>
            </w:r>
            <w:r w:rsidRPr="001758F4">
              <w:rPr>
                <w:sz w:val="22"/>
                <w:szCs w:val="22"/>
              </w:rPr>
              <w:t xml:space="preserve">(WP 1B, WP 4A, WP 4B, WP 4C, WP 6A, WP 7B, </w:t>
            </w:r>
            <w:r w:rsidR="001758F4">
              <w:rPr>
                <w:sz w:val="22"/>
                <w:szCs w:val="22"/>
              </w:rPr>
              <w:br/>
            </w:r>
            <w:r w:rsidRPr="001758F4">
              <w:rPr>
                <w:sz w:val="22"/>
                <w:szCs w:val="22"/>
              </w:rPr>
              <w:t>WP 7C, WP 7D)</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1.4</w:t>
            </w:r>
          </w:p>
        </w:tc>
        <w:tc>
          <w:tcPr>
            <w:tcW w:w="2126" w:type="dxa"/>
            <w:vAlign w:val="center"/>
          </w:tcPr>
          <w:p w:rsidR="00D319E0" w:rsidRPr="001758F4" w:rsidRDefault="00D319E0" w:rsidP="00AE2FAA">
            <w:pPr>
              <w:tabs>
                <w:tab w:val="center" w:pos="8222"/>
              </w:tabs>
              <w:spacing w:beforeLines="20" w:before="48" w:afterLines="20" w:after="48"/>
              <w:rPr>
                <w:rFonts w:asciiTheme="majorBidi" w:eastAsia="MS Mincho" w:hAnsiTheme="majorBidi" w:cstheme="majorBidi"/>
                <w:sz w:val="22"/>
                <w:szCs w:val="22"/>
                <w:lang w:val="en-US"/>
              </w:rPr>
            </w:pPr>
            <w:r w:rsidRPr="001758F4">
              <w:rPr>
                <w:rFonts w:asciiTheme="majorBidi" w:eastAsia="MS Mincho" w:hAnsiTheme="majorBidi" w:cstheme="majorBidi"/>
                <w:b/>
                <w:bCs/>
                <w:sz w:val="22"/>
                <w:szCs w:val="22"/>
              </w:rPr>
              <w:t>649 (WRC</w:t>
            </w:r>
            <w:r w:rsidRPr="001758F4">
              <w:rPr>
                <w:rFonts w:asciiTheme="majorBidi" w:eastAsia="MS Mincho" w:hAnsiTheme="majorBidi" w:cstheme="majorBidi"/>
                <w:b/>
                <w:bCs/>
                <w:sz w:val="22"/>
                <w:szCs w:val="22"/>
              </w:rPr>
              <w:noBreakHyphen/>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5A</w:t>
            </w:r>
          </w:p>
        </w:tc>
        <w:tc>
          <w:tcPr>
            <w:tcW w:w="4252" w:type="dxa"/>
            <w:vAlign w:val="center"/>
          </w:tcPr>
          <w:p w:rsidR="00D319E0" w:rsidRPr="001758F4" w:rsidRDefault="00D319E0" w:rsidP="00AE2FAA">
            <w:pPr>
              <w:tabs>
                <w:tab w:val="clear" w:pos="794"/>
                <w:tab w:val="clear" w:pos="1191"/>
                <w:tab w:val="clear" w:pos="1588"/>
                <w:tab w:val="clear" w:pos="1985"/>
              </w:tabs>
              <w:spacing w:before="40" w:after="40"/>
              <w:jc w:val="center"/>
              <w:rPr>
                <w:rFonts w:asciiTheme="majorBidi" w:hAnsiTheme="majorBidi" w:cstheme="majorBidi"/>
                <w:b/>
                <w:bCs/>
                <w:sz w:val="22"/>
                <w:szCs w:val="22"/>
              </w:rPr>
            </w:pPr>
            <w:r w:rsidRPr="001758F4">
              <w:rPr>
                <w:rFonts w:asciiTheme="majorBidi" w:hAnsiTheme="majorBidi" w:cstheme="majorBidi"/>
                <w:b/>
                <w:bCs/>
                <w:sz w:val="22"/>
                <w:szCs w:val="22"/>
              </w:rPr>
              <w:t xml:space="preserve">WP 5B, WP 5C, </w:t>
            </w:r>
            <w:r w:rsidRPr="001758F4">
              <w:rPr>
                <w:rFonts w:asciiTheme="majorBidi" w:hAnsiTheme="majorBidi" w:cstheme="majorBidi"/>
                <w:sz w:val="22"/>
                <w:szCs w:val="22"/>
              </w:rPr>
              <w:t>(WP 3L)</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1.5</w:t>
            </w:r>
          </w:p>
        </w:tc>
        <w:tc>
          <w:tcPr>
            <w:tcW w:w="2126" w:type="dxa"/>
            <w:vAlign w:val="center"/>
          </w:tcPr>
          <w:p w:rsidR="00D319E0" w:rsidRPr="001758F4" w:rsidRDefault="00D319E0" w:rsidP="00AE2FAA">
            <w:pPr>
              <w:tabs>
                <w:tab w:val="center" w:pos="8222"/>
              </w:tabs>
              <w:spacing w:beforeLines="20" w:before="48" w:afterLines="20" w:after="48"/>
              <w:rPr>
                <w:rFonts w:asciiTheme="majorBidi" w:hAnsiTheme="majorBidi" w:cstheme="majorBidi"/>
                <w:b/>
                <w:bCs/>
                <w:sz w:val="22"/>
                <w:szCs w:val="22"/>
              </w:rPr>
            </w:pPr>
            <w:r w:rsidRPr="001758F4">
              <w:rPr>
                <w:rFonts w:asciiTheme="majorBidi" w:hAnsiTheme="majorBidi" w:cstheme="majorBidi"/>
                <w:b/>
                <w:bCs/>
                <w:sz w:val="22"/>
                <w:szCs w:val="22"/>
              </w:rPr>
              <w:t>153 (WRC</w:t>
            </w:r>
            <w:r w:rsidRPr="001758F4">
              <w:rPr>
                <w:rFonts w:asciiTheme="majorBidi" w:hAnsiTheme="majorBidi" w:cstheme="majorBidi"/>
                <w:b/>
                <w:bCs/>
                <w:sz w:val="22"/>
                <w:szCs w:val="22"/>
              </w:rPr>
              <w:noBreakHyphen/>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5B</w:t>
            </w:r>
          </w:p>
        </w:tc>
        <w:tc>
          <w:tcPr>
            <w:tcW w:w="4252" w:type="dxa"/>
            <w:vAlign w:val="center"/>
          </w:tcPr>
          <w:p w:rsidR="00D319E0" w:rsidRPr="001758F4" w:rsidRDefault="00D319E0" w:rsidP="000066AE">
            <w:pPr>
              <w:tabs>
                <w:tab w:val="clear" w:pos="794"/>
                <w:tab w:val="clear" w:pos="1191"/>
                <w:tab w:val="clear" w:pos="1588"/>
                <w:tab w:val="clear" w:pos="1985"/>
              </w:tabs>
              <w:spacing w:before="40" w:after="40"/>
              <w:jc w:val="center"/>
              <w:rPr>
                <w:b/>
                <w:bCs/>
                <w:sz w:val="22"/>
                <w:szCs w:val="22"/>
              </w:rPr>
            </w:pPr>
            <w:r w:rsidRPr="001758F4">
              <w:rPr>
                <w:b/>
                <w:bCs/>
                <w:sz w:val="22"/>
                <w:szCs w:val="22"/>
              </w:rPr>
              <w:t xml:space="preserve">WP 4A, WP 4B, </w:t>
            </w:r>
            <w:r w:rsidRPr="001758F4">
              <w:rPr>
                <w:sz w:val="22"/>
                <w:szCs w:val="22"/>
              </w:rPr>
              <w:t xml:space="preserve">(WP 3M, WP 5C, </w:t>
            </w:r>
            <w:r w:rsidR="001758F4">
              <w:rPr>
                <w:sz w:val="22"/>
                <w:szCs w:val="22"/>
              </w:rPr>
              <w:br/>
            </w:r>
            <w:r w:rsidRPr="001758F4">
              <w:rPr>
                <w:sz w:val="22"/>
                <w:szCs w:val="22"/>
              </w:rPr>
              <w:t>WP 7B, WP 7C, WP 7D)</w:t>
            </w:r>
          </w:p>
        </w:tc>
      </w:tr>
      <w:tr w:rsidR="00D319E0" w:rsidRPr="001758F4" w:rsidTr="0055347C">
        <w:trPr>
          <w:cantSplit/>
          <w:tblHeader/>
        </w:trPr>
        <w:tc>
          <w:tcPr>
            <w:tcW w:w="1560" w:type="dxa"/>
            <w:gridSpan w:val="2"/>
            <w:vMerge w:val="restart"/>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1.6</w:t>
            </w:r>
          </w:p>
        </w:tc>
        <w:tc>
          <w:tcPr>
            <w:tcW w:w="2126" w:type="dxa"/>
            <w:vAlign w:val="center"/>
          </w:tcPr>
          <w:p w:rsidR="00D319E0" w:rsidRPr="001758F4" w:rsidRDefault="00D319E0" w:rsidP="003E1261">
            <w:pPr>
              <w:tabs>
                <w:tab w:val="center" w:pos="8222"/>
              </w:tabs>
              <w:spacing w:beforeLines="20" w:before="48" w:afterLines="20" w:after="48"/>
              <w:rPr>
                <w:b/>
                <w:bCs/>
                <w:sz w:val="22"/>
                <w:szCs w:val="22"/>
              </w:rPr>
            </w:pPr>
            <w:r w:rsidRPr="001758F4">
              <w:rPr>
                <w:b/>
                <w:bCs/>
                <w:sz w:val="22"/>
                <w:szCs w:val="22"/>
              </w:rPr>
              <w:t>151 (WRC</w:t>
            </w:r>
            <w:r w:rsidR="003E1261">
              <w:rPr>
                <w:b/>
                <w:bCs/>
                <w:sz w:val="22"/>
                <w:szCs w:val="22"/>
              </w:rPr>
              <w:t>-</w:t>
            </w:r>
            <w:r w:rsidRPr="001758F4">
              <w:rPr>
                <w:b/>
                <w:bCs/>
                <w:sz w:val="22"/>
                <w:szCs w:val="22"/>
              </w:rPr>
              <w:t>12)</w:t>
            </w:r>
          </w:p>
        </w:tc>
        <w:tc>
          <w:tcPr>
            <w:tcW w:w="1701" w:type="dxa"/>
            <w:vMerge w:val="restart"/>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4A</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4C, WP 5A, WP 5B, WP 5C, WP 7B, WP 7C, WP 7D,</w:t>
            </w:r>
            <w:r w:rsidRPr="001758F4">
              <w:rPr>
                <w:sz w:val="22"/>
                <w:szCs w:val="22"/>
              </w:rPr>
              <w:t xml:space="preserve"> (WP 3M, WP 6B)</w:t>
            </w:r>
          </w:p>
        </w:tc>
      </w:tr>
      <w:tr w:rsidR="00D319E0" w:rsidRPr="001758F4" w:rsidTr="0055347C">
        <w:trPr>
          <w:cantSplit/>
          <w:tblHeader/>
        </w:trPr>
        <w:tc>
          <w:tcPr>
            <w:tcW w:w="1560" w:type="dxa"/>
            <w:gridSpan w:val="2"/>
            <w:vMerge/>
            <w:vAlign w:val="center"/>
          </w:tcPr>
          <w:p w:rsidR="00D319E0" w:rsidRPr="001758F4" w:rsidRDefault="00D319E0" w:rsidP="00AE2FAA">
            <w:pPr>
              <w:tabs>
                <w:tab w:val="center" w:pos="8222"/>
              </w:tabs>
              <w:spacing w:beforeLines="20" w:before="48" w:afterLines="20" w:after="48"/>
              <w:jc w:val="center"/>
              <w:rPr>
                <w:b/>
                <w:bCs/>
                <w:sz w:val="22"/>
                <w:szCs w:val="22"/>
                <w:lang w:val="en-US"/>
              </w:rPr>
            </w:pPr>
          </w:p>
        </w:tc>
        <w:tc>
          <w:tcPr>
            <w:tcW w:w="2126" w:type="dxa"/>
            <w:vAlign w:val="center"/>
          </w:tcPr>
          <w:p w:rsidR="00D319E0" w:rsidRPr="001758F4" w:rsidRDefault="003E1261" w:rsidP="00AE2FAA">
            <w:pPr>
              <w:tabs>
                <w:tab w:val="center" w:pos="8222"/>
              </w:tabs>
              <w:spacing w:beforeLines="20" w:before="48" w:afterLines="20" w:after="48"/>
              <w:rPr>
                <w:b/>
                <w:bCs/>
                <w:sz w:val="22"/>
                <w:szCs w:val="22"/>
              </w:rPr>
            </w:pPr>
            <w:r>
              <w:rPr>
                <w:b/>
                <w:bCs/>
                <w:sz w:val="22"/>
                <w:szCs w:val="22"/>
              </w:rPr>
              <w:t>152 (WRC-</w:t>
            </w:r>
            <w:r w:rsidR="00D319E0" w:rsidRPr="001758F4">
              <w:rPr>
                <w:b/>
                <w:bCs/>
                <w:sz w:val="22"/>
                <w:szCs w:val="22"/>
              </w:rPr>
              <w:t>12)</w:t>
            </w:r>
          </w:p>
        </w:tc>
        <w:tc>
          <w:tcPr>
            <w:tcW w:w="1701" w:type="dxa"/>
            <w:vMerge/>
            <w:vAlign w:val="center"/>
          </w:tcPr>
          <w:p w:rsidR="00D319E0" w:rsidRPr="001758F4" w:rsidRDefault="00D319E0" w:rsidP="00AE2FAA">
            <w:pPr>
              <w:tabs>
                <w:tab w:val="center" w:pos="8222"/>
              </w:tabs>
              <w:spacing w:beforeLines="20" w:before="48" w:afterLines="20" w:after="48"/>
              <w:jc w:val="center"/>
              <w:rPr>
                <w:b/>
                <w:bCs/>
                <w:sz w:val="22"/>
                <w:szCs w:val="22"/>
              </w:rPr>
            </w:pP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 xml:space="preserve">WP 4C, WP 5A, WP 5B, WP 5C, WP 7B, WP 7C, WP 7D, </w:t>
            </w:r>
            <w:r w:rsidRPr="001758F4">
              <w:rPr>
                <w:sz w:val="22"/>
                <w:szCs w:val="22"/>
              </w:rPr>
              <w:t>(WP 3M)</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1.7</w:t>
            </w:r>
          </w:p>
        </w:tc>
        <w:tc>
          <w:tcPr>
            <w:tcW w:w="2126" w:type="dxa"/>
            <w:vAlign w:val="center"/>
          </w:tcPr>
          <w:p w:rsidR="00D319E0" w:rsidRPr="001758F4" w:rsidRDefault="00D319E0" w:rsidP="003E1261">
            <w:pPr>
              <w:tabs>
                <w:tab w:val="center" w:pos="8222"/>
              </w:tabs>
              <w:spacing w:beforeLines="20" w:before="48" w:afterLines="20" w:after="48"/>
              <w:rPr>
                <w:b/>
                <w:bCs/>
                <w:sz w:val="22"/>
                <w:szCs w:val="22"/>
                <w:lang w:eastAsia="ja-JP"/>
              </w:rPr>
            </w:pPr>
            <w:r w:rsidRPr="001758F4">
              <w:rPr>
                <w:b/>
                <w:bCs/>
                <w:sz w:val="22"/>
                <w:szCs w:val="22"/>
                <w:lang w:eastAsia="ja-JP"/>
              </w:rPr>
              <w:t>114 (Rev.WRC</w:t>
            </w:r>
            <w:r w:rsidR="003E1261">
              <w:rPr>
                <w:b/>
                <w:bCs/>
                <w:sz w:val="22"/>
                <w:szCs w:val="22"/>
                <w:lang w:eastAsia="ja-JP"/>
              </w:rPr>
              <w:t>-</w:t>
            </w:r>
            <w:r w:rsidRPr="001758F4">
              <w:rPr>
                <w:b/>
                <w:bCs/>
                <w:sz w:val="22"/>
                <w:szCs w:val="22"/>
                <w:lang w:eastAsia="ja-JP"/>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4A</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 xml:space="preserve">WP 4C, WP 5B, </w:t>
            </w:r>
            <w:r w:rsidRPr="001758F4">
              <w:rPr>
                <w:sz w:val="22"/>
                <w:szCs w:val="22"/>
              </w:rPr>
              <w:t>(WP 3M, WP 5A)</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1.8</w:t>
            </w:r>
          </w:p>
        </w:tc>
        <w:tc>
          <w:tcPr>
            <w:tcW w:w="2126" w:type="dxa"/>
            <w:vAlign w:val="center"/>
          </w:tcPr>
          <w:p w:rsidR="00D319E0" w:rsidRPr="001758F4" w:rsidRDefault="003E1261" w:rsidP="00AE2FAA">
            <w:pPr>
              <w:tabs>
                <w:tab w:val="center" w:pos="8222"/>
              </w:tabs>
              <w:spacing w:beforeLines="20" w:before="48" w:afterLines="20" w:after="48"/>
              <w:rPr>
                <w:b/>
                <w:bCs/>
                <w:sz w:val="22"/>
                <w:szCs w:val="22"/>
              </w:rPr>
            </w:pPr>
            <w:r>
              <w:rPr>
                <w:b/>
                <w:bCs/>
                <w:sz w:val="22"/>
                <w:szCs w:val="22"/>
              </w:rPr>
              <w:t>909 (WRC-</w:t>
            </w:r>
            <w:r w:rsidR="00D319E0" w:rsidRPr="001758F4">
              <w:rPr>
                <w:b/>
                <w:bCs/>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4A</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4C, WP 5A, WP 5B, WP 5C,</w:t>
            </w:r>
            <w:r w:rsidRPr="001758F4">
              <w:rPr>
                <w:sz w:val="22"/>
                <w:szCs w:val="22"/>
              </w:rPr>
              <w:t xml:space="preserve"> </w:t>
            </w:r>
            <w:r w:rsidR="001758F4">
              <w:rPr>
                <w:sz w:val="22"/>
                <w:szCs w:val="22"/>
              </w:rPr>
              <w:br/>
            </w:r>
            <w:r w:rsidRPr="001758F4">
              <w:rPr>
                <w:sz w:val="22"/>
                <w:szCs w:val="22"/>
              </w:rPr>
              <w:t>(WP 7A, WP 7B, WP 7C, WP 7D)</w:t>
            </w:r>
          </w:p>
        </w:tc>
      </w:tr>
      <w:tr w:rsidR="00D319E0" w:rsidRPr="001758F4" w:rsidTr="0055347C">
        <w:trPr>
          <w:cantSplit/>
          <w:tblHeader/>
        </w:trPr>
        <w:tc>
          <w:tcPr>
            <w:tcW w:w="780" w:type="dxa"/>
            <w:vMerge w:val="restart"/>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1.9</w:t>
            </w:r>
          </w:p>
        </w:tc>
        <w:tc>
          <w:tcPr>
            <w:tcW w:w="780" w:type="dxa"/>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1.9.1</w:t>
            </w:r>
          </w:p>
        </w:tc>
        <w:tc>
          <w:tcPr>
            <w:tcW w:w="2126" w:type="dxa"/>
            <w:vMerge w:val="restart"/>
            <w:vAlign w:val="center"/>
          </w:tcPr>
          <w:p w:rsidR="00D319E0" w:rsidRPr="001758F4" w:rsidRDefault="00D319E0" w:rsidP="003E1261">
            <w:pPr>
              <w:tabs>
                <w:tab w:val="center" w:pos="8222"/>
              </w:tabs>
              <w:spacing w:beforeLines="20" w:before="48" w:afterLines="20" w:after="48"/>
              <w:rPr>
                <w:b/>
                <w:bCs/>
                <w:sz w:val="22"/>
                <w:szCs w:val="22"/>
              </w:rPr>
            </w:pPr>
            <w:r w:rsidRPr="001758F4">
              <w:rPr>
                <w:b/>
                <w:bCs/>
                <w:sz w:val="22"/>
                <w:szCs w:val="22"/>
              </w:rPr>
              <w:t>758 (WRC</w:t>
            </w:r>
            <w:r w:rsidR="003E1261">
              <w:rPr>
                <w:b/>
                <w:bCs/>
                <w:sz w:val="22"/>
                <w:szCs w:val="22"/>
              </w:rPr>
              <w:t>-</w:t>
            </w:r>
            <w:r w:rsidRPr="001758F4">
              <w:rPr>
                <w:b/>
                <w:bCs/>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4A</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 xml:space="preserve">WP 5A, WP 5C, WP 7B, </w:t>
            </w:r>
            <w:r w:rsidRPr="001758F4">
              <w:rPr>
                <w:sz w:val="22"/>
                <w:szCs w:val="22"/>
              </w:rPr>
              <w:t>(WP 3M)</w:t>
            </w:r>
          </w:p>
        </w:tc>
      </w:tr>
      <w:tr w:rsidR="00D319E0" w:rsidRPr="001758F4" w:rsidTr="0055347C">
        <w:trPr>
          <w:cantSplit/>
          <w:tblHeader/>
        </w:trPr>
        <w:tc>
          <w:tcPr>
            <w:tcW w:w="780" w:type="dxa"/>
            <w:vMerge/>
            <w:vAlign w:val="center"/>
          </w:tcPr>
          <w:p w:rsidR="00D319E0" w:rsidRPr="001758F4" w:rsidRDefault="00D319E0" w:rsidP="00AE2FAA">
            <w:pPr>
              <w:tabs>
                <w:tab w:val="center" w:pos="8222"/>
              </w:tabs>
              <w:spacing w:beforeLines="20" w:before="48" w:afterLines="20" w:after="48"/>
              <w:jc w:val="center"/>
              <w:rPr>
                <w:b/>
                <w:bCs/>
                <w:sz w:val="22"/>
                <w:szCs w:val="22"/>
                <w:lang w:val="en-US"/>
              </w:rPr>
            </w:pPr>
          </w:p>
        </w:tc>
        <w:tc>
          <w:tcPr>
            <w:tcW w:w="780" w:type="dxa"/>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1.9.2</w:t>
            </w:r>
          </w:p>
        </w:tc>
        <w:tc>
          <w:tcPr>
            <w:tcW w:w="2126" w:type="dxa"/>
            <w:vMerge/>
            <w:vAlign w:val="center"/>
          </w:tcPr>
          <w:p w:rsidR="00D319E0" w:rsidRPr="001758F4" w:rsidRDefault="00D319E0" w:rsidP="00AE2FAA">
            <w:pPr>
              <w:tabs>
                <w:tab w:val="center" w:pos="8222"/>
              </w:tabs>
              <w:spacing w:beforeLines="20" w:before="48" w:afterLines="20" w:after="48"/>
              <w:rPr>
                <w:b/>
                <w:bCs/>
                <w:sz w:val="22"/>
                <w:szCs w:val="22"/>
              </w:rPr>
            </w:pP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4C</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 xml:space="preserve">WP 4A, WP 4B, WP 5A, WP 5B, WP 5C, WP 7B, </w:t>
            </w:r>
            <w:r w:rsidRPr="001758F4">
              <w:rPr>
                <w:sz w:val="22"/>
                <w:szCs w:val="22"/>
              </w:rPr>
              <w:t>(WP 3M)</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1.10</w:t>
            </w:r>
          </w:p>
        </w:tc>
        <w:tc>
          <w:tcPr>
            <w:tcW w:w="2126" w:type="dxa"/>
            <w:vAlign w:val="center"/>
          </w:tcPr>
          <w:p w:rsidR="00D319E0" w:rsidRPr="001758F4" w:rsidRDefault="00D319E0" w:rsidP="003E1261">
            <w:pPr>
              <w:tabs>
                <w:tab w:val="center" w:pos="8222"/>
              </w:tabs>
              <w:spacing w:beforeLines="20" w:before="48" w:afterLines="20" w:after="48"/>
              <w:rPr>
                <w:b/>
                <w:bCs/>
                <w:sz w:val="22"/>
                <w:szCs w:val="22"/>
              </w:rPr>
            </w:pPr>
            <w:r w:rsidRPr="001758F4">
              <w:rPr>
                <w:b/>
                <w:bCs/>
                <w:sz w:val="22"/>
                <w:szCs w:val="22"/>
              </w:rPr>
              <w:t>234 (WRC</w:t>
            </w:r>
            <w:r w:rsidR="003E1261">
              <w:rPr>
                <w:b/>
                <w:bCs/>
                <w:sz w:val="22"/>
                <w:szCs w:val="22"/>
              </w:rPr>
              <w:t>-1</w:t>
            </w:r>
            <w:r w:rsidRPr="001758F4">
              <w:rPr>
                <w:b/>
                <w:bCs/>
                <w:sz w:val="22"/>
                <w:szCs w:val="22"/>
              </w:rPr>
              <w:t>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4C</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 xml:space="preserve">WP 4A, WP 4B, WP 5A, WP 5C, WP 7A, WP 7B, WP 7C, WP 7D, </w:t>
            </w:r>
            <w:r w:rsidRPr="001758F4">
              <w:rPr>
                <w:sz w:val="22"/>
                <w:szCs w:val="22"/>
              </w:rPr>
              <w:t>(WP 3M)</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1.11</w:t>
            </w:r>
          </w:p>
        </w:tc>
        <w:tc>
          <w:tcPr>
            <w:tcW w:w="2126" w:type="dxa"/>
            <w:vAlign w:val="center"/>
          </w:tcPr>
          <w:p w:rsidR="00D319E0" w:rsidRPr="001758F4" w:rsidRDefault="00D319E0" w:rsidP="003E1261">
            <w:pPr>
              <w:tabs>
                <w:tab w:val="center" w:pos="8222"/>
              </w:tabs>
              <w:spacing w:beforeLines="20" w:before="48" w:afterLines="20" w:after="48"/>
              <w:rPr>
                <w:b/>
                <w:sz w:val="22"/>
                <w:szCs w:val="22"/>
              </w:rPr>
            </w:pPr>
            <w:r w:rsidRPr="001758F4">
              <w:rPr>
                <w:b/>
                <w:sz w:val="22"/>
                <w:szCs w:val="22"/>
              </w:rPr>
              <w:t>650 (WRC</w:t>
            </w:r>
            <w:r w:rsidR="003E1261">
              <w:rPr>
                <w:b/>
                <w:sz w:val="22"/>
                <w:szCs w:val="22"/>
              </w:rPr>
              <w:t>-</w:t>
            </w:r>
            <w:r w:rsidRPr="001758F4">
              <w:rPr>
                <w:b/>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7B</w:t>
            </w:r>
          </w:p>
        </w:tc>
        <w:tc>
          <w:tcPr>
            <w:tcW w:w="4252" w:type="dxa"/>
            <w:vAlign w:val="center"/>
          </w:tcPr>
          <w:p w:rsidR="00D319E0" w:rsidRPr="001758F4" w:rsidRDefault="00D319E0" w:rsidP="00AE2FAA">
            <w:pPr>
              <w:tabs>
                <w:tab w:val="center" w:pos="8222"/>
              </w:tabs>
              <w:spacing w:beforeLines="20" w:before="48" w:afterLines="20" w:after="48"/>
              <w:jc w:val="center"/>
              <w:rPr>
                <w:sz w:val="22"/>
                <w:szCs w:val="22"/>
              </w:rPr>
            </w:pPr>
            <w:r w:rsidRPr="001758F4">
              <w:rPr>
                <w:b/>
                <w:bCs/>
                <w:sz w:val="22"/>
                <w:szCs w:val="22"/>
              </w:rPr>
              <w:t xml:space="preserve">WP 4A, WP 4C, WP 5A, WP 5C, </w:t>
            </w:r>
            <w:r w:rsidRPr="001758F4">
              <w:rPr>
                <w:sz w:val="22"/>
                <w:szCs w:val="22"/>
              </w:rPr>
              <w:t>(WP 3M)</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1.12</w:t>
            </w:r>
          </w:p>
        </w:tc>
        <w:tc>
          <w:tcPr>
            <w:tcW w:w="2126" w:type="dxa"/>
            <w:vAlign w:val="center"/>
          </w:tcPr>
          <w:p w:rsidR="00D319E0" w:rsidRPr="001758F4" w:rsidRDefault="00D319E0" w:rsidP="003E1261">
            <w:pPr>
              <w:tabs>
                <w:tab w:val="center" w:pos="8222"/>
              </w:tabs>
              <w:spacing w:beforeLines="20" w:before="48" w:afterLines="20" w:after="48"/>
              <w:rPr>
                <w:b/>
                <w:bCs/>
                <w:sz w:val="22"/>
                <w:szCs w:val="22"/>
              </w:rPr>
            </w:pPr>
            <w:r w:rsidRPr="001758F4">
              <w:rPr>
                <w:b/>
                <w:bCs/>
                <w:sz w:val="22"/>
                <w:szCs w:val="22"/>
              </w:rPr>
              <w:t>651 (WRC</w:t>
            </w:r>
            <w:r w:rsidR="003E1261">
              <w:rPr>
                <w:b/>
                <w:bCs/>
                <w:sz w:val="22"/>
                <w:szCs w:val="22"/>
              </w:rPr>
              <w:t>-</w:t>
            </w:r>
            <w:r w:rsidRPr="001758F4">
              <w:rPr>
                <w:b/>
                <w:bCs/>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7C</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5A, WP 5B, WP 5C, WP 7B, WP 7D</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1.13</w:t>
            </w:r>
          </w:p>
        </w:tc>
        <w:tc>
          <w:tcPr>
            <w:tcW w:w="2126" w:type="dxa"/>
            <w:vAlign w:val="center"/>
          </w:tcPr>
          <w:p w:rsidR="00D319E0" w:rsidRPr="001758F4" w:rsidRDefault="00D319E0" w:rsidP="003E1261">
            <w:pPr>
              <w:tabs>
                <w:tab w:val="center" w:pos="8222"/>
              </w:tabs>
              <w:spacing w:beforeLines="20" w:before="48" w:afterLines="20" w:after="48"/>
              <w:rPr>
                <w:b/>
                <w:bCs/>
                <w:sz w:val="22"/>
                <w:szCs w:val="22"/>
              </w:rPr>
            </w:pPr>
            <w:r w:rsidRPr="001758F4">
              <w:rPr>
                <w:b/>
                <w:bCs/>
                <w:sz w:val="22"/>
                <w:szCs w:val="22"/>
              </w:rPr>
              <w:t>652 (WRC</w:t>
            </w:r>
            <w:r w:rsidR="003E1261">
              <w:rPr>
                <w:b/>
                <w:bCs/>
                <w:sz w:val="22"/>
                <w:szCs w:val="22"/>
              </w:rPr>
              <w:t>-</w:t>
            </w:r>
            <w:r w:rsidRPr="001758F4">
              <w:rPr>
                <w:b/>
                <w:bCs/>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7B</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5A, WP 5C</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1.14</w:t>
            </w:r>
          </w:p>
        </w:tc>
        <w:tc>
          <w:tcPr>
            <w:tcW w:w="2126" w:type="dxa"/>
            <w:vAlign w:val="center"/>
          </w:tcPr>
          <w:p w:rsidR="00D319E0" w:rsidRPr="001758F4" w:rsidRDefault="00D319E0" w:rsidP="003E1261">
            <w:pPr>
              <w:tabs>
                <w:tab w:val="center" w:pos="8222"/>
              </w:tabs>
              <w:spacing w:beforeLines="20" w:before="48" w:afterLines="20" w:after="48"/>
              <w:rPr>
                <w:b/>
                <w:bCs/>
                <w:sz w:val="22"/>
                <w:szCs w:val="22"/>
              </w:rPr>
            </w:pPr>
            <w:r w:rsidRPr="001758F4">
              <w:rPr>
                <w:b/>
                <w:bCs/>
                <w:sz w:val="22"/>
                <w:szCs w:val="22"/>
              </w:rPr>
              <w:t>653 (WRC</w:t>
            </w:r>
            <w:r w:rsidR="003E1261">
              <w:rPr>
                <w:b/>
                <w:bCs/>
                <w:sz w:val="22"/>
                <w:szCs w:val="22"/>
              </w:rPr>
              <w:t>-</w:t>
            </w:r>
            <w:r w:rsidRPr="001758F4">
              <w:rPr>
                <w:b/>
                <w:bCs/>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7A</w:t>
            </w:r>
          </w:p>
        </w:tc>
        <w:tc>
          <w:tcPr>
            <w:tcW w:w="4252"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 xml:space="preserve">WP 6A, </w:t>
            </w:r>
            <w:r w:rsidRPr="001758F4">
              <w:rPr>
                <w:sz w:val="22"/>
                <w:szCs w:val="22"/>
              </w:rPr>
              <w:t>(WP 6B)</w:t>
            </w:r>
          </w:p>
        </w:tc>
      </w:tr>
      <w:tr w:rsidR="00D319E0" w:rsidRPr="001758F4" w:rsidTr="0055347C">
        <w:trPr>
          <w:cantSplit/>
          <w:tblHeader/>
        </w:trPr>
        <w:tc>
          <w:tcPr>
            <w:tcW w:w="1560" w:type="dxa"/>
            <w:gridSpan w:val="2"/>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1.15</w:t>
            </w:r>
          </w:p>
        </w:tc>
        <w:tc>
          <w:tcPr>
            <w:tcW w:w="2126" w:type="dxa"/>
            <w:vAlign w:val="center"/>
          </w:tcPr>
          <w:p w:rsidR="00D319E0" w:rsidRPr="001758F4" w:rsidRDefault="00D319E0" w:rsidP="003E1261">
            <w:pPr>
              <w:tabs>
                <w:tab w:val="center" w:pos="8222"/>
              </w:tabs>
              <w:spacing w:beforeLines="20" w:before="48" w:afterLines="20" w:after="48"/>
              <w:rPr>
                <w:b/>
                <w:bCs/>
                <w:sz w:val="22"/>
                <w:szCs w:val="22"/>
              </w:rPr>
            </w:pPr>
            <w:r w:rsidRPr="001758F4">
              <w:rPr>
                <w:b/>
                <w:bCs/>
                <w:sz w:val="22"/>
                <w:szCs w:val="22"/>
              </w:rPr>
              <w:t>358 (WRC</w:t>
            </w:r>
            <w:r w:rsidR="003E1261">
              <w:rPr>
                <w:b/>
                <w:bCs/>
                <w:sz w:val="22"/>
                <w:szCs w:val="22"/>
              </w:rPr>
              <w:t>-</w:t>
            </w:r>
            <w:r w:rsidRPr="001758F4">
              <w:rPr>
                <w:b/>
                <w:bCs/>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5B</w:t>
            </w:r>
          </w:p>
        </w:tc>
        <w:tc>
          <w:tcPr>
            <w:tcW w:w="4252" w:type="dxa"/>
            <w:vAlign w:val="center"/>
          </w:tcPr>
          <w:p w:rsidR="00D319E0" w:rsidRPr="001758F4" w:rsidRDefault="00D319E0" w:rsidP="00FF7A88">
            <w:pPr>
              <w:tabs>
                <w:tab w:val="center" w:pos="8222"/>
              </w:tabs>
              <w:spacing w:beforeLines="20" w:before="48" w:afterLines="20" w:after="48"/>
              <w:jc w:val="center"/>
              <w:rPr>
                <w:sz w:val="22"/>
                <w:szCs w:val="22"/>
              </w:rPr>
            </w:pPr>
            <w:r w:rsidRPr="001758F4">
              <w:rPr>
                <w:b/>
                <w:bCs/>
                <w:sz w:val="22"/>
                <w:szCs w:val="22"/>
              </w:rPr>
              <w:t>WP 4A, WP 4C, WP 5A, WP 5C, WP 5D, SG 7</w:t>
            </w:r>
            <w:r w:rsidR="00FF7A88">
              <w:rPr>
                <w:rStyle w:val="FootnoteReference"/>
                <w:b/>
                <w:bCs/>
                <w:szCs w:val="22"/>
              </w:rPr>
              <w:footnoteReference w:customMarkFollows="1" w:id="3"/>
              <w:t>(3)</w:t>
            </w:r>
            <w:r w:rsidRPr="001758F4">
              <w:rPr>
                <w:b/>
                <w:bCs/>
                <w:sz w:val="22"/>
                <w:szCs w:val="22"/>
              </w:rPr>
              <w:t xml:space="preserve">, </w:t>
            </w:r>
            <w:r w:rsidRPr="001758F4">
              <w:rPr>
                <w:sz w:val="22"/>
                <w:szCs w:val="22"/>
              </w:rPr>
              <w:t>(WP 3K, WP 3M, WP 6A)</w:t>
            </w:r>
          </w:p>
        </w:tc>
      </w:tr>
    </w:tbl>
    <w:p w:rsidR="00FF7A88" w:rsidRDefault="00FF7A88" w:rsidP="00FF7A88"/>
    <w:p w:rsidR="001758F4" w:rsidRDefault="001758F4">
      <w:r>
        <w:br w:type="page"/>
      </w:r>
    </w:p>
    <w:tbl>
      <w:tblPr>
        <w:tblStyle w:val="TableGrid"/>
        <w:tblW w:w="9639" w:type="dxa"/>
        <w:tblInd w:w="108" w:type="dxa"/>
        <w:tblLayout w:type="fixed"/>
        <w:tblLook w:val="01E0" w:firstRow="1" w:lastRow="1" w:firstColumn="1" w:lastColumn="1" w:noHBand="0" w:noVBand="0"/>
      </w:tblPr>
      <w:tblGrid>
        <w:gridCol w:w="1560"/>
        <w:gridCol w:w="2126"/>
        <w:gridCol w:w="1701"/>
        <w:gridCol w:w="4252"/>
      </w:tblGrid>
      <w:tr w:rsidR="00202830" w:rsidRPr="001758F4" w:rsidTr="00C43977">
        <w:trPr>
          <w:cantSplit/>
          <w:tblHeader/>
        </w:trPr>
        <w:tc>
          <w:tcPr>
            <w:tcW w:w="9639" w:type="dxa"/>
            <w:gridSpan w:val="4"/>
            <w:tcBorders>
              <w:bottom w:val="single" w:sz="4" w:space="0" w:color="auto"/>
            </w:tcBorders>
            <w:vAlign w:val="center"/>
          </w:tcPr>
          <w:p w:rsidR="00202830" w:rsidRPr="001758F4" w:rsidRDefault="00202830" w:rsidP="00C43977">
            <w:pPr>
              <w:keepNext/>
              <w:keepLines/>
              <w:tabs>
                <w:tab w:val="center" w:pos="8222"/>
              </w:tabs>
              <w:spacing w:beforeLines="20" w:before="48" w:afterLines="20" w:after="48"/>
              <w:jc w:val="center"/>
              <w:rPr>
                <w:b/>
                <w:bCs/>
                <w:sz w:val="22"/>
                <w:szCs w:val="22"/>
                <w:lang w:val="en-US"/>
              </w:rPr>
            </w:pPr>
            <w:r w:rsidRPr="001758F4">
              <w:rPr>
                <w:b/>
                <w:bCs/>
                <w:sz w:val="22"/>
                <w:szCs w:val="22"/>
              </w:rPr>
              <w:lastRenderedPageBreak/>
              <w:t>Allocation of ITU-R preparatory work for WRC</w:t>
            </w:r>
            <w:r w:rsidRPr="001758F4">
              <w:rPr>
                <w:b/>
                <w:bCs/>
                <w:sz w:val="22"/>
                <w:szCs w:val="22"/>
              </w:rPr>
              <w:noBreakHyphen/>
              <w:t>15</w:t>
            </w:r>
          </w:p>
        </w:tc>
      </w:tr>
      <w:tr w:rsidR="00202830" w:rsidRPr="001758F4" w:rsidTr="00C43977">
        <w:trPr>
          <w:cantSplit/>
          <w:tblHeader/>
        </w:trPr>
        <w:tc>
          <w:tcPr>
            <w:tcW w:w="1560" w:type="dxa"/>
            <w:vAlign w:val="center"/>
          </w:tcPr>
          <w:p w:rsidR="00202830" w:rsidRPr="001758F4" w:rsidRDefault="00202830" w:rsidP="00C43977">
            <w:pPr>
              <w:keepNext/>
              <w:keepLines/>
              <w:tabs>
                <w:tab w:val="center" w:pos="8222"/>
              </w:tabs>
              <w:spacing w:beforeLines="20" w:before="48" w:afterLines="20" w:after="48"/>
              <w:jc w:val="center"/>
              <w:rPr>
                <w:b/>
                <w:bCs/>
                <w:sz w:val="22"/>
                <w:szCs w:val="22"/>
                <w:lang w:val="en-US"/>
              </w:rPr>
            </w:pPr>
            <w:r w:rsidRPr="001758F4">
              <w:rPr>
                <w:b/>
                <w:bCs/>
                <w:sz w:val="22"/>
                <w:szCs w:val="22"/>
                <w:lang w:val="en-US"/>
              </w:rPr>
              <w:t>WRC-15</w:t>
            </w:r>
            <w:r w:rsidRPr="001758F4">
              <w:rPr>
                <w:b/>
                <w:bCs/>
                <w:sz w:val="22"/>
                <w:szCs w:val="22"/>
                <w:lang w:val="en-US"/>
              </w:rPr>
              <w:br/>
              <w:t>Agenda item</w:t>
            </w:r>
          </w:p>
        </w:tc>
        <w:tc>
          <w:tcPr>
            <w:tcW w:w="2126" w:type="dxa"/>
            <w:vAlign w:val="center"/>
          </w:tcPr>
          <w:p w:rsidR="00202830" w:rsidRPr="001758F4" w:rsidRDefault="00202830" w:rsidP="00C43977">
            <w:pPr>
              <w:keepNext/>
              <w:keepLines/>
              <w:tabs>
                <w:tab w:val="center" w:pos="8222"/>
              </w:tabs>
              <w:spacing w:beforeLines="20" w:before="48" w:afterLines="20" w:after="48"/>
              <w:rPr>
                <w:b/>
                <w:bCs/>
                <w:sz w:val="22"/>
                <w:szCs w:val="22"/>
                <w:lang w:val="en-US"/>
              </w:rPr>
            </w:pPr>
            <w:r w:rsidRPr="001758F4">
              <w:rPr>
                <w:b/>
                <w:bCs/>
                <w:sz w:val="22"/>
                <w:szCs w:val="22"/>
                <w:lang w:val="en-US"/>
              </w:rPr>
              <w:t>WRC Resolution</w:t>
            </w:r>
          </w:p>
        </w:tc>
        <w:tc>
          <w:tcPr>
            <w:tcW w:w="1701" w:type="dxa"/>
            <w:vAlign w:val="center"/>
          </w:tcPr>
          <w:p w:rsidR="00202830" w:rsidRPr="001758F4" w:rsidRDefault="00202830" w:rsidP="00C43977">
            <w:pPr>
              <w:keepNext/>
              <w:keepLines/>
              <w:tabs>
                <w:tab w:val="center" w:pos="8222"/>
              </w:tabs>
              <w:spacing w:beforeLines="20" w:before="48" w:afterLines="20" w:after="48"/>
              <w:jc w:val="center"/>
              <w:rPr>
                <w:b/>
                <w:bCs/>
                <w:sz w:val="22"/>
                <w:szCs w:val="22"/>
                <w:lang w:val="en-US"/>
              </w:rPr>
            </w:pPr>
            <w:r w:rsidRPr="001758F4">
              <w:rPr>
                <w:b/>
                <w:bCs/>
                <w:sz w:val="22"/>
                <w:szCs w:val="22"/>
                <w:lang w:val="en-US"/>
              </w:rPr>
              <w:t>Responsible</w:t>
            </w:r>
            <w:r w:rsidRPr="001758F4">
              <w:rPr>
                <w:b/>
                <w:bCs/>
                <w:sz w:val="22"/>
                <w:szCs w:val="22"/>
                <w:lang w:val="en-US"/>
              </w:rPr>
              <w:br/>
              <w:t>Group</w:t>
            </w:r>
          </w:p>
        </w:tc>
        <w:tc>
          <w:tcPr>
            <w:tcW w:w="4252" w:type="dxa"/>
            <w:vAlign w:val="center"/>
          </w:tcPr>
          <w:p w:rsidR="00202830" w:rsidRPr="001758F4" w:rsidRDefault="00202830" w:rsidP="00202830">
            <w:pPr>
              <w:keepNext/>
              <w:keepLines/>
              <w:tabs>
                <w:tab w:val="center" w:pos="8222"/>
              </w:tabs>
              <w:spacing w:beforeLines="20" w:before="48" w:afterLines="20" w:after="48"/>
              <w:jc w:val="center"/>
              <w:rPr>
                <w:b/>
                <w:bCs/>
                <w:sz w:val="22"/>
                <w:szCs w:val="22"/>
                <w:lang w:val="en-US"/>
              </w:rPr>
            </w:pPr>
            <w:r w:rsidRPr="001758F4">
              <w:rPr>
                <w:b/>
                <w:bCs/>
                <w:sz w:val="22"/>
                <w:szCs w:val="22"/>
                <w:lang w:val="en-US"/>
              </w:rPr>
              <w:t>Concerned Group</w:t>
            </w:r>
            <w:r>
              <w:rPr>
                <w:rFonts w:ascii="Times New Roman Bold" w:hAnsi="Times New Roman Bold" w:cs="Times New Roman Bold"/>
                <w:b/>
                <w:bCs/>
                <w:szCs w:val="24"/>
                <w:vertAlign w:val="superscript"/>
                <w:lang w:val="en-US"/>
              </w:rPr>
              <w:t>(</w:t>
            </w:r>
            <w:r w:rsidRPr="003E1261">
              <w:rPr>
                <w:rFonts w:ascii="Times New Roman Bold" w:hAnsi="Times New Roman Bold" w:cs="Times New Roman Bold"/>
                <w:b/>
                <w:bCs/>
                <w:szCs w:val="24"/>
                <w:vertAlign w:val="superscript"/>
                <w:lang w:val="en-US"/>
              </w:rPr>
              <w:t>1</w:t>
            </w:r>
            <w:r>
              <w:rPr>
                <w:rFonts w:ascii="Times New Roman Bold" w:hAnsi="Times New Roman Bold" w:cs="Times New Roman Bold"/>
                <w:b/>
                <w:bCs/>
                <w:szCs w:val="24"/>
                <w:vertAlign w:val="superscript"/>
                <w:lang w:val="en-US"/>
              </w:rPr>
              <w:t>)</w:t>
            </w:r>
            <w:bookmarkStart w:id="4" w:name="_GoBack"/>
            <w:bookmarkEnd w:id="4"/>
          </w:p>
        </w:tc>
      </w:tr>
      <w:tr w:rsidR="00D319E0" w:rsidRPr="001758F4" w:rsidTr="00202830">
        <w:trPr>
          <w:cantSplit/>
          <w:tblHeader/>
        </w:trPr>
        <w:tc>
          <w:tcPr>
            <w:tcW w:w="1560" w:type="dxa"/>
            <w:vAlign w:val="center"/>
          </w:tcPr>
          <w:p w:rsidR="00D319E0" w:rsidRPr="001758F4" w:rsidRDefault="00D319E0" w:rsidP="00AE2FAA">
            <w:pPr>
              <w:keepNext/>
              <w:tabs>
                <w:tab w:val="center" w:pos="8222"/>
              </w:tabs>
              <w:spacing w:beforeLines="20" w:before="48" w:afterLines="20" w:after="48"/>
              <w:jc w:val="center"/>
              <w:rPr>
                <w:b/>
                <w:bCs/>
                <w:sz w:val="22"/>
                <w:szCs w:val="22"/>
                <w:lang w:val="en-US"/>
              </w:rPr>
            </w:pPr>
            <w:r w:rsidRPr="001758F4">
              <w:rPr>
                <w:b/>
                <w:bCs/>
                <w:sz w:val="22"/>
                <w:szCs w:val="22"/>
                <w:lang w:val="en-US"/>
              </w:rPr>
              <w:t>1.16</w:t>
            </w:r>
          </w:p>
        </w:tc>
        <w:tc>
          <w:tcPr>
            <w:tcW w:w="2126" w:type="dxa"/>
            <w:vAlign w:val="center"/>
          </w:tcPr>
          <w:p w:rsidR="00D319E0" w:rsidRPr="001758F4" w:rsidRDefault="00D319E0" w:rsidP="003E1261">
            <w:pPr>
              <w:keepNext/>
              <w:tabs>
                <w:tab w:val="center" w:pos="8222"/>
              </w:tabs>
              <w:spacing w:beforeLines="20" w:before="48" w:afterLines="20" w:after="48"/>
              <w:rPr>
                <w:b/>
                <w:bCs/>
                <w:sz w:val="22"/>
                <w:szCs w:val="22"/>
              </w:rPr>
            </w:pPr>
            <w:r w:rsidRPr="001758F4">
              <w:rPr>
                <w:b/>
                <w:bCs/>
                <w:sz w:val="22"/>
                <w:szCs w:val="22"/>
              </w:rPr>
              <w:t>360 (WRC</w:t>
            </w:r>
            <w:r w:rsidR="003E1261">
              <w:rPr>
                <w:b/>
                <w:bCs/>
                <w:sz w:val="22"/>
                <w:szCs w:val="22"/>
              </w:rPr>
              <w:t>-</w:t>
            </w:r>
            <w:r w:rsidRPr="001758F4">
              <w:rPr>
                <w:b/>
                <w:bCs/>
                <w:sz w:val="22"/>
                <w:szCs w:val="22"/>
              </w:rPr>
              <w:t>12)</w:t>
            </w:r>
          </w:p>
        </w:tc>
        <w:tc>
          <w:tcPr>
            <w:tcW w:w="1701" w:type="dxa"/>
            <w:vAlign w:val="center"/>
          </w:tcPr>
          <w:p w:rsidR="00D319E0" w:rsidRPr="001758F4" w:rsidRDefault="00D319E0" w:rsidP="00AE2FAA">
            <w:pPr>
              <w:keepNext/>
              <w:tabs>
                <w:tab w:val="center" w:pos="8222"/>
              </w:tabs>
              <w:spacing w:beforeLines="20" w:before="48" w:afterLines="20" w:after="48"/>
              <w:jc w:val="center"/>
              <w:rPr>
                <w:b/>
                <w:bCs/>
                <w:sz w:val="22"/>
                <w:szCs w:val="22"/>
              </w:rPr>
            </w:pPr>
            <w:r w:rsidRPr="001758F4">
              <w:rPr>
                <w:b/>
                <w:bCs/>
                <w:sz w:val="22"/>
                <w:szCs w:val="22"/>
              </w:rPr>
              <w:t>WP 5B</w:t>
            </w:r>
          </w:p>
        </w:tc>
        <w:tc>
          <w:tcPr>
            <w:tcW w:w="4252" w:type="dxa"/>
            <w:vAlign w:val="center"/>
          </w:tcPr>
          <w:p w:rsidR="00D319E0" w:rsidRPr="001758F4" w:rsidRDefault="00D319E0" w:rsidP="00AE2FAA">
            <w:pPr>
              <w:keepNext/>
              <w:tabs>
                <w:tab w:val="center" w:pos="8222"/>
              </w:tabs>
              <w:spacing w:beforeLines="20" w:before="48" w:afterLines="20" w:after="48"/>
              <w:jc w:val="center"/>
              <w:rPr>
                <w:b/>
                <w:bCs/>
                <w:sz w:val="22"/>
                <w:szCs w:val="22"/>
              </w:rPr>
            </w:pPr>
            <w:r w:rsidRPr="001758F4">
              <w:rPr>
                <w:b/>
                <w:bCs/>
                <w:sz w:val="22"/>
                <w:szCs w:val="22"/>
              </w:rPr>
              <w:t xml:space="preserve">WP 5A, WP 6A, </w:t>
            </w:r>
            <w:r w:rsidRPr="001758F4">
              <w:rPr>
                <w:sz w:val="22"/>
                <w:szCs w:val="22"/>
              </w:rPr>
              <w:t>(WP 3K, WP 4A, WP 4C, WP 7B, WP 7C, WP 7D)</w:t>
            </w:r>
          </w:p>
        </w:tc>
      </w:tr>
      <w:tr w:rsidR="00D319E0" w:rsidRPr="001758F4" w:rsidTr="00202830">
        <w:trPr>
          <w:cantSplit/>
          <w:tblHeader/>
        </w:trPr>
        <w:tc>
          <w:tcPr>
            <w:tcW w:w="1560" w:type="dxa"/>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1.17</w:t>
            </w:r>
          </w:p>
        </w:tc>
        <w:tc>
          <w:tcPr>
            <w:tcW w:w="2126" w:type="dxa"/>
            <w:vAlign w:val="center"/>
          </w:tcPr>
          <w:p w:rsidR="00D319E0" w:rsidRPr="001758F4" w:rsidRDefault="00D319E0" w:rsidP="003E1261">
            <w:pPr>
              <w:tabs>
                <w:tab w:val="center" w:pos="8222"/>
              </w:tabs>
              <w:spacing w:beforeLines="20" w:before="48" w:afterLines="20" w:after="48"/>
              <w:rPr>
                <w:b/>
                <w:bCs/>
                <w:color w:val="000000"/>
                <w:sz w:val="22"/>
                <w:szCs w:val="22"/>
              </w:rPr>
            </w:pPr>
            <w:r w:rsidRPr="001758F4">
              <w:rPr>
                <w:b/>
                <w:bCs/>
                <w:color w:val="000000"/>
                <w:sz w:val="22"/>
                <w:szCs w:val="22"/>
              </w:rPr>
              <w:t>423 (WRC</w:t>
            </w:r>
            <w:r w:rsidR="003E1261">
              <w:rPr>
                <w:b/>
                <w:bCs/>
                <w:color w:val="000000"/>
                <w:sz w:val="22"/>
                <w:szCs w:val="22"/>
              </w:rPr>
              <w:t>-</w:t>
            </w:r>
            <w:r w:rsidRPr="001758F4">
              <w:rPr>
                <w:b/>
                <w:bCs/>
                <w:color w:val="000000"/>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5B</w:t>
            </w:r>
          </w:p>
        </w:tc>
        <w:tc>
          <w:tcPr>
            <w:tcW w:w="4252" w:type="dxa"/>
            <w:vAlign w:val="center"/>
          </w:tcPr>
          <w:p w:rsidR="00D319E0" w:rsidRPr="001758F4" w:rsidRDefault="00D319E0" w:rsidP="00AE2FAA">
            <w:pPr>
              <w:tabs>
                <w:tab w:val="center" w:pos="8222"/>
              </w:tabs>
              <w:spacing w:beforeLines="20" w:before="48" w:afterLines="20" w:after="48"/>
              <w:jc w:val="center"/>
              <w:rPr>
                <w:sz w:val="22"/>
                <w:szCs w:val="22"/>
              </w:rPr>
            </w:pPr>
            <w:r w:rsidRPr="001758F4">
              <w:rPr>
                <w:b/>
                <w:bCs/>
                <w:sz w:val="22"/>
                <w:szCs w:val="22"/>
              </w:rPr>
              <w:t xml:space="preserve">WP 4A, WP 4C, WP 5A, WP 5C, WP 7B, WP 7C, WP 7D, </w:t>
            </w:r>
            <w:r w:rsidRPr="001758F4">
              <w:rPr>
                <w:sz w:val="22"/>
                <w:szCs w:val="22"/>
              </w:rPr>
              <w:t>(WP 1B, WP 3K, WP 6A)</w:t>
            </w:r>
          </w:p>
        </w:tc>
      </w:tr>
      <w:tr w:rsidR="00D319E0" w:rsidRPr="001758F4" w:rsidTr="00202830">
        <w:trPr>
          <w:cantSplit/>
          <w:tblHeader/>
        </w:trPr>
        <w:tc>
          <w:tcPr>
            <w:tcW w:w="1560" w:type="dxa"/>
            <w:vAlign w:val="center"/>
          </w:tcPr>
          <w:p w:rsidR="00D319E0" w:rsidRPr="001758F4" w:rsidRDefault="00D319E0" w:rsidP="00AE2FAA">
            <w:pPr>
              <w:tabs>
                <w:tab w:val="center" w:pos="8222"/>
              </w:tabs>
              <w:spacing w:beforeLines="20" w:before="48" w:afterLines="20" w:after="48"/>
              <w:jc w:val="center"/>
              <w:rPr>
                <w:b/>
                <w:bCs/>
                <w:sz w:val="22"/>
                <w:szCs w:val="22"/>
                <w:lang w:val="en-US"/>
              </w:rPr>
            </w:pPr>
            <w:r w:rsidRPr="001758F4">
              <w:rPr>
                <w:b/>
                <w:bCs/>
                <w:sz w:val="22"/>
                <w:szCs w:val="22"/>
                <w:lang w:val="en-US"/>
              </w:rPr>
              <w:t>1.18</w:t>
            </w:r>
          </w:p>
        </w:tc>
        <w:tc>
          <w:tcPr>
            <w:tcW w:w="2126" w:type="dxa"/>
            <w:vAlign w:val="center"/>
          </w:tcPr>
          <w:p w:rsidR="00D319E0" w:rsidRPr="001758F4" w:rsidRDefault="00D319E0" w:rsidP="003E1261">
            <w:pPr>
              <w:tabs>
                <w:tab w:val="center" w:pos="8222"/>
              </w:tabs>
              <w:spacing w:beforeLines="20" w:before="48" w:afterLines="20" w:after="48"/>
              <w:rPr>
                <w:b/>
                <w:bCs/>
                <w:sz w:val="22"/>
                <w:szCs w:val="22"/>
              </w:rPr>
            </w:pPr>
            <w:r w:rsidRPr="001758F4">
              <w:rPr>
                <w:b/>
                <w:bCs/>
                <w:sz w:val="22"/>
                <w:szCs w:val="22"/>
              </w:rPr>
              <w:t>654 (WRC</w:t>
            </w:r>
            <w:r w:rsidR="003E1261">
              <w:rPr>
                <w:b/>
                <w:bCs/>
                <w:sz w:val="22"/>
                <w:szCs w:val="22"/>
              </w:rPr>
              <w:t>-</w:t>
            </w:r>
            <w:r w:rsidRPr="001758F4">
              <w:rPr>
                <w:b/>
                <w:bCs/>
                <w:sz w:val="22"/>
                <w:szCs w:val="22"/>
              </w:rPr>
              <w:t>12)</w:t>
            </w:r>
          </w:p>
        </w:tc>
        <w:tc>
          <w:tcPr>
            <w:tcW w:w="1701" w:type="dxa"/>
            <w:vAlign w:val="center"/>
          </w:tcPr>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5B for invites i) and ii)</w:t>
            </w:r>
            <w:r w:rsidRPr="001758F4">
              <w:rPr>
                <w:sz w:val="22"/>
                <w:szCs w:val="22"/>
              </w:rPr>
              <w:t xml:space="preserve"> (based on spectrum requirements from WP 5A)</w:t>
            </w:r>
            <w:r w:rsidRPr="001758F4">
              <w:rPr>
                <w:sz w:val="22"/>
                <w:szCs w:val="22"/>
              </w:rPr>
              <w:br/>
            </w:r>
          </w:p>
          <w:p w:rsidR="00D319E0" w:rsidRPr="001758F4" w:rsidRDefault="00D319E0" w:rsidP="00AE2FAA">
            <w:pPr>
              <w:tabs>
                <w:tab w:val="center" w:pos="8222"/>
              </w:tabs>
              <w:spacing w:beforeLines="20" w:before="48" w:afterLines="20" w:after="48"/>
              <w:jc w:val="center"/>
              <w:rPr>
                <w:b/>
                <w:bCs/>
                <w:sz w:val="22"/>
                <w:szCs w:val="22"/>
              </w:rPr>
            </w:pPr>
            <w:r w:rsidRPr="001758F4">
              <w:rPr>
                <w:b/>
                <w:bCs/>
                <w:sz w:val="22"/>
                <w:szCs w:val="22"/>
              </w:rPr>
              <w:t>WP 5A for invites iii)</w:t>
            </w:r>
          </w:p>
        </w:tc>
        <w:tc>
          <w:tcPr>
            <w:tcW w:w="4252" w:type="dxa"/>
            <w:vAlign w:val="center"/>
          </w:tcPr>
          <w:p w:rsidR="00D319E0" w:rsidRPr="001758F4" w:rsidRDefault="00D319E0" w:rsidP="000066AE">
            <w:pPr>
              <w:tabs>
                <w:tab w:val="center" w:pos="8222"/>
              </w:tabs>
              <w:spacing w:beforeLines="20" w:before="48" w:afterLines="20" w:after="48"/>
              <w:jc w:val="center"/>
              <w:rPr>
                <w:sz w:val="22"/>
                <w:szCs w:val="22"/>
              </w:rPr>
            </w:pPr>
            <w:r w:rsidRPr="001758F4">
              <w:rPr>
                <w:b/>
                <w:bCs/>
                <w:sz w:val="22"/>
                <w:szCs w:val="22"/>
              </w:rPr>
              <w:t xml:space="preserve">WP 1B, WP 7B, WP 7C, WP 7D, </w:t>
            </w:r>
            <w:r w:rsidR="001758F4">
              <w:rPr>
                <w:b/>
                <w:bCs/>
                <w:sz w:val="22"/>
                <w:szCs w:val="22"/>
              </w:rPr>
              <w:br/>
            </w:r>
            <w:r w:rsidRPr="001758F4">
              <w:rPr>
                <w:sz w:val="22"/>
                <w:szCs w:val="22"/>
              </w:rPr>
              <w:t>(WP 3M, WP 5C)</w:t>
            </w:r>
          </w:p>
        </w:tc>
      </w:tr>
      <w:tr w:rsidR="00DB6FE4" w:rsidRPr="001758F4" w:rsidTr="00202830">
        <w:trPr>
          <w:cantSplit/>
          <w:tblHeader/>
        </w:trPr>
        <w:tc>
          <w:tcPr>
            <w:tcW w:w="1560" w:type="dxa"/>
            <w:vAlign w:val="center"/>
          </w:tcPr>
          <w:p w:rsidR="00DB6FE4" w:rsidRPr="001758F4" w:rsidRDefault="00DB6FE4" w:rsidP="00AE2FAA">
            <w:pPr>
              <w:keepNext/>
              <w:tabs>
                <w:tab w:val="center" w:pos="8222"/>
              </w:tabs>
              <w:spacing w:beforeLines="20" w:before="48" w:afterLines="20" w:after="48"/>
              <w:jc w:val="center"/>
              <w:rPr>
                <w:b/>
                <w:bCs/>
                <w:sz w:val="22"/>
                <w:szCs w:val="22"/>
                <w:lang w:val="en-US"/>
              </w:rPr>
            </w:pPr>
            <w:r w:rsidRPr="001758F4">
              <w:rPr>
                <w:b/>
                <w:bCs/>
                <w:sz w:val="22"/>
                <w:szCs w:val="22"/>
                <w:lang w:val="en-US"/>
              </w:rPr>
              <w:t>2</w:t>
            </w:r>
          </w:p>
        </w:tc>
        <w:tc>
          <w:tcPr>
            <w:tcW w:w="2126" w:type="dxa"/>
            <w:vAlign w:val="center"/>
          </w:tcPr>
          <w:p w:rsidR="00DB6FE4" w:rsidRPr="001758F4" w:rsidRDefault="00DB6FE4" w:rsidP="00AE2FAA">
            <w:pPr>
              <w:keepNext/>
              <w:tabs>
                <w:tab w:val="center" w:pos="8222"/>
              </w:tabs>
              <w:spacing w:beforeLines="20" w:before="48" w:afterLines="20" w:after="48"/>
              <w:rPr>
                <w:b/>
                <w:bCs/>
                <w:sz w:val="22"/>
                <w:szCs w:val="22"/>
              </w:rPr>
            </w:pPr>
            <w:r w:rsidRPr="001758F4">
              <w:rPr>
                <w:b/>
                <w:sz w:val="22"/>
                <w:szCs w:val="22"/>
              </w:rPr>
              <w:t>28 (</w:t>
            </w:r>
            <w:r w:rsidRPr="001758F4">
              <w:rPr>
                <w:b/>
                <w:bCs/>
                <w:sz w:val="22"/>
                <w:szCs w:val="22"/>
              </w:rPr>
              <w:t>Rev.WRC</w:t>
            </w:r>
            <w:r w:rsidRPr="001758F4">
              <w:rPr>
                <w:b/>
                <w:bCs/>
                <w:sz w:val="22"/>
                <w:szCs w:val="22"/>
              </w:rPr>
              <w:noBreakHyphen/>
              <w:t>03</w:t>
            </w:r>
            <w:r w:rsidRPr="001758F4">
              <w:rPr>
                <w:b/>
                <w:sz w:val="22"/>
                <w:szCs w:val="22"/>
              </w:rPr>
              <w:t>)</w:t>
            </w:r>
            <w:r w:rsidRPr="001758F4">
              <w:rPr>
                <w:b/>
                <w:sz w:val="22"/>
                <w:szCs w:val="22"/>
              </w:rPr>
              <w:br/>
              <w:t>27 (</w:t>
            </w:r>
            <w:r w:rsidRPr="001758F4">
              <w:rPr>
                <w:b/>
                <w:bCs/>
                <w:sz w:val="22"/>
                <w:szCs w:val="22"/>
              </w:rPr>
              <w:t>Rev.WRC</w:t>
            </w:r>
            <w:r w:rsidRPr="001758F4">
              <w:rPr>
                <w:b/>
                <w:bCs/>
                <w:sz w:val="22"/>
                <w:szCs w:val="22"/>
              </w:rPr>
              <w:noBreakHyphen/>
              <w:t>12</w:t>
            </w:r>
            <w:r w:rsidRPr="001758F4">
              <w:rPr>
                <w:b/>
                <w:sz w:val="22"/>
                <w:szCs w:val="22"/>
              </w:rPr>
              <w:t>)</w:t>
            </w:r>
          </w:p>
        </w:tc>
        <w:tc>
          <w:tcPr>
            <w:tcW w:w="1701" w:type="dxa"/>
            <w:vAlign w:val="center"/>
          </w:tcPr>
          <w:p w:rsidR="00DB6FE4" w:rsidRPr="001758F4" w:rsidRDefault="00DB6FE4" w:rsidP="00AE2FAA">
            <w:pPr>
              <w:keepNext/>
              <w:tabs>
                <w:tab w:val="center" w:pos="8222"/>
              </w:tabs>
              <w:spacing w:beforeLines="20" w:before="48" w:afterLines="20" w:after="48"/>
              <w:jc w:val="center"/>
              <w:rPr>
                <w:b/>
                <w:bCs/>
                <w:sz w:val="22"/>
                <w:szCs w:val="22"/>
              </w:rPr>
            </w:pPr>
            <w:r w:rsidRPr="001758F4">
              <w:rPr>
                <w:b/>
                <w:bCs/>
                <w:sz w:val="22"/>
                <w:szCs w:val="22"/>
              </w:rPr>
              <w:t>CPM15</w:t>
            </w:r>
            <w:r w:rsidRPr="001758F4">
              <w:rPr>
                <w:b/>
                <w:bCs/>
                <w:sz w:val="22"/>
                <w:szCs w:val="22"/>
              </w:rPr>
              <w:noBreakHyphen/>
              <w:t>2</w:t>
            </w:r>
          </w:p>
        </w:tc>
        <w:tc>
          <w:tcPr>
            <w:tcW w:w="4252" w:type="dxa"/>
            <w:vAlign w:val="center"/>
          </w:tcPr>
          <w:p w:rsidR="00DB6FE4" w:rsidRPr="001758F4" w:rsidDel="00C61C82" w:rsidRDefault="00DB6FE4" w:rsidP="00AE2FAA">
            <w:pPr>
              <w:keepNext/>
              <w:tabs>
                <w:tab w:val="center" w:pos="8222"/>
              </w:tabs>
              <w:spacing w:beforeLines="20" w:before="48" w:afterLines="20" w:after="48"/>
              <w:jc w:val="center"/>
              <w:rPr>
                <w:b/>
                <w:bCs/>
                <w:sz w:val="22"/>
                <w:szCs w:val="22"/>
              </w:rPr>
            </w:pPr>
            <w:r w:rsidRPr="001758F4">
              <w:rPr>
                <w:b/>
                <w:bCs/>
                <w:sz w:val="22"/>
                <w:szCs w:val="22"/>
              </w:rPr>
              <w:t>–</w:t>
            </w:r>
          </w:p>
        </w:tc>
      </w:tr>
      <w:tr w:rsidR="00DB6FE4" w:rsidRPr="001758F4" w:rsidTr="00202830">
        <w:trPr>
          <w:cantSplit/>
          <w:tblHeader/>
        </w:trPr>
        <w:tc>
          <w:tcPr>
            <w:tcW w:w="1560" w:type="dxa"/>
            <w:vAlign w:val="center"/>
          </w:tcPr>
          <w:p w:rsidR="00DB6FE4" w:rsidRPr="001758F4" w:rsidRDefault="00DB6FE4" w:rsidP="00AE2FAA">
            <w:pPr>
              <w:tabs>
                <w:tab w:val="center" w:pos="8222"/>
              </w:tabs>
              <w:spacing w:beforeLines="20" w:before="48" w:afterLines="20" w:after="48"/>
              <w:jc w:val="center"/>
              <w:rPr>
                <w:b/>
                <w:bCs/>
                <w:sz w:val="22"/>
                <w:szCs w:val="22"/>
                <w:lang w:val="en-US"/>
              </w:rPr>
            </w:pPr>
            <w:r w:rsidRPr="001758F4">
              <w:rPr>
                <w:b/>
                <w:bCs/>
                <w:sz w:val="22"/>
                <w:szCs w:val="22"/>
                <w:lang w:val="en-US"/>
              </w:rPr>
              <w:t>4</w:t>
            </w:r>
          </w:p>
        </w:tc>
        <w:tc>
          <w:tcPr>
            <w:tcW w:w="2126" w:type="dxa"/>
            <w:vAlign w:val="center"/>
          </w:tcPr>
          <w:p w:rsidR="00DB6FE4" w:rsidRPr="001758F4" w:rsidRDefault="00DB6FE4" w:rsidP="00AE2FAA">
            <w:pPr>
              <w:tabs>
                <w:tab w:val="center" w:pos="8222"/>
              </w:tabs>
              <w:spacing w:beforeLines="20" w:before="48" w:afterLines="20" w:after="48"/>
              <w:rPr>
                <w:b/>
                <w:sz w:val="22"/>
                <w:szCs w:val="22"/>
              </w:rPr>
            </w:pPr>
            <w:r w:rsidRPr="001758F4">
              <w:rPr>
                <w:b/>
                <w:bCs/>
                <w:sz w:val="22"/>
                <w:szCs w:val="22"/>
              </w:rPr>
              <w:t>95</w:t>
            </w:r>
            <w:r w:rsidRPr="001758F4">
              <w:rPr>
                <w:sz w:val="22"/>
                <w:szCs w:val="22"/>
              </w:rPr>
              <w:t xml:space="preserve"> (</w:t>
            </w:r>
            <w:r w:rsidRPr="001758F4">
              <w:rPr>
                <w:b/>
                <w:bCs/>
                <w:sz w:val="22"/>
                <w:szCs w:val="22"/>
              </w:rPr>
              <w:t>Rev.WRC</w:t>
            </w:r>
            <w:r w:rsidRPr="001758F4">
              <w:rPr>
                <w:b/>
                <w:bCs/>
                <w:sz w:val="22"/>
                <w:szCs w:val="22"/>
              </w:rPr>
              <w:noBreakHyphen/>
              <w:t>07</w:t>
            </w:r>
            <w:r w:rsidRPr="001758F4">
              <w:rPr>
                <w:sz w:val="22"/>
                <w:szCs w:val="22"/>
              </w:rPr>
              <w:t>)</w:t>
            </w:r>
          </w:p>
        </w:tc>
        <w:tc>
          <w:tcPr>
            <w:tcW w:w="1701" w:type="dxa"/>
            <w:vAlign w:val="center"/>
          </w:tcPr>
          <w:p w:rsidR="00DB6FE4" w:rsidRPr="001758F4" w:rsidRDefault="00DB6FE4" w:rsidP="00AE2FAA">
            <w:pPr>
              <w:tabs>
                <w:tab w:val="center" w:pos="8222"/>
              </w:tabs>
              <w:spacing w:beforeLines="20" w:before="48" w:afterLines="20" w:after="48"/>
              <w:jc w:val="center"/>
              <w:rPr>
                <w:b/>
                <w:bCs/>
                <w:sz w:val="22"/>
                <w:szCs w:val="22"/>
              </w:rPr>
            </w:pPr>
            <w:r w:rsidRPr="001758F4">
              <w:rPr>
                <w:b/>
                <w:bCs/>
                <w:sz w:val="22"/>
                <w:szCs w:val="22"/>
              </w:rPr>
              <w:t>CPM15</w:t>
            </w:r>
            <w:r w:rsidRPr="001758F4">
              <w:rPr>
                <w:b/>
                <w:bCs/>
                <w:sz w:val="22"/>
                <w:szCs w:val="22"/>
              </w:rPr>
              <w:noBreakHyphen/>
              <w:t>2</w:t>
            </w:r>
          </w:p>
        </w:tc>
        <w:tc>
          <w:tcPr>
            <w:tcW w:w="4252" w:type="dxa"/>
            <w:vAlign w:val="center"/>
          </w:tcPr>
          <w:p w:rsidR="00DB6FE4" w:rsidRPr="001758F4" w:rsidRDefault="00DB6FE4" w:rsidP="00AE2FAA">
            <w:pPr>
              <w:tabs>
                <w:tab w:val="center" w:pos="8222"/>
              </w:tabs>
              <w:spacing w:beforeLines="20" w:before="48" w:afterLines="20" w:after="48"/>
              <w:jc w:val="center"/>
              <w:rPr>
                <w:b/>
                <w:bCs/>
                <w:sz w:val="22"/>
                <w:szCs w:val="22"/>
              </w:rPr>
            </w:pPr>
            <w:r w:rsidRPr="001758F4">
              <w:rPr>
                <w:b/>
                <w:bCs/>
                <w:sz w:val="22"/>
                <w:szCs w:val="22"/>
              </w:rPr>
              <w:t>–</w:t>
            </w:r>
          </w:p>
        </w:tc>
      </w:tr>
      <w:tr w:rsidR="00DB6FE4" w:rsidRPr="001758F4" w:rsidTr="00202830">
        <w:trPr>
          <w:cantSplit/>
          <w:tblHeader/>
        </w:trPr>
        <w:tc>
          <w:tcPr>
            <w:tcW w:w="1560" w:type="dxa"/>
            <w:vAlign w:val="center"/>
          </w:tcPr>
          <w:p w:rsidR="00DB6FE4" w:rsidRPr="001758F4" w:rsidRDefault="00DB6FE4" w:rsidP="00AE2FAA">
            <w:pPr>
              <w:tabs>
                <w:tab w:val="center" w:pos="8222"/>
              </w:tabs>
              <w:spacing w:beforeLines="20" w:before="48" w:afterLines="20" w:after="48"/>
              <w:jc w:val="center"/>
              <w:rPr>
                <w:b/>
                <w:bCs/>
                <w:sz w:val="22"/>
                <w:szCs w:val="22"/>
                <w:lang w:val="en-US"/>
              </w:rPr>
            </w:pPr>
            <w:r w:rsidRPr="001758F4">
              <w:rPr>
                <w:b/>
                <w:bCs/>
                <w:sz w:val="22"/>
                <w:szCs w:val="22"/>
                <w:lang w:val="en-US"/>
              </w:rPr>
              <w:t>7</w:t>
            </w:r>
          </w:p>
        </w:tc>
        <w:tc>
          <w:tcPr>
            <w:tcW w:w="2126" w:type="dxa"/>
            <w:vAlign w:val="center"/>
          </w:tcPr>
          <w:p w:rsidR="00DB6FE4" w:rsidRPr="001758F4" w:rsidRDefault="00DB6FE4" w:rsidP="00AE2FAA">
            <w:pPr>
              <w:tabs>
                <w:tab w:val="center" w:pos="8222"/>
              </w:tabs>
              <w:spacing w:beforeLines="20" w:before="48" w:afterLines="20" w:after="48"/>
              <w:rPr>
                <w:b/>
                <w:bCs/>
                <w:sz w:val="22"/>
                <w:szCs w:val="22"/>
              </w:rPr>
            </w:pPr>
            <w:r w:rsidRPr="001758F4">
              <w:rPr>
                <w:b/>
                <w:bCs/>
                <w:sz w:val="22"/>
                <w:szCs w:val="22"/>
              </w:rPr>
              <w:t>86</w:t>
            </w:r>
            <w:r w:rsidRPr="001758F4">
              <w:rPr>
                <w:sz w:val="22"/>
                <w:szCs w:val="22"/>
              </w:rPr>
              <w:t xml:space="preserve"> (</w:t>
            </w:r>
            <w:r w:rsidRPr="001758F4">
              <w:rPr>
                <w:b/>
                <w:bCs/>
                <w:sz w:val="22"/>
                <w:szCs w:val="22"/>
              </w:rPr>
              <w:t>Rev.WRC</w:t>
            </w:r>
            <w:r w:rsidRPr="001758F4">
              <w:rPr>
                <w:b/>
                <w:bCs/>
                <w:sz w:val="22"/>
                <w:szCs w:val="22"/>
              </w:rPr>
              <w:noBreakHyphen/>
              <w:t>07</w:t>
            </w:r>
            <w:r w:rsidRPr="001758F4">
              <w:rPr>
                <w:sz w:val="22"/>
                <w:szCs w:val="22"/>
              </w:rPr>
              <w:t>)</w:t>
            </w:r>
          </w:p>
        </w:tc>
        <w:tc>
          <w:tcPr>
            <w:tcW w:w="1701" w:type="dxa"/>
            <w:vAlign w:val="center"/>
          </w:tcPr>
          <w:p w:rsidR="00DB6FE4" w:rsidRPr="001758F4" w:rsidRDefault="00DB6FE4" w:rsidP="00AE2FAA">
            <w:pPr>
              <w:tabs>
                <w:tab w:val="center" w:pos="8222"/>
              </w:tabs>
              <w:spacing w:beforeLines="20" w:before="48" w:afterLines="20" w:after="48"/>
              <w:jc w:val="center"/>
              <w:rPr>
                <w:b/>
                <w:bCs/>
                <w:sz w:val="22"/>
                <w:szCs w:val="22"/>
              </w:rPr>
            </w:pPr>
            <w:r w:rsidRPr="001758F4">
              <w:rPr>
                <w:b/>
                <w:bCs/>
                <w:sz w:val="22"/>
                <w:szCs w:val="22"/>
              </w:rPr>
              <w:t>WP 4A</w:t>
            </w:r>
            <w:r w:rsidRPr="001758F4">
              <w:rPr>
                <w:sz w:val="22"/>
                <w:szCs w:val="22"/>
              </w:rPr>
              <w:t xml:space="preserve"> (Technical and Regulatory aspects)</w:t>
            </w:r>
            <w:r w:rsidRPr="001758F4">
              <w:rPr>
                <w:sz w:val="22"/>
                <w:szCs w:val="22"/>
              </w:rPr>
              <w:br/>
            </w:r>
          </w:p>
          <w:p w:rsidR="00DB6FE4" w:rsidRPr="001758F4" w:rsidRDefault="00DB6FE4" w:rsidP="00AE2FAA">
            <w:pPr>
              <w:tabs>
                <w:tab w:val="center" w:pos="8222"/>
              </w:tabs>
              <w:spacing w:beforeLines="20" w:before="48" w:afterLines="20" w:after="48"/>
              <w:jc w:val="center"/>
              <w:rPr>
                <w:b/>
                <w:bCs/>
                <w:sz w:val="22"/>
                <w:szCs w:val="22"/>
              </w:rPr>
            </w:pPr>
            <w:r w:rsidRPr="001758F4">
              <w:rPr>
                <w:b/>
                <w:bCs/>
                <w:sz w:val="22"/>
                <w:szCs w:val="22"/>
              </w:rPr>
              <w:t>SC</w:t>
            </w:r>
            <w:r w:rsidRPr="001758F4">
              <w:rPr>
                <w:sz w:val="22"/>
                <w:szCs w:val="22"/>
              </w:rPr>
              <w:t xml:space="preserve"> (Regulatory and Procedural aspects)</w:t>
            </w:r>
          </w:p>
        </w:tc>
        <w:tc>
          <w:tcPr>
            <w:tcW w:w="4252" w:type="dxa"/>
            <w:vAlign w:val="center"/>
          </w:tcPr>
          <w:p w:rsidR="00DB6FE4" w:rsidRPr="001758F4" w:rsidRDefault="00DB6FE4" w:rsidP="00AE2FAA">
            <w:pPr>
              <w:tabs>
                <w:tab w:val="center" w:pos="8222"/>
              </w:tabs>
              <w:spacing w:beforeLines="20" w:before="48" w:afterLines="20" w:after="48"/>
              <w:jc w:val="center"/>
              <w:rPr>
                <w:b/>
                <w:bCs/>
                <w:sz w:val="22"/>
                <w:szCs w:val="22"/>
              </w:rPr>
            </w:pPr>
            <w:r w:rsidRPr="001758F4">
              <w:rPr>
                <w:b/>
                <w:bCs/>
                <w:sz w:val="22"/>
                <w:szCs w:val="22"/>
              </w:rPr>
              <w:t xml:space="preserve">WP 4C, WP 5A, WP 7B, WP 7C, </w:t>
            </w:r>
            <w:r w:rsidR="001758F4">
              <w:rPr>
                <w:b/>
                <w:bCs/>
                <w:sz w:val="22"/>
                <w:szCs w:val="22"/>
              </w:rPr>
              <w:br/>
            </w:r>
            <w:r w:rsidRPr="001758F4">
              <w:rPr>
                <w:sz w:val="22"/>
                <w:szCs w:val="22"/>
              </w:rPr>
              <w:t>(WP 4B, WP 7A)</w:t>
            </w:r>
          </w:p>
        </w:tc>
      </w:tr>
      <w:tr w:rsidR="00DB6FE4" w:rsidRPr="001758F4" w:rsidTr="00202830">
        <w:trPr>
          <w:cantSplit/>
          <w:tblHeader/>
        </w:trPr>
        <w:tc>
          <w:tcPr>
            <w:tcW w:w="1560" w:type="dxa"/>
            <w:vAlign w:val="center"/>
          </w:tcPr>
          <w:p w:rsidR="00DB6FE4" w:rsidRPr="001758F4" w:rsidRDefault="00DB6FE4" w:rsidP="00AE2FAA">
            <w:pPr>
              <w:tabs>
                <w:tab w:val="center" w:pos="8222"/>
              </w:tabs>
              <w:spacing w:beforeLines="20" w:before="48" w:afterLines="20" w:after="48"/>
              <w:jc w:val="center"/>
              <w:rPr>
                <w:b/>
                <w:bCs/>
                <w:sz w:val="22"/>
                <w:szCs w:val="22"/>
                <w:lang w:val="en-US"/>
              </w:rPr>
            </w:pPr>
            <w:r w:rsidRPr="001758F4">
              <w:rPr>
                <w:b/>
                <w:bCs/>
                <w:sz w:val="22"/>
                <w:szCs w:val="22"/>
                <w:lang w:val="en-US"/>
              </w:rPr>
              <w:t>8</w:t>
            </w:r>
          </w:p>
        </w:tc>
        <w:tc>
          <w:tcPr>
            <w:tcW w:w="2126" w:type="dxa"/>
            <w:vAlign w:val="center"/>
          </w:tcPr>
          <w:p w:rsidR="00DB6FE4" w:rsidRPr="001758F4" w:rsidRDefault="00DB6FE4" w:rsidP="003E1261">
            <w:pPr>
              <w:tabs>
                <w:tab w:val="center" w:pos="8222"/>
              </w:tabs>
              <w:spacing w:beforeLines="20" w:before="48" w:afterLines="20" w:after="48"/>
              <w:rPr>
                <w:b/>
                <w:bCs/>
                <w:sz w:val="22"/>
                <w:szCs w:val="22"/>
              </w:rPr>
            </w:pPr>
            <w:r w:rsidRPr="001758F4">
              <w:rPr>
                <w:b/>
                <w:bCs/>
                <w:sz w:val="22"/>
                <w:szCs w:val="22"/>
              </w:rPr>
              <w:t>26 (Rev.WRC</w:t>
            </w:r>
            <w:r w:rsidR="003E1261">
              <w:rPr>
                <w:b/>
                <w:bCs/>
                <w:sz w:val="22"/>
                <w:szCs w:val="22"/>
              </w:rPr>
              <w:t>-</w:t>
            </w:r>
            <w:r w:rsidRPr="001758F4">
              <w:rPr>
                <w:b/>
                <w:bCs/>
                <w:sz w:val="22"/>
                <w:szCs w:val="22"/>
              </w:rPr>
              <w:t>07)</w:t>
            </w:r>
          </w:p>
        </w:tc>
        <w:tc>
          <w:tcPr>
            <w:tcW w:w="5953" w:type="dxa"/>
            <w:gridSpan w:val="2"/>
            <w:vAlign w:val="center"/>
          </w:tcPr>
          <w:p w:rsidR="00DB6FE4" w:rsidRPr="001758F4" w:rsidRDefault="00DB6FE4" w:rsidP="00AE2FAA">
            <w:pPr>
              <w:tabs>
                <w:tab w:val="center" w:pos="8222"/>
              </w:tabs>
              <w:spacing w:beforeLines="20" w:before="48" w:afterLines="20" w:after="48"/>
              <w:jc w:val="center"/>
              <w:rPr>
                <w:b/>
                <w:bCs/>
                <w:sz w:val="22"/>
                <w:szCs w:val="22"/>
              </w:rPr>
            </w:pPr>
            <w:r w:rsidRPr="001758F4">
              <w:rPr>
                <w:sz w:val="22"/>
                <w:szCs w:val="22"/>
              </w:rPr>
              <w:t>Not in the scope of the CPM</w:t>
            </w:r>
          </w:p>
        </w:tc>
      </w:tr>
    </w:tbl>
    <w:p w:rsidR="00D319E0" w:rsidRDefault="00D319E0"/>
    <w:p w:rsidR="00DE069A" w:rsidRPr="00DE069A" w:rsidRDefault="00DE069A" w:rsidP="00DE069A">
      <w:pPr>
        <w:spacing w:after="120"/>
      </w:pPr>
      <w:r w:rsidRPr="00DE069A">
        <w:t>In addition to the above, CPM15-1 allocated the following ITU-R preparatory work for WRC</w:t>
      </w:r>
      <w:r w:rsidRPr="00DE069A">
        <w:noBreakHyphen/>
        <w:t>15 to be reported by the Director of the Radiocommunication Bureau, as appropriate.</w:t>
      </w:r>
    </w:p>
    <w:p w:rsidR="001758F4" w:rsidRDefault="001758F4">
      <w:pPr>
        <w:tabs>
          <w:tab w:val="clear" w:pos="794"/>
          <w:tab w:val="clear" w:pos="1191"/>
          <w:tab w:val="clear" w:pos="1588"/>
          <w:tab w:val="clear" w:pos="1985"/>
        </w:tabs>
        <w:overflowPunct/>
        <w:autoSpaceDE/>
        <w:autoSpaceDN/>
        <w:adjustRightInd/>
        <w:spacing w:before="0"/>
        <w:textAlignment w:val="auto"/>
      </w:pPr>
      <w:r>
        <w:br w:type="page"/>
      </w:r>
    </w:p>
    <w:p w:rsidR="00D319E0" w:rsidRPr="00DE069A" w:rsidRDefault="00D319E0"/>
    <w:tbl>
      <w:tblPr>
        <w:tblStyle w:val="TableGrid"/>
        <w:tblW w:w="9639" w:type="dxa"/>
        <w:tblInd w:w="108" w:type="dxa"/>
        <w:tblLayout w:type="fixed"/>
        <w:tblLook w:val="01E0" w:firstRow="1" w:lastRow="1" w:firstColumn="1" w:lastColumn="1" w:noHBand="0" w:noVBand="0"/>
      </w:tblPr>
      <w:tblGrid>
        <w:gridCol w:w="1843"/>
        <w:gridCol w:w="2268"/>
        <w:gridCol w:w="1701"/>
        <w:gridCol w:w="3827"/>
      </w:tblGrid>
      <w:tr w:rsidR="00537E5C" w:rsidRPr="001758F4" w:rsidTr="00AE2FAA">
        <w:trPr>
          <w:cantSplit/>
          <w:tblHeader/>
        </w:trPr>
        <w:tc>
          <w:tcPr>
            <w:tcW w:w="9639" w:type="dxa"/>
            <w:gridSpan w:val="4"/>
            <w:tcBorders>
              <w:bottom w:val="single" w:sz="4" w:space="0" w:color="auto"/>
            </w:tcBorders>
            <w:vAlign w:val="center"/>
          </w:tcPr>
          <w:p w:rsidR="00537E5C" w:rsidRPr="001758F4" w:rsidRDefault="00537E5C" w:rsidP="00AE2FAA">
            <w:pPr>
              <w:keepNext/>
              <w:keepLines/>
              <w:tabs>
                <w:tab w:val="center" w:pos="8222"/>
              </w:tabs>
              <w:spacing w:beforeLines="20" w:before="48" w:afterLines="20" w:after="48"/>
              <w:jc w:val="center"/>
              <w:rPr>
                <w:b/>
                <w:bCs/>
                <w:sz w:val="22"/>
                <w:szCs w:val="22"/>
                <w:lang w:val="en-US"/>
              </w:rPr>
            </w:pPr>
            <w:r w:rsidRPr="001758F4">
              <w:rPr>
                <w:b/>
                <w:bCs/>
                <w:sz w:val="22"/>
                <w:szCs w:val="22"/>
              </w:rPr>
              <w:t>Allocation of ITU-R preparatory work for WRC</w:t>
            </w:r>
            <w:r w:rsidRPr="001758F4">
              <w:rPr>
                <w:b/>
                <w:bCs/>
                <w:sz w:val="22"/>
                <w:szCs w:val="22"/>
              </w:rPr>
              <w:noBreakHyphen/>
              <w:t>15</w:t>
            </w:r>
          </w:p>
        </w:tc>
      </w:tr>
      <w:tr w:rsidR="00537E5C" w:rsidRPr="001758F4" w:rsidTr="000D705E">
        <w:trPr>
          <w:cantSplit/>
          <w:tblHeader/>
        </w:trPr>
        <w:tc>
          <w:tcPr>
            <w:tcW w:w="1843" w:type="dxa"/>
            <w:vAlign w:val="center"/>
          </w:tcPr>
          <w:p w:rsidR="00537E5C" w:rsidRPr="001758F4" w:rsidRDefault="00537E5C" w:rsidP="00FF7A88">
            <w:pPr>
              <w:keepNext/>
              <w:keepLines/>
              <w:tabs>
                <w:tab w:val="center" w:pos="8222"/>
              </w:tabs>
              <w:spacing w:beforeLines="20" w:before="48" w:afterLines="20" w:after="48"/>
              <w:jc w:val="center"/>
              <w:rPr>
                <w:b/>
                <w:bCs/>
                <w:sz w:val="22"/>
                <w:szCs w:val="22"/>
                <w:lang w:val="en-US"/>
              </w:rPr>
            </w:pPr>
            <w:r w:rsidRPr="001758F4">
              <w:rPr>
                <w:b/>
                <w:bCs/>
                <w:sz w:val="22"/>
                <w:szCs w:val="22"/>
                <w:lang w:val="en-US"/>
              </w:rPr>
              <w:t>WRC-15</w:t>
            </w:r>
            <w:r w:rsidRPr="001758F4">
              <w:rPr>
                <w:b/>
                <w:bCs/>
                <w:sz w:val="22"/>
                <w:szCs w:val="22"/>
                <w:lang w:val="en-US"/>
              </w:rPr>
              <w:br/>
              <w:t xml:space="preserve">Agenda </w:t>
            </w:r>
            <w:r w:rsidR="00FF7A88" w:rsidRPr="001758F4">
              <w:rPr>
                <w:b/>
                <w:bCs/>
                <w:sz w:val="22"/>
                <w:szCs w:val="22"/>
                <w:lang w:val="en-US"/>
              </w:rPr>
              <w:t>item</w:t>
            </w:r>
            <w:r w:rsidRPr="001758F4">
              <w:rPr>
                <w:b/>
                <w:bCs/>
                <w:position w:val="6"/>
                <w:sz w:val="22"/>
                <w:szCs w:val="22"/>
                <w:lang w:val="en-US"/>
              </w:rPr>
              <w:footnoteReference w:customMarkFollows="1" w:id="4"/>
              <w:t>*</w:t>
            </w:r>
          </w:p>
        </w:tc>
        <w:tc>
          <w:tcPr>
            <w:tcW w:w="2268" w:type="dxa"/>
            <w:vAlign w:val="center"/>
          </w:tcPr>
          <w:p w:rsidR="00537E5C" w:rsidRPr="001758F4" w:rsidRDefault="00537E5C" w:rsidP="00AE2FAA">
            <w:pPr>
              <w:keepNext/>
              <w:keepLines/>
              <w:tabs>
                <w:tab w:val="center" w:pos="8222"/>
              </w:tabs>
              <w:spacing w:beforeLines="20" w:before="48" w:afterLines="20" w:after="48"/>
              <w:rPr>
                <w:b/>
                <w:bCs/>
                <w:sz w:val="22"/>
                <w:szCs w:val="22"/>
                <w:lang w:val="en-US"/>
              </w:rPr>
            </w:pPr>
            <w:r w:rsidRPr="001758F4">
              <w:rPr>
                <w:b/>
                <w:bCs/>
                <w:sz w:val="22"/>
                <w:szCs w:val="22"/>
                <w:lang w:val="en-US"/>
              </w:rPr>
              <w:t>WRC Resolution</w:t>
            </w:r>
          </w:p>
        </w:tc>
        <w:tc>
          <w:tcPr>
            <w:tcW w:w="1701" w:type="dxa"/>
            <w:vAlign w:val="center"/>
          </w:tcPr>
          <w:p w:rsidR="00537E5C" w:rsidRPr="001758F4" w:rsidRDefault="00537E5C" w:rsidP="00AE2FAA">
            <w:pPr>
              <w:keepNext/>
              <w:keepLines/>
              <w:tabs>
                <w:tab w:val="center" w:pos="8222"/>
              </w:tabs>
              <w:spacing w:beforeLines="20" w:before="48" w:afterLines="20" w:after="48"/>
              <w:jc w:val="center"/>
              <w:rPr>
                <w:b/>
                <w:bCs/>
                <w:sz w:val="22"/>
                <w:szCs w:val="22"/>
                <w:lang w:val="en-US"/>
              </w:rPr>
            </w:pPr>
            <w:r w:rsidRPr="001758F4">
              <w:rPr>
                <w:b/>
                <w:bCs/>
                <w:sz w:val="22"/>
                <w:szCs w:val="22"/>
                <w:lang w:val="en-US"/>
              </w:rPr>
              <w:t>Responsible</w:t>
            </w:r>
            <w:r w:rsidRPr="001758F4">
              <w:rPr>
                <w:b/>
                <w:bCs/>
                <w:sz w:val="22"/>
                <w:szCs w:val="22"/>
                <w:lang w:val="en-US"/>
              </w:rPr>
              <w:br/>
              <w:t>Group</w:t>
            </w:r>
          </w:p>
        </w:tc>
        <w:tc>
          <w:tcPr>
            <w:tcW w:w="3827" w:type="dxa"/>
            <w:vAlign w:val="center"/>
          </w:tcPr>
          <w:p w:rsidR="00537E5C" w:rsidRPr="001758F4" w:rsidRDefault="00537E5C" w:rsidP="00FF7A88">
            <w:pPr>
              <w:keepNext/>
              <w:keepLines/>
              <w:tabs>
                <w:tab w:val="center" w:pos="8222"/>
              </w:tabs>
              <w:spacing w:beforeLines="20" w:before="48" w:afterLines="20" w:after="48"/>
              <w:jc w:val="center"/>
              <w:rPr>
                <w:b/>
                <w:bCs/>
                <w:sz w:val="22"/>
                <w:szCs w:val="22"/>
                <w:lang w:val="en-US"/>
              </w:rPr>
            </w:pPr>
            <w:r w:rsidRPr="001758F4">
              <w:rPr>
                <w:b/>
                <w:bCs/>
                <w:sz w:val="22"/>
                <w:szCs w:val="22"/>
                <w:lang w:val="en-US"/>
              </w:rPr>
              <w:t>Concerned Group</w:t>
            </w:r>
            <w:r w:rsidR="00FF7A88">
              <w:rPr>
                <w:rFonts w:ascii="Times New Roman Bold" w:hAnsi="Times New Roman Bold" w:cs="Times New Roman Bold"/>
                <w:b/>
                <w:bCs/>
                <w:szCs w:val="24"/>
                <w:vertAlign w:val="superscript"/>
                <w:lang w:val="en-US"/>
              </w:rPr>
              <w:t>(</w:t>
            </w:r>
            <w:r w:rsidR="00FF7A88" w:rsidRPr="003E1261">
              <w:rPr>
                <w:rFonts w:ascii="Times New Roman Bold" w:hAnsi="Times New Roman Bold" w:cs="Times New Roman Bold"/>
                <w:b/>
                <w:bCs/>
                <w:szCs w:val="24"/>
                <w:vertAlign w:val="superscript"/>
                <w:lang w:val="en-US"/>
              </w:rPr>
              <w:t>1</w:t>
            </w:r>
            <w:r w:rsidR="00FF7A88">
              <w:rPr>
                <w:rFonts w:ascii="Times New Roman Bold" w:hAnsi="Times New Roman Bold" w:cs="Times New Roman Bold"/>
                <w:b/>
                <w:bCs/>
                <w:szCs w:val="24"/>
                <w:vertAlign w:val="superscript"/>
                <w:lang w:val="en-US"/>
              </w:rPr>
              <w:t>)</w:t>
            </w:r>
          </w:p>
        </w:tc>
      </w:tr>
      <w:tr w:rsidR="00ED4BF4" w:rsidRPr="001758F4" w:rsidTr="008329CF">
        <w:trPr>
          <w:cantSplit/>
          <w:tblHeader/>
        </w:trPr>
        <w:tc>
          <w:tcPr>
            <w:tcW w:w="9639" w:type="dxa"/>
            <w:gridSpan w:val="4"/>
          </w:tcPr>
          <w:p w:rsidR="00ED4BF4" w:rsidRPr="001758F4" w:rsidRDefault="00ED4BF4" w:rsidP="00AE2FA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rFonts w:ascii="Times New Roman Bold" w:hAnsi="Times New Roman Bold" w:cs="Times New Roman Bold"/>
                <w:b/>
                <w:bCs/>
                <w:szCs w:val="22"/>
              </w:rPr>
            </w:pPr>
            <w:r w:rsidRPr="001758F4">
              <w:rPr>
                <w:rFonts w:ascii="Times New Roman Bold" w:hAnsi="Times New Roman Bold" w:cs="Times New Roman Bold"/>
                <w:b/>
                <w:bCs/>
                <w:szCs w:val="22"/>
              </w:rPr>
              <w:t>9 to consider and approve the Report of the Director of the Radiocommunication Bureau, in accordance with Article 7 of the Convention:</w:t>
            </w:r>
          </w:p>
        </w:tc>
      </w:tr>
      <w:tr w:rsidR="00ED4BF4" w:rsidRPr="001758F4" w:rsidTr="00FF7A88">
        <w:trPr>
          <w:cantSplit/>
          <w:tblHeader/>
        </w:trPr>
        <w:tc>
          <w:tcPr>
            <w:tcW w:w="1843" w:type="dxa"/>
            <w:vAlign w:val="center"/>
          </w:tcPr>
          <w:p w:rsidR="00ED4BF4" w:rsidRPr="001758F4" w:rsidRDefault="00ED4BF4" w:rsidP="00FF7A88">
            <w:pPr>
              <w:spacing w:after="120"/>
              <w:jc w:val="center"/>
              <w:rPr>
                <w:rFonts w:ascii="Times New Roman Bold" w:hAnsi="Times New Roman Bold" w:cs="Times New Roman Bold"/>
                <w:b/>
                <w:bCs/>
                <w:sz w:val="22"/>
                <w:szCs w:val="22"/>
              </w:rPr>
            </w:pPr>
            <w:r w:rsidRPr="001758F4">
              <w:rPr>
                <w:rFonts w:ascii="Times New Roman Bold" w:hAnsi="Times New Roman Bold" w:cs="Times New Roman Bold"/>
                <w:b/>
                <w:bCs/>
                <w:sz w:val="22"/>
                <w:szCs w:val="22"/>
              </w:rPr>
              <w:t>9.1</w:t>
            </w:r>
          </w:p>
        </w:tc>
        <w:tc>
          <w:tcPr>
            <w:tcW w:w="7796" w:type="dxa"/>
            <w:gridSpan w:val="3"/>
            <w:vAlign w:val="center"/>
          </w:tcPr>
          <w:p w:rsidR="00ED4BF4" w:rsidRPr="001758F4" w:rsidRDefault="00ED4BF4" w:rsidP="00FF7A88">
            <w:pPr>
              <w:spacing w:after="120"/>
              <w:rPr>
                <w:rFonts w:ascii="Times New Roman Bold" w:hAnsi="Times New Roman Bold" w:cs="Times New Roman Bold"/>
                <w:b/>
                <w:bCs/>
                <w:sz w:val="22"/>
                <w:szCs w:val="22"/>
              </w:rPr>
            </w:pPr>
            <w:r w:rsidRPr="001758F4">
              <w:rPr>
                <w:rFonts w:ascii="Times New Roman Bold" w:hAnsi="Times New Roman Bold" w:cs="Times New Roman Bold"/>
                <w:b/>
                <w:bCs/>
                <w:sz w:val="22"/>
                <w:szCs w:val="22"/>
              </w:rPr>
              <w:t>on the activities of the Radiocommunication Sector since WRC</w:t>
            </w:r>
            <w:r w:rsidRPr="001758F4">
              <w:rPr>
                <w:rFonts w:ascii="Times New Roman Bold" w:hAnsi="Times New Roman Bold" w:cs="Times New Roman Bold"/>
                <w:b/>
                <w:bCs/>
                <w:sz w:val="22"/>
                <w:szCs w:val="22"/>
              </w:rPr>
              <w:noBreakHyphen/>
              <w:t>12;</w:t>
            </w:r>
          </w:p>
        </w:tc>
      </w:tr>
      <w:tr w:rsidR="00A2641B" w:rsidRPr="001758F4" w:rsidTr="00CF0CDD">
        <w:trPr>
          <w:cantSplit/>
          <w:tblHeader/>
        </w:trPr>
        <w:tc>
          <w:tcPr>
            <w:tcW w:w="1843" w:type="dxa"/>
            <w:vAlign w:val="center"/>
          </w:tcPr>
          <w:p w:rsidR="00A2641B" w:rsidRPr="001758F4" w:rsidRDefault="00A2641B" w:rsidP="000066AE">
            <w:pPr>
              <w:tabs>
                <w:tab w:val="center" w:pos="8222"/>
              </w:tabs>
              <w:spacing w:beforeLines="20" w:before="48" w:afterLines="20" w:after="48"/>
              <w:jc w:val="center"/>
              <w:rPr>
                <w:b/>
                <w:bCs/>
                <w:sz w:val="22"/>
                <w:szCs w:val="22"/>
                <w:lang w:val="en-US"/>
              </w:rPr>
            </w:pPr>
            <w:r w:rsidRPr="001758F4">
              <w:rPr>
                <w:rFonts w:ascii="Times New Roman Bold" w:hAnsi="Times New Roman Bold" w:cs="Times New Roman Bold"/>
                <w:b/>
                <w:bCs/>
                <w:sz w:val="22"/>
                <w:szCs w:val="22"/>
                <w:lang w:val="en-US"/>
              </w:rPr>
              <w:t>9</w:t>
            </w:r>
            <w:r w:rsidRPr="001758F4">
              <w:rPr>
                <w:b/>
                <w:bCs/>
                <w:sz w:val="22"/>
                <w:szCs w:val="22"/>
                <w:lang w:val="en-US"/>
              </w:rPr>
              <w:t>.1.1</w:t>
            </w:r>
          </w:p>
        </w:tc>
        <w:tc>
          <w:tcPr>
            <w:tcW w:w="2268" w:type="dxa"/>
            <w:vAlign w:val="center"/>
          </w:tcPr>
          <w:p w:rsidR="00A2641B" w:rsidRPr="001758F4" w:rsidRDefault="00A2641B" w:rsidP="00AE2FAA">
            <w:pPr>
              <w:tabs>
                <w:tab w:val="center" w:pos="8222"/>
              </w:tabs>
              <w:spacing w:beforeLines="20" w:before="48" w:afterLines="20" w:after="48"/>
              <w:rPr>
                <w:b/>
                <w:bCs/>
                <w:sz w:val="22"/>
                <w:szCs w:val="22"/>
                <w:lang w:val="en-US"/>
              </w:rPr>
            </w:pPr>
            <w:r w:rsidRPr="001758F4">
              <w:rPr>
                <w:b/>
                <w:bCs/>
                <w:sz w:val="22"/>
                <w:szCs w:val="22"/>
              </w:rPr>
              <w:t>205 (Rev.WRC-12)</w:t>
            </w:r>
          </w:p>
        </w:tc>
        <w:tc>
          <w:tcPr>
            <w:tcW w:w="1701" w:type="dxa"/>
            <w:vAlign w:val="center"/>
          </w:tcPr>
          <w:p w:rsidR="00A2641B" w:rsidRPr="001758F4" w:rsidRDefault="00A2641B" w:rsidP="00AE2FAA">
            <w:pPr>
              <w:tabs>
                <w:tab w:val="center" w:pos="8222"/>
              </w:tabs>
              <w:spacing w:beforeLines="20" w:before="48" w:afterLines="20" w:after="48"/>
              <w:jc w:val="center"/>
              <w:rPr>
                <w:sz w:val="22"/>
                <w:szCs w:val="22"/>
                <w:lang w:val="en-US"/>
              </w:rPr>
            </w:pPr>
            <w:r w:rsidRPr="001758F4">
              <w:rPr>
                <w:b/>
                <w:bCs/>
                <w:sz w:val="22"/>
                <w:szCs w:val="22"/>
              </w:rPr>
              <w:t>WP 4C</w:t>
            </w:r>
          </w:p>
        </w:tc>
        <w:tc>
          <w:tcPr>
            <w:tcW w:w="3827" w:type="dxa"/>
            <w:vAlign w:val="center"/>
          </w:tcPr>
          <w:p w:rsidR="00A2641B" w:rsidRPr="001758F4" w:rsidRDefault="00A2641B" w:rsidP="00AE2FAA">
            <w:pPr>
              <w:tabs>
                <w:tab w:val="clear" w:pos="794"/>
                <w:tab w:val="clear" w:pos="1191"/>
                <w:tab w:val="clear" w:pos="1588"/>
                <w:tab w:val="clear" w:pos="1985"/>
              </w:tabs>
              <w:spacing w:before="40" w:after="40"/>
              <w:jc w:val="center"/>
              <w:rPr>
                <w:sz w:val="22"/>
                <w:szCs w:val="22"/>
                <w:lang w:val="en-US"/>
              </w:rPr>
            </w:pPr>
            <w:r w:rsidRPr="001758F4">
              <w:rPr>
                <w:b/>
                <w:bCs/>
                <w:sz w:val="22"/>
                <w:szCs w:val="22"/>
              </w:rPr>
              <w:t xml:space="preserve">WP 5A, WP 5B, WP 5C, </w:t>
            </w:r>
            <w:r w:rsidR="00651AB5">
              <w:rPr>
                <w:b/>
                <w:bCs/>
                <w:sz w:val="22"/>
                <w:szCs w:val="22"/>
              </w:rPr>
              <w:br/>
            </w:r>
            <w:r w:rsidRPr="001758F4">
              <w:rPr>
                <w:b/>
                <w:bCs/>
                <w:sz w:val="22"/>
                <w:szCs w:val="22"/>
              </w:rPr>
              <w:t>WP 7B, WP 7C</w:t>
            </w:r>
          </w:p>
        </w:tc>
      </w:tr>
      <w:tr w:rsidR="00A2641B" w:rsidRPr="001758F4" w:rsidTr="00CF0CDD">
        <w:trPr>
          <w:cantSplit/>
          <w:trHeight w:val="1539"/>
          <w:tblHeader/>
        </w:trPr>
        <w:tc>
          <w:tcPr>
            <w:tcW w:w="1843" w:type="dxa"/>
            <w:vAlign w:val="center"/>
          </w:tcPr>
          <w:p w:rsidR="00A2641B" w:rsidRPr="001758F4" w:rsidRDefault="00A2641B">
            <w:pPr>
              <w:keepNext/>
              <w:keepLines/>
              <w:tabs>
                <w:tab w:val="center" w:pos="8222"/>
              </w:tabs>
              <w:spacing w:beforeLines="20" w:before="48" w:afterLines="20" w:after="48"/>
              <w:jc w:val="center"/>
              <w:rPr>
                <w:b/>
                <w:bCs/>
                <w:sz w:val="22"/>
                <w:szCs w:val="22"/>
                <w:lang w:val="en-US"/>
              </w:rPr>
            </w:pPr>
            <w:r w:rsidRPr="001758F4">
              <w:rPr>
                <w:b/>
                <w:bCs/>
                <w:sz w:val="22"/>
                <w:szCs w:val="22"/>
                <w:lang w:val="en-US"/>
              </w:rPr>
              <w:t>9.1.2</w:t>
            </w:r>
          </w:p>
        </w:tc>
        <w:tc>
          <w:tcPr>
            <w:tcW w:w="2268" w:type="dxa"/>
            <w:vAlign w:val="center"/>
          </w:tcPr>
          <w:p w:rsidR="00A2641B" w:rsidRPr="001758F4" w:rsidRDefault="00A2641B" w:rsidP="00AE2FAA">
            <w:pPr>
              <w:keepNext/>
              <w:keepLines/>
              <w:tabs>
                <w:tab w:val="center" w:pos="8222"/>
              </w:tabs>
              <w:spacing w:beforeLines="20" w:before="48" w:afterLines="20" w:after="48"/>
              <w:rPr>
                <w:b/>
                <w:bCs/>
                <w:sz w:val="22"/>
                <w:szCs w:val="22"/>
              </w:rPr>
            </w:pPr>
            <w:r w:rsidRPr="001758F4">
              <w:rPr>
                <w:b/>
                <w:bCs/>
                <w:sz w:val="22"/>
                <w:szCs w:val="22"/>
              </w:rPr>
              <w:t>756 (WRC-12)</w:t>
            </w:r>
          </w:p>
        </w:tc>
        <w:tc>
          <w:tcPr>
            <w:tcW w:w="1701" w:type="dxa"/>
            <w:vMerge w:val="restart"/>
            <w:vAlign w:val="center"/>
          </w:tcPr>
          <w:p w:rsidR="00A2641B" w:rsidRPr="001758F4" w:rsidRDefault="00A2641B" w:rsidP="00AE2FAA">
            <w:pPr>
              <w:keepNext/>
              <w:keepLines/>
              <w:tabs>
                <w:tab w:val="center" w:pos="8222"/>
              </w:tabs>
              <w:spacing w:beforeLines="20" w:before="48" w:afterLines="20" w:after="48"/>
              <w:jc w:val="center"/>
              <w:rPr>
                <w:sz w:val="22"/>
                <w:szCs w:val="22"/>
              </w:rPr>
            </w:pPr>
            <w:r w:rsidRPr="001758F4">
              <w:rPr>
                <w:b/>
                <w:bCs/>
                <w:sz w:val="22"/>
                <w:szCs w:val="22"/>
              </w:rPr>
              <w:t xml:space="preserve">WP 4A </w:t>
            </w:r>
            <w:r w:rsidRPr="001758F4">
              <w:rPr>
                <w:sz w:val="22"/>
                <w:szCs w:val="22"/>
              </w:rPr>
              <w:t>(Technical and Regulatory aspects)</w:t>
            </w:r>
          </w:p>
          <w:p w:rsidR="00A2641B" w:rsidRPr="001758F4" w:rsidRDefault="00A2641B" w:rsidP="00AE2FAA">
            <w:pPr>
              <w:keepNext/>
              <w:keepLines/>
              <w:tabs>
                <w:tab w:val="center" w:pos="8222"/>
              </w:tabs>
              <w:spacing w:beforeLines="20" w:before="48" w:afterLines="20" w:after="48"/>
              <w:jc w:val="center"/>
              <w:rPr>
                <w:b/>
                <w:bCs/>
                <w:sz w:val="22"/>
                <w:szCs w:val="22"/>
              </w:rPr>
            </w:pPr>
            <w:r w:rsidRPr="001758F4">
              <w:rPr>
                <w:b/>
                <w:bCs/>
                <w:sz w:val="22"/>
                <w:szCs w:val="22"/>
              </w:rPr>
              <w:br/>
              <w:t>SC</w:t>
            </w:r>
            <w:r w:rsidRPr="001758F4">
              <w:rPr>
                <w:sz w:val="22"/>
                <w:szCs w:val="22"/>
              </w:rPr>
              <w:t xml:space="preserve"> (Regulatory and Procedural aspects)</w:t>
            </w:r>
          </w:p>
        </w:tc>
        <w:tc>
          <w:tcPr>
            <w:tcW w:w="3827" w:type="dxa"/>
            <w:vAlign w:val="center"/>
          </w:tcPr>
          <w:p w:rsidR="00A2641B" w:rsidRPr="001758F4" w:rsidRDefault="00A2641B" w:rsidP="00AE2FAA">
            <w:pPr>
              <w:keepNext/>
              <w:keepLines/>
              <w:tabs>
                <w:tab w:val="clear" w:pos="794"/>
                <w:tab w:val="clear" w:pos="1191"/>
                <w:tab w:val="clear" w:pos="1588"/>
                <w:tab w:val="clear" w:pos="1985"/>
              </w:tabs>
              <w:spacing w:before="40" w:after="40"/>
              <w:jc w:val="center"/>
              <w:rPr>
                <w:b/>
                <w:bCs/>
                <w:sz w:val="22"/>
                <w:szCs w:val="22"/>
              </w:rPr>
            </w:pPr>
            <w:r w:rsidRPr="001758F4">
              <w:rPr>
                <w:b/>
                <w:bCs/>
                <w:sz w:val="22"/>
                <w:szCs w:val="22"/>
              </w:rPr>
              <w:t>–</w:t>
            </w:r>
          </w:p>
        </w:tc>
      </w:tr>
      <w:tr w:rsidR="00A2641B" w:rsidRPr="001758F4" w:rsidTr="00CF0CDD">
        <w:trPr>
          <w:cantSplit/>
          <w:tblHeader/>
        </w:trPr>
        <w:tc>
          <w:tcPr>
            <w:tcW w:w="1843" w:type="dxa"/>
            <w:vAlign w:val="center"/>
          </w:tcPr>
          <w:p w:rsidR="00A2641B" w:rsidRPr="001758F4" w:rsidRDefault="00A2641B" w:rsidP="000066AE">
            <w:pPr>
              <w:tabs>
                <w:tab w:val="center" w:pos="8222"/>
              </w:tabs>
              <w:spacing w:beforeLines="20" w:before="48" w:afterLines="20" w:after="48"/>
              <w:jc w:val="center"/>
              <w:rPr>
                <w:b/>
                <w:bCs/>
                <w:sz w:val="22"/>
                <w:szCs w:val="22"/>
                <w:lang w:val="en-US"/>
              </w:rPr>
            </w:pPr>
            <w:r w:rsidRPr="001758F4">
              <w:rPr>
                <w:b/>
                <w:bCs/>
                <w:sz w:val="22"/>
                <w:szCs w:val="22"/>
                <w:lang w:val="en-US"/>
              </w:rPr>
              <w:t>9.1.3</w:t>
            </w:r>
          </w:p>
        </w:tc>
        <w:tc>
          <w:tcPr>
            <w:tcW w:w="2268" w:type="dxa"/>
            <w:vAlign w:val="center"/>
          </w:tcPr>
          <w:p w:rsidR="00A2641B" w:rsidRPr="001758F4" w:rsidRDefault="00A2641B" w:rsidP="00AE2FAA">
            <w:pPr>
              <w:tabs>
                <w:tab w:val="center" w:pos="8222"/>
              </w:tabs>
              <w:spacing w:beforeLines="20" w:before="48" w:afterLines="20" w:after="48"/>
              <w:rPr>
                <w:b/>
                <w:bCs/>
                <w:sz w:val="22"/>
                <w:szCs w:val="22"/>
              </w:rPr>
            </w:pPr>
            <w:r w:rsidRPr="001758F4">
              <w:rPr>
                <w:b/>
                <w:bCs/>
                <w:sz w:val="22"/>
                <w:szCs w:val="22"/>
              </w:rPr>
              <w:t>11 (WRC-12)</w:t>
            </w:r>
          </w:p>
        </w:tc>
        <w:tc>
          <w:tcPr>
            <w:tcW w:w="1701" w:type="dxa"/>
            <w:vMerge/>
            <w:vAlign w:val="center"/>
          </w:tcPr>
          <w:p w:rsidR="00A2641B" w:rsidRPr="001758F4" w:rsidRDefault="00A2641B" w:rsidP="00AE2FAA">
            <w:pPr>
              <w:keepNext/>
              <w:keepLines/>
              <w:tabs>
                <w:tab w:val="center" w:pos="8222"/>
              </w:tabs>
              <w:spacing w:beforeLines="20" w:before="48" w:afterLines="20" w:after="48"/>
              <w:jc w:val="center"/>
              <w:rPr>
                <w:b/>
                <w:bCs/>
                <w:sz w:val="22"/>
                <w:szCs w:val="22"/>
              </w:rPr>
            </w:pPr>
          </w:p>
        </w:tc>
        <w:tc>
          <w:tcPr>
            <w:tcW w:w="3827" w:type="dxa"/>
            <w:vAlign w:val="center"/>
          </w:tcPr>
          <w:p w:rsidR="00A2641B" w:rsidRPr="001758F4" w:rsidRDefault="00A2641B" w:rsidP="00AE2FAA">
            <w:pPr>
              <w:keepNext/>
              <w:keepLines/>
              <w:tabs>
                <w:tab w:val="clear" w:pos="794"/>
                <w:tab w:val="clear" w:pos="1191"/>
                <w:tab w:val="clear" w:pos="1588"/>
                <w:tab w:val="clear" w:pos="1985"/>
              </w:tabs>
              <w:spacing w:before="40" w:after="40"/>
              <w:jc w:val="center"/>
              <w:rPr>
                <w:rFonts w:asciiTheme="majorBidi" w:hAnsiTheme="majorBidi" w:cstheme="majorBidi"/>
                <w:b/>
                <w:bCs/>
                <w:sz w:val="22"/>
                <w:szCs w:val="22"/>
              </w:rPr>
            </w:pPr>
            <w:r w:rsidRPr="001758F4">
              <w:rPr>
                <w:b/>
                <w:bCs/>
                <w:sz w:val="22"/>
                <w:szCs w:val="22"/>
              </w:rPr>
              <w:t>–</w:t>
            </w:r>
          </w:p>
        </w:tc>
      </w:tr>
      <w:tr w:rsidR="00A2641B" w:rsidRPr="001758F4" w:rsidTr="00CF0CDD">
        <w:trPr>
          <w:cantSplit/>
          <w:tblHeader/>
        </w:trPr>
        <w:tc>
          <w:tcPr>
            <w:tcW w:w="1843" w:type="dxa"/>
            <w:vAlign w:val="center"/>
          </w:tcPr>
          <w:p w:rsidR="00A2641B" w:rsidRPr="001758F4" w:rsidRDefault="00A2641B" w:rsidP="000066AE">
            <w:pPr>
              <w:tabs>
                <w:tab w:val="center" w:pos="8222"/>
              </w:tabs>
              <w:spacing w:beforeLines="20" w:before="48" w:afterLines="20" w:after="48"/>
              <w:jc w:val="center"/>
              <w:rPr>
                <w:b/>
                <w:bCs/>
                <w:sz w:val="22"/>
                <w:szCs w:val="22"/>
                <w:lang w:val="en-US"/>
              </w:rPr>
            </w:pPr>
            <w:r w:rsidRPr="001758F4">
              <w:rPr>
                <w:b/>
                <w:bCs/>
                <w:sz w:val="22"/>
                <w:szCs w:val="22"/>
                <w:lang w:val="en-US"/>
              </w:rPr>
              <w:t>9.1.4</w:t>
            </w:r>
          </w:p>
        </w:tc>
        <w:tc>
          <w:tcPr>
            <w:tcW w:w="2268" w:type="dxa"/>
            <w:vAlign w:val="center"/>
          </w:tcPr>
          <w:p w:rsidR="00A2641B" w:rsidRPr="001758F4" w:rsidRDefault="00A2641B" w:rsidP="00AE2FAA">
            <w:pPr>
              <w:tabs>
                <w:tab w:val="center" w:pos="8222"/>
              </w:tabs>
              <w:spacing w:beforeLines="20" w:before="48" w:afterLines="20" w:after="48"/>
              <w:rPr>
                <w:b/>
                <w:bCs/>
                <w:sz w:val="22"/>
                <w:szCs w:val="22"/>
              </w:rPr>
            </w:pPr>
            <w:r w:rsidRPr="001758F4">
              <w:rPr>
                <w:b/>
                <w:bCs/>
                <w:sz w:val="22"/>
                <w:szCs w:val="22"/>
              </w:rPr>
              <w:t>67 (WRC-12)</w:t>
            </w:r>
          </w:p>
        </w:tc>
        <w:tc>
          <w:tcPr>
            <w:tcW w:w="1701" w:type="dxa"/>
            <w:vAlign w:val="center"/>
          </w:tcPr>
          <w:p w:rsidR="00A2641B" w:rsidRPr="001758F4" w:rsidRDefault="00A2641B" w:rsidP="00AE2FAA">
            <w:pPr>
              <w:tabs>
                <w:tab w:val="center" w:pos="8222"/>
              </w:tabs>
              <w:spacing w:beforeLines="20" w:before="48" w:afterLines="20" w:after="48"/>
              <w:jc w:val="center"/>
              <w:rPr>
                <w:b/>
                <w:bCs/>
                <w:sz w:val="22"/>
                <w:szCs w:val="22"/>
              </w:rPr>
            </w:pPr>
            <w:r w:rsidRPr="001758F4">
              <w:rPr>
                <w:b/>
                <w:bCs/>
                <w:sz w:val="22"/>
                <w:szCs w:val="22"/>
              </w:rPr>
              <w:t>WP 1B</w:t>
            </w:r>
          </w:p>
          <w:p w:rsidR="00A2641B" w:rsidRPr="001758F4" w:rsidRDefault="00A2641B" w:rsidP="00DE73AA">
            <w:pPr>
              <w:tabs>
                <w:tab w:val="center" w:pos="8222"/>
              </w:tabs>
              <w:spacing w:beforeLines="20" w:before="48" w:afterLines="20" w:after="48"/>
              <w:jc w:val="center"/>
              <w:rPr>
                <w:b/>
                <w:bCs/>
                <w:sz w:val="22"/>
                <w:szCs w:val="22"/>
              </w:rPr>
            </w:pPr>
            <w:r w:rsidRPr="001758F4">
              <w:rPr>
                <w:b/>
                <w:bCs/>
                <w:sz w:val="22"/>
                <w:szCs w:val="22"/>
              </w:rPr>
              <w:t xml:space="preserve">SC </w:t>
            </w:r>
            <w:r w:rsidRPr="001758F4">
              <w:rPr>
                <w:sz w:val="22"/>
                <w:szCs w:val="22"/>
              </w:rPr>
              <w:t xml:space="preserve">(see NOTE 1 </w:t>
            </w:r>
            <w:r w:rsidR="00DE73AA" w:rsidRPr="001758F4">
              <w:rPr>
                <w:sz w:val="22"/>
                <w:szCs w:val="22"/>
              </w:rPr>
              <w:t>above</w:t>
            </w:r>
            <w:r w:rsidRPr="001758F4">
              <w:rPr>
                <w:sz w:val="22"/>
                <w:szCs w:val="22"/>
              </w:rPr>
              <w:t>)</w:t>
            </w:r>
          </w:p>
        </w:tc>
        <w:tc>
          <w:tcPr>
            <w:tcW w:w="3827" w:type="dxa"/>
            <w:vAlign w:val="center"/>
          </w:tcPr>
          <w:p w:rsidR="00A2641B" w:rsidRPr="001758F4" w:rsidRDefault="00A2641B" w:rsidP="00AE2FAA">
            <w:pPr>
              <w:tabs>
                <w:tab w:val="clear" w:pos="794"/>
                <w:tab w:val="clear" w:pos="1191"/>
                <w:tab w:val="clear" w:pos="1588"/>
                <w:tab w:val="clear" w:pos="1985"/>
              </w:tabs>
              <w:spacing w:before="40" w:after="40"/>
              <w:jc w:val="center"/>
              <w:rPr>
                <w:b/>
                <w:bCs/>
                <w:sz w:val="22"/>
                <w:szCs w:val="22"/>
              </w:rPr>
            </w:pPr>
            <w:r w:rsidRPr="001758F4">
              <w:rPr>
                <w:b/>
                <w:bCs/>
                <w:sz w:val="22"/>
                <w:szCs w:val="22"/>
              </w:rPr>
              <w:t>–</w:t>
            </w:r>
          </w:p>
        </w:tc>
      </w:tr>
      <w:tr w:rsidR="00EF2203" w:rsidRPr="001758F4" w:rsidTr="00CF0CDD">
        <w:trPr>
          <w:cantSplit/>
          <w:tblHeader/>
        </w:trPr>
        <w:tc>
          <w:tcPr>
            <w:tcW w:w="1843" w:type="dxa"/>
            <w:vAlign w:val="center"/>
          </w:tcPr>
          <w:p w:rsidR="00EF2203" w:rsidRPr="001758F4" w:rsidRDefault="00EF2203">
            <w:pPr>
              <w:keepNext/>
              <w:keepLines/>
              <w:tabs>
                <w:tab w:val="center" w:pos="8222"/>
              </w:tabs>
              <w:spacing w:beforeLines="20" w:before="48" w:afterLines="20" w:after="48"/>
              <w:jc w:val="center"/>
              <w:rPr>
                <w:b/>
                <w:bCs/>
                <w:sz w:val="22"/>
                <w:szCs w:val="22"/>
                <w:lang w:val="en-US"/>
              </w:rPr>
            </w:pPr>
            <w:r w:rsidRPr="001758F4">
              <w:rPr>
                <w:b/>
                <w:bCs/>
                <w:sz w:val="22"/>
                <w:szCs w:val="22"/>
                <w:lang w:val="en-US"/>
              </w:rPr>
              <w:t>9.1.5</w:t>
            </w:r>
          </w:p>
        </w:tc>
        <w:tc>
          <w:tcPr>
            <w:tcW w:w="2268" w:type="dxa"/>
            <w:vAlign w:val="center"/>
          </w:tcPr>
          <w:p w:rsidR="00EF2203" w:rsidRPr="001758F4" w:rsidRDefault="00EF2203" w:rsidP="00AE2FAA">
            <w:pPr>
              <w:keepNext/>
              <w:keepLines/>
              <w:tabs>
                <w:tab w:val="center" w:pos="8222"/>
              </w:tabs>
              <w:spacing w:beforeLines="20" w:before="48" w:afterLines="20" w:after="48"/>
              <w:rPr>
                <w:b/>
                <w:bCs/>
                <w:sz w:val="22"/>
                <w:szCs w:val="22"/>
              </w:rPr>
            </w:pPr>
            <w:r w:rsidRPr="001758F4">
              <w:rPr>
                <w:b/>
                <w:bCs/>
                <w:sz w:val="22"/>
                <w:szCs w:val="22"/>
              </w:rPr>
              <w:t>154 (WRC-12)</w:t>
            </w:r>
          </w:p>
        </w:tc>
        <w:tc>
          <w:tcPr>
            <w:tcW w:w="1701" w:type="dxa"/>
            <w:vAlign w:val="center"/>
          </w:tcPr>
          <w:p w:rsidR="00EF2203" w:rsidRPr="001758F4" w:rsidRDefault="00EF2203" w:rsidP="00AE2FAA">
            <w:pPr>
              <w:keepNext/>
              <w:keepLines/>
              <w:tabs>
                <w:tab w:val="center" w:pos="8222"/>
              </w:tabs>
              <w:spacing w:beforeLines="20" w:before="48" w:afterLines="20" w:after="48"/>
              <w:jc w:val="center"/>
              <w:rPr>
                <w:sz w:val="22"/>
                <w:szCs w:val="22"/>
              </w:rPr>
            </w:pPr>
            <w:r w:rsidRPr="001758F4">
              <w:rPr>
                <w:b/>
                <w:bCs/>
                <w:sz w:val="22"/>
                <w:szCs w:val="22"/>
              </w:rPr>
              <w:t xml:space="preserve">WP 4A </w:t>
            </w:r>
            <w:r w:rsidRPr="001758F4">
              <w:rPr>
                <w:sz w:val="22"/>
                <w:szCs w:val="22"/>
              </w:rPr>
              <w:t>(Technical and Regulatory aspects)</w:t>
            </w:r>
          </w:p>
          <w:p w:rsidR="00EF2203" w:rsidRPr="001758F4" w:rsidRDefault="00EF2203" w:rsidP="00AE2FAA">
            <w:pPr>
              <w:keepNext/>
              <w:keepLines/>
              <w:tabs>
                <w:tab w:val="center" w:pos="8222"/>
              </w:tabs>
              <w:spacing w:beforeLines="20" w:before="48" w:afterLines="20" w:after="48"/>
              <w:jc w:val="center"/>
              <w:rPr>
                <w:b/>
                <w:bCs/>
                <w:sz w:val="22"/>
                <w:szCs w:val="22"/>
              </w:rPr>
            </w:pPr>
          </w:p>
          <w:p w:rsidR="00EF2203" w:rsidRPr="001758F4" w:rsidRDefault="00EF2203" w:rsidP="00AE2FAA">
            <w:pPr>
              <w:keepNext/>
              <w:keepLines/>
              <w:tabs>
                <w:tab w:val="center" w:pos="8222"/>
              </w:tabs>
              <w:spacing w:beforeLines="20" w:before="48" w:afterLines="20" w:after="48"/>
              <w:jc w:val="center"/>
              <w:rPr>
                <w:b/>
                <w:bCs/>
                <w:sz w:val="22"/>
                <w:szCs w:val="22"/>
              </w:rPr>
            </w:pPr>
            <w:r w:rsidRPr="001758F4">
              <w:rPr>
                <w:b/>
                <w:bCs/>
                <w:sz w:val="22"/>
                <w:szCs w:val="22"/>
              </w:rPr>
              <w:t>SC</w:t>
            </w:r>
            <w:r w:rsidRPr="001758F4">
              <w:rPr>
                <w:sz w:val="22"/>
                <w:szCs w:val="22"/>
              </w:rPr>
              <w:t xml:space="preserve"> (Regulatory and Procedural aspects)</w:t>
            </w:r>
          </w:p>
        </w:tc>
        <w:tc>
          <w:tcPr>
            <w:tcW w:w="3827" w:type="dxa"/>
            <w:vAlign w:val="center"/>
          </w:tcPr>
          <w:p w:rsidR="00EF2203" w:rsidRPr="001758F4" w:rsidRDefault="00EF2203" w:rsidP="00AE2FAA">
            <w:pPr>
              <w:keepNext/>
              <w:keepLines/>
              <w:tabs>
                <w:tab w:val="clear" w:pos="794"/>
                <w:tab w:val="clear" w:pos="1191"/>
                <w:tab w:val="clear" w:pos="1588"/>
                <w:tab w:val="clear" w:pos="1985"/>
              </w:tabs>
              <w:spacing w:before="40" w:after="40"/>
              <w:jc w:val="center"/>
              <w:rPr>
                <w:b/>
                <w:bCs/>
                <w:sz w:val="22"/>
                <w:szCs w:val="22"/>
              </w:rPr>
            </w:pPr>
            <w:r w:rsidRPr="001758F4">
              <w:rPr>
                <w:b/>
                <w:bCs/>
                <w:sz w:val="22"/>
                <w:szCs w:val="22"/>
              </w:rPr>
              <w:t>–</w:t>
            </w:r>
          </w:p>
        </w:tc>
      </w:tr>
      <w:tr w:rsidR="00EF2203" w:rsidRPr="001758F4" w:rsidTr="00CF0CDD">
        <w:trPr>
          <w:cantSplit/>
          <w:tblHeader/>
        </w:trPr>
        <w:tc>
          <w:tcPr>
            <w:tcW w:w="1843" w:type="dxa"/>
            <w:vAlign w:val="center"/>
          </w:tcPr>
          <w:p w:rsidR="00EF2203" w:rsidRPr="001758F4" w:rsidRDefault="00EF2203" w:rsidP="000066AE">
            <w:pPr>
              <w:tabs>
                <w:tab w:val="center" w:pos="8222"/>
              </w:tabs>
              <w:spacing w:beforeLines="20" w:before="48" w:afterLines="20" w:after="48"/>
              <w:jc w:val="center"/>
              <w:rPr>
                <w:b/>
                <w:bCs/>
                <w:sz w:val="22"/>
                <w:szCs w:val="22"/>
                <w:lang w:val="en-US"/>
              </w:rPr>
            </w:pPr>
            <w:r w:rsidRPr="001758F4">
              <w:rPr>
                <w:b/>
                <w:bCs/>
                <w:sz w:val="22"/>
                <w:szCs w:val="22"/>
                <w:lang w:val="en-US"/>
              </w:rPr>
              <w:t>9.1.6</w:t>
            </w:r>
          </w:p>
        </w:tc>
        <w:tc>
          <w:tcPr>
            <w:tcW w:w="2268" w:type="dxa"/>
            <w:vAlign w:val="center"/>
          </w:tcPr>
          <w:p w:rsidR="00EF2203" w:rsidRPr="001758F4" w:rsidRDefault="00EF2203" w:rsidP="00AE2FAA">
            <w:pPr>
              <w:tabs>
                <w:tab w:val="center" w:pos="8222"/>
              </w:tabs>
              <w:spacing w:beforeLines="20" w:before="48" w:afterLines="20" w:after="48"/>
              <w:rPr>
                <w:b/>
                <w:bCs/>
                <w:sz w:val="22"/>
                <w:szCs w:val="22"/>
              </w:rPr>
            </w:pPr>
            <w:r w:rsidRPr="001758F4">
              <w:rPr>
                <w:b/>
                <w:bCs/>
                <w:sz w:val="22"/>
                <w:szCs w:val="22"/>
              </w:rPr>
              <w:t>957 (WRC-12)</w:t>
            </w:r>
          </w:p>
        </w:tc>
        <w:tc>
          <w:tcPr>
            <w:tcW w:w="1701" w:type="dxa"/>
            <w:vAlign w:val="center"/>
          </w:tcPr>
          <w:p w:rsidR="00EF2203" w:rsidRPr="001758F4" w:rsidRDefault="00EF2203" w:rsidP="00AE2FAA">
            <w:pPr>
              <w:tabs>
                <w:tab w:val="center" w:pos="8222"/>
              </w:tabs>
              <w:spacing w:beforeLines="20" w:before="48" w:afterLines="20" w:after="48"/>
              <w:jc w:val="center"/>
              <w:rPr>
                <w:b/>
                <w:bCs/>
                <w:sz w:val="22"/>
                <w:szCs w:val="22"/>
              </w:rPr>
            </w:pPr>
            <w:r w:rsidRPr="001758F4">
              <w:rPr>
                <w:b/>
                <w:bCs/>
                <w:sz w:val="22"/>
                <w:szCs w:val="22"/>
              </w:rPr>
              <w:t>WP 1B</w:t>
            </w:r>
          </w:p>
        </w:tc>
        <w:tc>
          <w:tcPr>
            <w:tcW w:w="3827" w:type="dxa"/>
            <w:vAlign w:val="center"/>
          </w:tcPr>
          <w:p w:rsidR="00EF2203" w:rsidRPr="001758F4" w:rsidRDefault="00EF2203" w:rsidP="000066AE">
            <w:pPr>
              <w:tabs>
                <w:tab w:val="clear" w:pos="794"/>
                <w:tab w:val="clear" w:pos="1191"/>
                <w:tab w:val="clear" w:pos="1588"/>
                <w:tab w:val="clear" w:pos="1985"/>
              </w:tabs>
              <w:spacing w:before="40" w:after="40"/>
              <w:jc w:val="center"/>
              <w:rPr>
                <w:b/>
                <w:bCs/>
                <w:sz w:val="22"/>
                <w:szCs w:val="22"/>
              </w:rPr>
            </w:pPr>
            <w:r w:rsidRPr="001758F4">
              <w:rPr>
                <w:b/>
                <w:bCs/>
                <w:sz w:val="22"/>
                <w:szCs w:val="22"/>
              </w:rPr>
              <w:t xml:space="preserve">WP 4A, WP 4C, WP 5A, WP 5C, </w:t>
            </w:r>
            <w:r w:rsidR="00651AB5">
              <w:rPr>
                <w:b/>
                <w:bCs/>
                <w:sz w:val="22"/>
                <w:szCs w:val="22"/>
              </w:rPr>
              <w:br/>
            </w:r>
            <w:r w:rsidRPr="001758F4">
              <w:rPr>
                <w:b/>
                <w:bCs/>
                <w:sz w:val="22"/>
                <w:szCs w:val="22"/>
              </w:rPr>
              <w:t>WP 5D</w:t>
            </w:r>
            <w:r w:rsidR="00437881" w:rsidRPr="001758F4">
              <w:rPr>
                <w:b/>
                <w:bCs/>
                <w:sz w:val="22"/>
                <w:szCs w:val="22"/>
              </w:rPr>
              <w:t>, WP 7B, WP 7C, WP 7D</w:t>
            </w:r>
            <w:r w:rsidRPr="001758F4">
              <w:rPr>
                <w:b/>
                <w:bCs/>
                <w:sz w:val="22"/>
                <w:szCs w:val="22"/>
              </w:rPr>
              <w:t xml:space="preserve"> </w:t>
            </w:r>
          </w:p>
        </w:tc>
      </w:tr>
      <w:tr w:rsidR="00EF2203" w:rsidRPr="001758F4" w:rsidTr="00CF0CDD">
        <w:trPr>
          <w:cantSplit/>
          <w:tblHeader/>
        </w:trPr>
        <w:tc>
          <w:tcPr>
            <w:tcW w:w="1843" w:type="dxa"/>
            <w:vAlign w:val="center"/>
          </w:tcPr>
          <w:p w:rsidR="00EF2203" w:rsidRPr="001758F4" w:rsidRDefault="00EF2203" w:rsidP="000066AE">
            <w:pPr>
              <w:tabs>
                <w:tab w:val="center" w:pos="8222"/>
              </w:tabs>
              <w:spacing w:beforeLines="20" w:before="48" w:afterLines="20" w:after="48"/>
              <w:jc w:val="center"/>
              <w:rPr>
                <w:b/>
                <w:bCs/>
                <w:sz w:val="22"/>
                <w:szCs w:val="22"/>
                <w:lang w:val="en-US"/>
              </w:rPr>
            </w:pPr>
            <w:r w:rsidRPr="001758F4">
              <w:rPr>
                <w:b/>
                <w:bCs/>
                <w:sz w:val="22"/>
                <w:szCs w:val="22"/>
                <w:lang w:val="en-US"/>
              </w:rPr>
              <w:t>9.1.7</w:t>
            </w:r>
          </w:p>
        </w:tc>
        <w:tc>
          <w:tcPr>
            <w:tcW w:w="2268" w:type="dxa"/>
            <w:vAlign w:val="center"/>
          </w:tcPr>
          <w:p w:rsidR="00EF2203" w:rsidRPr="001758F4" w:rsidRDefault="00EF2203" w:rsidP="003E1261">
            <w:pPr>
              <w:tabs>
                <w:tab w:val="center" w:pos="8222"/>
              </w:tabs>
              <w:spacing w:beforeLines="20" w:before="48" w:afterLines="20" w:after="48"/>
              <w:rPr>
                <w:b/>
                <w:bCs/>
                <w:sz w:val="22"/>
                <w:szCs w:val="22"/>
              </w:rPr>
            </w:pPr>
            <w:r w:rsidRPr="001758F4">
              <w:rPr>
                <w:b/>
                <w:bCs/>
                <w:sz w:val="22"/>
                <w:szCs w:val="22"/>
              </w:rPr>
              <w:t>647 (Rev.WRC-12)</w:t>
            </w:r>
          </w:p>
        </w:tc>
        <w:tc>
          <w:tcPr>
            <w:tcW w:w="1701" w:type="dxa"/>
            <w:vAlign w:val="center"/>
          </w:tcPr>
          <w:p w:rsidR="00EF2203" w:rsidRPr="001758F4" w:rsidRDefault="00EF2203" w:rsidP="00AE2FAA">
            <w:pPr>
              <w:tabs>
                <w:tab w:val="center" w:pos="8222"/>
              </w:tabs>
              <w:spacing w:beforeLines="20" w:before="48" w:afterLines="20" w:after="48"/>
              <w:jc w:val="center"/>
              <w:rPr>
                <w:b/>
                <w:bCs/>
                <w:sz w:val="22"/>
                <w:szCs w:val="22"/>
              </w:rPr>
            </w:pPr>
            <w:r w:rsidRPr="001758F4">
              <w:rPr>
                <w:b/>
                <w:bCs/>
                <w:sz w:val="22"/>
                <w:szCs w:val="22"/>
              </w:rPr>
              <w:t>WP 1B</w:t>
            </w:r>
          </w:p>
        </w:tc>
        <w:tc>
          <w:tcPr>
            <w:tcW w:w="3827" w:type="dxa"/>
            <w:vAlign w:val="center"/>
          </w:tcPr>
          <w:p w:rsidR="00EF2203" w:rsidRPr="001758F4" w:rsidRDefault="00EF2203" w:rsidP="00AE2FAA">
            <w:pPr>
              <w:tabs>
                <w:tab w:val="clear" w:pos="794"/>
                <w:tab w:val="clear" w:pos="1191"/>
                <w:tab w:val="clear" w:pos="1588"/>
                <w:tab w:val="clear" w:pos="1985"/>
              </w:tabs>
              <w:spacing w:before="40" w:after="40"/>
              <w:jc w:val="center"/>
              <w:rPr>
                <w:b/>
                <w:bCs/>
                <w:sz w:val="22"/>
                <w:szCs w:val="22"/>
              </w:rPr>
            </w:pPr>
            <w:r w:rsidRPr="001758F4">
              <w:rPr>
                <w:b/>
                <w:bCs/>
                <w:sz w:val="22"/>
                <w:szCs w:val="22"/>
              </w:rPr>
              <w:t>–</w:t>
            </w:r>
          </w:p>
        </w:tc>
      </w:tr>
      <w:tr w:rsidR="00EF2203" w:rsidRPr="001758F4" w:rsidTr="00CF0CDD">
        <w:trPr>
          <w:cantSplit/>
          <w:tblHeader/>
        </w:trPr>
        <w:tc>
          <w:tcPr>
            <w:tcW w:w="1843" w:type="dxa"/>
            <w:vAlign w:val="center"/>
          </w:tcPr>
          <w:p w:rsidR="00EF2203" w:rsidRPr="001758F4" w:rsidRDefault="00EF2203" w:rsidP="000066AE">
            <w:pPr>
              <w:tabs>
                <w:tab w:val="center" w:pos="8222"/>
              </w:tabs>
              <w:spacing w:beforeLines="20" w:before="48" w:afterLines="20" w:after="48"/>
              <w:jc w:val="center"/>
              <w:rPr>
                <w:b/>
                <w:bCs/>
                <w:sz w:val="22"/>
                <w:szCs w:val="22"/>
                <w:lang w:val="en-US"/>
              </w:rPr>
            </w:pPr>
            <w:r w:rsidRPr="001758F4">
              <w:rPr>
                <w:b/>
                <w:bCs/>
                <w:sz w:val="22"/>
                <w:szCs w:val="22"/>
                <w:lang w:val="en-US"/>
              </w:rPr>
              <w:t>9.1.8</w:t>
            </w:r>
          </w:p>
        </w:tc>
        <w:tc>
          <w:tcPr>
            <w:tcW w:w="2268" w:type="dxa"/>
            <w:vAlign w:val="center"/>
          </w:tcPr>
          <w:p w:rsidR="00EF2203" w:rsidRPr="001758F4" w:rsidRDefault="003E1261" w:rsidP="00AE2FAA">
            <w:pPr>
              <w:tabs>
                <w:tab w:val="center" w:pos="8222"/>
              </w:tabs>
              <w:spacing w:beforeLines="20" w:before="48" w:afterLines="20" w:after="48"/>
              <w:rPr>
                <w:b/>
                <w:bCs/>
                <w:sz w:val="22"/>
                <w:szCs w:val="22"/>
              </w:rPr>
            </w:pPr>
            <w:r>
              <w:rPr>
                <w:b/>
                <w:bCs/>
                <w:sz w:val="22"/>
                <w:szCs w:val="22"/>
              </w:rPr>
              <w:t>757 (WRC-</w:t>
            </w:r>
            <w:r w:rsidR="00EF2203" w:rsidRPr="001758F4">
              <w:rPr>
                <w:b/>
                <w:bCs/>
                <w:sz w:val="22"/>
                <w:szCs w:val="22"/>
              </w:rPr>
              <w:t>12)</w:t>
            </w:r>
          </w:p>
        </w:tc>
        <w:tc>
          <w:tcPr>
            <w:tcW w:w="1701" w:type="dxa"/>
            <w:vAlign w:val="center"/>
          </w:tcPr>
          <w:p w:rsidR="00EF2203" w:rsidRPr="001758F4" w:rsidRDefault="00EF2203" w:rsidP="00AE2FAA">
            <w:pPr>
              <w:tabs>
                <w:tab w:val="center" w:pos="8222"/>
              </w:tabs>
              <w:spacing w:beforeLines="20" w:before="48" w:afterLines="20" w:after="48"/>
              <w:jc w:val="center"/>
              <w:rPr>
                <w:b/>
                <w:bCs/>
                <w:sz w:val="22"/>
                <w:szCs w:val="22"/>
              </w:rPr>
            </w:pPr>
            <w:r w:rsidRPr="001758F4">
              <w:rPr>
                <w:b/>
                <w:bCs/>
                <w:sz w:val="22"/>
                <w:szCs w:val="22"/>
              </w:rPr>
              <w:t>WP 7B</w:t>
            </w:r>
          </w:p>
        </w:tc>
        <w:tc>
          <w:tcPr>
            <w:tcW w:w="3827" w:type="dxa"/>
            <w:vAlign w:val="center"/>
          </w:tcPr>
          <w:p w:rsidR="00EF2203" w:rsidRPr="001758F4" w:rsidRDefault="00EF2203" w:rsidP="00AE2FAA">
            <w:pPr>
              <w:tabs>
                <w:tab w:val="clear" w:pos="794"/>
                <w:tab w:val="clear" w:pos="1191"/>
                <w:tab w:val="clear" w:pos="1588"/>
                <w:tab w:val="clear" w:pos="1985"/>
              </w:tabs>
              <w:spacing w:before="40" w:after="40"/>
              <w:jc w:val="center"/>
              <w:rPr>
                <w:b/>
                <w:bCs/>
                <w:sz w:val="22"/>
                <w:szCs w:val="22"/>
              </w:rPr>
            </w:pPr>
            <w:r w:rsidRPr="001758F4">
              <w:rPr>
                <w:b/>
                <w:bCs/>
                <w:sz w:val="22"/>
                <w:szCs w:val="22"/>
              </w:rPr>
              <w:t xml:space="preserve">WP 4A, SC, </w:t>
            </w:r>
            <w:r w:rsidRPr="001758F4">
              <w:rPr>
                <w:sz w:val="22"/>
                <w:szCs w:val="22"/>
              </w:rPr>
              <w:t>(WP 5A, WP 6A)</w:t>
            </w:r>
          </w:p>
        </w:tc>
      </w:tr>
      <w:tr w:rsidR="00A568FA" w:rsidRPr="001758F4" w:rsidTr="00A248BE">
        <w:trPr>
          <w:cantSplit/>
          <w:tblHeader/>
        </w:trPr>
        <w:tc>
          <w:tcPr>
            <w:tcW w:w="1843" w:type="dxa"/>
            <w:vAlign w:val="center"/>
          </w:tcPr>
          <w:p w:rsidR="00A568FA" w:rsidRPr="001758F4" w:rsidRDefault="00A568FA" w:rsidP="00AE2FAA">
            <w:pPr>
              <w:tabs>
                <w:tab w:val="center" w:pos="8222"/>
              </w:tabs>
              <w:spacing w:beforeLines="20" w:before="48" w:afterLines="20" w:after="48"/>
              <w:jc w:val="center"/>
              <w:rPr>
                <w:b/>
                <w:bCs/>
                <w:sz w:val="22"/>
                <w:szCs w:val="22"/>
                <w:lang w:val="en-US"/>
              </w:rPr>
            </w:pPr>
            <w:r w:rsidRPr="001758F4">
              <w:rPr>
                <w:b/>
                <w:bCs/>
                <w:sz w:val="22"/>
                <w:szCs w:val="22"/>
                <w:lang w:val="en-US"/>
              </w:rPr>
              <w:t>9</w:t>
            </w:r>
            <w:r w:rsidRPr="001758F4">
              <w:rPr>
                <w:rFonts w:ascii="Times New Roman Bold" w:hAnsi="Times New Roman Bold" w:cs="Times New Roman Bold"/>
                <w:b/>
                <w:bCs/>
                <w:sz w:val="22"/>
                <w:szCs w:val="22"/>
                <w:lang w:val="en-US"/>
              </w:rPr>
              <w:t>.</w:t>
            </w:r>
            <w:r w:rsidRPr="001758F4">
              <w:rPr>
                <w:b/>
                <w:bCs/>
                <w:sz w:val="22"/>
                <w:szCs w:val="22"/>
                <w:lang w:val="en-US"/>
              </w:rPr>
              <w:t>2</w:t>
            </w:r>
          </w:p>
        </w:tc>
        <w:tc>
          <w:tcPr>
            <w:tcW w:w="7796" w:type="dxa"/>
            <w:gridSpan w:val="3"/>
            <w:vAlign w:val="center"/>
          </w:tcPr>
          <w:p w:rsidR="00A568FA" w:rsidRPr="001758F4" w:rsidRDefault="00A568FA" w:rsidP="00A568FA">
            <w:pPr>
              <w:tabs>
                <w:tab w:val="clear" w:pos="794"/>
                <w:tab w:val="clear" w:pos="1191"/>
                <w:tab w:val="clear" w:pos="1588"/>
                <w:tab w:val="clear" w:pos="1985"/>
              </w:tabs>
              <w:spacing w:before="40" w:after="40"/>
              <w:rPr>
                <w:b/>
                <w:bCs/>
                <w:sz w:val="22"/>
                <w:szCs w:val="22"/>
              </w:rPr>
            </w:pPr>
            <w:r w:rsidRPr="001758F4">
              <w:rPr>
                <w:rFonts w:ascii="Times New Roman Bold" w:hAnsi="Times New Roman Bold" w:cs="Times New Roman Bold"/>
                <w:b/>
                <w:bCs/>
                <w:sz w:val="22"/>
                <w:szCs w:val="22"/>
                <w:lang w:val="en-US"/>
              </w:rPr>
              <w:t>on any difficulties or inconsistencies encountered in the application of the Radio Regulations; and</w:t>
            </w:r>
          </w:p>
        </w:tc>
      </w:tr>
      <w:tr w:rsidR="00A568FA" w:rsidRPr="001758F4" w:rsidTr="00CE24B7">
        <w:trPr>
          <w:cantSplit/>
          <w:tblHeader/>
        </w:trPr>
        <w:tc>
          <w:tcPr>
            <w:tcW w:w="1843" w:type="dxa"/>
            <w:vMerge w:val="restart"/>
            <w:vAlign w:val="center"/>
          </w:tcPr>
          <w:p w:rsidR="00A568FA" w:rsidRPr="001758F4" w:rsidRDefault="00A568FA" w:rsidP="00AE2FAA">
            <w:pPr>
              <w:tabs>
                <w:tab w:val="center" w:pos="8222"/>
              </w:tabs>
              <w:spacing w:beforeLines="20" w:before="48" w:afterLines="20" w:after="48"/>
              <w:jc w:val="center"/>
              <w:rPr>
                <w:b/>
                <w:bCs/>
                <w:sz w:val="22"/>
                <w:szCs w:val="22"/>
                <w:lang w:val="en-US"/>
              </w:rPr>
            </w:pPr>
            <w:r w:rsidRPr="001758F4">
              <w:rPr>
                <w:b/>
                <w:bCs/>
                <w:sz w:val="22"/>
                <w:szCs w:val="22"/>
                <w:lang w:val="en-US"/>
              </w:rPr>
              <w:t>9.3</w:t>
            </w:r>
          </w:p>
        </w:tc>
        <w:tc>
          <w:tcPr>
            <w:tcW w:w="7796" w:type="dxa"/>
            <w:gridSpan w:val="3"/>
            <w:vAlign w:val="center"/>
          </w:tcPr>
          <w:p w:rsidR="00A568FA" w:rsidRPr="001758F4" w:rsidRDefault="00A568FA" w:rsidP="003E1261">
            <w:pPr>
              <w:tabs>
                <w:tab w:val="clear" w:pos="794"/>
                <w:tab w:val="clear" w:pos="1191"/>
                <w:tab w:val="clear" w:pos="1588"/>
                <w:tab w:val="clear" w:pos="1985"/>
              </w:tabs>
              <w:spacing w:before="40" w:after="40"/>
              <w:rPr>
                <w:b/>
                <w:bCs/>
                <w:sz w:val="22"/>
                <w:szCs w:val="22"/>
              </w:rPr>
            </w:pPr>
            <w:r w:rsidRPr="001758F4">
              <w:rPr>
                <w:rFonts w:ascii="Times New Roman Bold" w:hAnsi="Times New Roman Bold" w:cs="Times New Roman Bold"/>
                <w:b/>
                <w:bCs/>
                <w:sz w:val="22"/>
                <w:szCs w:val="22"/>
                <w:lang w:val="en-US"/>
              </w:rPr>
              <w:t>on action in response to Resolution 80 (Rev.WRC</w:t>
            </w:r>
            <w:r w:rsidR="003E1261">
              <w:rPr>
                <w:rFonts w:ascii="Times New Roman Bold" w:hAnsi="Times New Roman Bold" w:cs="Times New Roman Bold"/>
                <w:b/>
                <w:bCs/>
                <w:sz w:val="22"/>
                <w:szCs w:val="22"/>
                <w:lang w:val="en-US"/>
              </w:rPr>
              <w:t>-</w:t>
            </w:r>
            <w:r w:rsidRPr="001758F4">
              <w:rPr>
                <w:rFonts w:ascii="Times New Roman Bold" w:hAnsi="Times New Roman Bold" w:cs="Times New Roman Bold"/>
                <w:b/>
                <w:bCs/>
                <w:sz w:val="22"/>
                <w:szCs w:val="22"/>
                <w:lang w:val="en-US"/>
              </w:rPr>
              <w:t>07);</w:t>
            </w:r>
          </w:p>
        </w:tc>
      </w:tr>
      <w:tr w:rsidR="00A568FA" w:rsidRPr="001758F4" w:rsidTr="00CF0CDD">
        <w:trPr>
          <w:cantSplit/>
          <w:tblHeader/>
        </w:trPr>
        <w:tc>
          <w:tcPr>
            <w:tcW w:w="1843" w:type="dxa"/>
            <w:vMerge/>
            <w:vAlign w:val="center"/>
          </w:tcPr>
          <w:p w:rsidR="00A568FA" w:rsidRPr="001758F4" w:rsidRDefault="00A568FA" w:rsidP="00AE2FAA">
            <w:pPr>
              <w:tabs>
                <w:tab w:val="center" w:pos="8222"/>
              </w:tabs>
              <w:spacing w:beforeLines="20" w:before="48" w:afterLines="20" w:after="48"/>
              <w:jc w:val="center"/>
              <w:rPr>
                <w:b/>
                <w:bCs/>
                <w:sz w:val="22"/>
                <w:szCs w:val="22"/>
                <w:lang w:val="en-US"/>
              </w:rPr>
            </w:pPr>
          </w:p>
        </w:tc>
        <w:tc>
          <w:tcPr>
            <w:tcW w:w="2268" w:type="dxa"/>
            <w:vAlign w:val="center"/>
          </w:tcPr>
          <w:p w:rsidR="00A568FA" w:rsidRPr="001758F4" w:rsidRDefault="00A568FA" w:rsidP="003E1261">
            <w:pPr>
              <w:tabs>
                <w:tab w:val="center" w:pos="8222"/>
              </w:tabs>
              <w:spacing w:beforeLines="20" w:before="48" w:afterLines="20" w:after="48"/>
              <w:rPr>
                <w:b/>
                <w:bCs/>
                <w:sz w:val="22"/>
                <w:szCs w:val="22"/>
              </w:rPr>
            </w:pPr>
            <w:r w:rsidRPr="001758F4">
              <w:rPr>
                <w:b/>
                <w:bCs/>
                <w:sz w:val="22"/>
                <w:szCs w:val="22"/>
              </w:rPr>
              <w:t>80 (Rev.WRC</w:t>
            </w:r>
            <w:r w:rsidR="003E1261">
              <w:rPr>
                <w:b/>
                <w:bCs/>
                <w:sz w:val="22"/>
                <w:szCs w:val="22"/>
              </w:rPr>
              <w:t>-</w:t>
            </w:r>
            <w:r w:rsidRPr="001758F4">
              <w:rPr>
                <w:b/>
                <w:bCs/>
                <w:sz w:val="22"/>
                <w:szCs w:val="22"/>
              </w:rPr>
              <w:t>07)</w:t>
            </w:r>
          </w:p>
        </w:tc>
        <w:tc>
          <w:tcPr>
            <w:tcW w:w="1701" w:type="dxa"/>
            <w:vAlign w:val="center"/>
          </w:tcPr>
          <w:p w:rsidR="00A568FA" w:rsidRPr="003E1261" w:rsidRDefault="0055347C" w:rsidP="00AE2FAA">
            <w:pPr>
              <w:tabs>
                <w:tab w:val="center" w:pos="8222"/>
              </w:tabs>
              <w:spacing w:beforeLines="20" w:before="48" w:afterLines="20" w:after="48"/>
              <w:jc w:val="center"/>
              <w:rPr>
                <w:b/>
                <w:bCs/>
                <w:sz w:val="22"/>
                <w:szCs w:val="22"/>
              </w:rPr>
            </w:pPr>
            <w:r>
              <w:rPr>
                <w:rStyle w:val="FootnoteReference"/>
                <w:b/>
                <w:bCs/>
                <w:szCs w:val="22"/>
              </w:rPr>
              <w:footnoteReference w:customMarkFollows="1" w:id="5"/>
              <w:t>(4)</w:t>
            </w:r>
          </w:p>
        </w:tc>
        <w:tc>
          <w:tcPr>
            <w:tcW w:w="3827" w:type="dxa"/>
            <w:vAlign w:val="center"/>
          </w:tcPr>
          <w:p w:rsidR="00A568FA" w:rsidRPr="001758F4" w:rsidRDefault="00A568FA" w:rsidP="00AE2FAA">
            <w:pPr>
              <w:tabs>
                <w:tab w:val="clear" w:pos="794"/>
                <w:tab w:val="clear" w:pos="1191"/>
                <w:tab w:val="clear" w:pos="1588"/>
                <w:tab w:val="clear" w:pos="1985"/>
              </w:tabs>
              <w:spacing w:before="40" w:after="40"/>
              <w:jc w:val="center"/>
              <w:rPr>
                <w:b/>
                <w:bCs/>
                <w:sz w:val="22"/>
                <w:szCs w:val="22"/>
              </w:rPr>
            </w:pPr>
            <w:r w:rsidRPr="001758F4">
              <w:rPr>
                <w:b/>
                <w:bCs/>
                <w:sz w:val="22"/>
                <w:szCs w:val="22"/>
              </w:rPr>
              <w:t>WP 4A</w:t>
            </w:r>
          </w:p>
        </w:tc>
      </w:tr>
    </w:tbl>
    <w:p w:rsidR="00BC47DC" w:rsidRDefault="00BC47DC" w:rsidP="003E1261"/>
    <w:p w:rsidR="00BC47DC" w:rsidRDefault="00BC47DC" w:rsidP="001B6AE2">
      <w:pPr>
        <w:jc w:val="center"/>
      </w:pPr>
      <w:r w:rsidRPr="00DB7697">
        <w:t>________________</w:t>
      </w:r>
    </w:p>
    <w:sectPr w:rsidR="00BC47DC">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28" w:rsidRDefault="00DC1428">
      <w:r>
        <w:separator/>
      </w:r>
    </w:p>
  </w:endnote>
  <w:endnote w:type="continuationSeparator" w:id="0">
    <w:p w:rsidR="00DC1428" w:rsidRDefault="00DC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13" w:rsidRPr="001B6AE2" w:rsidRDefault="00130A13" w:rsidP="00366FEB">
    <w:pPr>
      <w:pStyle w:val="Footer"/>
      <w:rPr>
        <w:lang w:val="es-ES_tradnl"/>
      </w:rPr>
    </w:pPr>
    <w:r>
      <w:fldChar w:fldCharType="begin"/>
    </w:r>
    <w:r w:rsidRPr="001B6AE2">
      <w:rPr>
        <w:lang w:val="es-ES_tradnl"/>
      </w:rPr>
      <w:instrText xml:space="preserve"> FILENAME \p \* MERGEFORMAT </w:instrText>
    </w:r>
    <w:r>
      <w:fldChar w:fldCharType="separate"/>
    </w:r>
    <w:r w:rsidR="00202830">
      <w:rPr>
        <w:lang w:val="es-ES_tradnl"/>
      </w:rPr>
      <w:t>Y:\APP\BR\CIRCS_DMS\CA\200\201\201add1e.docx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130A13">
      <w:trPr>
        <w:cantSplit/>
      </w:trPr>
      <w:tc>
        <w:tcPr>
          <w:tcW w:w="1062" w:type="pct"/>
          <w:tcBorders>
            <w:top w:val="single" w:sz="6" w:space="0" w:color="auto"/>
          </w:tcBorders>
          <w:tcMar>
            <w:top w:w="57" w:type="dxa"/>
          </w:tcMar>
        </w:tcPr>
        <w:p w:rsidR="00130A13" w:rsidRDefault="00130A13">
          <w:pPr>
            <w:pStyle w:val="itu"/>
          </w:pPr>
          <w:r>
            <w:t>Place des Nations</w:t>
          </w:r>
        </w:p>
      </w:tc>
      <w:tc>
        <w:tcPr>
          <w:tcW w:w="1583" w:type="pct"/>
          <w:tcBorders>
            <w:top w:val="single" w:sz="6" w:space="0" w:color="auto"/>
          </w:tcBorders>
          <w:tcMar>
            <w:top w:w="57" w:type="dxa"/>
          </w:tcMar>
        </w:tcPr>
        <w:p w:rsidR="00130A13" w:rsidRDefault="00130A13">
          <w:pPr>
            <w:pStyle w:val="itu"/>
          </w:pPr>
          <w:r>
            <w:t>Telephone</w:t>
          </w:r>
          <w:r>
            <w:tab/>
            <w:t>+41 22 730 51 11</w:t>
          </w:r>
        </w:p>
      </w:tc>
      <w:tc>
        <w:tcPr>
          <w:tcW w:w="1224" w:type="pct"/>
          <w:tcBorders>
            <w:top w:val="single" w:sz="6" w:space="0" w:color="auto"/>
          </w:tcBorders>
          <w:tcMar>
            <w:top w:w="57" w:type="dxa"/>
          </w:tcMar>
        </w:tcPr>
        <w:p w:rsidR="00130A13" w:rsidRDefault="00130A13">
          <w:pPr>
            <w:pStyle w:val="itu"/>
          </w:pPr>
          <w:r>
            <w:t>Telex 421 000 uit ch</w:t>
          </w:r>
        </w:p>
      </w:tc>
      <w:tc>
        <w:tcPr>
          <w:tcW w:w="1131" w:type="pct"/>
          <w:tcBorders>
            <w:top w:val="single" w:sz="6" w:space="0" w:color="auto"/>
          </w:tcBorders>
          <w:tcMar>
            <w:top w:w="57" w:type="dxa"/>
          </w:tcMar>
        </w:tcPr>
        <w:p w:rsidR="00130A13" w:rsidRDefault="00130A13">
          <w:pPr>
            <w:pStyle w:val="itu"/>
          </w:pPr>
          <w:r>
            <w:t>E-mail:</w:t>
          </w:r>
          <w:r>
            <w:tab/>
            <w:t>itumail@itu.int</w:t>
          </w:r>
        </w:p>
      </w:tc>
    </w:tr>
    <w:tr w:rsidR="00130A13">
      <w:trPr>
        <w:cantSplit/>
      </w:trPr>
      <w:tc>
        <w:tcPr>
          <w:tcW w:w="1062" w:type="pct"/>
        </w:tcPr>
        <w:p w:rsidR="00130A13" w:rsidRDefault="00130A1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30A13" w:rsidRDefault="00130A13">
          <w:pPr>
            <w:pStyle w:val="itu"/>
          </w:pPr>
          <w:r>
            <w:t>Telefax</w:t>
          </w:r>
          <w:r>
            <w:tab/>
            <w:t>Gr3:</w:t>
          </w:r>
          <w:r>
            <w:tab/>
            <w:t>+41 22 733 72 56</w:t>
          </w:r>
        </w:p>
      </w:tc>
      <w:tc>
        <w:tcPr>
          <w:tcW w:w="1224" w:type="pct"/>
        </w:tcPr>
        <w:p w:rsidR="00130A13" w:rsidRDefault="00130A13">
          <w:pPr>
            <w:pStyle w:val="itu"/>
          </w:pPr>
          <w:r>
            <w:t>Telegram ITU GENEVE</w:t>
          </w:r>
        </w:p>
      </w:tc>
      <w:tc>
        <w:tcPr>
          <w:tcW w:w="1131" w:type="pct"/>
        </w:tcPr>
        <w:p w:rsidR="00130A13" w:rsidRDefault="00130A13">
          <w:pPr>
            <w:pStyle w:val="itu"/>
          </w:pPr>
          <w:r>
            <w:tab/>
          </w:r>
          <w:hyperlink r:id="rId1" w:history="1">
            <w:r>
              <w:t>http://www.itu.int/</w:t>
            </w:r>
          </w:hyperlink>
        </w:p>
      </w:tc>
    </w:tr>
    <w:tr w:rsidR="00130A13">
      <w:trPr>
        <w:cantSplit/>
      </w:trPr>
      <w:tc>
        <w:tcPr>
          <w:tcW w:w="1062" w:type="pct"/>
        </w:tcPr>
        <w:p w:rsidR="00130A13" w:rsidRDefault="00130A13">
          <w:pPr>
            <w:pStyle w:val="itu"/>
          </w:pPr>
          <w:smartTag w:uri="urn:schemas-microsoft-com:office:smarttags" w:element="country-region">
            <w:smartTag w:uri="urn:schemas-microsoft-com:office:smarttags" w:element="place">
              <w:r>
                <w:t>Switzerland</w:t>
              </w:r>
            </w:smartTag>
          </w:smartTag>
        </w:p>
      </w:tc>
      <w:tc>
        <w:tcPr>
          <w:tcW w:w="1583" w:type="pct"/>
        </w:tcPr>
        <w:p w:rsidR="00130A13" w:rsidRDefault="00130A13">
          <w:pPr>
            <w:pStyle w:val="itu"/>
          </w:pPr>
          <w:r>
            <w:tab/>
            <w:t>Gr4:</w:t>
          </w:r>
          <w:r>
            <w:tab/>
            <w:t>+41 22 730 65 00</w:t>
          </w:r>
        </w:p>
      </w:tc>
      <w:tc>
        <w:tcPr>
          <w:tcW w:w="1224" w:type="pct"/>
        </w:tcPr>
        <w:p w:rsidR="00130A13" w:rsidRDefault="00130A13">
          <w:pPr>
            <w:pStyle w:val="itu"/>
          </w:pPr>
        </w:p>
      </w:tc>
      <w:tc>
        <w:tcPr>
          <w:tcW w:w="1131" w:type="pct"/>
        </w:tcPr>
        <w:p w:rsidR="00130A13" w:rsidRDefault="00130A13">
          <w:pPr>
            <w:pStyle w:val="itu"/>
          </w:pPr>
        </w:p>
      </w:tc>
    </w:tr>
  </w:tbl>
  <w:p w:rsidR="00130A13" w:rsidRPr="009E1957" w:rsidRDefault="00130A13"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28" w:rsidRDefault="00DC1428">
      <w:r>
        <w:t>____________________</w:t>
      </w:r>
    </w:p>
  </w:footnote>
  <w:footnote w:type="continuationSeparator" w:id="0">
    <w:p w:rsidR="00DC1428" w:rsidRDefault="00DC1428">
      <w:r>
        <w:continuationSeparator/>
      </w:r>
    </w:p>
  </w:footnote>
  <w:footnote w:id="1">
    <w:p w:rsidR="00FF7A88" w:rsidRPr="00FF7A88" w:rsidRDefault="00FF7A88" w:rsidP="00FF7A88">
      <w:pPr>
        <w:pStyle w:val="FootnoteText"/>
      </w:pPr>
      <w:r>
        <w:rPr>
          <w:rStyle w:val="FootnoteReference"/>
        </w:rPr>
        <w:t>(1)</w:t>
      </w:r>
      <w:r>
        <w:tab/>
      </w:r>
      <w:r w:rsidRPr="001758F4">
        <w:rPr>
          <w:szCs w:val="24"/>
        </w:rPr>
        <w:t>A concerned ITU-R group may be either a contributing group on a specific item (indicated in bold), or an interested group (indicated between round brackets) that will follow the work on a specific issue and act as appropriate.</w:t>
      </w:r>
    </w:p>
  </w:footnote>
  <w:footnote w:id="2">
    <w:p w:rsidR="00FF7A88" w:rsidRPr="00FF7A88" w:rsidRDefault="00FF7A88" w:rsidP="00FF7A88">
      <w:pPr>
        <w:pStyle w:val="FootnoteText"/>
      </w:pPr>
      <w:r>
        <w:rPr>
          <w:rStyle w:val="FootnoteReference"/>
        </w:rPr>
        <w:t>(2)</w:t>
      </w:r>
      <w:r>
        <w:tab/>
      </w:r>
      <w:r w:rsidRPr="001758F4">
        <w:rPr>
          <w:lang w:val="en-US"/>
        </w:rPr>
        <w:t xml:space="preserve">See the </w:t>
      </w:r>
      <w:r w:rsidRPr="001758F4">
        <w:t>CPM15-1 Decision on the Establishment and Terms of Reference of Joint Task Group 4</w:t>
      </w:r>
      <w:r w:rsidRPr="001758F4">
        <w:noBreakHyphen/>
        <w:t>5-6-7 (Annex 10 to Administrative Circular CA/201).</w:t>
      </w:r>
    </w:p>
  </w:footnote>
  <w:footnote w:id="3">
    <w:p w:rsidR="00FF7A88" w:rsidRPr="00FF7A88" w:rsidRDefault="00FF7A88">
      <w:pPr>
        <w:pStyle w:val="FootnoteText"/>
        <w:rPr>
          <w:lang w:val="en-US"/>
        </w:rPr>
      </w:pPr>
      <w:r>
        <w:rPr>
          <w:rStyle w:val="FootnoteReference"/>
        </w:rPr>
        <w:t>(3)</w:t>
      </w:r>
      <w:r>
        <w:tab/>
      </w:r>
      <w:r w:rsidRPr="00C35589">
        <w:t>Relevant Working Party(ies) to be indicated by the Study Group.</w:t>
      </w:r>
    </w:p>
  </w:footnote>
  <w:footnote w:id="4">
    <w:p w:rsidR="00537E5C" w:rsidRPr="000066AE" w:rsidRDefault="00537E5C" w:rsidP="00E40043">
      <w:pPr>
        <w:pStyle w:val="FootnoteText"/>
        <w:rPr>
          <w:lang w:val="en-US"/>
        </w:rPr>
      </w:pPr>
      <w:r>
        <w:rPr>
          <w:rStyle w:val="FootnoteReference"/>
        </w:rPr>
        <w:t>*</w:t>
      </w:r>
      <w:r>
        <w:tab/>
      </w:r>
      <w:r>
        <w:rPr>
          <w:lang w:val="en-US"/>
        </w:rPr>
        <w:t>Including the eight issues identified by CPM15-1 under WRC-15 Agenda item 9.1, i.e. 9.1.1, 9.1.2,</w:t>
      </w:r>
      <w:r w:rsidRPr="00FF4A4E">
        <w:rPr>
          <w:lang w:val="en-US"/>
        </w:rPr>
        <w:t xml:space="preserve"> </w:t>
      </w:r>
      <w:r>
        <w:rPr>
          <w:lang w:val="en-US"/>
        </w:rPr>
        <w:t>9.1.3</w:t>
      </w:r>
      <w:r w:rsidRPr="00FF4A4E">
        <w:rPr>
          <w:lang w:val="en-US"/>
        </w:rPr>
        <w:t xml:space="preserve">, </w:t>
      </w:r>
      <w:r>
        <w:rPr>
          <w:lang w:val="en-US"/>
        </w:rPr>
        <w:t>9.1.4</w:t>
      </w:r>
      <w:r w:rsidRPr="00FF4A4E">
        <w:rPr>
          <w:lang w:val="en-US"/>
        </w:rPr>
        <w:t>, 9.1.</w:t>
      </w:r>
      <w:r>
        <w:rPr>
          <w:lang w:val="en-US"/>
        </w:rPr>
        <w:t>5</w:t>
      </w:r>
      <w:r w:rsidRPr="00FF4A4E">
        <w:rPr>
          <w:lang w:val="en-US"/>
        </w:rPr>
        <w:t>, 9.1.</w:t>
      </w:r>
      <w:r>
        <w:rPr>
          <w:lang w:val="en-US"/>
        </w:rPr>
        <w:t>6</w:t>
      </w:r>
      <w:r w:rsidRPr="00FF4A4E">
        <w:rPr>
          <w:lang w:val="en-US"/>
        </w:rPr>
        <w:t>, 9.1.</w:t>
      </w:r>
      <w:r>
        <w:rPr>
          <w:lang w:val="en-US"/>
        </w:rPr>
        <w:t xml:space="preserve">7 and </w:t>
      </w:r>
      <w:r w:rsidRPr="00FF4A4E">
        <w:rPr>
          <w:lang w:val="en-US"/>
        </w:rPr>
        <w:t>9.1.</w:t>
      </w:r>
      <w:r>
        <w:rPr>
          <w:lang w:val="en-US"/>
        </w:rPr>
        <w:t>8.</w:t>
      </w:r>
    </w:p>
  </w:footnote>
  <w:footnote w:id="5">
    <w:p w:rsidR="0055347C" w:rsidRPr="0055347C" w:rsidRDefault="0055347C">
      <w:pPr>
        <w:pStyle w:val="FootnoteText"/>
        <w:rPr>
          <w:lang w:val="en-US"/>
        </w:rPr>
      </w:pPr>
      <w:r>
        <w:rPr>
          <w:rStyle w:val="FootnoteReference"/>
        </w:rPr>
        <w:t>(4)</w:t>
      </w:r>
      <w:r>
        <w:tab/>
      </w:r>
      <w:r w:rsidRPr="006B0BE4">
        <w:t>Depending on contributions from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13" w:rsidRPr="001E15AA" w:rsidRDefault="00130A13" w:rsidP="00DB460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02830">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179"/>
    <w:multiLevelType w:val="hybridMultilevel"/>
    <w:tmpl w:val="ED4CFE0A"/>
    <w:lvl w:ilvl="0" w:tplc="87207A16">
      <w:numFmt w:val="bullet"/>
      <w:lvlText w:val="-"/>
      <w:lvlJc w:val="left"/>
      <w:pPr>
        <w:tabs>
          <w:tab w:val="num" w:pos="645"/>
        </w:tabs>
        <w:ind w:left="645" w:hanging="360"/>
      </w:pPr>
      <w:rPr>
        <w:rFonts w:ascii="Times New Roman" w:eastAsia="Times New Roman" w:hAnsi="Times New Roman" w:hint="default"/>
      </w:rPr>
    </w:lvl>
    <w:lvl w:ilvl="1" w:tplc="1C461D58">
      <w:start w:val="1"/>
      <w:numFmt w:val="bullet"/>
      <w:lvlText w:val=""/>
      <w:lvlJc w:val="left"/>
      <w:pPr>
        <w:tabs>
          <w:tab w:val="num" w:pos="1365"/>
        </w:tabs>
        <w:ind w:left="1365" w:hanging="360"/>
      </w:pPr>
      <w:rPr>
        <w:rFonts w:ascii="Symbol" w:hAnsi="Symbol" w:hint="default"/>
        <w:color w:val="auto"/>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9F47F6"/>
    <w:multiLevelType w:val="multilevel"/>
    <w:tmpl w:val="C0E009A0"/>
    <w:lvl w:ilvl="0">
      <w:start w:val="4"/>
      <w:numFmt w:val="decimal"/>
      <w:lvlText w:val="%1"/>
      <w:lvlJc w:val="left"/>
      <w:pPr>
        <w:tabs>
          <w:tab w:val="num" w:pos="360"/>
        </w:tabs>
        <w:ind w:left="360" w:hanging="360"/>
      </w:pPr>
      <w:rPr>
        <w:rFonts w:hint="default"/>
        <w:b/>
        <w:i/>
      </w:rPr>
    </w:lvl>
    <w:lvl w:ilvl="1">
      <w:start w:val="1"/>
      <w:numFmt w:val="decimal"/>
      <w:lvlText w:val="%1.%2"/>
      <w:lvlJc w:val="left"/>
      <w:pPr>
        <w:tabs>
          <w:tab w:val="num" w:pos="1755"/>
        </w:tabs>
        <w:ind w:left="1755" w:hanging="360"/>
      </w:pPr>
      <w:rPr>
        <w:rFonts w:hint="default"/>
        <w:b/>
        <w:i/>
      </w:rPr>
    </w:lvl>
    <w:lvl w:ilvl="2">
      <w:start w:val="1"/>
      <w:numFmt w:val="decimal"/>
      <w:lvlText w:val="%1.%2.%3"/>
      <w:lvlJc w:val="left"/>
      <w:pPr>
        <w:tabs>
          <w:tab w:val="num" w:pos="3510"/>
        </w:tabs>
        <w:ind w:left="3510" w:hanging="720"/>
      </w:pPr>
      <w:rPr>
        <w:rFonts w:hint="default"/>
        <w:b/>
        <w:i/>
      </w:rPr>
    </w:lvl>
    <w:lvl w:ilvl="3">
      <w:start w:val="1"/>
      <w:numFmt w:val="decimal"/>
      <w:lvlText w:val="%1.%2.%3.%4"/>
      <w:lvlJc w:val="left"/>
      <w:pPr>
        <w:tabs>
          <w:tab w:val="num" w:pos="4905"/>
        </w:tabs>
        <w:ind w:left="4905" w:hanging="720"/>
      </w:pPr>
      <w:rPr>
        <w:rFonts w:hint="default"/>
        <w:b/>
        <w:i/>
      </w:rPr>
    </w:lvl>
    <w:lvl w:ilvl="4">
      <w:start w:val="1"/>
      <w:numFmt w:val="decimal"/>
      <w:lvlText w:val="%1.%2.%3.%4.%5"/>
      <w:lvlJc w:val="left"/>
      <w:pPr>
        <w:tabs>
          <w:tab w:val="num" w:pos="6660"/>
        </w:tabs>
        <w:ind w:left="6660" w:hanging="1080"/>
      </w:pPr>
      <w:rPr>
        <w:rFonts w:hint="default"/>
        <w:b/>
        <w:i/>
      </w:rPr>
    </w:lvl>
    <w:lvl w:ilvl="5">
      <w:start w:val="1"/>
      <w:numFmt w:val="decimal"/>
      <w:lvlText w:val="%1.%2.%3.%4.%5.%6"/>
      <w:lvlJc w:val="left"/>
      <w:pPr>
        <w:tabs>
          <w:tab w:val="num" w:pos="8055"/>
        </w:tabs>
        <w:ind w:left="8055" w:hanging="1080"/>
      </w:pPr>
      <w:rPr>
        <w:rFonts w:hint="default"/>
        <w:b/>
        <w:i/>
      </w:rPr>
    </w:lvl>
    <w:lvl w:ilvl="6">
      <w:start w:val="1"/>
      <w:numFmt w:val="decimal"/>
      <w:lvlText w:val="%1.%2.%3.%4.%5.%6.%7"/>
      <w:lvlJc w:val="left"/>
      <w:pPr>
        <w:tabs>
          <w:tab w:val="num" w:pos="9810"/>
        </w:tabs>
        <w:ind w:left="9810" w:hanging="1440"/>
      </w:pPr>
      <w:rPr>
        <w:rFonts w:hint="default"/>
        <w:b/>
        <w:i/>
      </w:rPr>
    </w:lvl>
    <w:lvl w:ilvl="7">
      <w:start w:val="1"/>
      <w:numFmt w:val="decimal"/>
      <w:lvlText w:val="%1.%2.%3.%4.%5.%6.%7.%8"/>
      <w:lvlJc w:val="left"/>
      <w:pPr>
        <w:tabs>
          <w:tab w:val="num" w:pos="11205"/>
        </w:tabs>
        <w:ind w:left="11205" w:hanging="1440"/>
      </w:pPr>
      <w:rPr>
        <w:rFonts w:hint="default"/>
        <w:b/>
        <w:i/>
      </w:rPr>
    </w:lvl>
    <w:lvl w:ilvl="8">
      <w:start w:val="1"/>
      <w:numFmt w:val="decimal"/>
      <w:lvlText w:val="%1.%2.%3.%4.%5.%6.%7.%8.%9"/>
      <w:lvlJc w:val="left"/>
      <w:pPr>
        <w:tabs>
          <w:tab w:val="num" w:pos="12960"/>
        </w:tabs>
        <w:ind w:left="12960" w:hanging="1800"/>
      </w:pPr>
      <w:rPr>
        <w:rFonts w:hint="default"/>
        <w:b/>
        <w:i/>
      </w:rPr>
    </w:lvl>
  </w:abstractNum>
  <w:abstractNum w:abstractNumId="3">
    <w:nsid w:val="3CFD63CE"/>
    <w:multiLevelType w:val="multilevel"/>
    <w:tmpl w:val="874040CC"/>
    <w:lvl w:ilvl="0">
      <w:start w:val="1"/>
      <w:numFmt w:val="decimal"/>
      <w:lvlText w:val="%1"/>
      <w:lvlJc w:val="left"/>
      <w:pPr>
        <w:tabs>
          <w:tab w:val="num" w:pos="660"/>
        </w:tabs>
        <w:ind w:left="660" w:hanging="660"/>
      </w:pPr>
      <w:rPr>
        <w:rFonts w:cs="Times New Roman" w:hint="default"/>
        <w:i w:val="0"/>
      </w:rPr>
    </w:lvl>
    <w:lvl w:ilvl="1">
      <w:start w:val="2"/>
      <w:numFmt w:val="decimal"/>
      <w:lvlText w:val="%1.%2"/>
      <w:lvlJc w:val="left"/>
      <w:pPr>
        <w:tabs>
          <w:tab w:val="num" w:pos="660"/>
        </w:tabs>
        <w:ind w:left="660" w:hanging="660"/>
      </w:pPr>
      <w:rPr>
        <w:rFonts w:cs="Times New Roman" w:hint="default"/>
        <w:i w:val="0"/>
        <w:sz w:val="24"/>
        <w:szCs w:val="24"/>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4">
    <w:nsid w:val="48565ACA"/>
    <w:multiLevelType w:val="hybridMultilevel"/>
    <w:tmpl w:val="1C38F9CC"/>
    <w:lvl w:ilvl="0" w:tplc="6C4E7B34">
      <w:start w:val="1"/>
      <w:numFmt w:val="decimal"/>
      <w:lvlText w:val="%1."/>
      <w:lvlJc w:val="left"/>
      <w:pPr>
        <w:tabs>
          <w:tab w:val="num" w:pos="1155"/>
        </w:tabs>
        <w:ind w:left="1155" w:hanging="795"/>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E927128"/>
    <w:multiLevelType w:val="hybridMultilevel"/>
    <w:tmpl w:val="AF86192E"/>
    <w:lvl w:ilvl="0" w:tplc="2D7AE938">
      <w:numFmt w:val="bullet"/>
      <w:lvlText w:val="-"/>
      <w:lvlJc w:val="left"/>
      <w:pPr>
        <w:tabs>
          <w:tab w:val="num" w:pos="1155"/>
        </w:tabs>
        <w:ind w:left="1155" w:hanging="360"/>
      </w:pPr>
      <w:rPr>
        <w:rFonts w:ascii="Times New Roman" w:eastAsia="Times New Roman" w:hAnsi="Times New Roman" w:hint="default"/>
      </w:rPr>
    </w:lvl>
    <w:lvl w:ilvl="1" w:tplc="04090003">
      <w:start w:val="1"/>
      <w:numFmt w:val="bullet"/>
      <w:lvlText w:val="o"/>
      <w:lvlJc w:val="left"/>
      <w:pPr>
        <w:tabs>
          <w:tab w:val="num" w:pos="1875"/>
        </w:tabs>
        <w:ind w:left="1875" w:hanging="360"/>
      </w:pPr>
      <w:rPr>
        <w:rFonts w:ascii="Courier New" w:hAnsi="Courier New" w:hint="default"/>
      </w:rPr>
    </w:lvl>
    <w:lvl w:ilvl="2" w:tplc="04090005">
      <w:start w:val="1"/>
      <w:numFmt w:val="bullet"/>
      <w:lvlText w:val=""/>
      <w:lvlJc w:val="left"/>
      <w:pPr>
        <w:tabs>
          <w:tab w:val="num" w:pos="2595"/>
        </w:tabs>
        <w:ind w:left="2595" w:hanging="360"/>
      </w:pPr>
      <w:rPr>
        <w:rFonts w:ascii="Wingdings" w:hAnsi="Wingdings" w:hint="default"/>
      </w:rPr>
    </w:lvl>
    <w:lvl w:ilvl="3" w:tplc="04090001">
      <w:start w:val="1"/>
      <w:numFmt w:val="bullet"/>
      <w:lvlText w:val=""/>
      <w:lvlJc w:val="left"/>
      <w:pPr>
        <w:tabs>
          <w:tab w:val="num" w:pos="3315"/>
        </w:tabs>
        <w:ind w:left="3315" w:hanging="360"/>
      </w:pPr>
      <w:rPr>
        <w:rFonts w:ascii="Symbol" w:hAnsi="Symbol" w:hint="default"/>
      </w:rPr>
    </w:lvl>
    <w:lvl w:ilvl="4" w:tplc="04090003">
      <w:start w:val="1"/>
      <w:numFmt w:val="bullet"/>
      <w:lvlText w:val="o"/>
      <w:lvlJc w:val="left"/>
      <w:pPr>
        <w:tabs>
          <w:tab w:val="num" w:pos="4035"/>
        </w:tabs>
        <w:ind w:left="4035" w:hanging="360"/>
      </w:pPr>
      <w:rPr>
        <w:rFonts w:ascii="Courier New" w:hAnsi="Courier New" w:hint="default"/>
      </w:rPr>
    </w:lvl>
    <w:lvl w:ilvl="5" w:tplc="04090005">
      <w:start w:val="1"/>
      <w:numFmt w:val="bullet"/>
      <w:lvlText w:val=""/>
      <w:lvlJc w:val="left"/>
      <w:pPr>
        <w:tabs>
          <w:tab w:val="num" w:pos="4755"/>
        </w:tabs>
        <w:ind w:left="4755" w:hanging="360"/>
      </w:pPr>
      <w:rPr>
        <w:rFonts w:ascii="Wingdings" w:hAnsi="Wingdings" w:hint="default"/>
      </w:rPr>
    </w:lvl>
    <w:lvl w:ilvl="6" w:tplc="04090001">
      <w:start w:val="1"/>
      <w:numFmt w:val="bullet"/>
      <w:lvlText w:val=""/>
      <w:lvlJc w:val="left"/>
      <w:pPr>
        <w:tabs>
          <w:tab w:val="num" w:pos="5475"/>
        </w:tabs>
        <w:ind w:left="5475" w:hanging="360"/>
      </w:pPr>
      <w:rPr>
        <w:rFonts w:ascii="Symbol" w:hAnsi="Symbol" w:hint="default"/>
      </w:rPr>
    </w:lvl>
    <w:lvl w:ilvl="7" w:tplc="04090003">
      <w:start w:val="1"/>
      <w:numFmt w:val="bullet"/>
      <w:lvlText w:val="o"/>
      <w:lvlJc w:val="left"/>
      <w:pPr>
        <w:tabs>
          <w:tab w:val="num" w:pos="6195"/>
        </w:tabs>
        <w:ind w:left="6195" w:hanging="360"/>
      </w:pPr>
      <w:rPr>
        <w:rFonts w:ascii="Courier New" w:hAnsi="Courier New" w:hint="default"/>
      </w:rPr>
    </w:lvl>
    <w:lvl w:ilvl="8" w:tplc="04090005">
      <w:start w:val="1"/>
      <w:numFmt w:val="bullet"/>
      <w:lvlText w:val=""/>
      <w:lvlJc w:val="left"/>
      <w:pPr>
        <w:tabs>
          <w:tab w:val="num" w:pos="6915"/>
        </w:tabs>
        <w:ind w:left="6915"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E"/>
    <w:rsid w:val="000066AE"/>
    <w:rsid w:val="00016557"/>
    <w:rsid w:val="00025A69"/>
    <w:rsid w:val="000334C7"/>
    <w:rsid w:val="00063C37"/>
    <w:rsid w:val="000D705E"/>
    <w:rsid w:val="000E15C1"/>
    <w:rsid w:val="000E64DA"/>
    <w:rsid w:val="000E7268"/>
    <w:rsid w:val="000F527D"/>
    <w:rsid w:val="0010586B"/>
    <w:rsid w:val="00130A13"/>
    <w:rsid w:val="001758F4"/>
    <w:rsid w:val="001B6AE2"/>
    <w:rsid w:val="001E15AA"/>
    <w:rsid w:val="001F2945"/>
    <w:rsid w:val="00202830"/>
    <w:rsid w:val="00210B45"/>
    <w:rsid w:val="00227F65"/>
    <w:rsid w:val="00230FB2"/>
    <w:rsid w:val="00280FA8"/>
    <w:rsid w:val="002A6C5C"/>
    <w:rsid w:val="0034343C"/>
    <w:rsid w:val="003502D6"/>
    <w:rsid w:val="00364F6E"/>
    <w:rsid w:val="00366FEB"/>
    <w:rsid w:val="003808B0"/>
    <w:rsid w:val="003B52D0"/>
    <w:rsid w:val="003C183D"/>
    <w:rsid w:val="003D3993"/>
    <w:rsid w:val="003D6039"/>
    <w:rsid w:val="003E1261"/>
    <w:rsid w:val="00411D69"/>
    <w:rsid w:val="00413944"/>
    <w:rsid w:val="004312F8"/>
    <w:rsid w:val="0043683A"/>
    <w:rsid w:val="00437881"/>
    <w:rsid w:val="0044634B"/>
    <w:rsid w:val="00482AF8"/>
    <w:rsid w:val="004907AD"/>
    <w:rsid w:val="004A5AB1"/>
    <w:rsid w:val="004C1881"/>
    <w:rsid w:val="004D5299"/>
    <w:rsid w:val="004D619E"/>
    <w:rsid w:val="004F26AE"/>
    <w:rsid w:val="00514B02"/>
    <w:rsid w:val="00536DC7"/>
    <w:rsid w:val="00537E5C"/>
    <w:rsid w:val="0055347C"/>
    <w:rsid w:val="00595800"/>
    <w:rsid w:val="005A42B9"/>
    <w:rsid w:val="005B7A72"/>
    <w:rsid w:val="005C3C73"/>
    <w:rsid w:val="005F130D"/>
    <w:rsid w:val="005F36EA"/>
    <w:rsid w:val="005F7F4C"/>
    <w:rsid w:val="006136BC"/>
    <w:rsid w:val="00651AB5"/>
    <w:rsid w:val="006915C9"/>
    <w:rsid w:val="00691E37"/>
    <w:rsid w:val="006B3F95"/>
    <w:rsid w:val="006C7EBF"/>
    <w:rsid w:val="0071106C"/>
    <w:rsid w:val="00715E1A"/>
    <w:rsid w:val="00746900"/>
    <w:rsid w:val="007F1CBC"/>
    <w:rsid w:val="00803218"/>
    <w:rsid w:val="00811467"/>
    <w:rsid w:val="00826041"/>
    <w:rsid w:val="008464F5"/>
    <w:rsid w:val="00881D43"/>
    <w:rsid w:val="008D4874"/>
    <w:rsid w:val="008F1839"/>
    <w:rsid w:val="00912654"/>
    <w:rsid w:val="0093776F"/>
    <w:rsid w:val="00960237"/>
    <w:rsid w:val="009676DC"/>
    <w:rsid w:val="009746CA"/>
    <w:rsid w:val="009846D5"/>
    <w:rsid w:val="009E14F3"/>
    <w:rsid w:val="009E1957"/>
    <w:rsid w:val="00A06093"/>
    <w:rsid w:val="00A254EE"/>
    <w:rsid w:val="00A2641B"/>
    <w:rsid w:val="00A350F6"/>
    <w:rsid w:val="00A568FA"/>
    <w:rsid w:val="00A63B7A"/>
    <w:rsid w:val="00A77E8C"/>
    <w:rsid w:val="00A834BE"/>
    <w:rsid w:val="00A87983"/>
    <w:rsid w:val="00A9251B"/>
    <w:rsid w:val="00AB07C5"/>
    <w:rsid w:val="00B57344"/>
    <w:rsid w:val="00B60CD0"/>
    <w:rsid w:val="00B81DB4"/>
    <w:rsid w:val="00B87E04"/>
    <w:rsid w:val="00BB3116"/>
    <w:rsid w:val="00BC47DC"/>
    <w:rsid w:val="00CF0CDD"/>
    <w:rsid w:val="00D319E0"/>
    <w:rsid w:val="00D35752"/>
    <w:rsid w:val="00D4331F"/>
    <w:rsid w:val="00D463D0"/>
    <w:rsid w:val="00D61395"/>
    <w:rsid w:val="00D6766B"/>
    <w:rsid w:val="00D744B4"/>
    <w:rsid w:val="00D85706"/>
    <w:rsid w:val="00DB460D"/>
    <w:rsid w:val="00DB6FE4"/>
    <w:rsid w:val="00DC1428"/>
    <w:rsid w:val="00DC19C1"/>
    <w:rsid w:val="00DC3BB4"/>
    <w:rsid w:val="00DE069A"/>
    <w:rsid w:val="00DE73AA"/>
    <w:rsid w:val="00DF5A43"/>
    <w:rsid w:val="00E14943"/>
    <w:rsid w:val="00E2381E"/>
    <w:rsid w:val="00E40043"/>
    <w:rsid w:val="00EC710F"/>
    <w:rsid w:val="00ED4BF4"/>
    <w:rsid w:val="00EF074F"/>
    <w:rsid w:val="00EF2203"/>
    <w:rsid w:val="00F26D0E"/>
    <w:rsid w:val="00F44D7F"/>
    <w:rsid w:val="00F662D2"/>
    <w:rsid w:val="00FA5618"/>
    <w:rsid w:val="00FC6453"/>
    <w:rsid w:val="00FE205A"/>
    <w:rsid w:val="00FF639C"/>
    <w:rsid w:val="00FF7A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83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4D61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DB460D"/>
    <w:rPr>
      <w:rFonts w:cs="Times New Roman"/>
      <w:color w:val="0000FF"/>
      <w:u w:val="single"/>
    </w:rPr>
  </w:style>
  <w:style w:type="character" w:styleId="FollowedHyperlink">
    <w:name w:val="FollowedHyperlink"/>
    <w:basedOn w:val="DefaultParagraphFont"/>
    <w:rsid w:val="00D85706"/>
    <w:rPr>
      <w:color w:val="800080"/>
      <w:u w:val="single"/>
    </w:rPr>
  </w:style>
  <w:style w:type="paragraph" w:customStyle="1" w:styleId="Normalaftertitle0">
    <w:name w:val="Normal after title"/>
    <w:basedOn w:val="Normal"/>
    <w:next w:val="Normal"/>
    <w:link w:val="NormalaftertitleChar"/>
    <w:rsid w:val="00BC47DC"/>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BC47DC"/>
    <w:rPr>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BC47DC"/>
    <w:rPr>
      <w:sz w:val="24"/>
      <w:lang w:val="en-GB" w:eastAsia="en-US" w:bidi="ar-SA"/>
    </w:rPr>
  </w:style>
  <w:style w:type="paragraph" w:customStyle="1" w:styleId="headingb0">
    <w:name w:val="heading_b"/>
    <w:basedOn w:val="Heading3"/>
    <w:next w:val="Normal"/>
    <w:rsid w:val="00BC47DC"/>
    <w:pPr>
      <w:tabs>
        <w:tab w:val="clear" w:pos="1191"/>
        <w:tab w:val="clear" w:pos="1588"/>
        <w:tab w:val="clear" w:pos="1985"/>
        <w:tab w:val="left" w:pos="2127"/>
        <w:tab w:val="left" w:pos="2410"/>
        <w:tab w:val="left" w:pos="2921"/>
        <w:tab w:val="left" w:pos="3261"/>
      </w:tabs>
      <w:ind w:left="0" w:firstLine="0"/>
      <w:outlineLvl w:val="9"/>
    </w:pPr>
  </w:style>
  <w:style w:type="table" w:customStyle="1" w:styleId="TableGrid1">
    <w:name w:val="Table Grid1"/>
    <w:basedOn w:val="TableNormal"/>
    <w:next w:val="TableGrid"/>
    <w:uiPriority w:val="99"/>
    <w:rsid w:val="0010586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uiPriority w:val="99"/>
    <w:locked/>
    <w:rsid w:val="00715E1A"/>
    <w:rPr>
      <w:rFonts w:ascii="Times New Roman" w:hAnsi="Times New Roman"/>
      <w:sz w:val="24"/>
      <w:lang w:val="en-GB" w:eastAsia="en-US"/>
    </w:rPr>
  </w:style>
  <w:style w:type="table" w:customStyle="1" w:styleId="TableGrid2">
    <w:name w:val="Table Grid2"/>
    <w:basedOn w:val="TableNormal"/>
    <w:next w:val="TableGrid"/>
    <w:rsid w:val="00D319E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40043"/>
    <w:pPr>
      <w:spacing w:before="0"/>
    </w:pPr>
    <w:rPr>
      <w:rFonts w:ascii="Tahoma" w:hAnsi="Tahoma" w:cs="Tahoma"/>
      <w:sz w:val="16"/>
      <w:szCs w:val="16"/>
    </w:rPr>
  </w:style>
  <w:style w:type="character" w:customStyle="1" w:styleId="BalloonTextChar">
    <w:name w:val="Balloon Text Char"/>
    <w:basedOn w:val="DefaultParagraphFont"/>
    <w:link w:val="BalloonText"/>
    <w:rsid w:val="00E4004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83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4D61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DB460D"/>
    <w:rPr>
      <w:rFonts w:cs="Times New Roman"/>
      <w:color w:val="0000FF"/>
      <w:u w:val="single"/>
    </w:rPr>
  </w:style>
  <w:style w:type="character" w:styleId="FollowedHyperlink">
    <w:name w:val="FollowedHyperlink"/>
    <w:basedOn w:val="DefaultParagraphFont"/>
    <w:rsid w:val="00D85706"/>
    <w:rPr>
      <w:color w:val="800080"/>
      <w:u w:val="single"/>
    </w:rPr>
  </w:style>
  <w:style w:type="paragraph" w:customStyle="1" w:styleId="Normalaftertitle0">
    <w:name w:val="Normal after title"/>
    <w:basedOn w:val="Normal"/>
    <w:next w:val="Normal"/>
    <w:link w:val="NormalaftertitleChar"/>
    <w:rsid w:val="00BC47DC"/>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BC47DC"/>
    <w:rPr>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BC47DC"/>
    <w:rPr>
      <w:sz w:val="24"/>
      <w:lang w:val="en-GB" w:eastAsia="en-US" w:bidi="ar-SA"/>
    </w:rPr>
  </w:style>
  <w:style w:type="paragraph" w:customStyle="1" w:styleId="headingb0">
    <w:name w:val="heading_b"/>
    <w:basedOn w:val="Heading3"/>
    <w:next w:val="Normal"/>
    <w:rsid w:val="00BC47DC"/>
    <w:pPr>
      <w:tabs>
        <w:tab w:val="clear" w:pos="1191"/>
        <w:tab w:val="clear" w:pos="1588"/>
        <w:tab w:val="clear" w:pos="1985"/>
        <w:tab w:val="left" w:pos="2127"/>
        <w:tab w:val="left" w:pos="2410"/>
        <w:tab w:val="left" w:pos="2921"/>
        <w:tab w:val="left" w:pos="3261"/>
      </w:tabs>
      <w:ind w:left="0" w:firstLine="0"/>
      <w:outlineLvl w:val="9"/>
    </w:pPr>
  </w:style>
  <w:style w:type="table" w:customStyle="1" w:styleId="TableGrid1">
    <w:name w:val="Table Grid1"/>
    <w:basedOn w:val="TableNormal"/>
    <w:next w:val="TableGrid"/>
    <w:uiPriority w:val="99"/>
    <w:rsid w:val="0010586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uiPriority w:val="99"/>
    <w:locked/>
    <w:rsid w:val="00715E1A"/>
    <w:rPr>
      <w:rFonts w:ascii="Times New Roman" w:hAnsi="Times New Roman"/>
      <w:sz w:val="24"/>
      <w:lang w:val="en-GB" w:eastAsia="en-US"/>
    </w:rPr>
  </w:style>
  <w:style w:type="table" w:customStyle="1" w:styleId="TableGrid2">
    <w:name w:val="Table Grid2"/>
    <w:basedOn w:val="TableNormal"/>
    <w:next w:val="TableGrid"/>
    <w:rsid w:val="00D319E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40043"/>
    <w:pPr>
      <w:spacing w:before="0"/>
    </w:pPr>
    <w:rPr>
      <w:rFonts w:ascii="Tahoma" w:hAnsi="Tahoma" w:cs="Tahoma"/>
      <w:sz w:val="16"/>
      <w:szCs w:val="16"/>
    </w:rPr>
  </w:style>
  <w:style w:type="character" w:customStyle="1" w:styleId="BalloonTextChar">
    <w:name w:val="Balloon Text Char"/>
    <w:basedOn w:val="DefaultParagraphFont"/>
    <w:link w:val="BalloonText"/>
    <w:rsid w:val="00E4004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R0A0A000007/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pub/R-RES-R.2-6-20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R/go/rcp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A-CIR-0201" TargetMode="External"/><Relationship Id="rId5" Type="http://schemas.openxmlformats.org/officeDocument/2006/relationships/settings" Target="settings.xml"/><Relationship Id="rId15" Type="http://schemas.openxmlformats.org/officeDocument/2006/relationships/hyperlink" Target="http://www.itu.int/pub/R-REG-RR-2012" TargetMode="External"/><Relationship Id="rId10" Type="http://schemas.openxmlformats.org/officeDocument/2006/relationships/hyperlink" Target="http://www.itu.int/md/S12-CL-C-0085/e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R/go/rcpm-wrc-15-studi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407C-B819-4BFE-B81C-6561CF46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1536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9307</CharactersWithSpaces>
  <SharedDoc>false</SharedDoc>
  <HLinks>
    <vt:vector size="78" baseType="variant">
      <vt:variant>
        <vt:i4>393319</vt:i4>
      </vt:variant>
      <vt:variant>
        <vt:i4>33</vt:i4>
      </vt:variant>
      <vt:variant>
        <vt:i4>0</vt:i4>
      </vt:variant>
      <vt:variant>
        <vt:i4>5</vt:i4>
      </vt:variant>
      <vt:variant>
        <vt:lpwstr>mailto:Abe.Muneo@cj.MitsubishiElectric.co.jp</vt:lpwstr>
      </vt:variant>
      <vt:variant>
        <vt:lpwstr/>
      </vt:variant>
      <vt:variant>
        <vt:i4>2162713</vt:i4>
      </vt:variant>
      <vt:variant>
        <vt:i4>30</vt:i4>
      </vt:variant>
      <vt:variant>
        <vt:i4>0</vt:i4>
      </vt:variant>
      <vt:variant>
        <vt:i4>5</vt:i4>
      </vt:variant>
      <vt:variant>
        <vt:lpwstr>mailto:john.e.zuzek@nasa.gov</vt:lpwstr>
      </vt:variant>
      <vt:variant>
        <vt:lpwstr/>
      </vt:variant>
      <vt:variant>
        <vt:i4>131132</vt:i4>
      </vt:variant>
      <vt:variant>
        <vt:i4>27</vt:i4>
      </vt:variant>
      <vt:variant>
        <vt:i4>0</vt:i4>
      </vt:variant>
      <vt:variant>
        <vt:i4>5</vt:i4>
      </vt:variant>
      <vt:variant>
        <vt:lpwstr>mailto:writingto@hotmail.com</vt:lpwstr>
      </vt:variant>
      <vt:variant>
        <vt:lpwstr/>
      </vt:variant>
      <vt:variant>
        <vt:i4>4784235</vt:i4>
      </vt:variant>
      <vt:variant>
        <vt:i4>24</vt:i4>
      </vt:variant>
      <vt:variant>
        <vt:i4>0</vt:i4>
      </vt:variant>
      <vt:variant>
        <vt:i4>5</vt:i4>
      </vt:variant>
      <vt:variant>
        <vt:lpwstr>mailto:kadyrov@geyser.ru</vt:lpwstr>
      </vt:variant>
      <vt:variant>
        <vt:lpwstr/>
      </vt:variant>
      <vt:variant>
        <vt:i4>3276804</vt:i4>
      </vt:variant>
      <vt:variant>
        <vt:i4>21</vt:i4>
      </vt:variant>
      <vt:variant>
        <vt:i4>0</vt:i4>
      </vt:variant>
      <vt:variant>
        <vt:i4>5</vt:i4>
      </vt:variant>
      <vt:variant>
        <vt:lpwstr>mailto:rissone@anfr.fr</vt:lpwstr>
      </vt:variant>
      <vt:variant>
        <vt:lpwstr/>
      </vt:variant>
      <vt:variant>
        <vt:i4>6160429</vt:i4>
      </vt:variant>
      <vt:variant>
        <vt:i4>18</vt:i4>
      </vt:variant>
      <vt:variant>
        <vt:i4>0</vt:i4>
      </vt:variant>
      <vt:variant>
        <vt:i4>5</vt:i4>
      </vt:variant>
      <vt:variant>
        <vt:lpwstr>mailto:shayla.taylor@itt.com</vt:lpwstr>
      </vt:variant>
      <vt:variant>
        <vt:lpwstr/>
      </vt:variant>
      <vt:variant>
        <vt:i4>262201</vt:i4>
      </vt:variant>
      <vt:variant>
        <vt:i4>15</vt:i4>
      </vt:variant>
      <vt:variant>
        <vt:i4>0</vt:i4>
      </vt:variant>
      <vt:variant>
        <vt:i4>5</vt:i4>
      </vt:variant>
      <vt:variant>
        <vt:lpwstr>mailto:landjimassima@yahoo.fr</vt:lpwstr>
      </vt:variant>
      <vt:variant>
        <vt:lpwstr/>
      </vt:variant>
      <vt:variant>
        <vt:i4>5701736</vt:i4>
      </vt:variant>
      <vt:variant>
        <vt:i4>12</vt:i4>
      </vt:variant>
      <vt:variant>
        <vt:i4>0</vt:i4>
      </vt:variant>
      <vt:variant>
        <vt:i4>5</vt:i4>
      </vt:variant>
      <vt:variant>
        <vt:lpwstr>mailto:glushko@geyser.ru</vt:lpwstr>
      </vt:variant>
      <vt:variant>
        <vt:lpwstr/>
      </vt:variant>
      <vt:variant>
        <vt:i4>3604571</vt:i4>
      </vt:variant>
      <vt:variant>
        <vt:i4>9</vt:i4>
      </vt:variant>
      <vt:variant>
        <vt:i4>0</vt:i4>
      </vt:variant>
      <vt:variant>
        <vt:i4>5</vt:i4>
      </vt:variant>
      <vt:variant>
        <vt:lpwstr>mailto:anders.jonsson@pts.se</vt:lpwstr>
      </vt:variant>
      <vt:variant>
        <vt:lpwstr/>
      </vt:variant>
      <vt:variant>
        <vt:i4>131162</vt:i4>
      </vt:variant>
      <vt:variant>
        <vt:i4>6</vt:i4>
      </vt:variant>
      <vt:variant>
        <vt:i4>0</vt:i4>
      </vt:variant>
      <vt:variant>
        <vt:i4>5</vt:i4>
      </vt:variant>
      <vt:variant>
        <vt:lpwstr>http://www.itu.int/publ/R-REG-RR-2008</vt:lpwstr>
      </vt:variant>
      <vt:variant>
        <vt:lpwstr/>
      </vt:variant>
      <vt:variant>
        <vt:i4>8323196</vt:i4>
      </vt:variant>
      <vt:variant>
        <vt:i4>3</vt:i4>
      </vt:variant>
      <vt:variant>
        <vt:i4>0</vt:i4>
      </vt:variant>
      <vt:variant>
        <vt:i4>5</vt:i4>
      </vt:variant>
      <vt:variant>
        <vt:lpwstr>http://www.itu.int/ITU-R/go/rcpm-wrc-11-studies</vt:lpwstr>
      </vt:variant>
      <vt:variant>
        <vt:lpwstr/>
      </vt:variant>
      <vt:variant>
        <vt:i4>7208992</vt:i4>
      </vt:variant>
      <vt:variant>
        <vt:i4>0</vt:i4>
      </vt:variant>
      <vt:variant>
        <vt:i4>0</vt:i4>
      </vt:variant>
      <vt:variant>
        <vt:i4>5</vt:i4>
      </vt:variant>
      <vt:variant>
        <vt:lpwstr>http://www.itu.int/oth/R0A0A000001</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fernandv</dc:creator>
  <cp:lastModifiedBy>Fernandez Virginia</cp:lastModifiedBy>
  <cp:revision>10</cp:revision>
  <cp:lastPrinted>2013-01-15T10:38:00Z</cp:lastPrinted>
  <dcterms:created xsi:type="dcterms:W3CDTF">2012-12-21T10:51:00Z</dcterms:created>
  <dcterms:modified xsi:type="dcterms:W3CDTF">2013-01-15T10:38:00Z</dcterms:modified>
</cp:coreProperties>
</file>