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491854" w:rsidRPr="00E21C46">
        <w:tc>
          <w:tcPr>
            <w:tcW w:w="9039" w:type="dxa"/>
            <w:vAlign w:val="center"/>
          </w:tcPr>
          <w:p w:rsidR="00491854" w:rsidRPr="00E21C46" w:rsidRDefault="00491854" w:rsidP="00491854">
            <w:pPr>
              <w:spacing w:before="0"/>
            </w:pPr>
            <w:r w:rsidRPr="00E21C46">
              <w:rPr>
                <w:rFonts w:ascii="Futura Lt BT" w:hAnsi="Futura Lt BT"/>
                <w:spacing w:val="5"/>
                <w:sz w:val="44"/>
              </w:rPr>
              <w:t>U</w:t>
            </w:r>
            <w:r w:rsidRPr="00E21C46">
              <w:rPr>
                <w:rFonts w:ascii="Futura Lt BT" w:hAnsi="Futura Lt BT"/>
                <w:spacing w:val="5"/>
                <w:sz w:val="34"/>
                <w:szCs w:val="34"/>
              </w:rPr>
              <w:t>NIÓN</w:t>
            </w:r>
            <w:r w:rsidRPr="00E21C46">
              <w:rPr>
                <w:rFonts w:ascii="Futura Lt BT" w:hAnsi="Futura Lt BT"/>
                <w:spacing w:val="5"/>
                <w:sz w:val="36"/>
              </w:rPr>
              <w:t xml:space="preserve"> </w:t>
            </w:r>
            <w:r w:rsidRPr="00E21C46">
              <w:rPr>
                <w:rFonts w:ascii="Futura Lt BT" w:hAnsi="Futura Lt BT"/>
                <w:spacing w:val="5"/>
                <w:sz w:val="44"/>
              </w:rPr>
              <w:t>I</w:t>
            </w:r>
            <w:r w:rsidRPr="00E21C46">
              <w:rPr>
                <w:rFonts w:ascii="Futura Lt BT" w:hAnsi="Futura Lt BT"/>
                <w:spacing w:val="5"/>
                <w:sz w:val="34"/>
                <w:szCs w:val="34"/>
              </w:rPr>
              <w:t>NTERNACIONAL DE</w:t>
            </w:r>
            <w:r w:rsidRPr="00E21C46">
              <w:rPr>
                <w:rFonts w:ascii="Futura Lt BT" w:hAnsi="Futura Lt BT"/>
                <w:spacing w:val="5"/>
                <w:sz w:val="36"/>
              </w:rPr>
              <w:t xml:space="preserve"> </w:t>
            </w:r>
            <w:r w:rsidRPr="00E21C46">
              <w:rPr>
                <w:rFonts w:ascii="Futura Lt BT" w:hAnsi="Futura Lt BT"/>
                <w:spacing w:val="5"/>
                <w:sz w:val="44"/>
              </w:rPr>
              <w:t>T</w:t>
            </w:r>
            <w:r w:rsidRPr="00E21C46">
              <w:rPr>
                <w:rFonts w:ascii="Futura Lt BT" w:hAnsi="Futura Lt BT"/>
                <w:spacing w:val="5"/>
                <w:sz w:val="34"/>
                <w:szCs w:val="34"/>
              </w:rPr>
              <w:t>ELECOMUNICACIONES</w:t>
            </w:r>
          </w:p>
        </w:tc>
        <w:tc>
          <w:tcPr>
            <w:tcW w:w="1559" w:type="dxa"/>
          </w:tcPr>
          <w:p w:rsidR="00491854" w:rsidRPr="00E21C46" w:rsidRDefault="00A82F2B" w:rsidP="00491854">
            <w:pPr>
              <w:spacing w:before="0"/>
              <w:jc w:val="right"/>
            </w:pPr>
            <w:r w:rsidRPr="00E21C46">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491854" w:rsidRPr="00E21C46">
        <w:trPr>
          <w:cantSplit/>
        </w:trPr>
        <w:tc>
          <w:tcPr>
            <w:tcW w:w="5075" w:type="dxa"/>
          </w:tcPr>
          <w:p w:rsidR="00491854" w:rsidRPr="00E21C46" w:rsidRDefault="00491854" w:rsidP="00491854">
            <w:pPr>
              <w:spacing w:before="0"/>
              <w:rPr>
                <w:i/>
                <w:smallCaps/>
                <w:sz w:val="28"/>
                <w:szCs w:val="28"/>
              </w:rPr>
            </w:pPr>
            <w:r w:rsidRPr="00E21C46">
              <w:rPr>
                <w:i/>
                <w:sz w:val="28"/>
                <w:szCs w:val="28"/>
              </w:rPr>
              <w:t>Oficina de Radiocomunicaciones</w:t>
            </w:r>
          </w:p>
          <w:p w:rsidR="00491854" w:rsidRPr="00E21C46" w:rsidRDefault="00491854" w:rsidP="00491854">
            <w:pPr>
              <w:tabs>
                <w:tab w:val="clear" w:pos="794"/>
                <w:tab w:val="clear" w:pos="1191"/>
                <w:tab w:val="clear" w:pos="1588"/>
                <w:tab w:val="clear" w:pos="1985"/>
                <w:tab w:val="center" w:pos="1701"/>
              </w:tabs>
              <w:spacing w:before="0"/>
              <w:rPr>
                <w:b/>
                <w:smallCaps/>
                <w:sz w:val="18"/>
                <w:szCs w:val="18"/>
              </w:rPr>
            </w:pPr>
            <w:r w:rsidRPr="00E21C46">
              <w:rPr>
                <w:i/>
                <w:sz w:val="18"/>
                <w:szCs w:val="18"/>
              </w:rPr>
              <w:tab/>
              <w:t>(N° de Fax directo +41 22 730 57 85)</w:t>
            </w:r>
          </w:p>
        </w:tc>
      </w:tr>
    </w:tbl>
    <w:p w:rsidR="00491854" w:rsidRPr="00E21C46" w:rsidRDefault="00491854" w:rsidP="00491854">
      <w:pPr>
        <w:tabs>
          <w:tab w:val="left" w:pos="7513"/>
        </w:tabs>
      </w:pPr>
    </w:p>
    <w:p w:rsidR="00491854" w:rsidRPr="00E21C46" w:rsidRDefault="00491854" w:rsidP="00491854">
      <w:pPr>
        <w:tabs>
          <w:tab w:val="left" w:pos="7513"/>
        </w:tabs>
      </w:pPr>
    </w:p>
    <w:tbl>
      <w:tblPr>
        <w:tblW w:w="10020" w:type="dxa"/>
        <w:tblLayout w:type="fixed"/>
        <w:tblLook w:val="0000" w:firstRow="0" w:lastRow="0" w:firstColumn="0" w:lastColumn="0" w:noHBand="0" w:noVBand="0"/>
      </w:tblPr>
      <w:tblGrid>
        <w:gridCol w:w="2518"/>
        <w:gridCol w:w="7502"/>
      </w:tblGrid>
      <w:tr w:rsidR="00491854" w:rsidRPr="00E21C46">
        <w:trPr>
          <w:cantSplit/>
        </w:trPr>
        <w:tc>
          <w:tcPr>
            <w:tcW w:w="2518" w:type="dxa"/>
          </w:tcPr>
          <w:p w:rsidR="00E64C27" w:rsidRPr="00E21C46" w:rsidRDefault="00E64C27" w:rsidP="00E64C27">
            <w:pPr>
              <w:pStyle w:val="Head"/>
              <w:tabs>
                <w:tab w:val="left" w:pos="7513"/>
              </w:tabs>
              <w:jc w:val="center"/>
            </w:pPr>
            <w:bookmarkStart w:id="0" w:name="dletter"/>
            <w:bookmarkEnd w:id="0"/>
            <w:r>
              <w:t xml:space="preserve">Addéndum 1 a la </w:t>
            </w:r>
            <w:r w:rsidRPr="00E21C46">
              <w:t>Circular Administrativa</w:t>
            </w:r>
          </w:p>
          <w:p w:rsidR="00491854" w:rsidRPr="00E21C46" w:rsidRDefault="00E64C27" w:rsidP="00E64C27">
            <w:pPr>
              <w:tabs>
                <w:tab w:val="clear" w:pos="794"/>
                <w:tab w:val="clear" w:pos="1191"/>
              </w:tabs>
              <w:spacing w:before="0"/>
              <w:jc w:val="center"/>
              <w:rPr>
                <w:b/>
                <w:bCs/>
              </w:rPr>
            </w:pPr>
            <w:r w:rsidRPr="00E21C46">
              <w:rPr>
                <w:b/>
                <w:bCs/>
              </w:rPr>
              <w:t>CA</w:t>
            </w:r>
            <w:bookmarkStart w:id="1" w:name="circnum"/>
            <w:bookmarkEnd w:id="1"/>
            <w:r w:rsidRPr="00E21C46">
              <w:rPr>
                <w:b/>
                <w:bCs/>
              </w:rPr>
              <w:t>/</w:t>
            </w:r>
            <w:bookmarkStart w:id="2" w:name="dnum"/>
            <w:bookmarkEnd w:id="2"/>
            <w:r w:rsidRPr="00E21C46">
              <w:rPr>
                <w:b/>
                <w:bCs/>
              </w:rPr>
              <w:t>19</w:t>
            </w:r>
            <w:r>
              <w:rPr>
                <w:b/>
                <w:bCs/>
              </w:rPr>
              <w:t>6</w:t>
            </w:r>
          </w:p>
        </w:tc>
        <w:tc>
          <w:tcPr>
            <w:tcW w:w="7502" w:type="dxa"/>
          </w:tcPr>
          <w:p w:rsidR="00491854" w:rsidRPr="00E21C46" w:rsidRDefault="00E64C27" w:rsidP="00CC1AFF">
            <w:pPr>
              <w:tabs>
                <w:tab w:val="left" w:pos="7513"/>
              </w:tabs>
              <w:jc w:val="right"/>
              <w:rPr>
                <w:bCs/>
              </w:rPr>
            </w:pPr>
            <w:bookmarkStart w:id="3" w:name="ddate"/>
            <w:bookmarkEnd w:id="3"/>
            <w:r>
              <w:t>10 de diciembre</w:t>
            </w:r>
            <w:r w:rsidR="00E512DE" w:rsidRPr="00E21C46">
              <w:t xml:space="preserve"> de 201</w:t>
            </w:r>
            <w:r w:rsidR="00CC1AFF">
              <w:t>1</w:t>
            </w:r>
          </w:p>
        </w:tc>
      </w:tr>
    </w:tbl>
    <w:p w:rsidR="00A6263A" w:rsidRPr="00A6263A" w:rsidRDefault="00A6263A" w:rsidP="00A6263A">
      <w:pPr>
        <w:pStyle w:val="Head"/>
        <w:tabs>
          <w:tab w:val="left" w:pos="7513"/>
        </w:tabs>
        <w:spacing w:before="480"/>
        <w:jc w:val="center"/>
        <w:rPr>
          <w:b/>
        </w:rPr>
      </w:pPr>
      <w:bookmarkStart w:id="4" w:name="title1"/>
      <w:bookmarkEnd w:id="4"/>
      <w:r w:rsidRPr="00E21C46">
        <w:rPr>
          <w:b/>
        </w:rPr>
        <w:t>A las Administraciones de los Estados Miembros</w:t>
      </w:r>
      <w:r w:rsidRPr="00A6263A">
        <w:rPr>
          <w:b/>
        </w:rPr>
        <w:t>/Observa</w:t>
      </w:r>
      <w:r>
        <w:rPr>
          <w:b/>
        </w:rPr>
        <w:t>dores de la UIT</w:t>
      </w:r>
    </w:p>
    <w:p w:rsidR="00E64C27" w:rsidRPr="00E21C46" w:rsidRDefault="00E64C27" w:rsidP="00E64C27">
      <w:pPr>
        <w:tabs>
          <w:tab w:val="clear" w:pos="794"/>
          <w:tab w:val="clear" w:pos="1191"/>
          <w:tab w:val="clear" w:pos="1588"/>
          <w:tab w:val="clear" w:pos="1985"/>
          <w:tab w:val="left" w:pos="709"/>
          <w:tab w:val="left" w:pos="993"/>
        </w:tabs>
        <w:spacing w:before="480"/>
        <w:ind w:left="992" w:hanging="992"/>
      </w:pPr>
      <w:r w:rsidRPr="00E21C46">
        <w:rPr>
          <w:b/>
        </w:rPr>
        <w:t>Asunto</w:t>
      </w:r>
      <w:r w:rsidRPr="00E21C46">
        <w:t>:</w:t>
      </w:r>
      <w:r w:rsidRPr="00E21C46">
        <w:tab/>
      </w:r>
      <w:r w:rsidRPr="00301552">
        <w:t>Conferencia Mundial de Radiocomunicaciones de 2012 (CMR-12)</w:t>
      </w:r>
    </w:p>
    <w:p w:rsidR="00E64C27" w:rsidRPr="00301552" w:rsidRDefault="00E64C27" w:rsidP="00AB549F">
      <w:pPr>
        <w:pStyle w:val="Normalaftertitle0"/>
      </w:pPr>
      <w:r w:rsidRPr="00B97148">
        <w:rPr>
          <w:b/>
          <w:bCs/>
        </w:rPr>
        <w:t>1</w:t>
      </w:r>
      <w:r w:rsidRPr="00301552">
        <w:tab/>
        <w:t>Conforme a lo anunciado por el Secretario G</w:t>
      </w:r>
      <w:r>
        <w:t>eneral en las Cartas Circulares </w:t>
      </w:r>
      <w:r w:rsidRPr="00301552">
        <w:t>11 y DM</w:t>
      </w:r>
      <w:r>
        <w:noBreakHyphen/>
        <w:t>11/1000 de 10 de marzo de </w:t>
      </w:r>
      <w:r w:rsidRPr="00301552">
        <w:t>2011, la Conferencia Mu</w:t>
      </w:r>
      <w:r>
        <w:t>ndial de Radiocomunicaciones de </w:t>
      </w:r>
      <w:r w:rsidRPr="00301552">
        <w:t>2012 (CMR-12) se celebrará del 23 de enero al 1</w:t>
      </w:r>
      <w:bookmarkStart w:id="5" w:name="_GoBack"/>
      <w:bookmarkEnd w:id="5"/>
      <w:r w:rsidRPr="00301552">
        <w:t xml:space="preserve">7 de febrero de 2012, inmediatamente después de la Asamblea de </w:t>
      </w:r>
      <w:r w:rsidR="000530FD">
        <w:t>Radiocomunicaciones de 2012 (AR</w:t>
      </w:r>
      <w:r w:rsidR="000530FD">
        <w:noBreakHyphen/>
      </w:r>
      <w:r w:rsidRPr="00301552">
        <w:t xml:space="preserve">12). En </w:t>
      </w:r>
      <w:r>
        <w:t>la</w:t>
      </w:r>
      <w:r w:rsidRPr="00301552">
        <w:t xml:space="preserve"> Circular Administrativa </w:t>
      </w:r>
      <w:r w:rsidR="00F17D50">
        <w:t>CA/196 del </w:t>
      </w:r>
      <w:r>
        <w:t xml:space="preserve">6 de abril de 2011 publicada por la Oficina de Radiocomunicaciones </w:t>
      </w:r>
      <w:r w:rsidRPr="00301552">
        <w:t>se facilita</w:t>
      </w:r>
      <w:r>
        <w:t>ba</w:t>
      </w:r>
      <w:r w:rsidRPr="00301552">
        <w:t xml:space="preserve"> inform</w:t>
      </w:r>
      <w:r w:rsidR="000530FD">
        <w:t>ación detallada sobre la CMR</w:t>
      </w:r>
      <w:r w:rsidR="000530FD">
        <w:noBreakHyphen/>
      </w:r>
      <w:r w:rsidRPr="00301552">
        <w:t xml:space="preserve">12 </w:t>
      </w:r>
      <w:r>
        <w:t>para ayudar</w:t>
      </w:r>
      <w:r w:rsidRPr="00301552">
        <w:t xml:space="preserve"> a los </w:t>
      </w:r>
      <w:r>
        <w:t>participantes</w:t>
      </w:r>
      <w:r w:rsidRPr="00301552">
        <w:t xml:space="preserve"> en los preparativos de la misma.</w:t>
      </w:r>
      <w:r>
        <w:t xml:space="preserve"> El objeto del presente </w:t>
      </w:r>
      <w:r w:rsidR="00AB549F">
        <w:t>A</w:t>
      </w:r>
      <w:r>
        <w:t>ddéndum es proporcionar detalles adicionales a</w:t>
      </w:r>
      <w:r w:rsidR="00F17D50">
        <w:t>cerca de los preparativos de la </w:t>
      </w:r>
      <w:r>
        <w:t>CMR</w:t>
      </w:r>
      <w:r>
        <w:noBreakHyphen/>
        <w:t>12.</w:t>
      </w:r>
    </w:p>
    <w:p w:rsidR="00E64C27" w:rsidRPr="00A6263A" w:rsidRDefault="00E64C27" w:rsidP="00AB549F">
      <w:pPr>
        <w:pStyle w:val="Heading1"/>
        <w:spacing w:before="240"/>
      </w:pPr>
      <w:r>
        <w:t>2</w:t>
      </w:r>
      <w:r w:rsidRPr="00A6263A">
        <w:tab/>
      </w:r>
      <w:r>
        <w:t>Presentación de propuestas preparadas antes de la CMR-12</w:t>
      </w:r>
    </w:p>
    <w:p w:rsidR="00E64C27" w:rsidRPr="00301552" w:rsidRDefault="00E64C27" w:rsidP="00AB549F">
      <w:r>
        <w:t>Se recuerda a los</w:t>
      </w:r>
      <w:r w:rsidRPr="00301552">
        <w:t xml:space="preserve"> Estados Miembros </w:t>
      </w:r>
      <w:r>
        <w:t>que, para la presentación de sus</w:t>
      </w:r>
      <w:r w:rsidRPr="00301552">
        <w:t xml:space="preserve"> propues</w:t>
      </w:r>
      <w:r w:rsidR="000530FD">
        <w:t>tas para los trabajos de la CMR</w:t>
      </w:r>
      <w:r w:rsidR="000530FD">
        <w:noBreakHyphen/>
      </w:r>
      <w:r w:rsidRPr="00301552">
        <w:t>12</w:t>
      </w:r>
      <w:r>
        <w:t>, han de remitirse a la Sección 3 y al Anexo 2 de la CA/196</w:t>
      </w:r>
      <w:r w:rsidRPr="00301552">
        <w:t xml:space="preserve">. </w:t>
      </w:r>
      <w:r>
        <w:t xml:space="preserve">En particular, </w:t>
      </w:r>
      <w:r w:rsidRPr="00301552">
        <w:t xml:space="preserve">de conformidad con </w:t>
      </w:r>
      <w:r>
        <w:t>la Resolución 165 (Guadalajara, </w:t>
      </w:r>
      <w:r w:rsidRPr="00301552">
        <w:t xml:space="preserve">2010) de la Conferencia de Plenipotenciarios, a fin de garantizar la traducción a tiempo y el examen detallado por las </w:t>
      </w:r>
      <w:r w:rsidR="00AB549F">
        <w:t>d</w:t>
      </w:r>
      <w:r w:rsidRPr="00301552">
        <w:t>elegaciones de los documentos sometidos a la CMR-12, los Estados Miembros deben someter</w:t>
      </w:r>
      <w:r>
        <w:t xml:space="preserve"> sus propuestas a más tardar </w:t>
      </w:r>
      <w:r w:rsidR="00AB549F">
        <w:t>catorce</w:t>
      </w:r>
      <w:r>
        <w:t> </w:t>
      </w:r>
      <w:r w:rsidRPr="00301552">
        <w:t>días antes del inicio de</w:t>
      </w:r>
      <w:r>
        <w:t xml:space="preserve"> la Conferencia, es decir, el 9 de enero de </w:t>
      </w:r>
      <w:r w:rsidRPr="00301552">
        <w:t>2012.</w:t>
      </w:r>
    </w:p>
    <w:p w:rsidR="00E64C27" w:rsidRPr="00492CAF" w:rsidRDefault="00E64C27" w:rsidP="00AB549F">
      <w:pPr>
        <w:pStyle w:val="Heading1"/>
        <w:spacing w:before="240"/>
        <w:rPr>
          <w:bCs/>
        </w:rPr>
      </w:pPr>
      <w:r>
        <w:rPr>
          <w:bCs/>
        </w:rPr>
        <w:t>3</w:t>
      </w:r>
      <w:r w:rsidRPr="00492CAF">
        <w:rPr>
          <w:bCs/>
        </w:rPr>
        <w:tab/>
      </w:r>
      <w:r>
        <w:rPr>
          <w:bCs/>
        </w:rPr>
        <w:t xml:space="preserve">Sistema de gestión de las propuestas a la CMR-12 </w:t>
      </w:r>
    </w:p>
    <w:p w:rsidR="00E64C27" w:rsidRPr="00301552" w:rsidRDefault="00E64C27" w:rsidP="00243525">
      <w:r>
        <w:t>Se ha desarrollado un Sistema de ge</w:t>
      </w:r>
      <w:r w:rsidR="000530FD">
        <w:t>stión de propuestas para la CMR</w:t>
      </w:r>
      <w:r w:rsidR="000530FD">
        <w:noBreakHyphen/>
      </w:r>
      <w:r>
        <w:t>12, a fin de proporcionar un acceso web facilitado a las propuestas para las labores de la Conferencia. Está dispon</w:t>
      </w:r>
      <w:r w:rsidR="000530FD">
        <w:t>ible en la página web de la CMR</w:t>
      </w:r>
      <w:r w:rsidR="000530FD">
        <w:noBreakHyphen/>
      </w:r>
      <w:r>
        <w:t xml:space="preserve">12 </w:t>
      </w:r>
      <w:r w:rsidRPr="00E64C27">
        <w:rPr>
          <w:rFonts w:eastAsia="SimSun"/>
        </w:rPr>
        <w:t>(</w:t>
      </w:r>
      <w:hyperlink r:id="rId10" w:history="1">
        <w:r w:rsidRPr="00E64C27">
          <w:rPr>
            <w:color w:val="0000FF"/>
            <w:u w:val="single"/>
          </w:rPr>
          <w:t>http://www.itu.int/ITU-R/go/wrc-12</w:t>
        </w:r>
      </w:hyperlink>
      <w:r>
        <w:t xml:space="preserve">, pulse en </w:t>
      </w:r>
      <w:r w:rsidR="0021261D">
        <w:t>«</w:t>
      </w:r>
      <w:r>
        <w:t>Documentos</w:t>
      </w:r>
      <w:r w:rsidR="0021261D">
        <w:t>»</w:t>
      </w:r>
      <w:r>
        <w:t xml:space="preserve"> y luego en </w:t>
      </w:r>
      <w:r w:rsidR="0021261D">
        <w:t>«</w:t>
      </w:r>
      <w:r w:rsidR="000530FD">
        <w:t>Gestión de propuestas a la CMR</w:t>
      </w:r>
      <w:r w:rsidR="000530FD">
        <w:noBreakHyphen/>
      </w:r>
      <w:r>
        <w:t>12</w:t>
      </w:r>
      <w:r w:rsidR="0021261D">
        <w:t>»</w:t>
      </w:r>
      <w:r>
        <w:t xml:space="preserve">). </w:t>
      </w:r>
    </w:p>
    <w:p w:rsidR="00E64C27" w:rsidRPr="009C6DB0" w:rsidRDefault="00E64C27" w:rsidP="00AB549F">
      <w:pPr>
        <w:pStyle w:val="Heading1"/>
        <w:spacing w:before="240"/>
        <w:rPr>
          <w:bCs/>
        </w:rPr>
      </w:pPr>
      <w:r>
        <w:rPr>
          <w:bCs/>
        </w:rPr>
        <w:t>4</w:t>
      </w:r>
      <w:r w:rsidRPr="009C6DB0">
        <w:rPr>
          <w:bCs/>
        </w:rPr>
        <w:tab/>
      </w:r>
      <w:r>
        <w:rPr>
          <w:bCs/>
        </w:rPr>
        <w:t xml:space="preserve">Sincronización de los documentos de la CMR-12 </w:t>
      </w:r>
    </w:p>
    <w:p w:rsidR="00E64C27" w:rsidRDefault="00E64C27" w:rsidP="00E64C27">
      <w:r>
        <w:t>En las Secciones 4 y 5 de la CA/196 se facilitaba información inicial relativa a la disponibilidad de los documentos de la CMR</w:t>
      </w:r>
      <w:r>
        <w:noBreakHyphen/>
        <w:t>12.</w:t>
      </w:r>
    </w:p>
    <w:p w:rsidR="00E64C27" w:rsidRPr="00301552" w:rsidRDefault="00E64C27" w:rsidP="00243525">
      <w:r>
        <w:t>La Secretaría ha puesto a disposi</w:t>
      </w:r>
      <w:r w:rsidR="000530FD">
        <w:t>ción en la página web de la CMR</w:t>
      </w:r>
      <w:r w:rsidR="000530FD">
        <w:noBreakHyphen/>
      </w:r>
      <w:r>
        <w:t xml:space="preserve">12 </w:t>
      </w:r>
      <w:r w:rsidRPr="00E64C27">
        <w:rPr>
          <w:rFonts w:eastAsia="SimSun"/>
        </w:rPr>
        <w:t>(</w:t>
      </w:r>
      <w:hyperlink r:id="rId11" w:history="1">
        <w:r w:rsidR="002875F4" w:rsidRPr="002F4CC4">
          <w:rPr>
            <w:rStyle w:val="Hyperlink"/>
          </w:rPr>
          <w:t>http://www.itu.int/ITU-R/go/wrc-12</w:t>
        </w:r>
      </w:hyperlink>
      <w:r>
        <w:t xml:space="preserve">) la </w:t>
      </w:r>
      <w:r w:rsidRPr="00AB549F">
        <w:rPr>
          <w:b/>
          <w:bCs/>
        </w:rPr>
        <w:t xml:space="preserve">Aplicación </w:t>
      </w:r>
      <w:r w:rsidRPr="00751DE9">
        <w:rPr>
          <w:b/>
          <w:bCs/>
        </w:rPr>
        <w:t>ITU WRC-12 Sync</w:t>
      </w:r>
      <w:r w:rsidRPr="00751DE9">
        <w:t xml:space="preserve"> </w:t>
      </w:r>
      <w:r>
        <w:t>para permitir la sincronizac</w:t>
      </w:r>
      <w:r w:rsidR="000530FD">
        <w:t>ión de los documentos de la CMR</w:t>
      </w:r>
      <w:r w:rsidR="000530FD">
        <w:noBreakHyphen/>
      </w:r>
      <w:r>
        <w:t xml:space="preserve">12 en una unidad de disco local de una computadora personal antes y durante la Conferencia. Dicha aplicación se ha configurado para acceder al servidor de la UIT en Ginebra y sincronizarse a la demanda con los últimos documentos publicados. Puede procederse a la </w:t>
      </w:r>
      <w:r>
        <w:lastRenderedPageBreak/>
        <w:t xml:space="preserve">instalación de esta aplicación mediante una cuenta ITU TIES a partir de la página web siguiente: </w:t>
      </w:r>
      <w:hyperlink r:id="rId12" w:history="1">
        <w:r w:rsidRPr="00E64C27">
          <w:rPr>
            <w:color w:val="0000FF"/>
            <w:szCs w:val="24"/>
            <w:u w:val="single"/>
          </w:rPr>
          <w:t>http://www.itu.int/ITU-R/go/wrc-12-sync</w:t>
        </w:r>
      </w:hyperlink>
      <w:r w:rsidRPr="00E64C27">
        <w:rPr>
          <w:szCs w:val="24"/>
        </w:rPr>
        <w:t>.</w:t>
      </w:r>
    </w:p>
    <w:p w:rsidR="00E64C27" w:rsidRPr="009C6DB0" w:rsidRDefault="00E64C27" w:rsidP="00AB549F">
      <w:pPr>
        <w:pStyle w:val="Heading1"/>
        <w:spacing w:before="240"/>
        <w:rPr>
          <w:bCs/>
        </w:rPr>
      </w:pPr>
      <w:r>
        <w:rPr>
          <w:bCs/>
        </w:rPr>
        <w:t>5</w:t>
      </w:r>
      <w:r w:rsidRPr="009C6DB0">
        <w:rPr>
          <w:bCs/>
        </w:rPr>
        <w:tab/>
      </w:r>
      <w:r>
        <w:rPr>
          <w:bCs/>
        </w:rPr>
        <w:t xml:space="preserve">Sitio de encuentro SharePoint para la CMR-12 </w:t>
      </w:r>
    </w:p>
    <w:p w:rsidR="00E64C27" w:rsidRDefault="00E64C27" w:rsidP="00AB549F">
      <w:r>
        <w:t xml:space="preserve">Se ha creado un sitio SharePoint para la Conferencia. </w:t>
      </w:r>
      <w:r w:rsidR="00AB549F">
        <w:t>É</w:t>
      </w:r>
      <w:r>
        <w:t xml:space="preserve">ste incluirá subsitios para cada Comisión y Grupo de Trabajo en el que se crearán </w:t>
      </w:r>
      <w:r w:rsidR="0021261D">
        <w:t>«</w:t>
      </w:r>
      <w:r>
        <w:t>Carpetas compartidas</w:t>
      </w:r>
      <w:r w:rsidR="0021261D">
        <w:t>»</w:t>
      </w:r>
      <w:r>
        <w:t xml:space="preserve"> para los intercambios informales de documentos entre los participantes durante la Conferencia. Además, estos sitios pueden incluir información pertinente acerca de las labores de los grupos. Se facilitarán más detalles sobre la utilización de este sitio SharePoint en el Documento de </w:t>
      </w:r>
      <w:r w:rsidR="00AB549F">
        <w:t>I</w:t>
      </w:r>
      <w:r>
        <w:t>nformación INFO/3 de la CMR</w:t>
      </w:r>
      <w:r>
        <w:noBreakHyphen/>
        <w:t>12.</w:t>
      </w:r>
    </w:p>
    <w:p w:rsidR="00E64C27" w:rsidRPr="009C6DB0" w:rsidRDefault="00E64C27" w:rsidP="00AB549F">
      <w:pPr>
        <w:pStyle w:val="Heading1"/>
        <w:spacing w:before="240"/>
        <w:rPr>
          <w:bCs/>
        </w:rPr>
      </w:pPr>
      <w:r>
        <w:rPr>
          <w:bCs/>
        </w:rPr>
        <w:t>6</w:t>
      </w:r>
      <w:r w:rsidRPr="009C6DB0">
        <w:rPr>
          <w:bCs/>
        </w:rPr>
        <w:tab/>
      </w:r>
      <w:r>
        <w:rPr>
          <w:bCs/>
        </w:rPr>
        <w:t>Inscripción de participantes, requisitos para el visado y otras informaciones</w:t>
      </w:r>
    </w:p>
    <w:p w:rsidR="00E64C27" w:rsidRDefault="00E64C27" w:rsidP="00E64C27">
      <w:r>
        <w:t>La información relativa a la inscripci</w:t>
      </w:r>
      <w:r w:rsidR="000530FD">
        <w:t>ón de participantes para la CMR</w:t>
      </w:r>
      <w:r w:rsidR="000530FD">
        <w:noBreakHyphen/>
      </w:r>
      <w:r>
        <w:t>12, requisitos para la obtención de visados y alojamiento en hoteles se facilitó en las Secciones 6, 7 y 8 y en el Anexo 3 de la CA/196.</w:t>
      </w:r>
    </w:p>
    <w:p w:rsidR="00E64C27" w:rsidRDefault="00E64C27" w:rsidP="00E64C27">
      <w:r>
        <w:t xml:space="preserve">Llegados a este punto, queremos recordar a los Estados Miembros y a las entidades que participan en calidad de observadoras que sometan, a través de su Coordinador designado, los datos de sus participantes a la CMR-12 a fin de evitar retrasos innecesarios en el momento de la inscripción. </w:t>
      </w:r>
    </w:p>
    <w:p w:rsidR="00E64C27" w:rsidRDefault="00E64C27" w:rsidP="00E64C27">
      <w:r>
        <w:t>Se facilitará información práctica adicional a los participantes en la CMR-12 en los Documentos de Información INFO/1 e INFO/ 2 de la CMR-12.</w:t>
      </w:r>
    </w:p>
    <w:p w:rsidR="00285695" w:rsidRDefault="00E64C27" w:rsidP="00AB549F">
      <w:pPr>
        <w:spacing w:before="240"/>
      </w:pPr>
      <w:r>
        <w:rPr>
          <w:b/>
          <w:bCs/>
        </w:rPr>
        <w:t>7</w:t>
      </w:r>
      <w:r w:rsidRPr="00301552">
        <w:tab/>
        <w:t>La persona de contacto para cuestiones ge</w:t>
      </w:r>
      <w:r w:rsidR="000530FD">
        <w:t>nerales relacionadas con la CMR</w:t>
      </w:r>
      <w:r w:rsidR="000530FD">
        <w:noBreakHyphen/>
      </w:r>
      <w:r w:rsidRPr="00301552">
        <w:t>12 es el Sr.</w:t>
      </w:r>
      <w:r>
        <w:t> </w:t>
      </w:r>
      <w:r w:rsidRPr="00301552">
        <w:t xml:space="preserve">Fabio Leite, Director Adjunto de la Oficina de Radiocomunicaciones (Tel.: +41 22 730 5940, </w:t>
      </w:r>
      <w:r w:rsidR="00AB549F">
        <w:t>c</w:t>
      </w:r>
      <w:r w:rsidRPr="00301552">
        <w:t xml:space="preserve">orreo-e: </w:t>
      </w:r>
      <w:hyperlink r:id="rId13" w:history="1">
        <w:r w:rsidRPr="00301552">
          <w:rPr>
            <w:rStyle w:val="Hyperlink"/>
          </w:rPr>
          <w:t>fabio.leite@itu.int</w:t>
        </w:r>
      </w:hyperlink>
      <w:r w:rsidRPr="00301552">
        <w:t>)</w:t>
      </w:r>
      <w:r>
        <w:t>.</w:t>
      </w:r>
    </w:p>
    <w:p w:rsidR="00E64C27" w:rsidRPr="00301552" w:rsidRDefault="00E64C27" w:rsidP="004A01CE">
      <w:pPr>
        <w:pStyle w:val="enumlev1"/>
        <w:tabs>
          <w:tab w:val="clear" w:pos="794"/>
          <w:tab w:val="clear" w:pos="1191"/>
          <w:tab w:val="clear" w:pos="1588"/>
          <w:tab w:val="clear" w:pos="1985"/>
          <w:tab w:val="center" w:pos="6379"/>
        </w:tabs>
        <w:spacing w:before="1200"/>
        <w:ind w:left="0" w:firstLine="0"/>
      </w:pPr>
      <w:r>
        <w:tab/>
      </w:r>
      <w:r w:rsidRPr="00301552">
        <w:t>François Rancy</w:t>
      </w:r>
      <w:r>
        <w:br/>
      </w:r>
      <w:r>
        <w:tab/>
      </w:r>
      <w:r w:rsidRPr="00301552">
        <w:t>Director de la Oficina de Radiocomunicaciones</w:t>
      </w:r>
    </w:p>
    <w:p w:rsidR="00285695" w:rsidRDefault="00285695" w:rsidP="00E64C27">
      <w:pPr>
        <w:rPr>
          <w:b/>
          <w:bCs/>
          <w:sz w:val="18"/>
          <w:szCs w:val="18"/>
        </w:rPr>
      </w:pPr>
    </w:p>
    <w:p w:rsidR="004A01CE" w:rsidRDefault="004A01CE" w:rsidP="00E64C27">
      <w:pPr>
        <w:rPr>
          <w:b/>
          <w:bCs/>
          <w:sz w:val="18"/>
          <w:szCs w:val="18"/>
        </w:rPr>
      </w:pPr>
    </w:p>
    <w:p w:rsidR="004A01CE" w:rsidRDefault="004A01CE" w:rsidP="00E64C27">
      <w:pPr>
        <w:rPr>
          <w:b/>
          <w:bCs/>
          <w:sz w:val="18"/>
          <w:szCs w:val="18"/>
        </w:rPr>
      </w:pPr>
    </w:p>
    <w:p w:rsidR="005F27A9" w:rsidRDefault="005F27A9" w:rsidP="00E64C27">
      <w:pPr>
        <w:rPr>
          <w:b/>
          <w:bCs/>
          <w:sz w:val="18"/>
          <w:szCs w:val="18"/>
        </w:rPr>
      </w:pPr>
    </w:p>
    <w:p w:rsidR="005F27A9" w:rsidRDefault="005F27A9" w:rsidP="00E64C27">
      <w:pPr>
        <w:rPr>
          <w:b/>
          <w:bCs/>
          <w:sz w:val="18"/>
          <w:szCs w:val="18"/>
        </w:rPr>
      </w:pPr>
    </w:p>
    <w:p w:rsidR="005F27A9" w:rsidRDefault="005F27A9" w:rsidP="00E64C27">
      <w:pPr>
        <w:rPr>
          <w:b/>
          <w:bCs/>
          <w:sz w:val="18"/>
          <w:szCs w:val="18"/>
        </w:rPr>
      </w:pPr>
    </w:p>
    <w:p w:rsidR="005F27A9" w:rsidRDefault="005F27A9" w:rsidP="00E64C27">
      <w:pPr>
        <w:rPr>
          <w:b/>
          <w:bCs/>
          <w:sz w:val="18"/>
          <w:szCs w:val="18"/>
        </w:rPr>
      </w:pPr>
    </w:p>
    <w:p w:rsidR="00E64C27" w:rsidRDefault="00E64C27" w:rsidP="00E64C27">
      <w:pPr>
        <w:rPr>
          <w:b/>
          <w:bCs/>
          <w:sz w:val="18"/>
          <w:szCs w:val="18"/>
        </w:rPr>
      </w:pPr>
      <w:r w:rsidRPr="00F96264">
        <w:rPr>
          <w:b/>
          <w:bCs/>
          <w:sz w:val="18"/>
          <w:szCs w:val="18"/>
        </w:rPr>
        <w:t>Distribución:</w:t>
      </w:r>
    </w:p>
    <w:p w:rsidR="00E64C27" w:rsidRDefault="00E64C27" w:rsidP="00E64C27">
      <w:pPr>
        <w:pStyle w:val="FigureLegend0"/>
        <w:tabs>
          <w:tab w:val="left" w:pos="426"/>
          <w:tab w:val="left" w:pos="851"/>
        </w:tabs>
      </w:pPr>
      <w:r w:rsidRPr="00ED3444">
        <w:rPr>
          <w:b/>
          <w:bCs/>
          <w:szCs w:val="18"/>
        </w:rPr>
        <w:t>–</w:t>
      </w:r>
      <w:r>
        <w:rPr>
          <w:b/>
          <w:bCs/>
          <w:szCs w:val="18"/>
        </w:rPr>
        <w:tab/>
      </w:r>
      <w:r w:rsidRPr="00301552">
        <w:t>Administraciones de los Estados Miembros de la UIT</w:t>
      </w:r>
    </w:p>
    <w:p w:rsidR="00E64C27" w:rsidRDefault="00E64C27" w:rsidP="00E64C27">
      <w:pPr>
        <w:pStyle w:val="FigureLegend0"/>
        <w:tabs>
          <w:tab w:val="left" w:pos="426"/>
          <w:tab w:val="left" w:pos="851"/>
        </w:tabs>
      </w:pPr>
      <w:r w:rsidRPr="00ED3444">
        <w:rPr>
          <w:b/>
          <w:bCs/>
          <w:szCs w:val="18"/>
        </w:rPr>
        <w:t>–</w:t>
      </w:r>
      <w:r>
        <w:tab/>
      </w:r>
      <w:r w:rsidRPr="00301552">
        <w:t>Observador (Resolución 99 (Rev. Guadalajara, 2010))</w:t>
      </w:r>
    </w:p>
    <w:p w:rsidR="00E64C27" w:rsidRDefault="00E64C27" w:rsidP="00E64C27">
      <w:pPr>
        <w:pStyle w:val="FigureLegend0"/>
        <w:tabs>
          <w:tab w:val="left" w:pos="426"/>
          <w:tab w:val="left" w:pos="851"/>
        </w:tabs>
      </w:pPr>
      <w:r w:rsidRPr="00ED3444">
        <w:rPr>
          <w:b/>
          <w:bCs/>
          <w:szCs w:val="18"/>
        </w:rPr>
        <w:t>–</w:t>
      </w:r>
      <w:r>
        <w:rPr>
          <w:b/>
          <w:bCs/>
          <w:szCs w:val="18"/>
        </w:rPr>
        <w:tab/>
      </w:r>
      <w:r w:rsidRPr="00301552">
        <w:t>Observadores que participan con carácter consultivo con arreglo a los números 278 y 279 del Convenio de la UIT</w:t>
      </w:r>
    </w:p>
    <w:p w:rsidR="00E64C27" w:rsidRDefault="00E64C27" w:rsidP="00E64C27">
      <w:pPr>
        <w:pStyle w:val="FigureLegend0"/>
        <w:tabs>
          <w:tab w:val="left" w:pos="426"/>
          <w:tab w:val="left" w:pos="851"/>
        </w:tabs>
        <w:ind w:left="426" w:hanging="426"/>
        <w:rPr>
          <w:b/>
          <w:bCs/>
          <w:szCs w:val="18"/>
        </w:rPr>
      </w:pPr>
      <w:r w:rsidRPr="00ED3444">
        <w:rPr>
          <w:b/>
          <w:bCs/>
          <w:szCs w:val="18"/>
        </w:rPr>
        <w:t>–</w:t>
      </w:r>
      <w:r>
        <w:rPr>
          <w:b/>
          <w:bCs/>
          <w:szCs w:val="18"/>
        </w:rPr>
        <w:tab/>
      </w:r>
      <w:r w:rsidRPr="00301552">
        <w:t>Observadores de Miembros del Sector de Radiocomunicaciones que no participan con carácter consultivo con arreglo al número 280 del Convenio de la UIT</w:t>
      </w:r>
    </w:p>
    <w:p w:rsidR="00E64C27" w:rsidRDefault="00E64C27" w:rsidP="00E64C27">
      <w:pPr>
        <w:pStyle w:val="FigureLegend0"/>
        <w:tabs>
          <w:tab w:val="left" w:pos="426"/>
          <w:tab w:val="left" w:pos="851"/>
        </w:tabs>
        <w:ind w:left="426" w:hanging="426"/>
        <w:rPr>
          <w:b/>
          <w:bCs/>
          <w:szCs w:val="18"/>
        </w:rPr>
      </w:pPr>
      <w:r w:rsidRPr="00ED3444">
        <w:rPr>
          <w:b/>
          <w:bCs/>
          <w:szCs w:val="18"/>
        </w:rPr>
        <w:t>–</w:t>
      </w:r>
      <w:r>
        <w:rPr>
          <w:b/>
          <w:bCs/>
          <w:szCs w:val="18"/>
        </w:rPr>
        <w:tab/>
      </w:r>
      <w:r w:rsidRPr="00301552">
        <w:t>Presidentes y Vicepresidentes de las Comisiones de Estudio de Radiocomunicaciones y de la Comisión Especial para asuntos reglamentarios y de procedimiento</w:t>
      </w:r>
    </w:p>
    <w:p w:rsidR="00E64C27" w:rsidRDefault="00E64C27" w:rsidP="00E64C27">
      <w:pPr>
        <w:pStyle w:val="FigureLegend0"/>
        <w:tabs>
          <w:tab w:val="left" w:pos="426"/>
          <w:tab w:val="left" w:pos="851"/>
        </w:tabs>
      </w:pPr>
      <w:r w:rsidRPr="00ED3444">
        <w:rPr>
          <w:b/>
          <w:bCs/>
          <w:szCs w:val="18"/>
        </w:rPr>
        <w:t>–</w:t>
      </w:r>
      <w:r>
        <w:rPr>
          <w:b/>
          <w:bCs/>
          <w:szCs w:val="18"/>
        </w:rPr>
        <w:tab/>
      </w:r>
      <w:r w:rsidRPr="00301552">
        <w:t>Presidente y Vicepresidentes del Grupo Asesor de Radiocomunicaciones</w:t>
      </w:r>
    </w:p>
    <w:p w:rsidR="00E64C27" w:rsidRDefault="00E64C27" w:rsidP="00E64C27">
      <w:pPr>
        <w:pStyle w:val="FigureLegend0"/>
        <w:tabs>
          <w:tab w:val="left" w:pos="426"/>
          <w:tab w:val="left" w:pos="851"/>
        </w:tabs>
      </w:pPr>
      <w:r w:rsidRPr="00ED3444">
        <w:rPr>
          <w:b/>
          <w:bCs/>
          <w:szCs w:val="18"/>
        </w:rPr>
        <w:t>–</w:t>
      </w:r>
      <w:r>
        <w:rPr>
          <w:b/>
          <w:bCs/>
          <w:szCs w:val="18"/>
        </w:rPr>
        <w:tab/>
      </w:r>
      <w:r w:rsidRPr="00301552">
        <w:t>Presidente y Vicepresidentes de la Reunión Preparatoria de la Conferencia</w:t>
      </w:r>
    </w:p>
    <w:p w:rsidR="00E64C27" w:rsidRDefault="00E64C27" w:rsidP="00E64C27">
      <w:pPr>
        <w:pStyle w:val="FigureLegend0"/>
        <w:tabs>
          <w:tab w:val="left" w:pos="426"/>
          <w:tab w:val="left" w:pos="851"/>
        </w:tabs>
      </w:pPr>
      <w:r w:rsidRPr="00ED3444">
        <w:rPr>
          <w:b/>
          <w:bCs/>
          <w:szCs w:val="18"/>
        </w:rPr>
        <w:t>–</w:t>
      </w:r>
      <w:r>
        <w:rPr>
          <w:b/>
          <w:bCs/>
          <w:szCs w:val="18"/>
        </w:rPr>
        <w:tab/>
      </w:r>
      <w:r w:rsidRPr="00301552">
        <w:t>Miembros de la Junta del Reglamento de Radiocomunicaciones</w:t>
      </w:r>
    </w:p>
    <w:p w:rsidR="00CC1AFF" w:rsidRDefault="00E64C27" w:rsidP="00285695">
      <w:pPr>
        <w:pStyle w:val="FigureLegend0"/>
        <w:tabs>
          <w:tab w:val="left" w:pos="426"/>
          <w:tab w:val="left" w:pos="851"/>
        </w:tabs>
        <w:ind w:left="426" w:hanging="426"/>
      </w:pPr>
      <w:r w:rsidRPr="00ED3444">
        <w:rPr>
          <w:b/>
          <w:bCs/>
          <w:szCs w:val="18"/>
        </w:rPr>
        <w:t>–</w:t>
      </w:r>
      <w:r>
        <w:rPr>
          <w:b/>
          <w:bCs/>
          <w:szCs w:val="18"/>
        </w:rPr>
        <w:tab/>
      </w:r>
      <w:r w:rsidRPr="00301552">
        <w:t>Secretario General de la UIT, Vicesecretario General de la UIT, Director de la Oficina de Normalización de las Telecomunicaciones, Director de la Oficina de Desarrollo de las Telecomunicaciones</w:t>
      </w:r>
    </w:p>
    <w:sectPr w:rsidR="00CC1AFF" w:rsidSect="007E507D">
      <w:headerReference w:type="default" r:id="rId14"/>
      <w:footerReference w:type="defaul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9F" w:rsidRDefault="00AB549F">
      <w:r>
        <w:separator/>
      </w:r>
    </w:p>
  </w:endnote>
  <w:endnote w:type="continuationSeparator" w:id="0">
    <w:p w:rsidR="00AB549F" w:rsidRDefault="00AB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9F" w:rsidRDefault="007C1456" w:rsidP="00E64C27">
    <w:pPr>
      <w:pStyle w:val="Footer"/>
    </w:pPr>
    <w:r>
      <w:fldChar w:fldCharType="begin"/>
    </w:r>
    <w:r>
      <w:instrText xml:space="preserve"> FILENAME \p  \* MERGEFORMAT </w:instrText>
    </w:r>
    <w:r>
      <w:fldChar w:fldCharType="separate"/>
    </w:r>
    <w:r>
      <w:t>P:\ESP\ITU-R\BR\DIR\CA\100\196ADD1S.DOCX</w:t>
    </w:r>
    <w:r>
      <w:fldChar w:fldCharType="end"/>
    </w:r>
    <w:r w:rsidR="00AB549F">
      <w:t xml:space="preserve"> (318485)</w:t>
    </w:r>
    <w:r w:rsidR="00AB549F">
      <w:tab/>
    </w:r>
    <w:r w:rsidR="00AB549F">
      <w:fldChar w:fldCharType="begin"/>
    </w:r>
    <w:r w:rsidR="00AB549F">
      <w:instrText xml:space="preserve"> SAVEDATE \@ DD.MM.YY </w:instrText>
    </w:r>
    <w:r w:rsidR="00AB549F">
      <w:fldChar w:fldCharType="separate"/>
    </w:r>
    <w:r>
      <w:t>08.12.11</w:t>
    </w:r>
    <w:r w:rsidR="00AB549F">
      <w:fldChar w:fldCharType="end"/>
    </w:r>
    <w:r w:rsidR="00AB549F">
      <w:tab/>
    </w:r>
    <w:r w:rsidR="00AB549F">
      <w:fldChar w:fldCharType="begin"/>
    </w:r>
    <w:r w:rsidR="00AB549F">
      <w:instrText xml:space="preserve"> PRINTDATE \@ DD.MM.YY </w:instrText>
    </w:r>
    <w:r w:rsidR="00AB549F">
      <w:fldChar w:fldCharType="separate"/>
    </w:r>
    <w:r>
      <w:t>08.12.11</w:t>
    </w:r>
    <w:r w:rsidR="00AB54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AB549F">
      <w:trPr>
        <w:cantSplit/>
      </w:trPr>
      <w:tc>
        <w:tcPr>
          <w:tcW w:w="1062" w:type="pct"/>
          <w:tcBorders>
            <w:top w:val="single" w:sz="6" w:space="0" w:color="auto"/>
          </w:tcBorders>
          <w:tcMar>
            <w:top w:w="57" w:type="dxa"/>
          </w:tcMar>
        </w:tcPr>
        <w:p w:rsidR="00AB549F" w:rsidRDefault="00AB549F" w:rsidP="00491854">
          <w:pPr>
            <w:pStyle w:val="itu"/>
          </w:pPr>
          <w:r>
            <w:t>Place des Nations</w:t>
          </w:r>
        </w:p>
      </w:tc>
      <w:tc>
        <w:tcPr>
          <w:tcW w:w="1584" w:type="pct"/>
          <w:tcBorders>
            <w:top w:val="single" w:sz="6" w:space="0" w:color="auto"/>
          </w:tcBorders>
          <w:tcMar>
            <w:top w:w="57" w:type="dxa"/>
          </w:tcMar>
        </w:tcPr>
        <w:p w:rsidR="00AB549F" w:rsidRDefault="00AB549F" w:rsidP="00491854">
          <w:pPr>
            <w:pStyle w:val="itu"/>
          </w:pPr>
          <w:r>
            <w:t xml:space="preserve">Teléfono </w:t>
          </w:r>
          <w:r>
            <w:tab/>
          </w:r>
          <w:r>
            <w:tab/>
            <w:t>+41 22 730 51 11</w:t>
          </w:r>
        </w:p>
      </w:tc>
      <w:tc>
        <w:tcPr>
          <w:tcW w:w="1223" w:type="pct"/>
          <w:tcBorders>
            <w:top w:val="single" w:sz="6" w:space="0" w:color="auto"/>
          </w:tcBorders>
          <w:tcMar>
            <w:top w:w="57" w:type="dxa"/>
          </w:tcMar>
        </w:tcPr>
        <w:p w:rsidR="00AB549F" w:rsidRDefault="00AB549F" w:rsidP="00491854">
          <w:pPr>
            <w:pStyle w:val="itu"/>
          </w:pPr>
          <w:r>
            <w:t>Télex 421 000 uit ch</w:t>
          </w:r>
        </w:p>
      </w:tc>
      <w:tc>
        <w:tcPr>
          <w:tcW w:w="1131" w:type="pct"/>
          <w:tcBorders>
            <w:top w:val="single" w:sz="6" w:space="0" w:color="auto"/>
          </w:tcBorders>
          <w:tcMar>
            <w:top w:w="57" w:type="dxa"/>
          </w:tcMar>
        </w:tcPr>
        <w:p w:rsidR="00AB549F" w:rsidRDefault="00AB549F" w:rsidP="00491854">
          <w:pPr>
            <w:pStyle w:val="itu"/>
          </w:pPr>
          <w:r>
            <w:t>E-mail:</w:t>
          </w:r>
          <w:r>
            <w:tab/>
            <w:t>itumail@itu.int</w:t>
          </w:r>
        </w:p>
      </w:tc>
    </w:tr>
    <w:tr w:rsidR="00AB549F">
      <w:trPr>
        <w:cantSplit/>
      </w:trPr>
      <w:tc>
        <w:tcPr>
          <w:tcW w:w="1062" w:type="pct"/>
        </w:tcPr>
        <w:p w:rsidR="00AB549F" w:rsidRDefault="00AB549F" w:rsidP="00491854">
          <w:pPr>
            <w:pStyle w:val="itu"/>
          </w:pPr>
          <w:r>
            <w:t>CH-1211 Ginebra 20</w:t>
          </w:r>
        </w:p>
      </w:tc>
      <w:tc>
        <w:tcPr>
          <w:tcW w:w="1584" w:type="pct"/>
        </w:tcPr>
        <w:p w:rsidR="00AB549F" w:rsidRDefault="00AB549F" w:rsidP="00491854">
          <w:pPr>
            <w:pStyle w:val="itu"/>
          </w:pPr>
          <w:r>
            <w:t>Telefax</w:t>
          </w:r>
          <w:r>
            <w:tab/>
            <w:t>Gr3:</w:t>
          </w:r>
          <w:r>
            <w:tab/>
            <w:t>+41 22 733 72 56</w:t>
          </w:r>
        </w:p>
      </w:tc>
      <w:tc>
        <w:tcPr>
          <w:tcW w:w="1223" w:type="pct"/>
        </w:tcPr>
        <w:p w:rsidR="00AB549F" w:rsidRDefault="00AB549F" w:rsidP="00491854">
          <w:pPr>
            <w:pStyle w:val="itu"/>
          </w:pPr>
          <w:r>
            <w:t>Telegrama ITU GENEVE</w:t>
          </w:r>
        </w:p>
      </w:tc>
      <w:tc>
        <w:tcPr>
          <w:tcW w:w="1131" w:type="pct"/>
        </w:tcPr>
        <w:p w:rsidR="00AB549F" w:rsidRDefault="00AB549F" w:rsidP="00491854">
          <w:pPr>
            <w:pStyle w:val="itu"/>
          </w:pPr>
          <w:r>
            <w:tab/>
          </w:r>
          <w:hyperlink r:id="rId1" w:history="1">
            <w:r>
              <w:rPr>
                <w:rStyle w:val="Hyperlink"/>
              </w:rPr>
              <w:t>http://www.itu.int/</w:t>
            </w:r>
          </w:hyperlink>
        </w:p>
      </w:tc>
    </w:tr>
    <w:tr w:rsidR="00AB549F">
      <w:trPr>
        <w:cantSplit/>
      </w:trPr>
      <w:tc>
        <w:tcPr>
          <w:tcW w:w="1062" w:type="pct"/>
        </w:tcPr>
        <w:p w:rsidR="00AB549F" w:rsidRDefault="00AB549F" w:rsidP="00491854">
          <w:pPr>
            <w:pStyle w:val="itu"/>
          </w:pPr>
          <w:r>
            <w:t>Suiza</w:t>
          </w:r>
        </w:p>
      </w:tc>
      <w:tc>
        <w:tcPr>
          <w:tcW w:w="1584" w:type="pct"/>
        </w:tcPr>
        <w:p w:rsidR="00AB549F" w:rsidRDefault="00AB549F" w:rsidP="00491854">
          <w:pPr>
            <w:pStyle w:val="itu"/>
          </w:pPr>
          <w:r>
            <w:tab/>
            <w:t>Gr4:</w:t>
          </w:r>
          <w:r>
            <w:tab/>
            <w:t>+41 22 730 65 00</w:t>
          </w:r>
        </w:p>
      </w:tc>
      <w:tc>
        <w:tcPr>
          <w:tcW w:w="1223" w:type="pct"/>
        </w:tcPr>
        <w:p w:rsidR="00AB549F" w:rsidRDefault="00AB549F" w:rsidP="00491854">
          <w:pPr>
            <w:pStyle w:val="itu"/>
          </w:pPr>
        </w:p>
      </w:tc>
      <w:tc>
        <w:tcPr>
          <w:tcW w:w="1131" w:type="pct"/>
        </w:tcPr>
        <w:p w:rsidR="00AB549F" w:rsidRDefault="00AB549F" w:rsidP="00491854">
          <w:pPr>
            <w:pStyle w:val="itu"/>
          </w:pPr>
        </w:p>
      </w:tc>
    </w:tr>
  </w:tbl>
  <w:p w:rsidR="00AB549F" w:rsidRPr="004623B2" w:rsidRDefault="00AB549F" w:rsidP="00AB549F">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9F" w:rsidRDefault="00AB549F">
      <w:r>
        <w:t>____________________</w:t>
      </w:r>
    </w:p>
  </w:footnote>
  <w:footnote w:type="continuationSeparator" w:id="0">
    <w:p w:rsidR="00AB549F" w:rsidRDefault="00AB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9F" w:rsidRDefault="00AB549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C1456">
      <w:rPr>
        <w:rStyle w:val="PageNumber"/>
        <w:noProof/>
      </w:rPr>
      <w:t>2</w:t>
    </w:r>
    <w:r>
      <w:rPr>
        <w:rStyle w:val="PageNumber"/>
      </w:rPr>
      <w:fldChar w:fldCharType="end"/>
    </w:r>
    <w:r>
      <w:rPr>
        <w:rStyle w:val="PageNumber"/>
      </w:rPr>
      <w:t xml:space="preserve"> -</w:t>
    </w:r>
  </w:p>
  <w:p w:rsidR="00AB549F" w:rsidRPr="00315AB1" w:rsidRDefault="00AB549F" w:rsidP="00A831B7">
    <w:pPr>
      <w:pStyle w:val="Header"/>
    </w:pPr>
    <w:r w:rsidRPr="00315AB1">
      <w:t>CA/</w:t>
    </w:r>
    <w:r>
      <w:t>196(Add.1)</w:t>
    </w:r>
    <w:r w:rsidRPr="00315AB1">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04"/>
    <w:rsid w:val="00006DCF"/>
    <w:rsid w:val="00016557"/>
    <w:rsid w:val="000530FD"/>
    <w:rsid w:val="00070C0D"/>
    <w:rsid w:val="000803C5"/>
    <w:rsid w:val="00087BAD"/>
    <w:rsid w:val="000B055B"/>
    <w:rsid w:val="000C4E58"/>
    <w:rsid w:val="000E15C1"/>
    <w:rsid w:val="000E248F"/>
    <w:rsid w:val="000E64DA"/>
    <w:rsid w:val="000F2795"/>
    <w:rsid w:val="000F527D"/>
    <w:rsid w:val="000F5831"/>
    <w:rsid w:val="001033FE"/>
    <w:rsid w:val="001A4234"/>
    <w:rsid w:val="001B5DEF"/>
    <w:rsid w:val="001E15AA"/>
    <w:rsid w:val="00202B27"/>
    <w:rsid w:val="00210B45"/>
    <w:rsid w:val="0021261D"/>
    <w:rsid w:val="00227F65"/>
    <w:rsid w:val="00243525"/>
    <w:rsid w:val="0024776F"/>
    <w:rsid w:val="00250CF5"/>
    <w:rsid w:val="002741CA"/>
    <w:rsid w:val="0028017C"/>
    <w:rsid w:val="00285695"/>
    <w:rsid w:val="002875F4"/>
    <w:rsid w:val="0029027D"/>
    <w:rsid w:val="002A1FDF"/>
    <w:rsid w:val="002A7516"/>
    <w:rsid w:val="002B7FE0"/>
    <w:rsid w:val="002D18B1"/>
    <w:rsid w:val="00303ABF"/>
    <w:rsid w:val="0031206B"/>
    <w:rsid w:val="00312B5C"/>
    <w:rsid w:val="00315AB1"/>
    <w:rsid w:val="003217AD"/>
    <w:rsid w:val="00322FFB"/>
    <w:rsid w:val="003349B6"/>
    <w:rsid w:val="00337941"/>
    <w:rsid w:val="003D055A"/>
    <w:rsid w:val="003D3993"/>
    <w:rsid w:val="003E58E9"/>
    <w:rsid w:val="003F00D4"/>
    <w:rsid w:val="003F3C87"/>
    <w:rsid w:val="00402EB1"/>
    <w:rsid w:val="0044634B"/>
    <w:rsid w:val="00450A0F"/>
    <w:rsid w:val="004623B2"/>
    <w:rsid w:val="00472149"/>
    <w:rsid w:val="00491854"/>
    <w:rsid w:val="00492CAF"/>
    <w:rsid w:val="004A01CE"/>
    <w:rsid w:val="004A5AB1"/>
    <w:rsid w:val="004C1881"/>
    <w:rsid w:val="004D59FB"/>
    <w:rsid w:val="004E48C5"/>
    <w:rsid w:val="004E6F3C"/>
    <w:rsid w:val="004F26AE"/>
    <w:rsid w:val="005059F3"/>
    <w:rsid w:val="0053459F"/>
    <w:rsid w:val="005421E0"/>
    <w:rsid w:val="00544714"/>
    <w:rsid w:val="00591769"/>
    <w:rsid w:val="00595800"/>
    <w:rsid w:val="005A776E"/>
    <w:rsid w:val="005F130D"/>
    <w:rsid w:val="005F27A9"/>
    <w:rsid w:val="005F48A3"/>
    <w:rsid w:val="005F7F4C"/>
    <w:rsid w:val="006136BC"/>
    <w:rsid w:val="00621A60"/>
    <w:rsid w:val="006373F2"/>
    <w:rsid w:val="00647440"/>
    <w:rsid w:val="00650604"/>
    <w:rsid w:val="00667F1D"/>
    <w:rsid w:val="00686815"/>
    <w:rsid w:val="006951D0"/>
    <w:rsid w:val="006B3F95"/>
    <w:rsid w:val="006C6E17"/>
    <w:rsid w:val="006D5E7E"/>
    <w:rsid w:val="006F0D7A"/>
    <w:rsid w:val="00704937"/>
    <w:rsid w:val="0071106C"/>
    <w:rsid w:val="00746900"/>
    <w:rsid w:val="007522D4"/>
    <w:rsid w:val="007855CE"/>
    <w:rsid w:val="00794609"/>
    <w:rsid w:val="007C1456"/>
    <w:rsid w:val="007E507D"/>
    <w:rsid w:val="007F0841"/>
    <w:rsid w:val="00811467"/>
    <w:rsid w:val="00823E5B"/>
    <w:rsid w:val="00842BF3"/>
    <w:rsid w:val="00881D43"/>
    <w:rsid w:val="008B55D7"/>
    <w:rsid w:val="008D4874"/>
    <w:rsid w:val="008F073F"/>
    <w:rsid w:val="008F54A7"/>
    <w:rsid w:val="009348F8"/>
    <w:rsid w:val="0093776F"/>
    <w:rsid w:val="009676DC"/>
    <w:rsid w:val="009746CA"/>
    <w:rsid w:val="009846D5"/>
    <w:rsid w:val="009868F0"/>
    <w:rsid w:val="00987926"/>
    <w:rsid w:val="00992205"/>
    <w:rsid w:val="009C375F"/>
    <w:rsid w:val="009C6DB0"/>
    <w:rsid w:val="009D4C0B"/>
    <w:rsid w:val="009E14F3"/>
    <w:rsid w:val="009E1957"/>
    <w:rsid w:val="009E54E8"/>
    <w:rsid w:val="009E55B4"/>
    <w:rsid w:val="00A00EEF"/>
    <w:rsid w:val="00A06093"/>
    <w:rsid w:val="00A13CA9"/>
    <w:rsid w:val="00A31F4E"/>
    <w:rsid w:val="00A36634"/>
    <w:rsid w:val="00A616D8"/>
    <w:rsid w:val="00A6263A"/>
    <w:rsid w:val="00A82F2B"/>
    <w:rsid w:val="00A831B7"/>
    <w:rsid w:val="00A856D8"/>
    <w:rsid w:val="00AA039E"/>
    <w:rsid w:val="00AB07C5"/>
    <w:rsid w:val="00AB4960"/>
    <w:rsid w:val="00AB549F"/>
    <w:rsid w:val="00B23930"/>
    <w:rsid w:val="00B57344"/>
    <w:rsid w:val="00B66E40"/>
    <w:rsid w:val="00B80CF2"/>
    <w:rsid w:val="00B87E04"/>
    <w:rsid w:val="00B97148"/>
    <w:rsid w:val="00B97557"/>
    <w:rsid w:val="00BB6894"/>
    <w:rsid w:val="00BC44E5"/>
    <w:rsid w:val="00BD63B1"/>
    <w:rsid w:val="00C026BD"/>
    <w:rsid w:val="00C02D7D"/>
    <w:rsid w:val="00C158EC"/>
    <w:rsid w:val="00C772F8"/>
    <w:rsid w:val="00CA34D2"/>
    <w:rsid w:val="00CB5B22"/>
    <w:rsid w:val="00CC1AFF"/>
    <w:rsid w:val="00CC4ED6"/>
    <w:rsid w:val="00D0242E"/>
    <w:rsid w:val="00D056CC"/>
    <w:rsid w:val="00D17211"/>
    <w:rsid w:val="00D30619"/>
    <w:rsid w:val="00D35752"/>
    <w:rsid w:val="00D463D0"/>
    <w:rsid w:val="00D61395"/>
    <w:rsid w:val="00D744B4"/>
    <w:rsid w:val="00DD2110"/>
    <w:rsid w:val="00DD5166"/>
    <w:rsid w:val="00DD6D3A"/>
    <w:rsid w:val="00DE0FCB"/>
    <w:rsid w:val="00DF59B0"/>
    <w:rsid w:val="00DF7238"/>
    <w:rsid w:val="00E02705"/>
    <w:rsid w:val="00E11E54"/>
    <w:rsid w:val="00E21C46"/>
    <w:rsid w:val="00E25114"/>
    <w:rsid w:val="00E512DE"/>
    <w:rsid w:val="00E64C27"/>
    <w:rsid w:val="00E6775A"/>
    <w:rsid w:val="00EB2749"/>
    <w:rsid w:val="00EB7243"/>
    <w:rsid w:val="00EC1B13"/>
    <w:rsid w:val="00EC6814"/>
    <w:rsid w:val="00EC710F"/>
    <w:rsid w:val="00ED3444"/>
    <w:rsid w:val="00EF7B08"/>
    <w:rsid w:val="00F06A2D"/>
    <w:rsid w:val="00F072B9"/>
    <w:rsid w:val="00F17D50"/>
    <w:rsid w:val="00F26D0E"/>
    <w:rsid w:val="00F36D45"/>
    <w:rsid w:val="00F800F8"/>
    <w:rsid w:val="00F8431D"/>
    <w:rsid w:val="00FC3E4C"/>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E507D"/>
    <w:rPr>
      <w:position w:val="6"/>
      <w:sz w:val="18"/>
    </w:rPr>
  </w:style>
  <w:style w:type="paragraph" w:styleId="FootnoteText">
    <w:name w:val="footnote text"/>
    <w:basedOn w:val="Note"/>
    <w:link w:val="FootnoteTextChar"/>
    <w:uiPriority w:val="99"/>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AnnexRef">
    <w:name w:val="Annex_Ref"/>
    <w:basedOn w:val="Normal"/>
    <w:next w:val="AnnexTitle"/>
    <w:rsid w:val="001033FE"/>
    <w:pPr>
      <w:keepNext/>
      <w:keepLines/>
      <w:overflowPunct/>
      <w:autoSpaceDE/>
      <w:autoSpaceDN/>
      <w:adjustRightInd/>
      <w:spacing w:after="280"/>
      <w:jc w:val="center"/>
      <w:textAlignment w:val="auto"/>
    </w:pPr>
    <w:rPr>
      <w:lang w:val="en-GB"/>
    </w:rPr>
  </w:style>
  <w:style w:type="character" w:customStyle="1" w:styleId="FootnoteTextChar">
    <w:name w:val="Footnote Text Char"/>
    <w:link w:val="FootnoteText"/>
    <w:uiPriority w:val="99"/>
    <w:semiHidden/>
    <w:locked/>
    <w:rsid w:val="00ED3444"/>
    <w:rPr>
      <w:rFonts w:ascii="Times New Roman" w:hAnsi="Times New Roman"/>
      <w:sz w:val="24"/>
      <w:lang w:val="es-ES_tradnl" w:eastAsia="en-US"/>
    </w:rPr>
  </w:style>
  <w:style w:type="paragraph" w:customStyle="1" w:styleId="Reasons">
    <w:name w:val="Reasons"/>
    <w:basedOn w:val="Normal"/>
    <w:qFormat/>
    <w:rsid w:val="0021261D"/>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E507D"/>
    <w:rPr>
      <w:position w:val="6"/>
      <w:sz w:val="18"/>
    </w:rPr>
  </w:style>
  <w:style w:type="paragraph" w:styleId="FootnoteText">
    <w:name w:val="footnote text"/>
    <w:basedOn w:val="Note"/>
    <w:link w:val="FootnoteTextChar"/>
    <w:uiPriority w:val="99"/>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AnnexRef">
    <w:name w:val="Annex_Ref"/>
    <w:basedOn w:val="Normal"/>
    <w:next w:val="AnnexTitle"/>
    <w:rsid w:val="001033FE"/>
    <w:pPr>
      <w:keepNext/>
      <w:keepLines/>
      <w:overflowPunct/>
      <w:autoSpaceDE/>
      <w:autoSpaceDN/>
      <w:adjustRightInd/>
      <w:spacing w:after="280"/>
      <w:jc w:val="center"/>
      <w:textAlignment w:val="auto"/>
    </w:pPr>
    <w:rPr>
      <w:lang w:val="en-GB"/>
    </w:rPr>
  </w:style>
  <w:style w:type="character" w:customStyle="1" w:styleId="FootnoteTextChar">
    <w:name w:val="Footnote Text Char"/>
    <w:link w:val="FootnoteText"/>
    <w:uiPriority w:val="99"/>
    <w:semiHidden/>
    <w:locked/>
    <w:rsid w:val="00ED3444"/>
    <w:rPr>
      <w:rFonts w:ascii="Times New Roman" w:hAnsi="Times New Roman"/>
      <w:sz w:val="24"/>
      <w:lang w:val="es-ES_tradnl" w:eastAsia="en-US"/>
    </w:rPr>
  </w:style>
  <w:style w:type="paragraph" w:customStyle="1" w:styleId="Reasons">
    <w:name w:val="Reasons"/>
    <w:basedOn w:val="Normal"/>
    <w:qFormat/>
    <w:rsid w:val="0021261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o.leite@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go/wrc-12-syn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wrc-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D34DB-29C5-46A0-859B-323171FD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1</TotalTime>
  <Pages>2</Pages>
  <Words>806</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2	Presentación de propuestas preparadas antes de la CMR-12</vt:lpstr>
      <vt:lpstr>3	Sistema de gestión de las propuestas a la CMR-12 </vt:lpstr>
      <vt:lpstr>4	Sincronización de los documentos de la CMR-12 </vt:lpstr>
      <vt:lpstr>5	Sitio de encuentro SharePoint para la CMR-12 </vt:lpstr>
      <vt:lpstr>6	Inscripción de participantes, requisitos para el visado y otras informaciones</vt:lpstr>
    </vt:vector>
  </TitlesOfParts>
  <Company>ITU</Company>
  <LinksUpToDate>false</LinksUpToDate>
  <CharactersWithSpaces>5409</CharactersWithSpaces>
  <SharedDoc>false</SharedDoc>
  <HLinks>
    <vt:vector size="84" baseType="variant">
      <vt:variant>
        <vt:i4>1572969</vt:i4>
      </vt:variant>
      <vt:variant>
        <vt:i4>42</vt:i4>
      </vt:variant>
      <vt:variant>
        <vt:i4>0</vt:i4>
      </vt:variant>
      <vt:variant>
        <vt:i4>5</vt:i4>
      </vt:variant>
      <vt:variant>
        <vt:lpwstr>mailto:linda.kocher@itu.int</vt:lpwstr>
      </vt:variant>
      <vt:variant>
        <vt:lpwstr/>
      </vt:variant>
      <vt:variant>
        <vt:i4>7274616</vt:i4>
      </vt:variant>
      <vt:variant>
        <vt:i4>39</vt:i4>
      </vt:variant>
      <vt:variant>
        <vt:i4>0</vt:i4>
      </vt:variant>
      <vt:variant>
        <vt:i4>5</vt:i4>
      </vt:variant>
      <vt:variant>
        <vt:lpwstr>http://www.itu.int/ITU-R/go/rag10-registration/</vt:lpwstr>
      </vt:variant>
      <vt:variant>
        <vt:lpwstr/>
      </vt:variant>
      <vt:variant>
        <vt:i4>2490457</vt:i4>
      </vt:variant>
      <vt:variant>
        <vt:i4>30</vt:i4>
      </vt:variant>
      <vt:variant>
        <vt:i4>0</vt:i4>
      </vt:variant>
      <vt:variant>
        <vt:i4>5</vt:i4>
      </vt:variant>
      <vt:variant>
        <vt:lpwstr>mailto:v.strelets@minsvyaz.ru</vt:lpwstr>
      </vt:variant>
      <vt:variant>
        <vt:lpwstr/>
      </vt:variant>
      <vt:variant>
        <vt:i4>2490390</vt:i4>
      </vt:variant>
      <vt:variant>
        <vt:i4>27</vt:i4>
      </vt:variant>
      <vt:variant>
        <vt:i4>0</vt:i4>
      </vt:variant>
      <vt:variant>
        <vt:i4>5</vt:i4>
      </vt:variant>
      <vt:variant>
        <vt:lpwstr>mailto:intorg@minsvyaz.ru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2424937</vt:i4>
      </vt:variant>
      <vt:variant>
        <vt:i4>3</vt:i4>
      </vt:variant>
      <vt:variant>
        <vt:i4>0</vt:i4>
      </vt:variant>
      <vt:variant>
        <vt:i4>5</vt:i4>
      </vt:variant>
      <vt:variant>
        <vt:lpwstr>http://www.itu.int/travel/index-es.html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gimenez</dc:creator>
  <cp:keywords/>
  <dc:description/>
  <cp:lastModifiedBy>amiguez</cp:lastModifiedBy>
  <cp:revision>3</cp:revision>
  <cp:lastPrinted>2011-12-08T13:02:00Z</cp:lastPrinted>
  <dcterms:created xsi:type="dcterms:W3CDTF">2011-12-08T13:02:00Z</dcterms:created>
  <dcterms:modified xsi:type="dcterms:W3CDTF">2011-12-08T13:02:00Z</dcterms:modified>
</cp:coreProperties>
</file>