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5C141A" w:rsidRDefault="00B87E04">
            <w:pPr>
              <w:rPr>
                <w:b/>
                <w:smallCaps/>
                <w:sz w:val="20"/>
                <w:lang w:val="fr-CH"/>
              </w:rPr>
            </w:pPr>
            <w:r w:rsidRPr="005C141A">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5C141A">
              <w:rPr>
                <w:b/>
                <w:sz w:val="18"/>
                <w:lang w:val="fr-CH"/>
              </w:rPr>
              <w:tab/>
            </w:r>
            <w:r w:rsidRPr="005C141A">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3794"/>
        <w:gridCol w:w="6226"/>
      </w:tblGrid>
      <w:tr w:rsidR="00B87E04" w:rsidTr="005C141A">
        <w:trPr>
          <w:cantSplit/>
        </w:trPr>
        <w:tc>
          <w:tcPr>
            <w:tcW w:w="3794" w:type="dxa"/>
          </w:tcPr>
          <w:p w:rsidR="0071106C" w:rsidRPr="005C141A" w:rsidRDefault="00AA2A95" w:rsidP="005C141A">
            <w:pPr>
              <w:tabs>
                <w:tab w:val="left" w:pos="7513"/>
              </w:tabs>
              <w:jc w:val="center"/>
              <w:rPr>
                <w:b/>
                <w:bCs/>
              </w:rPr>
            </w:pPr>
            <w:bookmarkStart w:id="0" w:name="dletter"/>
            <w:bookmarkEnd w:id="0"/>
            <w:r>
              <w:rPr>
                <w:b/>
              </w:rPr>
              <w:t>Administrative Circular</w:t>
            </w:r>
            <w:r>
              <w:rPr>
                <w:b/>
              </w:rPr>
              <w:br/>
            </w:r>
            <w:r w:rsidR="005C141A">
              <w:rPr>
                <w:b/>
              </w:rPr>
              <w:t>CA/</w:t>
            </w:r>
            <w:bookmarkStart w:id="1" w:name="dnum"/>
            <w:bookmarkEnd w:id="1"/>
            <w:r w:rsidR="004B114B">
              <w:rPr>
                <w:b/>
              </w:rPr>
              <w:t>191</w:t>
            </w:r>
          </w:p>
        </w:tc>
        <w:tc>
          <w:tcPr>
            <w:tcW w:w="6226" w:type="dxa"/>
          </w:tcPr>
          <w:p w:rsidR="00B87E04" w:rsidRPr="005C141A" w:rsidRDefault="00874675" w:rsidP="00D35752">
            <w:pPr>
              <w:tabs>
                <w:tab w:val="left" w:pos="7513"/>
              </w:tabs>
              <w:jc w:val="right"/>
              <w:rPr>
                <w:bCs/>
              </w:rPr>
            </w:pPr>
            <w:bookmarkStart w:id="2" w:name="ddate"/>
            <w:bookmarkEnd w:id="2"/>
            <w:r>
              <w:rPr>
                <w:bCs/>
              </w:rPr>
              <w:t>1 June</w:t>
            </w:r>
            <w:r w:rsidR="005C141A">
              <w:rPr>
                <w:bCs/>
              </w:rPr>
              <w:t xml:space="preserve"> 2010</w:t>
            </w:r>
          </w:p>
        </w:tc>
      </w:tr>
    </w:tbl>
    <w:p w:rsidR="005C141A" w:rsidRDefault="005C141A" w:rsidP="005C141A">
      <w:pPr>
        <w:pStyle w:val="Head"/>
        <w:tabs>
          <w:tab w:val="left" w:pos="7513"/>
        </w:tabs>
        <w:spacing w:before="480"/>
        <w:jc w:val="center"/>
        <w:rPr>
          <w:b/>
        </w:rPr>
      </w:pPr>
      <w:r>
        <w:rPr>
          <w:b/>
        </w:rPr>
        <w:t xml:space="preserve">To Administrations of </w:t>
      </w:r>
      <w:smartTag w:uri="urn:schemas-microsoft-com:office:smarttags" w:element="place">
        <w:smartTag w:uri="urn:schemas-microsoft-com:office:smarttags" w:element="PlaceName">
          <w:smartTag w:uri="urn:schemas-microsoft-com:office:smarttags" w:element="PlaceName">
            <w:r>
              <w:rPr>
                <w:b/>
              </w:rPr>
              <w:t>Member</w:t>
            </w:r>
          </w:smartTag>
          <w:r>
            <w:rPr>
              <w:b/>
            </w:rPr>
            <w:t xml:space="preserve"> </w:t>
          </w:r>
          <w:smartTag w:uri="urn:schemas-microsoft-com:office:smarttags" w:element="PlaceType">
            <w:r>
              <w:rPr>
                <w:b/>
              </w:rPr>
              <w:t>States</w:t>
            </w:r>
          </w:smartTag>
        </w:smartTag>
      </w:smartTag>
      <w:r>
        <w:rPr>
          <w:b/>
        </w:rPr>
        <w:t xml:space="preserve"> of the ITU and</w:t>
      </w:r>
      <w:r>
        <w:rPr>
          <w:b/>
        </w:rPr>
        <w:br/>
        <w:t>Radiocommunication Sector Members</w:t>
      </w:r>
    </w:p>
    <w:p w:rsidR="005C141A" w:rsidRPr="00474D21" w:rsidRDefault="005C141A" w:rsidP="005C141A">
      <w:pPr>
        <w:tabs>
          <w:tab w:val="clear" w:pos="794"/>
          <w:tab w:val="clear" w:pos="1191"/>
          <w:tab w:val="clear" w:pos="1588"/>
          <w:tab w:val="clear" w:pos="1985"/>
          <w:tab w:val="left" w:pos="709"/>
        </w:tabs>
        <w:spacing w:before="480"/>
        <w:ind w:left="1191" w:hanging="1191"/>
      </w:pPr>
      <w:r w:rsidRPr="00474D21">
        <w:rPr>
          <w:b/>
        </w:rPr>
        <w:t>Subject</w:t>
      </w:r>
      <w:r w:rsidRPr="00474D21">
        <w:t>:</w:t>
      </w:r>
      <w:r w:rsidRPr="00474D21">
        <w:tab/>
      </w:r>
      <w:bookmarkStart w:id="3" w:name="dtitle1"/>
      <w:bookmarkEnd w:id="3"/>
      <w:r>
        <w:t xml:space="preserve">Second session of the 2011 </w:t>
      </w:r>
      <w:r w:rsidRPr="00D75214">
        <w:t>Conference Preparatory Meeting</w:t>
      </w:r>
      <w:r w:rsidRPr="00D75214">
        <w:rPr>
          <w:b/>
        </w:rPr>
        <w:t xml:space="preserve"> </w:t>
      </w:r>
      <w:r>
        <w:rPr>
          <w:b/>
        </w:rPr>
        <w:br/>
      </w:r>
      <w:r w:rsidRPr="00D75214">
        <w:t>(CPM</w:t>
      </w:r>
      <w:r>
        <w:t xml:space="preserve">11-2, </w:t>
      </w:r>
      <w:smartTag w:uri="urn:schemas-microsoft-com:office:smarttags" w:element="City">
        <w:smartTag w:uri="urn:schemas-microsoft-com:office:smarttags" w:element="place">
          <w:r>
            <w:t>Geneva</w:t>
          </w:r>
        </w:smartTag>
      </w:smartTag>
      <w:r>
        <w:t>, 14</w:t>
      </w:r>
      <w:r>
        <w:noBreakHyphen/>
        <w:t>25 February 2011</w:t>
      </w:r>
      <w:r w:rsidRPr="00D75214">
        <w:t xml:space="preserve">) </w:t>
      </w:r>
      <w:r>
        <w:br/>
      </w:r>
      <w:r w:rsidRPr="00D75214">
        <w:t xml:space="preserve">for the purpose of preparing the CPM Report to the </w:t>
      </w:r>
      <w:r>
        <w:t xml:space="preserve">2012 </w:t>
      </w:r>
      <w:r w:rsidRPr="00D75214">
        <w:t>World Radiocommunication Conference (WRC-</w:t>
      </w:r>
      <w:r>
        <w:t>12</w:t>
      </w:r>
      <w:r w:rsidRPr="00D75214">
        <w:t>) and to address preparatory studies for the following Conference</w:t>
      </w:r>
    </w:p>
    <w:p w:rsidR="005C141A" w:rsidRPr="00D75214" w:rsidRDefault="005C141A" w:rsidP="005C141A">
      <w:pPr>
        <w:pStyle w:val="Heading1"/>
      </w:pPr>
      <w:r>
        <w:t>1</w:t>
      </w:r>
      <w:r>
        <w:tab/>
      </w:r>
      <w:r w:rsidRPr="00D75214">
        <w:t>Introduction</w:t>
      </w:r>
    </w:p>
    <w:p w:rsidR="005C141A" w:rsidRDefault="005C141A" w:rsidP="00874675">
      <w:pPr>
        <w:tabs>
          <w:tab w:val="clear" w:pos="794"/>
          <w:tab w:val="clear" w:pos="1191"/>
          <w:tab w:val="clear" w:pos="1588"/>
          <w:tab w:val="clear" w:pos="1985"/>
        </w:tabs>
        <w:rPr>
          <w:rFonts w:eastAsia="SimSun"/>
          <w:lang w:val="en-US" w:eastAsia="zh-CN"/>
        </w:rPr>
      </w:pPr>
      <w:r>
        <w:t>1.1</w:t>
      </w:r>
      <w:r>
        <w:tab/>
        <w:t xml:space="preserve">In accordance with its Resolution 805, the 2007 World Radiocommunication Conference </w:t>
      </w:r>
      <w:r w:rsidR="00874675">
        <w:t>resolved</w:t>
      </w:r>
      <w:r w:rsidRPr="00315F0C">
        <w:t xml:space="preserve"> </w:t>
      </w:r>
      <w:r>
        <w:t xml:space="preserve">to </w:t>
      </w:r>
      <w:r>
        <w:rPr>
          <w:rFonts w:eastAsia="SimSun"/>
          <w:lang w:val="en-US" w:eastAsia="zh-CN"/>
        </w:rPr>
        <w:t>activate the Conference Preparatory Meeting (CPM) and the Special Committee on Regulatory/Procedural Matters (SC).</w:t>
      </w:r>
    </w:p>
    <w:p w:rsidR="005C141A" w:rsidRDefault="005C141A" w:rsidP="005C141A">
      <w:pPr>
        <w:tabs>
          <w:tab w:val="clear" w:pos="794"/>
          <w:tab w:val="clear" w:pos="1191"/>
          <w:tab w:val="clear" w:pos="1588"/>
          <w:tab w:val="clear" w:pos="1985"/>
        </w:tabs>
        <w:rPr>
          <w:rFonts w:eastAsia="SimSun"/>
          <w:lang w:val="en-US" w:eastAsia="zh-CN"/>
        </w:rPr>
      </w:pPr>
      <w:r>
        <w:rPr>
          <w:rFonts w:eastAsia="SimSun"/>
          <w:lang w:val="en-US" w:eastAsia="zh-CN"/>
        </w:rPr>
        <w:t>1.2</w:t>
      </w:r>
      <w:r>
        <w:rPr>
          <w:rFonts w:eastAsia="SimSun"/>
          <w:lang w:val="en-US" w:eastAsia="zh-CN"/>
        </w:rPr>
        <w:tab/>
        <w:t>The principles governing the CPM, its scope and working methods were approved by the 2007 Radiocommunication Assembly in Resolution ITU-R 2-5.</w:t>
      </w:r>
    </w:p>
    <w:p w:rsidR="005C141A" w:rsidRDefault="005C141A" w:rsidP="005C141A">
      <w:pPr>
        <w:pStyle w:val="Normalaftertitle0"/>
        <w:spacing w:before="120"/>
        <w:rPr>
          <w:b/>
        </w:rPr>
      </w:pPr>
      <w:r>
        <w:t>1.3</w:t>
      </w:r>
      <w:r>
        <w:tab/>
      </w:r>
      <w:r w:rsidRPr="00D75214">
        <w:t>Administrative Circular CA/</w:t>
      </w:r>
      <w:r>
        <w:t>171</w:t>
      </w:r>
      <w:r w:rsidRPr="00D75214">
        <w:t xml:space="preserve"> of </w:t>
      </w:r>
      <w:r>
        <w:t xml:space="preserve">20 December 2007 </w:t>
      </w:r>
      <w:r w:rsidRPr="00D75214">
        <w:t xml:space="preserve">contains the results of the first </w:t>
      </w:r>
      <w:r>
        <w:t xml:space="preserve">session of the 2011 </w:t>
      </w:r>
      <w:r w:rsidRPr="00D75214">
        <w:t>Conference Preparatory Meeting (</w:t>
      </w:r>
      <w:r>
        <w:t xml:space="preserve">CPM11-1, </w:t>
      </w:r>
      <w:smartTag w:uri="urn:schemas-microsoft-com:office:smarttags" w:element="place">
        <w:smartTag w:uri="urn:schemas-microsoft-com:office:smarttags" w:element="City">
          <w:r w:rsidRPr="00D75214">
            <w:t>Geneva</w:t>
          </w:r>
        </w:smartTag>
      </w:smartTag>
      <w:r w:rsidRPr="00D75214">
        <w:t>,</w:t>
      </w:r>
      <w:r>
        <w:t xml:space="preserve"> 19-20 November 2007</w:t>
      </w:r>
      <w:r w:rsidRPr="00D75214">
        <w:t>). Addend</w:t>
      </w:r>
      <w:r>
        <w:t>um</w:t>
      </w:r>
      <w:r w:rsidRPr="00D75214">
        <w:t xml:space="preserve"> 1 </w:t>
      </w:r>
      <w:r>
        <w:t xml:space="preserve">to </w:t>
      </w:r>
      <w:r w:rsidRPr="00D75214">
        <w:t>CA/</w:t>
      </w:r>
      <w:r>
        <w:t>171</w:t>
      </w:r>
      <w:r w:rsidRPr="00D75214">
        <w:t xml:space="preserve"> provide</w:t>
      </w:r>
      <w:r>
        <w:t>s</w:t>
      </w:r>
      <w:r w:rsidRPr="00D75214">
        <w:t xml:space="preserve"> </w:t>
      </w:r>
      <w:r>
        <w:t xml:space="preserve">other </w:t>
      </w:r>
      <w:r w:rsidRPr="00D75214">
        <w:t>information</w:t>
      </w:r>
      <w:r>
        <w:t>,</w:t>
      </w:r>
      <w:r w:rsidRPr="00D75214">
        <w:t xml:space="preserve"> </w:t>
      </w:r>
      <w:r>
        <w:t xml:space="preserve">in particular </w:t>
      </w:r>
      <w:r w:rsidRPr="00D75214">
        <w:t xml:space="preserve">on dates for completion of the work undertaken by </w:t>
      </w:r>
      <w:r>
        <w:t xml:space="preserve">the responsible groups of </w:t>
      </w:r>
      <w:r w:rsidRPr="00D75214">
        <w:t xml:space="preserve">the Study Groups and on the structure and preparation of </w:t>
      </w:r>
      <w:r>
        <w:t xml:space="preserve">input texts for </w:t>
      </w:r>
      <w:r w:rsidRPr="00D75214">
        <w:t>the draft CPM Report</w:t>
      </w:r>
      <w:r>
        <w:t xml:space="preserve"> to WRC-12</w:t>
      </w:r>
      <w:r w:rsidRPr="00D75214">
        <w:t>.</w:t>
      </w:r>
      <w:r>
        <w:t xml:space="preserve"> </w:t>
      </w:r>
    </w:p>
    <w:p w:rsidR="005C141A" w:rsidRPr="00D75214" w:rsidRDefault="005C141A" w:rsidP="005C141A">
      <w:pPr>
        <w:pStyle w:val="Heading1"/>
      </w:pPr>
      <w:r>
        <w:t>2</w:t>
      </w:r>
      <w:r>
        <w:tab/>
      </w:r>
      <w:r w:rsidRPr="00D75214">
        <w:t>Date and place of the meeting</w:t>
      </w:r>
    </w:p>
    <w:p w:rsidR="005C141A" w:rsidRPr="00D75214" w:rsidRDefault="005C141A" w:rsidP="005C141A">
      <w:r w:rsidRPr="00D75214">
        <w:t xml:space="preserve">The second </w:t>
      </w:r>
      <w:r>
        <w:t xml:space="preserve">session of the 2011 </w:t>
      </w:r>
      <w:r w:rsidRPr="00D75214">
        <w:t>Conference Preparatory Meeting (CPM</w:t>
      </w:r>
      <w:r>
        <w:t>11</w:t>
      </w:r>
      <w:r w:rsidRPr="00D75214">
        <w:t xml:space="preserve">-2) will be held in the International Conference Centre of Geneva (CICG), at the </w:t>
      </w:r>
      <w:r>
        <w:t>H</w:t>
      </w:r>
      <w:r w:rsidRPr="00D75214">
        <w:t xml:space="preserve">eadquarters of the </w:t>
      </w:r>
      <w:smartTag w:uri="urn:schemas-microsoft-com:office:smarttags" w:element="place">
        <w:r w:rsidRPr="00D75214">
          <w:t>Union</w:t>
        </w:r>
      </w:smartTag>
      <w:r w:rsidRPr="00D75214">
        <w:t xml:space="preserve">, </w:t>
      </w:r>
      <w:r w:rsidR="004B114B">
        <w:br/>
      </w:r>
      <w:r w:rsidRPr="00D75214">
        <w:t>from</w:t>
      </w:r>
      <w:r>
        <w:t xml:space="preserve"> 14 to 25 February 2011</w:t>
      </w:r>
      <w:r w:rsidRPr="00D75214">
        <w:t xml:space="preserve">. On-site registration of delegates will </w:t>
      </w:r>
      <w:r>
        <w:t xml:space="preserve">be possible </w:t>
      </w:r>
      <w:r w:rsidRPr="00D75214">
        <w:t>in the CICG</w:t>
      </w:r>
      <w:r>
        <w:t xml:space="preserve"> on Sunday, 13 </w:t>
      </w:r>
      <w:r w:rsidRPr="00D75214">
        <w:t>February</w:t>
      </w:r>
      <w:r>
        <w:t xml:space="preserve"> 2011 from 10:00 to 16:00 hours and will </w:t>
      </w:r>
      <w:r w:rsidRPr="00D75214">
        <w:t xml:space="preserve">commence at </w:t>
      </w:r>
      <w:r>
        <w:t xml:space="preserve">07:30 </w:t>
      </w:r>
      <w:r w:rsidRPr="00D75214">
        <w:t xml:space="preserve">hours on </w:t>
      </w:r>
      <w:r w:rsidR="004B114B">
        <w:t>14 </w:t>
      </w:r>
      <w:r w:rsidRPr="00D75214">
        <w:t>February</w:t>
      </w:r>
      <w:r>
        <w:t xml:space="preserve"> 2011. T</w:t>
      </w:r>
      <w:r w:rsidRPr="00D75214">
        <w:t>he opening session of CPM</w:t>
      </w:r>
      <w:r>
        <w:t>11-2</w:t>
      </w:r>
      <w:r w:rsidRPr="00D75214">
        <w:t xml:space="preserve"> will commence at 09:30 hours on </w:t>
      </w:r>
      <w:r w:rsidR="004B114B">
        <w:br/>
      </w:r>
      <w:r>
        <w:t xml:space="preserve">14 </w:t>
      </w:r>
      <w:r w:rsidRPr="00D75214">
        <w:t>February</w:t>
      </w:r>
      <w:r>
        <w:t xml:space="preserve"> 2011</w:t>
      </w:r>
      <w:r w:rsidRPr="00D75214">
        <w:t>.</w:t>
      </w:r>
    </w:p>
    <w:p w:rsidR="005C141A" w:rsidRPr="00D75214" w:rsidRDefault="005C141A" w:rsidP="005C141A">
      <w:pPr>
        <w:pStyle w:val="Heading1"/>
      </w:pPr>
      <w:r>
        <w:t>3</w:t>
      </w:r>
      <w:r>
        <w:tab/>
      </w:r>
      <w:r w:rsidRPr="00D75214">
        <w:t>Programme of the meeting</w:t>
      </w:r>
    </w:p>
    <w:p w:rsidR="005C141A" w:rsidRPr="00D75214" w:rsidRDefault="005C141A" w:rsidP="009F7FAA">
      <w:r w:rsidRPr="00D75214">
        <w:t>The draft agenda</w:t>
      </w:r>
      <w:r>
        <w:t xml:space="preserve">, containing the </w:t>
      </w:r>
      <w:r w:rsidRPr="00D75214">
        <w:t>programme of the meeting</w:t>
      </w:r>
      <w:r>
        <w:t>,</w:t>
      </w:r>
      <w:r w:rsidRPr="00D75214">
        <w:t xml:space="preserve"> is </w:t>
      </w:r>
      <w:r>
        <w:t xml:space="preserve">provided </w:t>
      </w:r>
      <w:r w:rsidRPr="00D75214">
        <w:t xml:space="preserve">in </w:t>
      </w:r>
      <w:r w:rsidRPr="006D48A2">
        <w:rPr>
          <w:b/>
          <w:bCs/>
        </w:rPr>
        <w:t>Annex 1</w:t>
      </w:r>
      <w:r w:rsidRPr="006D48A2">
        <w:t xml:space="preserve"> </w:t>
      </w:r>
      <w:r w:rsidRPr="00D75214">
        <w:t>to this Circular. The CPM Report to WRC-</w:t>
      </w:r>
      <w:r>
        <w:t>12</w:t>
      </w:r>
      <w:r w:rsidRPr="00D75214">
        <w:t xml:space="preserve"> will be prepared in accordance with the outline adopted by </w:t>
      </w:r>
      <w:r w:rsidR="009F7FAA">
        <w:t>CPM11</w:t>
      </w:r>
      <w:r w:rsidR="009F7FAA">
        <w:noBreakHyphen/>
        <w:t>1</w:t>
      </w:r>
      <w:r w:rsidR="00796C4B">
        <w:t xml:space="preserve"> </w:t>
      </w:r>
      <w:r w:rsidRPr="00D75214">
        <w:t>(see Annex 7 to CA/</w:t>
      </w:r>
      <w:r>
        <w:t>171</w:t>
      </w:r>
      <w:r w:rsidRPr="00D75214">
        <w:t>), with due reference to the Confere</w:t>
      </w:r>
      <w:r w:rsidR="004B114B">
        <w:t>nce agenda contained in Council </w:t>
      </w:r>
      <w:r w:rsidRPr="00D75214">
        <w:t xml:space="preserve">Resolution </w:t>
      </w:r>
      <w:r>
        <w:t>1291 (MOD)</w:t>
      </w:r>
      <w:r w:rsidRPr="00D75214">
        <w:t>.</w:t>
      </w:r>
    </w:p>
    <w:p w:rsidR="005C141A" w:rsidRPr="00D75214" w:rsidRDefault="005C141A" w:rsidP="005C141A">
      <w:pPr>
        <w:pStyle w:val="Heading1"/>
      </w:pPr>
      <w:r>
        <w:lastRenderedPageBreak/>
        <w:t>4</w:t>
      </w:r>
      <w:r>
        <w:tab/>
      </w:r>
      <w:r w:rsidRPr="00D75214">
        <w:t>Preparation of the draft consolidated CPM Report to WRC-</w:t>
      </w:r>
      <w:r>
        <w:t>12</w:t>
      </w:r>
    </w:p>
    <w:p w:rsidR="005C141A" w:rsidRDefault="005C141A" w:rsidP="005C141A">
      <w:r>
        <w:t>4.1</w:t>
      </w:r>
      <w:r>
        <w:tab/>
      </w:r>
      <w:r w:rsidRPr="00D75214">
        <w:t xml:space="preserve">In accordance with </w:t>
      </w:r>
      <w:r>
        <w:t xml:space="preserve">Resolution ITU-R 2-5 and with </w:t>
      </w:r>
      <w:r w:rsidRPr="00D75214">
        <w:t xml:space="preserve">the decisions </w:t>
      </w:r>
      <w:r>
        <w:t xml:space="preserve">taken at </w:t>
      </w:r>
      <w:r w:rsidRPr="00D75214">
        <w:t>CPM</w:t>
      </w:r>
      <w:r>
        <w:t>11-1</w:t>
      </w:r>
      <w:r w:rsidRPr="00D75214">
        <w:t xml:space="preserve">, </w:t>
      </w:r>
      <w:r>
        <w:t xml:space="preserve">the </w:t>
      </w:r>
      <w:r w:rsidRPr="00D75214">
        <w:t>draft consolidated CPM Report to WRC-</w:t>
      </w:r>
      <w:r>
        <w:t>12</w:t>
      </w:r>
      <w:r w:rsidRPr="00D75214">
        <w:t xml:space="preserve">, based on inputs from </w:t>
      </w:r>
      <w:r>
        <w:t xml:space="preserve">the responsible groups of </w:t>
      </w:r>
      <w:r w:rsidRPr="00D75214">
        <w:t xml:space="preserve">the Study Groups, will be prepared by the CPM </w:t>
      </w:r>
      <w:r>
        <w:t xml:space="preserve">Management Team </w:t>
      </w:r>
      <w:r w:rsidRPr="00D75214">
        <w:t xml:space="preserve">at a meeting to be held </w:t>
      </w:r>
      <w:r w:rsidR="004B114B">
        <w:t>from 26 </w:t>
      </w:r>
      <w:r>
        <w:t>to 30 July 2010</w:t>
      </w:r>
      <w:r w:rsidRPr="00D75214">
        <w:t xml:space="preserve">. </w:t>
      </w:r>
    </w:p>
    <w:p w:rsidR="005C141A" w:rsidRDefault="005C141A" w:rsidP="005C141A">
      <w:r>
        <w:t>4.2</w:t>
      </w:r>
      <w:r>
        <w:tab/>
      </w:r>
      <w:r w:rsidRPr="00D75214">
        <w:t>Th</w:t>
      </w:r>
      <w:r>
        <w:t>e</w:t>
      </w:r>
      <w:r w:rsidRPr="00D75214">
        <w:t xml:space="preserve"> draft </w:t>
      </w:r>
      <w:r>
        <w:t xml:space="preserve">CPM </w:t>
      </w:r>
      <w:r w:rsidRPr="00D75214">
        <w:t>Report to WRC-</w:t>
      </w:r>
      <w:r>
        <w:t xml:space="preserve">12 </w:t>
      </w:r>
      <w:r w:rsidRPr="00D75214">
        <w:t xml:space="preserve">will represent the basis for the work of the second </w:t>
      </w:r>
      <w:r>
        <w:t xml:space="preserve">session of </w:t>
      </w:r>
      <w:r w:rsidRPr="00D75214">
        <w:t>CPM</w:t>
      </w:r>
      <w:r>
        <w:t xml:space="preserve">-11. It </w:t>
      </w:r>
      <w:r w:rsidRPr="00D75214">
        <w:t xml:space="preserve">will be made available </w:t>
      </w:r>
      <w:r>
        <w:t xml:space="preserve">on the CPM web page </w:t>
      </w:r>
      <w:r w:rsidRPr="00D75214">
        <w:t xml:space="preserve">as document </w:t>
      </w:r>
      <w:r>
        <w:t>CPM11</w:t>
      </w:r>
      <w:r>
        <w:noBreakHyphen/>
        <w:t xml:space="preserve">2/1 following the </w:t>
      </w:r>
      <w:r w:rsidRPr="00D75214">
        <w:t xml:space="preserve">CPM </w:t>
      </w:r>
      <w:r>
        <w:t xml:space="preserve">Management Team </w:t>
      </w:r>
      <w:r w:rsidRPr="00D75214">
        <w:t>meeting</w:t>
      </w:r>
      <w:r w:rsidR="00B0685F">
        <w:t>,</w:t>
      </w:r>
      <w:r>
        <w:t xml:space="preserve"> in English with the other languages of the Union being published as soon as possible and, at least, two months prior to CPM11-2</w:t>
      </w:r>
      <w:r w:rsidRPr="00D75214">
        <w:t>.</w:t>
      </w:r>
    </w:p>
    <w:p w:rsidR="005C141A" w:rsidRPr="00D75214" w:rsidRDefault="004B114B" w:rsidP="005C141A">
      <w:r>
        <w:t>4.3</w:t>
      </w:r>
      <w:r w:rsidR="005C141A">
        <w:tab/>
        <w:t>In addition, the Special Committee (SC) will prepare its draft Report on regulatory/procedural matters at its meeting from 1 to 5 November 2010, based on contributions from the membership and inputs from the Study Groups. The Report from the SC will be submitted directly to CPM11-2.</w:t>
      </w:r>
    </w:p>
    <w:p w:rsidR="005C141A" w:rsidRPr="00D75214" w:rsidRDefault="005C141A" w:rsidP="005C141A">
      <w:pPr>
        <w:pStyle w:val="Heading1"/>
      </w:pPr>
      <w:r>
        <w:t>5</w:t>
      </w:r>
      <w:r>
        <w:tab/>
      </w:r>
      <w:r w:rsidRPr="00D75214">
        <w:t>Contributions</w:t>
      </w:r>
    </w:p>
    <w:p w:rsidR="005C141A" w:rsidRDefault="005C141A" w:rsidP="005C141A">
      <w:r>
        <w:t>5.1</w:t>
      </w:r>
      <w:r>
        <w:tab/>
      </w:r>
      <w:r w:rsidRPr="00D75214">
        <w:t xml:space="preserve">Participants are </w:t>
      </w:r>
      <w:r>
        <w:t xml:space="preserve">requested </w:t>
      </w:r>
      <w:r w:rsidRPr="00D75214">
        <w:t xml:space="preserve">to submit contributions to the work of the second </w:t>
      </w:r>
      <w:r>
        <w:t xml:space="preserve">session of </w:t>
      </w:r>
      <w:r w:rsidRPr="00D75214">
        <w:t>CPM</w:t>
      </w:r>
      <w:r>
        <w:t>-11</w:t>
      </w:r>
      <w:r w:rsidRPr="00D75214">
        <w:t xml:space="preserve"> by e-mail to:</w:t>
      </w:r>
    </w:p>
    <w:p w:rsidR="005C141A" w:rsidRPr="001637E8" w:rsidRDefault="00821566" w:rsidP="005C141A">
      <w:pPr>
        <w:tabs>
          <w:tab w:val="left" w:pos="851"/>
          <w:tab w:val="left" w:pos="3969"/>
        </w:tabs>
        <w:spacing w:after="120" w:line="240" w:lineRule="atLeast"/>
        <w:ind w:right="-142"/>
        <w:jc w:val="center"/>
      </w:pPr>
      <w:hyperlink r:id="rId9" w:history="1">
        <w:r w:rsidR="005C141A" w:rsidRPr="0067127D">
          <w:rPr>
            <w:rStyle w:val="Hyperlink"/>
          </w:rPr>
          <w:t>cpm11-2@itu.int</w:t>
        </w:r>
      </w:hyperlink>
    </w:p>
    <w:p w:rsidR="005C141A" w:rsidRPr="00D75214" w:rsidRDefault="005C141A" w:rsidP="005C141A">
      <w:pPr>
        <w:spacing w:after="240"/>
      </w:pPr>
      <w:r>
        <w:t>5.2</w:t>
      </w:r>
      <w:r>
        <w:tab/>
      </w:r>
      <w:r w:rsidRPr="00D75214">
        <w:t>Contributions will be processed according to the provisions laid down in Resolutions</w:t>
      </w:r>
      <w:r w:rsidR="004B114B">
        <w:t> </w:t>
      </w:r>
      <w:r w:rsidRPr="00D75214">
        <w:t>ITU</w:t>
      </w:r>
      <w:r>
        <w:noBreakHyphen/>
      </w:r>
      <w:r w:rsidRPr="00D75214">
        <w:t>R 1</w:t>
      </w:r>
      <w:r>
        <w:t>-5</w:t>
      </w:r>
      <w:r w:rsidRPr="00D75214">
        <w:t xml:space="preserve"> and ITU-R 2</w:t>
      </w:r>
      <w:r>
        <w:t>-5</w:t>
      </w:r>
      <w:r w:rsidRPr="00D75214">
        <w:t xml:space="preserve"> and posted</w:t>
      </w:r>
      <w:r>
        <w:t xml:space="preserve"> on</w:t>
      </w:r>
      <w:r>
        <w:rPr>
          <w:rStyle w:val="FootnoteReference"/>
        </w:rPr>
        <w:footnoteReference w:id="1"/>
      </w:r>
      <w:r>
        <w:t>:</w:t>
      </w:r>
    </w:p>
    <w:p w:rsidR="005C141A" w:rsidRPr="001637E8" w:rsidRDefault="00821566" w:rsidP="005C141A">
      <w:pPr>
        <w:spacing w:after="120" w:line="240" w:lineRule="atLeast"/>
        <w:ind w:right="-142"/>
        <w:jc w:val="center"/>
      </w:pPr>
      <w:hyperlink r:id="rId10" w:history="1">
        <w:r w:rsidR="005C141A" w:rsidRPr="000E4AF9">
          <w:rPr>
            <w:rStyle w:val="Hyperlink"/>
          </w:rPr>
          <w:t>http://www.itu.int/ITU-R/go/rcpm</w:t>
        </w:r>
      </w:hyperlink>
    </w:p>
    <w:p w:rsidR="005C141A" w:rsidRDefault="005C141A" w:rsidP="005C141A">
      <w:r>
        <w:t>5.3</w:t>
      </w:r>
      <w:r>
        <w:tab/>
      </w:r>
      <w:r w:rsidRPr="00D75214">
        <w:t>In accordance with Resolution ITU-R 1</w:t>
      </w:r>
      <w:r>
        <w:t>-5</w:t>
      </w:r>
      <w:r w:rsidRPr="00D75214">
        <w:t xml:space="preserve"> </w:t>
      </w:r>
      <w:r>
        <w:t xml:space="preserve">and with </w:t>
      </w:r>
      <w:r w:rsidRPr="00D75214">
        <w:t xml:space="preserve">the </w:t>
      </w:r>
      <w:r>
        <w:t>Guidelines for the working methods</w:t>
      </w:r>
      <w:r>
        <w:rPr>
          <w:rStyle w:val="FootnoteReference"/>
        </w:rPr>
        <w:footnoteReference w:id="2"/>
      </w:r>
      <w:r>
        <w:t>, the following deadlines apply:</w:t>
      </w:r>
    </w:p>
    <w:p w:rsidR="005C141A" w:rsidRDefault="005C141A" w:rsidP="005C141A">
      <w:r>
        <w:t>5.3.1</w:t>
      </w:r>
      <w:r>
        <w:tab/>
        <w:t>C</w:t>
      </w:r>
      <w:r w:rsidRPr="00D75214">
        <w:t xml:space="preserve">ontributions should be received </w:t>
      </w:r>
      <w:r>
        <w:t xml:space="preserve">by the Bureau </w:t>
      </w:r>
      <w:r w:rsidRPr="00D75214">
        <w:t xml:space="preserve">at least </w:t>
      </w:r>
      <w:r w:rsidRPr="00C47654">
        <w:rPr>
          <w:b/>
          <w:bCs/>
        </w:rPr>
        <w:t xml:space="preserve">3 months prior to the </w:t>
      </w:r>
      <w:r>
        <w:rPr>
          <w:b/>
          <w:bCs/>
        </w:rPr>
        <w:t xml:space="preserve">beginning </w:t>
      </w:r>
      <w:r w:rsidRPr="00C47654">
        <w:rPr>
          <w:b/>
          <w:bCs/>
        </w:rPr>
        <w:t>of CPM11-2, i.e. by 14 November 2010</w:t>
      </w:r>
      <w:r w:rsidRPr="00C47654">
        <w:t>.</w:t>
      </w:r>
      <w:r>
        <w:t xml:space="preserve"> </w:t>
      </w:r>
      <w:r w:rsidRPr="00D75214">
        <w:t xml:space="preserve">For those contributions arriving after this date, no commitment can be made regarding their availability at the opening of the meeting in all six languages of the </w:t>
      </w:r>
      <w:smartTag w:uri="urn:schemas-microsoft-com:office:smarttags" w:element="place">
        <w:r w:rsidRPr="00D75214">
          <w:t>Union</w:t>
        </w:r>
      </w:smartTag>
      <w:r w:rsidRPr="00D75214">
        <w:t>.</w:t>
      </w:r>
    </w:p>
    <w:p w:rsidR="005C141A" w:rsidRPr="00D75214" w:rsidRDefault="005C141A" w:rsidP="005C141A">
      <w:r>
        <w:t>5.3.2</w:t>
      </w:r>
      <w:r>
        <w:tab/>
        <w:t>T</w:t>
      </w:r>
      <w:r w:rsidRPr="00D75214">
        <w:t>he</w:t>
      </w:r>
      <w:r>
        <w:t xml:space="preserve"> </w:t>
      </w:r>
      <w:r w:rsidRPr="00F84A7D">
        <w:rPr>
          <w:b/>
          <w:bCs/>
        </w:rPr>
        <w:t>final</w:t>
      </w:r>
      <w:r w:rsidRPr="00D75214">
        <w:t xml:space="preserve"> </w:t>
      </w:r>
      <w:r w:rsidRPr="00440A1B">
        <w:rPr>
          <w:b/>
          <w:bCs/>
        </w:rPr>
        <w:t>deadline for the reception of contributions by the Bureau is 16:00 hours UTC, 31 January 2011</w:t>
      </w:r>
      <w:r w:rsidRPr="00D75214">
        <w:t>.</w:t>
      </w:r>
      <w:r>
        <w:rPr>
          <w:rFonts w:eastAsia="SimSun"/>
          <w:lang w:val="en-US" w:eastAsia="zh-CN"/>
        </w:rPr>
        <w:t xml:space="preserve"> Contributions received </w:t>
      </w:r>
      <w:r>
        <w:t xml:space="preserve">by the Bureau </w:t>
      </w:r>
      <w:r w:rsidRPr="00647F9E">
        <w:rPr>
          <w:rFonts w:eastAsia="SimSun"/>
          <w:lang w:val="en-US" w:eastAsia="zh-CN"/>
        </w:rPr>
        <w:t>later than the aforementioned deadline</w:t>
      </w:r>
      <w:r>
        <w:rPr>
          <w:rFonts w:eastAsia="SimSun"/>
          <w:lang w:val="en-US" w:eastAsia="zh-CN"/>
        </w:rPr>
        <w:t xml:space="preserve"> </w:t>
      </w:r>
      <w:r w:rsidRPr="00647F9E">
        <w:rPr>
          <w:rFonts w:eastAsia="SimSun"/>
          <w:lang w:val="en-US" w:eastAsia="zh-CN"/>
        </w:rPr>
        <w:t xml:space="preserve">cannot </w:t>
      </w:r>
      <w:r>
        <w:rPr>
          <w:rFonts w:eastAsia="SimSun"/>
          <w:lang w:val="en-US" w:eastAsia="zh-CN"/>
        </w:rPr>
        <w:t xml:space="preserve">be </w:t>
      </w:r>
      <w:r w:rsidRPr="00647F9E">
        <w:rPr>
          <w:rFonts w:eastAsia="SimSun"/>
          <w:lang w:val="en-US" w:eastAsia="zh-CN"/>
        </w:rPr>
        <w:t>accept</w:t>
      </w:r>
      <w:r>
        <w:rPr>
          <w:rFonts w:eastAsia="SimSun"/>
          <w:lang w:val="en-US" w:eastAsia="zh-CN"/>
        </w:rPr>
        <w:t>ed</w:t>
      </w:r>
      <w:r w:rsidRPr="00647F9E">
        <w:rPr>
          <w:rFonts w:eastAsia="SimSun"/>
          <w:lang w:val="en-US" w:eastAsia="zh-CN"/>
        </w:rPr>
        <w:t>.</w:t>
      </w:r>
      <w:r>
        <w:rPr>
          <w:rFonts w:eastAsia="SimSun"/>
          <w:lang w:val="en-US" w:eastAsia="zh-CN"/>
        </w:rPr>
        <w:t xml:space="preserve"> </w:t>
      </w:r>
      <w:r>
        <w:t>Contributions that are not available to participants at the opening of the meeting shall not be considered.</w:t>
      </w:r>
    </w:p>
    <w:p w:rsidR="005C141A" w:rsidRDefault="005C141A" w:rsidP="005C141A">
      <w:pPr>
        <w:rPr>
          <w:b/>
          <w:bCs/>
        </w:rPr>
      </w:pPr>
      <w:r>
        <w:t>5.4</w:t>
      </w:r>
      <w:r>
        <w:tab/>
      </w:r>
      <w:r w:rsidRPr="00D75214">
        <w:t xml:space="preserve">In addition, the first </w:t>
      </w:r>
      <w:r>
        <w:t xml:space="preserve">session of </w:t>
      </w:r>
      <w:r w:rsidRPr="00D75214">
        <w:t>CPM</w:t>
      </w:r>
      <w:r>
        <w:t>-11</w:t>
      </w:r>
      <w:r w:rsidRPr="00D75214">
        <w:t xml:space="preserve"> stipulated that contributions should be limited in length to a maximum of 10 pages</w:t>
      </w:r>
      <w:r>
        <w:t xml:space="preserve"> on average</w:t>
      </w:r>
      <w:r w:rsidRPr="00D75214">
        <w:t xml:space="preserve">. In exceptional cases, the number of pages may be increased to 15 for a limited number of documents (2 or 3 documents) per </w:t>
      </w:r>
      <w:smartTag w:uri="urn:schemas-microsoft-com:office:smarttags" w:element="place">
        <w:smartTag w:uri="urn:schemas-microsoft-com:office:smarttags" w:element="PlaceName">
          <w:smartTag w:uri="urn:schemas-microsoft-com:office:smarttags" w:element="PlaceName">
            <w:r w:rsidRPr="001637E8">
              <w:t>Member</w:t>
            </w:r>
          </w:smartTag>
          <w:r w:rsidRPr="001637E8">
            <w:t xml:space="preserve"> </w:t>
          </w:r>
          <w:smartTag w:uri="urn:schemas-microsoft-com:office:smarttags" w:element="PlaceType">
            <w:r w:rsidRPr="001637E8">
              <w:t>State</w:t>
            </w:r>
          </w:smartTag>
        </w:smartTag>
      </w:smartTag>
      <w:r>
        <w:t xml:space="preserve"> </w:t>
      </w:r>
      <w:r w:rsidRPr="001637E8">
        <w:t xml:space="preserve">and </w:t>
      </w:r>
      <w:r>
        <w:t xml:space="preserve">per </w:t>
      </w:r>
      <w:r w:rsidRPr="001637E8">
        <w:t>Sector Member</w:t>
      </w:r>
      <w:r w:rsidRPr="00D75214">
        <w:t xml:space="preserve">. </w:t>
      </w:r>
    </w:p>
    <w:p w:rsidR="005C141A" w:rsidRPr="00474D21" w:rsidRDefault="005C141A" w:rsidP="005C141A">
      <w:pPr>
        <w:pStyle w:val="Heading1"/>
      </w:pPr>
      <w:r>
        <w:br w:type="page"/>
      </w:r>
      <w:r>
        <w:lastRenderedPageBreak/>
        <w:t>6</w:t>
      </w:r>
      <w:r w:rsidRPr="00474D21">
        <w:tab/>
      </w:r>
      <w:r>
        <w:t>Availability of d</w:t>
      </w:r>
      <w:r w:rsidRPr="00474D21">
        <w:t xml:space="preserve">ocuments </w:t>
      </w:r>
      <w:r>
        <w:t>during CPM11-2</w:t>
      </w:r>
    </w:p>
    <w:p w:rsidR="005C141A" w:rsidRPr="00474D21" w:rsidRDefault="005C141A" w:rsidP="005C141A">
      <w:r>
        <w:t>6.1</w:t>
      </w:r>
      <w:r>
        <w:tab/>
      </w:r>
      <w:r w:rsidRPr="00474D21">
        <w:t xml:space="preserve">On the opening day of </w:t>
      </w:r>
      <w:r>
        <w:t>CPM11-2, o</w:t>
      </w:r>
      <w:r w:rsidRPr="00474D21">
        <w:t xml:space="preserve">ne paper copy of all documents produced before the opening of </w:t>
      </w:r>
      <w:r>
        <w:t>the meeting</w:t>
      </w:r>
      <w:r w:rsidRPr="00474D21">
        <w:t xml:space="preserve"> will be available </w:t>
      </w:r>
      <w:r>
        <w:t>to</w:t>
      </w:r>
      <w:r w:rsidRPr="00474D21">
        <w:t xml:space="preserve"> each </w:t>
      </w:r>
      <w:smartTag w:uri="urn:schemas-microsoft-com:office:smarttags" w:element="place">
        <w:smartTag w:uri="urn:schemas-microsoft-com:office:smarttags" w:element="PlaceName">
          <w:r w:rsidRPr="001637E8">
            <w:t>Member</w:t>
          </w:r>
        </w:smartTag>
        <w:r w:rsidRPr="001637E8">
          <w:t xml:space="preserve"> </w:t>
        </w:r>
        <w:smartTag w:uri="urn:schemas-microsoft-com:office:smarttags" w:element="PlaceType">
          <w:r w:rsidRPr="001637E8">
            <w:t>State</w:t>
          </w:r>
        </w:smartTag>
      </w:smartTag>
      <w:r w:rsidRPr="001637E8">
        <w:t xml:space="preserve"> and Sector Member</w:t>
      </w:r>
      <w:r>
        <w:t xml:space="preserve"> at the Documents Service desk</w:t>
      </w:r>
      <w:r w:rsidRPr="00474D21">
        <w:t>.</w:t>
      </w:r>
    </w:p>
    <w:p w:rsidR="005C141A" w:rsidRDefault="005C141A" w:rsidP="00FD6FDC">
      <w:r>
        <w:t>6.2</w:t>
      </w:r>
      <w:r>
        <w:tab/>
      </w:r>
      <w:r w:rsidRPr="00347D6A">
        <w:t>O</w:t>
      </w:r>
      <w:r w:rsidRPr="00474D21">
        <w:t xml:space="preserve">ne </w:t>
      </w:r>
      <w:r>
        <w:rPr>
          <w:rFonts w:eastAsia="SimSun"/>
          <w:szCs w:val="24"/>
          <w:lang w:val="en-US" w:eastAsia="zh-CN"/>
        </w:rPr>
        <w:t>flash memory stick (</w:t>
      </w:r>
      <w:r>
        <w:t>USB</w:t>
      </w:r>
      <w:r w:rsidR="00C426AF">
        <w:t xml:space="preserve"> key</w:t>
      </w:r>
      <w:r>
        <w:t xml:space="preserve">) </w:t>
      </w:r>
      <w:r w:rsidRPr="00474D21">
        <w:t xml:space="preserve">containing all available documents will be provided to each </w:t>
      </w:r>
      <w:r>
        <w:t>delegate/participant</w:t>
      </w:r>
      <w:r w:rsidRPr="00474D21">
        <w:t>.</w:t>
      </w:r>
      <w:r w:rsidRPr="00D668DB">
        <w:rPr>
          <w:rFonts w:ascii="TimesNewRoman" w:eastAsia="SimSun" w:hAnsi="TimesNewRoman" w:cs="TimesNewRoman"/>
          <w:szCs w:val="24"/>
          <w:lang w:val="en-US" w:eastAsia="zh-CN"/>
        </w:rPr>
        <w:t xml:space="preserve"> </w:t>
      </w:r>
      <w:r>
        <w:rPr>
          <w:rFonts w:ascii="TimesNewRoman" w:eastAsia="SimSun" w:hAnsi="TimesNewRoman" w:cs="TimesNewRoman"/>
          <w:szCs w:val="24"/>
          <w:lang w:val="en-US" w:eastAsia="zh-CN"/>
        </w:rPr>
        <w:t xml:space="preserve">It will be automatically updated as documents are posted on the </w:t>
      </w:r>
      <w:hyperlink r:id="rId11" w:history="1">
        <w:r w:rsidRPr="00C253A5">
          <w:rPr>
            <w:rStyle w:val="Hyperlink"/>
            <w:rFonts w:ascii="TimesNewRoman" w:eastAsia="SimSun" w:hAnsi="TimesNewRoman" w:cs="TimesNewRoman"/>
            <w:szCs w:val="24"/>
            <w:lang w:val="en-US" w:eastAsia="zh-CN"/>
          </w:rPr>
          <w:t>CPM web page</w:t>
        </w:r>
      </w:hyperlink>
      <w:r>
        <w:rPr>
          <w:rFonts w:ascii="TimesNewRoman" w:eastAsia="SimSun" w:hAnsi="TimesNewRoman" w:cs="TimesNewRoman"/>
          <w:szCs w:val="24"/>
          <w:lang w:val="en-US" w:eastAsia="zh-CN"/>
        </w:rPr>
        <w:t>.</w:t>
      </w:r>
    </w:p>
    <w:p w:rsidR="005C141A" w:rsidRPr="00474D21" w:rsidRDefault="004B114B" w:rsidP="005C141A">
      <w:r>
        <w:t>6.3</w:t>
      </w:r>
      <w:r w:rsidR="005C141A">
        <w:tab/>
      </w:r>
      <w:r w:rsidR="005C141A" w:rsidRPr="00474D21">
        <w:t xml:space="preserve">All documents will be available electronically on the </w:t>
      </w:r>
      <w:r w:rsidR="005C141A">
        <w:t xml:space="preserve">above-mentioned CPM </w:t>
      </w:r>
      <w:r w:rsidR="005C141A" w:rsidRPr="00474D21">
        <w:t xml:space="preserve">website and can be accessed from the cyber cafe and through the wireless LAN installed in the </w:t>
      </w:r>
      <w:r w:rsidR="005C141A">
        <w:t xml:space="preserve">CICG and ITU </w:t>
      </w:r>
      <w:r w:rsidR="005C141A" w:rsidRPr="00474D21">
        <w:t>area, both inside and outside the meeting rooms. Participants are urged to use this facility to the extent possible.</w:t>
      </w:r>
    </w:p>
    <w:p w:rsidR="005C141A" w:rsidRPr="00474D21" w:rsidRDefault="004B114B" w:rsidP="005C141A">
      <w:r>
        <w:t>6.4</w:t>
      </w:r>
      <w:r w:rsidR="005C141A">
        <w:tab/>
        <w:t>At the end of CPM11-2, o</w:t>
      </w:r>
      <w:r w:rsidR="005C141A" w:rsidRPr="00474D21">
        <w:t xml:space="preserve">ne paper copy of the </w:t>
      </w:r>
      <w:r w:rsidR="005C141A">
        <w:t xml:space="preserve">CPM Report to WRC-12 </w:t>
      </w:r>
      <w:r w:rsidR="005C141A" w:rsidRPr="00474D21">
        <w:t xml:space="preserve">will be provided to the Head of </w:t>
      </w:r>
      <w:r w:rsidR="005C141A">
        <w:t>D</w:t>
      </w:r>
      <w:r w:rsidR="005C141A" w:rsidRPr="00474D21">
        <w:t>elegation</w:t>
      </w:r>
      <w:r w:rsidR="005C141A">
        <w:t xml:space="preserve"> </w:t>
      </w:r>
      <w:r w:rsidR="005C141A" w:rsidRPr="00474D21">
        <w:t xml:space="preserve">for each </w:t>
      </w:r>
      <w:smartTag w:uri="urn:schemas-microsoft-com:office:smarttags" w:element="place">
        <w:smartTag w:uri="urn:schemas-microsoft-com:office:smarttags" w:element="PlaceName">
          <w:r w:rsidR="005C141A" w:rsidRPr="001637E8">
            <w:t>Member</w:t>
          </w:r>
        </w:smartTag>
        <w:r w:rsidR="005C141A" w:rsidRPr="001637E8">
          <w:t xml:space="preserve"> </w:t>
        </w:r>
        <w:smartTag w:uri="urn:schemas-microsoft-com:office:smarttags" w:element="PlaceType">
          <w:r w:rsidR="005C141A" w:rsidRPr="001637E8">
            <w:t>State</w:t>
          </w:r>
        </w:smartTag>
      </w:smartTag>
      <w:r w:rsidR="005C141A" w:rsidRPr="001637E8">
        <w:t xml:space="preserve"> and </w:t>
      </w:r>
      <w:r w:rsidR="005C141A">
        <w:t xml:space="preserve">to one representative of each </w:t>
      </w:r>
      <w:r w:rsidR="005C141A" w:rsidRPr="001637E8">
        <w:t>Sector Member</w:t>
      </w:r>
      <w:r w:rsidR="005C141A" w:rsidRPr="00474D21">
        <w:t>.</w:t>
      </w:r>
    </w:p>
    <w:p w:rsidR="005C141A" w:rsidRPr="00474D21" w:rsidRDefault="004B114B" w:rsidP="005C141A">
      <w:r>
        <w:t>6.5</w:t>
      </w:r>
      <w:r w:rsidR="005C141A">
        <w:tab/>
      </w:r>
      <w:r w:rsidR="005C141A" w:rsidRPr="00474D21">
        <w:t>One CD</w:t>
      </w:r>
      <w:r w:rsidR="005C141A" w:rsidRPr="00474D21">
        <w:noBreakHyphen/>
        <w:t xml:space="preserve">ROM containing the </w:t>
      </w:r>
      <w:r w:rsidR="005C141A">
        <w:t xml:space="preserve">CPM Report to WRC-12 </w:t>
      </w:r>
      <w:r w:rsidR="005C141A" w:rsidRPr="00474D21">
        <w:t xml:space="preserve">will be provided to each participant at the closure of </w:t>
      </w:r>
      <w:r w:rsidR="005C141A">
        <w:t>CPM11-2</w:t>
      </w:r>
      <w:r w:rsidR="005C141A" w:rsidRPr="00474D21">
        <w:t>.</w:t>
      </w:r>
    </w:p>
    <w:p w:rsidR="005C141A" w:rsidRDefault="004B114B" w:rsidP="00FD6FDC">
      <w:r>
        <w:t>6.6</w:t>
      </w:r>
      <w:r w:rsidR="005C141A">
        <w:tab/>
      </w:r>
      <w:r w:rsidR="005C141A" w:rsidRPr="00474D21">
        <w:t xml:space="preserve">To assist the Bureau in preparing </w:t>
      </w:r>
      <w:r w:rsidR="005C141A">
        <w:t xml:space="preserve">the minimum required number of paper copies of the documents referred to in </w:t>
      </w:r>
      <w:r w:rsidR="005C141A" w:rsidRPr="004867BF">
        <w:rPr>
          <w:color w:val="000000"/>
        </w:rPr>
        <w:t>§</w:t>
      </w:r>
      <w:r w:rsidR="005C141A">
        <w:rPr>
          <w:color w:val="000000"/>
        </w:rPr>
        <w:t> </w:t>
      </w:r>
      <w:r w:rsidR="005C141A">
        <w:t xml:space="preserve">6.1 and </w:t>
      </w:r>
      <w:r w:rsidR="00FD6FDC" w:rsidRPr="004867BF">
        <w:rPr>
          <w:color w:val="000000"/>
        </w:rPr>
        <w:t>§</w:t>
      </w:r>
      <w:r w:rsidR="00FD6FDC">
        <w:rPr>
          <w:color w:val="000000"/>
        </w:rPr>
        <w:t> </w:t>
      </w:r>
      <w:r w:rsidR="00874675">
        <w:t>6.4</w:t>
      </w:r>
      <w:r w:rsidR="005C141A">
        <w:t xml:space="preserve"> above, and considering in particular the voluminous content of the CPM Report, </w:t>
      </w:r>
      <w:r w:rsidR="005C141A" w:rsidRPr="00474D21">
        <w:t>it would be appreciated if you could advi</w:t>
      </w:r>
      <w:r w:rsidR="005C141A">
        <w:t>s</w:t>
      </w:r>
      <w:r w:rsidR="005C141A" w:rsidRPr="00474D21">
        <w:t xml:space="preserve">e </w:t>
      </w:r>
      <w:r w:rsidR="005C141A">
        <w:t xml:space="preserve">the Bureau of </w:t>
      </w:r>
      <w:r w:rsidR="005C141A" w:rsidRPr="00474D21">
        <w:t>your requirements by</w:t>
      </w:r>
      <w:r w:rsidR="005C141A">
        <w:t> </w:t>
      </w:r>
      <w:r w:rsidR="005C141A" w:rsidRPr="00474D21">
        <w:t xml:space="preserve">15 </w:t>
      </w:r>
      <w:r w:rsidR="005C141A">
        <w:t xml:space="preserve">August 2010, </w:t>
      </w:r>
      <w:r w:rsidR="005C141A" w:rsidRPr="00474D21">
        <w:t xml:space="preserve">by returning </w:t>
      </w:r>
      <w:r w:rsidR="005C141A" w:rsidRPr="00475944">
        <w:rPr>
          <w:b/>
          <w:bCs/>
        </w:rPr>
        <w:t xml:space="preserve">Annex </w:t>
      </w:r>
      <w:r w:rsidR="005C141A">
        <w:rPr>
          <w:b/>
          <w:bCs/>
        </w:rPr>
        <w:t>2</w:t>
      </w:r>
      <w:r w:rsidR="005C141A" w:rsidRPr="00DC3238">
        <w:t xml:space="preserve"> </w:t>
      </w:r>
      <w:r w:rsidR="005C141A" w:rsidRPr="00D75214">
        <w:t>to this Circular</w:t>
      </w:r>
      <w:r w:rsidR="005C141A" w:rsidRPr="00474D21">
        <w:t xml:space="preserve"> duly completed.</w:t>
      </w:r>
    </w:p>
    <w:p w:rsidR="005C141A" w:rsidRPr="00474D21" w:rsidRDefault="005C141A" w:rsidP="005C141A">
      <w:pPr>
        <w:pStyle w:val="Heading1"/>
      </w:pPr>
      <w:r>
        <w:t>7</w:t>
      </w:r>
      <w:r w:rsidRPr="00474D21">
        <w:tab/>
        <w:t>Delegate registration</w:t>
      </w:r>
    </w:p>
    <w:p w:rsidR="005C141A" w:rsidRPr="00474D21" w:rsidRDefault="005C141A" w:rsidP="005C141A">
      <w:pPr>
        <w:rPr>
          <w:b/>
          <w:bCs/>
        </w:rPr>
      </w:pPr>
      <w:r w:rsidRPr="00474D21">
        <w:t xml:space="preserve">Delegate registration for </w:t>
      </w:r>
      <w:r>
        <w:t xml:space="preserve">CPM11-2 </w:t>
      </w:r>
      <w:r w:rsidRPr="00474D21">
        <w:t xml:space="preserve">will be carried out </w:t>
      </w:r>
      <w:r w:rsidRPr="00755164">
        <w:rPr>
          <w:b/>
          <w:bCs/>
        </w:rPr>
        <w:t>exclusively on-line</w:t>
      </w:r>
      <w:r w:rsidRPr="00474D21">
        <w:t xml:space="preserve"> at the </w:t>
      </w:r>
      <w:r>
        <w:t xml:space="preserve">CPM </w:t>
      </w:r>
      <w:r w:rsidRPr="00474D21">
        <w:t xml:space="preserve">website. </w:t>
      </w:r>
      <w:r w:rsidRPr="00475944">
        <w:rPr>
          <w:b/>
          <w:bCs/>
        </w:rPr>
        <w:t xml:space="preserve">Annex </w:t>
      </w:r>
      <w:r>
        <w:rPr>
          <w:b/>
          <w:bCs/>
        </w:rPr>
        <w:t>3</w:t>
      </w:r>
      <w:r w:rsidRPr="00474D21">
        <w:t xml:space="preserve"> </w:t>
      </w:r>
      <w:r w:rsidRPr="00D75214">
        <w:t>to this Circular</w:t>
      </w:r>
      <w:r w:rsidRPr="00474D21">
        <w:t xml:space="preserve"> sets forth details regarding the on-line registration process as well as the mandatory information to be provided to the ITU-R </w:t>
      </w:r>
      <w:bookmarkStart w:id="4" w:name="OLE_LINK1"/>
      <w:bookmarkStart w:id="5" w:name="OLE_LINK2"/>
      <w:r w:rsidRPr="00474D21">
        <w:t>Secretariat</w:t>
      </w:r>
      <w:bookmarkEnd w:id="4"/>
      <w:bookmarkEnd w:id="5"/>
      <w:r w:rsidRPr="00474D21">
        <w:t>.</w:t>
      </w:r>
    </w:p>
    <w:p w:rsidR="005C141A" w:rsidRPr="00474D21" w:rsidRDefault="005C141A" w:rsidP="005C141A">
      <w:pPr>
        <w:pStyle w:val="Heading1"/>
      </w:pPr>
      <w:r>
        <w:t>8</w:t>
      </w:r>
      <w:r w:rsidRPr="00474D21">
        <w:tab/>
        <w:t>Hotel accommodation</w:t>
      </w:r>
    </w:p>
    <w:p w:rsidR="005C141A" w:rsidRPr="00474D21" w:rsidRDefault="005C141A" w:rsidP="005C141A">
      <w:pPr>
        <w:rPr>
          <w:rFonts w:eastAsia="SimSun"/>
          <w:lang w:eastAsia="zh-CN"/>
        </w:rPr>
      </w:pPr>
      <w:r w:rsidRPr="00474D21">
        <w:rPr>
          <w:rFonts w:eastAsia="SimSun"/>
          <w:lang w:eastAsia="zh-CN"/>
        </w:rPr>
        <w:t xml:space="preserve">Reductions on hotel prices in </w:t>
      </w:r>
      <w:smartTag w:uri="urn:schemas-microsoft-com:office:smarttags" w:element="City">
        <w:smartTag w:uri="urn:schemas-microsoft-com:office:smarttags" w:element="place">
          <w:r w:rsidRPr="00474D21">
            <w:rPr>
              <w:rFonts w:eastAsia="SimSun"/>
              <w:lang w:eastAsia="zh-CN"/>
            </w:rPr>
            <w:t>Geneva</w:t>
          </w:r>
        </w:smartTag>
      </w:smartTag>
      <w:r w:rsidRPr="00474D21">
        <w:rPr>
          <w:rFonts w:eastAsia="SimSun"/>
          <w:lang w:eastAsia="zh-CN"/>
        </w:rPr>
        <w:t xml:space="preserve"> have been obtained for delegates participating in ITU </w:t>
      </w:r>
      <w:r>
        <w:rPr>
          <w:rFonts w:eastAsia="SimSun"/>
          <w:lang w:eastAsia="zh-CN"/>
        </w:rPr>
        <w:t>c</w:t>
      </w:r>
      <w:r w:rsidRPr="00474D21">
        <w:rPr>
          <w:rFonts w:eastAsia="SimSun"/>
          <w:lang w:eastAsia="zh-CN"/>
        </w:rPr>
        <w:t xml:space="preserve">onferences and meetings. The list of the hotels concerned, together with the reservation form </w:t>
      </w:r>
      <w:r w:rsidRPr="00474D21">
        <w:rPr>
          <w:rFonts w:eastAsia="SimSun"/>
          <w:b/>
          <w:bCs/>
          <w:lang w:eastAsia="zh-CN"/>
        </w:rPr>
        <w:t xml:space="preserve">to be sent directly to the hotel, </w:t>
      </w:r>
      <w:r w:rsidRPr="00474D21">
        <w:rPr>
          <w:rFonts w:eastAsia="SimSun"/>
          <w:lang w:eastAsia="zh-CN"/>
        </w:rPr>
        <w:t xml:space="preserve">may be found at </w:t>
      </w:r>
      <w:r w:rsidRPr="00474D21">
        <w:rPr>
          <w:rFonts w:eastAsia="SimSun"/>
          <w:color w:val="0000FF"/>
          <w:u w:val="single"/>
          <w:lang w:eastAsia="zh-CN"/>
        </w:rPr>
        <w:t>http://www.itu.int/travel/</w:t>
      </w:r>
      <w:r w:rsidRPr="00474D21">
        <w:rPr>
          <w:rFonts w:eastAsia="SimSun"/>
          <w:lang w:eastAsia="zh-CN"/>
        </w:rPr>
        <w:t>.</w:t>
      </w:r>
    </w:p>
    <w:p w:rsidR="005C141A" w:rsidRPr="00440A1B" w:rsidRDefault="005C141A" w:rsidP="005C141A">
      <w:pPr>
        <w:spacing w:before="360"/>
        <w:rPr>
          <w:b/>
          <w:bCs/>
        </w:rPr>
      </w:pPr>
      <w:r>
        <w:rPr>
          <w:b/>
          <w:bCs/>
        </w:rPr>
        <w:t>9</w:t>
      </w:r>
      <w:r w:rsidRPr="00B21ABA">
        <w:rPr>
          <w:b/>
          <w:bCs/>
        </w:rPr>
        <w:tab/>
      </w:r>
      <w:r w:rsidRPr="00440A1B">
        <w:rPr>
          <w:b/>
          <w:bCs/>
        </w:rPr>
        <w:t>Visa requirements</w:t>
      </w:r>
    </w:p>
    <w:p w:rsidR="005C141A" w:rsidRDefault="005C141A" w:rsidP="005C141A">
      <w:pPr>
        <w:rPr>
          <w:szCs w:val="24"/>
        </w:rPr>
      </w:pPr>
      <w:r>
        <w:rPr>
          <w:szCs w:val="24"/>
        </w:rPr>
        <w:t xml:space="preserve">We would like to remind delegates and participants that citizens of some countries are required to obtain a visa in order to enter and spend time in </w:t>
      </w:r>
      <w:smartTag w:uri="urn:schemas-microsoft-com:office:smarttags" w:element="place">
        <w:smartTag w:uri="urn:schemas-microsoft-com:office:smarttags" w:element="country-region">
          <w:r>
            <w:rPr>
              <w:szCs w:val="24"/>
            </w:rPr>
            <w:t>Switzerland</w:t>
          </w:r>
        </w:smartTag>
      </w:smartTag>
      <w:r>
        <w:rPr>
          <w:szCs w:val="24"/>
        </w:rPr>
        <w:t xml:space="preserve">. </w:t>
      </w:r>
      <w:r>
        <w:rPr>
          <w:b/>
          <w:bCs/>
          <w:szCs w:val="24"/>
        </w:rPr>
        <w:t>The visa must be requested at least four weeks prior to the opening of CPM11-2</w:t>
      </w:r>
      <w:r>
        <w:rPr>
          <w:szCs w:val="24"/>
        </w:rPr>
        <w:t xml:space="preserve"> and obtained from the office (embassy or consulate) representing </w:t>
      </w:r>
      <w:smartTag w:uri="urn:schemas-microsoft-com:office:smarttags" w:element="country-region">
        <w:smartTag w:uri="urn:schemas-microsoft-com:office:smarttags" w:element="place">
          <w:r>
            <w:rPr>
              <w:szCs w:val="24"/>
            </w:rPr>
            <w:t>Switzerland</w:t>
          </w:r>
        </w:smartTag>
      </w:smartTag>
      <w:r>
        <w:rPr>
          <w:szCs w:val="24"/>
        </w:rPr>
        <w:t xml:space="preserve"> in the respective country of origin. In cases where there is no such office in the country, the visa should be obtained from the office that is closest to the country of departure. If problems are encountered, the </w:t>
      </w:r>
      <w:smartTag w:uri="urn:schemas-microsoft-com:office:smarttags" w:element="place">
        <w:r>
          <w:rPr>
            <w:szCs w:val="24"/>
          </w:rPr>
          <w:t>Union</w:t>
        </w:r>
      </w:smartTag>
      <w:r>
        <w:rPr>
          <w:szCs w:val="24"/>
        </w:rPr>
        <w:t xml:space="preserve"> can, at the official request of the administration or entity being represented, approach the competent Swiss authorities in order to facilitate the delivery of the visa, however, this procedure will require four weeks as mentioned above. Any such request must be accompanied by the approved registration form related to the ITU conference or meeting in question.</w:t>
      </w:r>
    </w:p>
    <w:p w:rsidR="005C141A" w:rsidRDefault="005C141A" w:rsidP="005C141A">
      <w:pPr>
        <w:rPr>
          <w:szCs w:val="24"/>
        </w:rPr>
      </w:pPr>
      <w:r>
        <w:rPr>
          <w:szCs w:val="24"/>
        </w:rPr>
        <w:t xml:space="preserve">For further information see </w:t>
      </w:r>
      <w:hyperlink r:id="rId12" w:history="1">
        <w:r w:rsidRPr="00407FE1">
          <w:rPr>
            <w:rStyle w:val="Hyperlink"/>
            <w:szCs w:val="24"/>
          </w:rPr>
          <w:t>http://www.itu.int/ITU-R/go/delegate-reg-info/en</w:t>
        </w:r>
      </w:hyperlink>
      <w:r w:rsidRPr="00395DB1">
        <w:rPr>
          <w:szCs w:val="24"/>
        </w:rPr>
        <w:t>.</w:t>
      </w:r>
    </w:p>
    <w:p w:rsidR="005C141A" w:rsidRDefault="005C141A" w:rsidP="005C141A">
      <w:pPr>
        <w:pStyle w:val="Headingb"/>
        <w:spacing w:before="360"/>
      </w:pPr>
      <w:r>
        <w:br w:type="page"/>
      </w:r>
      <w:r>
        <w:lastRenderedPageBreak/>
        <w:t>Visa requests</w:t>
      </w:r>
    </w:p>
    <w:p w:rsidR="005C141A" w:rsidRDefault="005C141A" w:rsidP="005C141A">
      <w:pPr>
        <w:rPr>
          <w:szCs w:val="24"/>
        </w:rPr>
      </w:pPr>
      <w:r>
        <w:rPr>
          <w:szCs w:val="24"/>
        </w:rPr>
        <w:t xml:space="preserve">For Delegates/Participants who have made their registration request on-line via their respective Member State/Sector Member DFP, the process for requesting visa support has been simplified. </w:t>
      </w:r>
      <w:r>
        <w:rPr>
          <w:b/>
          <w:bCs/>
          <w:szCs w:val="24"/>
        </w:rPr>
        <w:t>If ITU Headquarters assistance is required</w:t>
      </w:r>
      <w:r>
        <w:rPr>
          <w:szCs w:val="24"/>
        </w:rPr>
        <w:t>, the request for support in obtaining a visa may be made by the DFP at the time of completion of the registration request for the individual concerned. On the bottom of the registration form, the DFP will find several questions which must be completed fully and accurately. The required information is as follows:</w:t>
      </w:r>
    </w:p>
    <w:p w:rsidR="005C141A" w:rsidRDefault="005C141A" w:rsidP="005C141A">
      <w:pPr>
        <w:ind w:left="720"/>
        <w:rPr>
          <w:szCs w:val="24"/>
        </w:rPr>
      </w:pPr>
      <w:r>
        <w:rPr>
          <w:szCs w:val="24"/>
        </w:rPr>
        <w:t>Date of birth</w:t>
      </w:r>
    </w:p>
    <w:p w:rsidR="005C141A" w:rsidRDefault="005C141A" w:rsidP="005C141A">
      <w:pPr>
        <w:spacing w:before="80"/>
        <w:ind w:left="720"/>
        <w:rPr>
          <w:szCs w:val="24"/>
        </w:rPr>
      </w:pPr>
      <w:r>
        <w:rPr>
          <w:szCs w:val="24"/>
        </w:rPr>
        <w:t>Passport number</w:t>
      </w:r>
    </w:p>
    <w:p w:rsidR="005C141A" w:rsidRDefault="005C141A" w:rsidP="005C141A">
      <w:pPr>
        <w:spacing w:before="80"/>
        <w:ind w:left="720"/>
        <w:rPr>
          <w:szCs w:val="24"/>
        </w:rPr>
      </w:pPr>
      <w:r>
        <w:rPr>
          <w:szCs w:val="24"/>
        </w:rPr>
        <w:t>Passport issuance and expiry dates</w:t>
      </w:r>
    </w:p>
    <w:p w:rsidR="005C141A" w:rsidRDefault="005C141A" w:rsidP="005C141A">
      <w:r>
        <w:t>The visa support procedure will subsequently follow automatically. The Delegate/Participant will be notified via the Confirmation of Registration form sent to his/her e-mail address that the visa support request has been received and is being processed.</w:t>
      </w:r>
    </w:p>
    <w:p w:rsidR="005C141A" w:rsidRPr="00474D21" w:rsidRDefault="005C141A" w:rsidP="00796C4B">
      <w:pPr>
        <w:ind w:right="-142"/>
      </w:pPr>
      <w:r>
        <w:rPr>
          <w:b/>
        </w:rPr>
        <w:t>10</w:t>
      </w:r>
      <w:r w:rsidRPr="00474D21">
        <w:tab/>
        <w:t xml:space="preserve">The contact person within the Radiocommunication Bureau for general matters regarding </w:t>
      </w:r>
      <w:r>
        <w:t xml:space="preserve">CPM11-2 </w:t>
      </w:r>
      <w:r w:rsidRPr="00474D21">
        <w:t>is Mr</w:t>
      </w:r>
      <w:r w:rsidR="00FD6FDC">
        <w:t>.</w:t>
      </w:r>
      <w:r w:rsidRPr="00474D21">
        <w:t> </w:t>
      </w:r>
      <w:r>
        <w:t xml:space="preserve">Philippe Aubineau </w:t>
      </w:r>
      <w:r w:rsidRPr="00474D21">
        <w:t>(Tel: +41 22 730 59</w:t>
      </w:r>
      <w:r>
        <w:t>92</w:t>
      </w:r>
      <w:r w:rsidRPr="00474D21">
        <w:t xml:space="preserve"> or by e-mail:</w:t>
      </w:r>
      <w:r>
        <w:t xml:space="preserve"> </w:t>
      </w:r>
      <w:hyperlink r:id="rId13" w:history="1">
        <w:r w:rsidRPr="00497F8E">
          <w:rPr>
            <w:rStyle w:val="Hyperlink"/>
          </w:rPr>
          <w:t>philippe.aubineau@itu.int</w:t>
        </w:r>
      </w:hyperlink>
      <w:r w:rsidRPr="00474D21">
        <w:t>).</w:t>
      </w:r>
    </w:p>
    <w:p w:rsidR="005C141A" w:rsidRPr="00474D21" w:rsidRDefault="005C141A" w:rsidP="00796C4B">
      <w:pPr>
        <w:tabs>
          <w:tab w:val="clear" w:pos="794"/>
          <w:tab w:val="clear" w:pos="1191"/>
          <w:tab w:val="clear" w:pos="1588"/>
          <w:tab w:val="clear" w:pos="1985"/>
          <w:tab w:val="center" w:pos="7140"/>
        </w:tabs>
        <w:spacing w:before="1418"/>
      </w:pPr>
      <w:r w:rsidRPr="00474D21">
        <w:tab/>
        <w:t>Valery Timofeev</w:t>
      </w:r>
      <w:r w:rsidRPr="00474D21">
        <w:br/>
      </w:r>
      <w:r w:rsidRPr="00474D21">
        <w:tab/>
        <w:t>Director, Radiocommunication Bureau</w:t>
      </w:r>
    </w:p>
    <w:p w:rsidR="005C141A" w:rsidRDefault="005C141A" w:rsidP="005C141A">
      <w:pPr>
        <w:tabs>
          <w:tab w:val="center" w:pos="7371"/>
        </w:tabs>
      </w:pPr>
    </w:p>
    <w:p w:rsidR="005C141A" w:rsidRDefault="005C141A" w:rsidP="005C141A">
      <w:pPr>
        <w:tabs>
          <w:tab w:val="center" w:pos="7371"/>
        </w:tabs>
      </w:pPr>
    </w:p>
    <w:p w:rsidR="005C141A" w:rsidRDefault="005C141A" w:rsidP="005C141A">
      <w:pPr>
        <w:tabs>
          <w:tab w:val="center" w:pos="7371"/>
        </w:tabs>
      </w:pPr>
    </w:p>
    <w:p w:rsidR="005C141A" w:rsidRDefault="005C141A" w:rsidP="005C141A">
      <w:pPr>
        <w:tabs>
          <w:tab w:val="center" w:pos="7371"/>
        </w:tabs>
      </w:pPr>
    </w:p>
    <w:p w:rsidR="005C141A" w:rsidRDefault="005C141A" w:rsidP="005C141A">
      <w:pPr>
        <w:tabs>
          <w:tab w:val="center" w:pos="7371"/>
        </w:tabs>
      </w:pPr>
    </w:p>
    <w:p w:rsidR="005C141A" w:rsidRDefault="005C141A" w:rsidP="005C141A">
      <w:pPr>
        <w:tabs>
          <w:tab w:val="center" w:pos="7371"/>
        </w:tabs>
      </w:pPr>
    </w:p>
    <w:p w:rsidR="005C141A" w:rsidRPr="00474D21" w:rsidRDefault="005C141A" w:rsidP="005C141A">
      <w:pPr>
        <w:tabs>
          <w:tab w:val="center" w:pos="7371"/>
        </w:tabs>
      </w:pPr>
    </w:p>
    <w:p w:rsidR="005C141A" w:rsidRPr="00474D21" w:rsidRDefault="005C141A" w:rsidP="005C141A">
      <w:pPr>
        <w:pStyle w:val="enumlev1"/>
        <w:tabs>
          <w:tab w:val="clear" w:pos="794"/>
          <w:tab w:val="clear" w:pos="1191"/>
          <w:tab w:val="clear" w:pos="1588"/>
          <w:tab w:val="clear" w:pos="1985"/>
        </w:tabs>
        <w:ind w:left="993" w:hanging="993"/>
      </w:pPr>
      <w:r w:rsidRPr="00474D21">
        <w:rPr>
          <w:b/>
        </w:rPr>
        <w:t>Annex 1</w:t>
      </w:r>
      <w:r w:rsidRPr="00474D21">
        <w:rPr>
          <w:bCs/>
        </w:rPr>
        <w:t>:</w:t>
      </w:r>
      <w:r w:rsidRPr="00474D21">
        <w:t xml:space="preserve"> </w:t>
      </w:r>
      <w:r>
        <w:tab/>
        <w:t xml:space="preserve">Draft </w:t>
      </w:r>
      <w:r w:rsidR="00FD6FDC" w:rsidRPr="00474D21">
        <w:t xml:space="preserve">agenda </w:t>
      </w:r>
      <w:r w:rsidR="00FD6FDC">
        <w:t xml:space="preserve">for </w:t>
      </w:r>
      <w:r w:rsidR="00FD6FDC" w:rsidRPr="00474D21">
        <w:t>the</w:t>
      </w:r>
      <w:r w:rsidR="00FD6FDC">
        <w:t xml:space="preserve"> second session </w:t>
      </w:r>
      <w:r>
        <w:t>of the 2011 Conference Preparatory Meeting</w:t>
      </w:r>
    </w:p>
    <w:p w:rsidR="005C141A" w:rsidRPr="00474D21" w:rsidRDefault="005C141A" w:rsidP="005C141A">
      <w:pPr>
        <w:pStyle w:val="enumlev1"/>
        <w:tabs>
          <w:tab w:val="clear" w:pos="794"/>
          <w:tab w:val="clear" w:pos="1191"/>
          <w:tab w:val="clear" w:pos="1588"/>
          <w:tab w:val="clear" w:pos="1985"/>
        </w:tabs>
        <w:ind w:left="993" w:hanging="993"/>
      </w:pPr>
      <w:r w:rsidRPr="00474D21">
        <w:rPr>
          <w:b/>
        </w:rPr>
        <w:t xml:space="preserve">Annex </w:t>
      </w:r>
      <w:r>
        <w:rPr>
          <w:b/>
        </w:rPr>
        <w:t>2</w:t>
      </w:r>
      <w:r w:rsidRPr="00474D21">
        <w:rPr>
          <w:bCs/>
        </w:rPr>
        <w:t>:</w:t>
      </w:r>
      <w:r w:rsidRPr="00474D21">
        <w:t xml:space="preserve"> </w:t>
      </w:r>
      <w:r>
        <w:tab/>
        <w:t xml:space="preserve">Language </w:t>
      </w:r>
      <w:r w:rsidRPr="00474D21">
        <w:t>requirements</w:t>
      </w:r>
      <w:r>
        <w:t xml:space="preserve"> for d</w:t>
      </w:r>
      <w:r w:rsidRPr="00474D21">
        <w:t>ocumentation</w:t>
      </w:r>
      <w:r w:rsidRPr="00A76147">
        <w:t xml:space="preserve"> </w:t>
      </w:r>
      <w:r>
        <w:t>paper copies</w:t>
      </w:r>
    </w:p>
    <w:p w:rsidR="005C141A" w:rsidRPr="00474D21" w:rsidRDefault="005C141A" w:rsidP="005C141A">
      <w:pPr>
        <w:pStyle w:val="enumlev1"/>
        <w:tabs>
          <w:tab w:val="clear" w:pos="794"/>
          <w:tab w:val="clear" w:pos="1191"/>
          <w:tab w:val="clear" w:pos="1588"/>
          <w:tab w:val="clear" w:pos="1985"/>
        </w:tabs>
        <w:ind w:left="993" w:hanging="993"/>
      </w:pPr>
      <w:r w:rsidRPr="00474D21">
        <w:rPr>
          <w:b/>
        </w:rPr>
        <w:t xml:space="preserve">Annex </w:t>
      </w:r>
      <w:r>
        <w:rPr>
          <w:b/>
        </w:rPr>
        <w:t>3</w:t>
      </w:r>
      <w:r w:rsidRPr="00474D21">
        <w:rPr>
          <w:bCs/>
        </w:rPr>
        <w:t>:</w:t>
      </w:r>
      <w:r w:rsidRPr="00474D21">
        <w:t xml:space="preserve"> </w:t>
      </w:r>
      <w:r>
        <w:tab/>
      </w:r>
      <w:r w:rsidRPr="00474D21">
        <w:t>On-line registration information</w:t>
      </w:r>
    </w:p>
    <w:p w:rsidR="005C141A" w:rsidRPr="00474D21" w:rsidRDefault="005C141A" w:rsidP="005C141A">
      <w:pPr>
        <w:pStyle w:val="enumlev1"/>
      </w:pPr>
    </w:p>
    <w:p w:rsidR="005C141A" w:rsidRPr="00474D21" w:rsidRDefault="005C141A" w:rsidP="005C141A">
      <w:pPr>
        <w:tabs>
          <w:tab w:val="left" w:pos="284"/>
          <w:tab w:val="left" w:pos="568"/>
        </w:tabs>
        <w:rPr>
          <w:b/>
          <w:bCs/>
          <w:sz w:val="18"/>
          <w:szCs w:val="18"/>
        </w:rPr>
      </w:pPr>
      <w:r w:rsidRPr="00474D21">
        <w:rPr>
          <w:b/>
          <w:bCs/>
          <w:sz w:val="18"/>
          <w:szCs w:val="18"/>
        </w:rPr>
        <w:t>Distribution:</w:t>
      </w:r>
    </w:p>
    <w:p w:rsidR="005C141A" w:rsidRPr="00474D21" w:rsidRDefault="005C141A" w:rsidP="005C141A">
      <w:pPr>
        <w:tabs>
          <w:tab w:val="left" w:pos="284"/>
        </w:tabs>
        <w:ind w:left="284" w:hanging="284"/>
        <w:rPr>
          <w:sz w:val="18"/>
          <w:szCs w:val="18"/>
        </w:rPr>
      </w:pPr>
      <w:r w:rsidRPr="00474D21">
        <w:rPr>
          <w:sz w:val="18"/>
          <w:szCs w:val="18"/>
        </w:rPr>
        <w:t>–</w:t>
      </w:r>
      <w:r w:rsidRPr="00474D21">
        <w:rPr>
          <w:sz w:val="18"/>
          <w:szCs w:val="18"/>
        </w:rPr>
        <w:tab/>
        <w:t>Administrations of Member States of the ITU</w:t>
      </w:r>
    </w:p>
    <w:p w:rsidR="005C141A" w:rsidRPr="00474D21" w:rsidRDefault="005C141A" w:rsidP="005C141A">
      <w:pPr>
        <w:tabs>
          <w:tab w:val="left" w:pos="284"/>
        </w:tabs>
        <w:spacing w:before="0"/>
        <w:ind w:left="284" w:hanging="284"/>
        <w:rPr>
          <w:sz w:val="18"/>
          <w:szCs w:val="18"/>
        </w:rPr>
      </w:pPr>
      <w:r w:rsidRPr="00474D21">
        <w:rPr>
          <w:sz w:val="18"/>
          <w:szCs w:val="18"/>
        </w:rPr>
        <w:t>–</w:t>
      </w:r>
      <w:r w:rsidRPr="00474D21">
        <w:rPr>
          <w:sz w:val="18"/>
          <w:szCs w:val="18"/>
        </w:rPr>
        <w:tab/>
        <w:t>Radiocommunication Sector Members</w:t>
      </w:r>
    </w:p>
    <w:p w:rsidR="005C141A" w:rsidRPr="00474D21" w:rsidRDefault="005C141A" w:rsidP="005C141A">
      <w:pPr>
        <w:tabs>
          <w:tab w:val="left" w:pos="284"/>
        </w:tabs>
        <w:spacing w:before="0"/>
        <w:ind w:left="284" w:hanging="284"/>
        <w:rPr>
          <w:sz w:val="18"/>
          <w:szCs w:val="18"/>
        </w:rPr>
      </w:pPr>
      <w:r w:rsidRPr="00474D21">
        <w:rPr>
          <w:sz w:val="18"/>
          <w:szCs w:val="18"/>
        </w:rPr>
        <w:t>–</w:t>
      </w:r>
      <w:r w:rsidRPr="00474D21">
        <w:rPr>
          <w:sz w:val="18"/>
          <w:szCs w:val="18"/>
        </w:rPr>
        <w:tab/>
        <w:t>Chairmen and Vice-Chairmen of Radiocommunication Study Groups and Special Committee on Regulatory/Procedural Matters</w:t>
      </w:r>
    </w:p>
    <w:p w:rsidR="005C141A" w:rsidRPr="00474D21" w:rsidRDefault="005C141A" w:rsidP="005C141A">
      <w:pPr>
        <w:tabs>
          <w:tab w:val="left" w:pos="284"/>
        </w:tabs>
        <w:spacing w:before="0"/>
        <w:ind w:left="284" w:hanging="284"/>
        <w:rPr>
          <w:sz w:val="18"/>
          <w:szCs w:val="18"/>
        </w:rPr>
      </w:pPr>
      <w:r w:rsidRPr="00474D21">
        <w:rPr>
          <w:sz w:val="18"/>
          <w:szCs w:val="18"/>
        </w:rPr>
        <w:t>–</w:t>
      </w:r>
      <w:r w:rsidRPr="00474D21">
        <w:rPr>
          <w:sz w:val="18"/>
          <w:szCs w:val="18"/>
        </w:rPr>
        <w:tab/>
        <w:t>Chairman and Vice-Chairmen of the Radiocommunication Advisory Group</w:t>
      </w:r>
    </w:p>
    <w:p w:rsidR="005C141A" w:rsidRPr="00474D21" w:rsidRDefault="005C141A" w:rsidP="005C141A">
      <w:pPr>
        <w:tabs>
          <w:tab w:val="left" w:pos="284"/>
        </w:tabs>
        <w:spacing w:before="0"/>
        <w:ind w:left="284" w:hanging="284"/>
        <w:rPr>
          <w:sz w:val="18"/>
          <w:szCs w:val="18"/>
        </w:rPr>
      </w:pPr>
      <w:r w:rsidRPr="00474D21">
        <w:rPr>
          <w:sz w:val="18"/>
          <w:szCs w:val="18"/>
        </w:rPr>
        <w:t>–</w:t>
      </w:r>
      <w:r w:rsidRPr="00474D21">
        <w:rPr>
          <w:sz w:val="18"/>
          <w:szCs w:val="18"/>
        </w:rPr>
        <w:tab/>
        <w:t>Chairman and Vice-Chairmen of the Conference Preparatory Meeting</w:t>
      </w:r>
    </w:p>
    <w:p w:rsidR="005C141A" w:rsidRPr="00474D21" w:rsidRDefault="005C141A" w:rsidP="005C141A">
      <w:pPr>
        <w:tabs>
          <w:tab w:val="left" w:pos="284"/>
        </w:tabs>
        <w:spacing w:before="0"/>
        <w:ind w:left="284" w:hanging="284"/>
        <w:rPr>
          <w:sz w:val="18"/>
          <w:szCs w:val="18"/>
        </w:rPr>
      </w:pPr>
      <w:r w:rsidRPr="00474D21">
        <w:rPr>
          <w:sz w:val="18"/>
          <w:szCs w:val="18"/>
        </w:rPr>
        <w:t>–</w:t>
      </w:r>
      <w:r w:rsidRPr="00474D21">
        <w:rPr>
          <w:sz w:val="18"/>
          <w:szCs w:val="18"/>
        </w:rPr>
        <w:tab/>
        <w:t>Members of the Radio Regulations Board</w:t>
      </w:r>
    </w:p>
    <w:p w:rsidR="005C141A" w:rsidRPr="00474D21" w:rsidRDefault="005C141A" w:rsidP="005C141A">
      <w:pPr>
        <w:tabs>
          <w:tab w:val="left" w:pos="284"/>
        </w:tabs>
        <w:spacing w:before="0"/>
        <w:ind w:left="284" w:hanging="284"/>
        <w:rPr>
          <w:sz w:val="18"/>
          <w:szCs w:val="18"/>
        </w:rPr>
      </w:pPr>
      <w:r w:rsidRPr="00474D21">
        <w:rPr>
          <w:sz w:val="18"/>
          <w:szCs w:val="18"/>
        </w:rPr>
        <w:t>–</w:t>
      </w:r>
      <w:r w:rsidRPr="00474D21">
        <w:rPr>
          <w:sz w:val="18"/>
          <w:szCs w:val="18"/>
        </w:rPr>
        <w:tab/>
        <w:t>Secretary-General of the ITU, Director of the Telecommunication Standardization Bureau, Director of the Telecommunication Development Bureau</w:t>
      </w:r>
    </w:p>
    <w:p w:rsidR="005C141A" w:rsidRPr="00D75214" w:rsidRDefault="005C141A" w:rsidP="00796C4B">
      <w:pPr>
        <w:pStyle w:val="AnnexNotitle"/>
      </w:pPr>
      <w:r w:rsidRPr="00474D21">
        <w:rPr>
          <w:bCs/>
        </w:rPr>
        <w:br w:type="page"/>
      </w:r>
      <w:r w:rsidRPr="00474D21">
        <w:lastRenderedPageBreak/>
        <w:t>Annex 1</w:t>
      </w:r>
      <w:r w:rsidR="00796C4B">
        <w:br/>
      </w:r>
      <w:r w:rsidR="00796C4B">
        <w:br/>
      </w:r>
      <w:r w:rsidRPr="00D75214">
        <w:t xml:space="preserve">Draft </w:t>
      </w:r>
      <w:r w:rsidR="00FD6FDC" w:rsidRPr="00D75214">
        <w:t xml:space="preserve">agenda for the </w:t>
      </w:r>
      <w:r w:rsidR="00FD6FDC">
        <w:t xml:space="preserve">second session </w:t>
      </w:r>
      <w:r>
        <w:t xml:space="preserve">of the 2011 </w:t>
      </w:r>
      <w:r w:rsidRPr="00D75214">
        <w:t>Conference Preparatory Meeting (CPM</w:t>
      </w:r>
      <w:r>
        <w:t>11</w:t>
      </w:r>
      <w:r w:rsidRPr="00D75214">
        <w:t>-2)</w:t>
      </w:r>
    </w:p>
    <w:p w:rsidR="005C141A" w:rsidRPr="00796C4B" w:rsidRDefault="005C141A" w:rsidP="00796C4B">
      <w:pPr>
        <w:spacing w:before="480"/>
        <w:ind w:right="-142"/>
        <w:jc w:val="center"/>
        <w:rPr>
          <w:b/>
          <w:i/>
          <w:sz w:val="28"/>
          <w:szCs w:val="28"/>
        </w:rPr>
      </w:pPr>
      <w:r w:rsidRPr="00796C4B">
        <w:rPr>
          <w:b/>
          <w:i/>
          <w:sz w:val="28"/>
          <w:szCs w:val="28"/>
        </w:rPr>
        <w:t>Preparation of the CPM Report to the 2012 World Radiocommunication Conference</w:t>
      </w:r>
    </w:p>
    <w:p w:rsidR="005C141A" w:rsidRPr="00D75214" w:rsidRDefault="005C141A" w:rsidP="005C141A">
      <w:pPr>
        <w:spacing w:before="136"/>
        <w:jc w:val="center"/>
        <w:rPr>
          <w:b/>
          <w:i/>
        </w:rPr>
      </w:pPr>
    </w:p>
    <w:p w:rsidR="005C141A" w:rsidRPr="00D75214" w:rsidRDefault="005C141A" w:rsidP="005C141A">
      <w:pPr>
        <w:pStyle w:val="Table"/>
        <w:keepNext w:val="0"/>
        <w:spacing w:before="136" w:after="0"/>
        <w:rPr>
          <w:bCs/>
          <w:caps w:val="0"/>
        </w:rPr>
      </w:pPr>
      <w:r w:rsidRPr="00D75214">
        <w:rPr>
          <w:bCs/>
          <w:caps w:val="0"/>
        </w:rPr>
        <w:t>(</w:t>
      </w:r>
      <w:smartTag w:uri="urn:schemas-microsoft-com:office:smarttags" w:element="City">
        <w:smartTag w:uri="urn:schemas-microsoft-com:office:smarttags" w:element="place">
          <w:r w:rsidRPr="00D75214">
            <w:rPr>
              <w:bCs/>
              <w:caps w:val="0"/>
            </w:rPr>
            <w:t>Geneva</w:t>
          </w:r>
        </w:smartTag>
      </w:smartTag>
      <w:r w:rsidRPr="00D75214">
        <w:rPr>
          <w:bCs/>
          <w:caps w:val="0"/>
        </w:rPr>
        <w:t xml:space="preserve">, </w:t>
      </w:r>
      <w:r w:rsidR="00FD6FDC">
        <w:rPr>
          <w:bCs/>
          <w:caps w:val="0"/>
        </w:rPr>
        <w:t xml:space="preserve">from </w:t>
      </w:r>
      <w:r>
        <w:rPr>
          <w:bCs/>
          <w:caps w:val="0"/>
        </w:rPr>
        <w:t>14</w:t>
      </w:r>
      <w:r w:rsidR="00FD6FDC">
        <w:rPr>
          <w:bCs/>
          <w:caps w:val="0"/>
        </w:rPr>
        <w:t xml:space="preserve"> to </w:t>
      </w:r>
      <w:r>
        <w:rPr>
          <w:bCs/>
          <w:caps w:val="0"/>
        </w:rPr>
        <w:t xml:space="preserve">25 </w:t>
      </w:r>
      <w:r w:rsidRPr="00D75214">
        <w:rPr>
          <w:bCs/>
          <w:caps w:val="0"/>
        </w:rPr>
        <w:t>February 20</w:t>
      </w:r>
      <w:r>
        <w:rPr>
          <w:bCs/>
          <w:caps w:val="0"/>
        </w:rPr>
        <w:t>11</w:t>
      </w:r>
      <w:r w:rsidRPr="00D75214">
        <w:rPr>
          <w:bCs/>
          <w:caps w:val="0"/>
        </w:rPr>
        <w:t>)</w:t>
      </w:r>
    </w:p>
    <w:p w:rsidR="005C141A" w:rsidRPr="00D75214" w:rsidRDefault="005C141A" w:rsidP="005C141A">
      <w:pPr>
        <w:tabs>
          <w:tab w:val="clear" w:pos="1191"/>
          <w:tab w:val="clear" w:pos="1588"/>
          <w:tab w:val="clear" w:pos="1985"/>
        </w:tabs>
        <w:spacing w:before="720"/>
      </w:pPr>
      <w:r w:rsidRPr="00D75214">
        <w:rPr>
          <w:b/>
        </w:rPr>
        <w:t>1</w:t>
      </w:r>
      <w:r w:rsidRPr="00D75214">
        <w:tab/>
        <w:t>Opening remarks</w:t>
      </w:r>
    </w:p>
    <w:p w:rsidR="005C141A" w:rsidRPr="00D75214" w:rsidRDefault="005C141A" w:rsidP="005C141A">
      <w:pPr>
        <w:tabs>
          <w:tab w:val="clear" w:pos="1191"/>
          <w:tab w:val="clear" w:pos="1588"/>
          <w:tab w:val="clear" w:pos="1985"/>
        </w:tabs>
        <w:spacing w:before="136"/>
      </w:pPr>
      <w:r w:rsidRPr="00D75214">
        <w:rPr>
          <w:b/>
        </w:rPr>
        <w:t>2</w:t>
      </w:r>
      <w:r w:rsidRPr="00D75214">
        <w:tab/>
        <w:t>Approval of the agenda</w:t>
      </w:r>
    </w:p>
    <w:p w:rsidR="005C141A" w:rsidRDefault="005C141A" w:rsidP="005C141A">
      <w:pPr>
        <w:tabs>
          <w:tab w:val="clear" w:pos="1191"/>
          <w:tab w:val="clear" w:pos="1588"/>
          <w:tab w:val="clear" w:pos="1985"/>
        </w:tabs>
        <w:spacing w:before="136"/>
        <w:ind w:left="794" w:hanging="794"/>
      </w:pPr>
      <w:r w:rsidRPr="00D75214">
        <w:rPr>
          <w:b/>
        </w:rPr>
        <w:t>3</w:t>
      </w:r>
      <w:r w:rsidRPr="00D75214">
        <w:tab/>
        <w:t xml:space="preserve">Structure and working methods of the </w:t>
      </w:r>
      <w:r w:rsidR="00FD6FDC">
        <w:t>s</w:t>
      </w:r>
      <w:r w:rsidR="00FD6FDC" w:rsidRPr="00D75214">
        <w:t xml:space="preserve">econd </w:t>
      </w:r>
      <w:r w:rsidR="00FD6FDC">
        <w:t xml:space="preserve">session </w:t>
      </w:r>
      <w:r>
        <w:t>of CPM-11</w:t>
      </w:r>
    </w:p>
    <w:p w:rsidR="005C141A" w:rsidRPr="00D75214" w:rsidRDefault="005C141A" w:rsidP="005C141A">
      <w:pPr>
        <w:tabs>
          <w:tab w:val="clear" w:pos="1191"/>
          <w:tab w:val="clear" w:pos="1588"/>
          <w:tab w:val="clear" w:pos="1985"/>
        </w:tabs>
        <w:spacing w:before="136"/>
        <w:ind w:left="794" w:hanging="794"/>
      </w:pPr>
      <w:r w:rsidRPr="00F20E40">
        <w:rPr>
          <w:b/>
        </w:rPr>
        <w:t>4</w:t>
      </w:r>
      <w:r w:rsidRPr="00F20E40">
        <w:rPr>
          <w:b/>
        </w:rPr>
        <w:tab/>
      </w:r>
      <w:r>
        <w:t>E</w:t>
      </w:r>
      <w:r w:rsidRPr="00D75214">
        <w:t xml:space="preserve">stablishment of </w:t>
      </w:r>
      <w:r>
        <w:t xml:space="preserve">Working </w:t>
      </w:r>
      <w:r w:rsidRPr="00D75214">
        <w:t>Groups</w:t>
      </w:r>
    </w:p>
    <w:p w:rsidR="005C141A" w:rsidRPr="00D75214" w:rsidRDefault="005C141A" w:rsidP="005C141A">
      <w:pPr>
        <w:tabs>
          <w:tab w:val="clear" w:pos="1191"/>
          <w:tab w:val="clear" w:pos="1588"/>
          <w:tab w:val="clear" w:pos="1985"/>
        </w:tabs>
        <w:spacing w:before="136"/>
      </w:pPr>
      <w:r>
        <w:rPr>
          <w:b/>
        </w:rPr>
        <w:t>5</w:t>
      </w:r>
      <w:r w:rsidRPr="00D75214">
        <w:tab/>
        <w:t>Attribution of documents</w:t>
      </w:r>
    </w:p>
    <w:p w:rsidR="005C141A" w:rsidRPr="00D75214" w:rsidRDefault="005C141A" w:rsidP="005C141A">
      <w:pPr>
        <w:tabs>
          <w:tab w:val="clear" w:pos="1191"/>
          <w:tab w:val="clear" w:pos="1588"/>
          <w:tab w:val="clear" w:pos="1985"/>
        </w:tabs>
        <w:spacing w:before="136"/>
        <w:ind w:left="794" w:hanging="794"/>
      </w:pPr>
      <w:r>
        <w:rPr>
          <w:b/>
        </w:rPr>
        <w:t>6</w:t>
      </w:r>
      <w:r w:rsidRPr="00D75214">
        <w:tab/>
        <w:t xml:space="preserve">Preparation of </w:t>
      </w:r>
      <w:r>
        <w:t xml:space="preserve">the </w:t>
      </w:r>
      <w:r w:rsidRPr="00D75214">
        <w:t>CPM Report to WRC-</w:t>
      </w:r>
      <w:r>
        <w:t>12</w:t>
      </w:r>
    </w:p>
    <w:p w:rsidR="005C141A" w:rsidRPr="00D75214" w:rsidRDefault="005C141A" w:rsidP="005C141A">
      <w:pPr>
        <w:tabs>
          <w:tab w:val="clear" w:pos="1191"/>
          <w:tab w:val="clear" w:pos="1588"/>
          <w:tab w:val="clear" w:pos="1985"/>
        </w:tabs>
        <w:spacing w:before="136"/>
      </w:pPr>
      <w:r>
        <w:rPr>
          <w:b/>
        </w:rPr>
        <w:t>7</w:t>
      </w:r>
      <w:r w:rsidRPr="00D75214">
        <w:tab/>
        <w:t>Any other business</w:t>
      </w:r>
    </w:p>
    <w:p w:rsidR="005C141A" w:rsidRPr="00D75214" w:rsidRDefault="005C141A" w:rsidP="005C141A">
      <w:pPr>
        <w:spacing w:before="136"/>
      </w:pPr>
    </w:p>
    <w:p w:rsidR="005C141A" w:rsidRPr="00D75214" w:rsidRDefault="005C141A" w:rsidP="005C141A">
      <w:pPr>
        <w:spacing w:before="136"/>
      </w:pPr>
    </w:p>
    <w:p w:rsidR="005C141A" w:rsidRPr="00D75214" w:rsidRDefault="005C141A" w:rsidP="005C141A">
      <w:pPr>
        <w:spacing w:before="136"/>
      </w:pPr>
    </w:p>
    <w:p w:rsidR="005C141A" w:rsidRPr="00D75214" w:rsidRDefault="005C141A" w:rsidP="005C141A">
      <w:pPr>
        <w:spacing w:before="136"/>
      </w:pPr>
    </w:p>
    <w:p w:rsidR="005C141A" w:rsidRPr="00D75214" w:rsidRDefault="005C141A" w:rsidP="005C141A">
      <w:pPr>
        <w:tabs>
          <w:tab w:val="clear" w:pos="794"/>
          <w:tab w:val="clear" w:pos="1191"/>
          <w:tab w:val="clear" w:pos="1588"/>
          <w:tab w:val="clear" w:pos="1985"/>
          <w:tab w:val="center" w:pos="7939"/>
        </w:tabs>
        <w:spacing w:before="136"/>
      </w:pPr>
      <w:r w:rsidRPr="00D75214">
        <w:tab/>
      </w:r>
      <w:r>
        <w:t>A. NALBANDIAN</w:t>
      </w:r>
      <w:r>
        <w:br/>
      </w:r>
      <w:r w:rsidRPr="00D75214">
        <w:tab/>
        <w:t>Chairman</w:t>
      </w:r>
      <w:r>
        <w:t>, CPM-11</w:t>
      </w:r>
    </w:p>
    <w:p w:rsidR="005C141A" w:rsidRPr="00474D21" w:rsidRDefault="005C141A" w:rsidP="005C141A"/>
    <w:p w:rsidR="005C141A" w:rsidRDefault="005C141A" w:rsidP="00796C4B">
      <w:pPr>
        <w:pStyle w:val="AnnexNotitle"/>
        <w:spacing w:before="120"/>
      </w:pPr>
      <w:r w:rsidRPr="00474D21">
        <w:br w:type="page"/>
      </w:r>
      <w:r>
        <w:lastRenderedPageBreak/>
        <w:t>Annex 2</w:t>
      </w:r>
      <w:r w:rsidR="00796C4B">
        <w:br/>
      </w:r>
      <w:r w:rsidR="00796C4B">
        <w:br/>
      </w:r>
      <w:r w:rsidR="00FD6FDC">
        <w:t>Second s</w:t>
      </w:r>
      <w:r>
        <w:t>ession of the 2011 Conference Preparatory Meeting (CPM11-2)</w:t>
      </w:r>
    </w:p>
    <w:p w:rsidR="005C141A" w:rsidRPr="008E275E" w:rsidRDefault="005C141A" w:rsidP="005C141A">
      <w:pPr>
        <w:pStyle w:val="Normalaftertitle"/>
        <w:rPr>
          <w:b/>
          <w:bCs/>
        </w:rPr>
      </w:pPr>
    </w:p>
    <w:p w:rsidR="005C141A" w:rsidRPr="00474D21" w:rsidRDefault="005C141A" w:rsidP="005C141A">
      <w:pPr>
        <w:tabs>
          <w:tab w:val="clear" w:pos="794"/>
          <w:tab w:val="clear" w:pos="1191"/>
          <w:tab w:val="clear" w:pos="1588"/>
          <w:tab w:val="clear" w:pos="1985"/>
          <w:tab w:val="right" w:leader="dot" w:pos="9639"/>
        </w:tabs>
        <w:spacing w:before="0"/>
      </w:pPr>
      <w:smartTag w:uri="urn:schemas-microsoft-com:office:smarttags" w:element="place">
        <w:smartTag w:uri="urn:schemas-microsoft-com:office:smarttags" w:element="PlaceName">
          <w:r w:rsidRPr="00474D21">
            <w:rPr>
              <w:sz w:val="28"/>
            </w:rPr>
            <w:t>Member</w:t>
          </w:r>
        </w:smartTag>
        <w:r w:rsidRPr="00474D21">
          <w:rPr>
            <w:sz w:val="28"/>
          </w:rPr>
          <w:t xml:space="preserve"> </w:t>
        </w:r>
        <w:smartTag w:uri="urn:schemas-microsoft-com:office:smarttags" w:element="PlaceType">
          <w:r w:rsidRPr="00474D21">
            <w:rPr>
              <w:sz w:val="28"/>
            </w:rPr>
            <w:t>State</w:t>
          </w:r>
        </w:smartTag>
      </w:smartTag>
      <w:r w:rsidRPr="00474D21">
        <w:rPr>
          <w:sz w:val="28"/>
        </w:rPr>
        <w:t>:</w:t>
      </w:r>
      <w:r w:rsidRPr="00474D21">
        <w:tab/>
      </w:r>
    </w:p>
    <w:p w:rsidR="005C141A" w:rsidRPr="00474D21" w:rsidRDefault="005C141A" w:rsidP="005C141A">
      <w:pPr>
        <w:tabs>
          <w:tab w:val="right" w:leader="dot" w:pos="9639"/>
        </w:tabs>
        <w:spacing w:before="0"/>
        <w:rPr>
          <w:i/>
          <w:iCs/>
        </w:rPr>
      </w:pPr>
      <w:r w:rsidRPr="00474D21">
        <w:rPr>
          <w:b/>
          <w:bCs/>
          <w:i/>
          <w:iCs/>
        </w:rPr>
        <w:t>or</w:t>
      </w:r>
    </w:p>
    <w:p w:rsidR="005C141A" w:rsidRDefault="005C141A" w:rsidP="005C141A">
      <w:pPr>
        <w:tabs>
          <w:tab w:val="clear" w:pos="794"/>
          <w:tab w:val="clear" w:pos="1191"/>
          <w:tab w:val="clear" w:pos="1588"/>
          <w:tab w:val="clear" w:pos="1985"/>
          <w:tab w:val="right" w:leader="dot" w:pos="9639"/>
        </w:tabs>
        <w:spacing w:before="0"/>
      </w:pPr>
      <w:r>
        <w:rPr>
          <w:sz w:val="28"/>
        </w:rPr>
        <w:t>Sector Member</w:t>
      </w:r>
      <w:r w:rsidRPr="00474D21">
        <w:rPr>
          <w:sz w:val="28"/>
        </w:rPr>
        <w:t>:</w:t>
      </w:r>
      <w:r w:rsidRPr="00474D21">
        <w:tab/>
      </w:r>
    </w:p>
    <w:p w:rsidR="005C141A" w:rsidRPr="00474D21" w:rsidRDefault="005C141A" w:rsidP="005C141A">
      <w:pPr>
        <w:tabs>
          <w:tab w:val="clear" w:pos="794"/>
          <w:tab w:val="clear" w:pos="1191"/>
          <w:tab w:val="clear" w:pos="1588"/>
          <w:tab w:val="clear" w:pos="1985"/>
          <w:tab w:val="right" w:leader="dot" w:pos="9639"/>
        </w:tabs>
        <w:spacing w:before="0"/>
      </w:pPr>
    </w:p>
    <w:p w:rsidR="005C141A" w:rsidRDefault="005C141A" w:rsidP="005C141A">
      <w:pPr>
        <w:pStyle w:val="Rectitle"/>
        <w:spacing w:before="120"/>
        <w:rPr>
          <w:sz w:val="24"/>
          <w:szCs w:val="24"/>
        </w:rPr>
      </w:pPr>
      <w:r w:rsidRPr="009311D7">
        <w:rPr>
          <w:sz w:val="24"/>
          <w:szCs w:val="24"/>
        </w:rPr>
        <w:t xml:space="preserve">LANGUAGE </w:t>
      </w:r>
      <w:r>
        <w:rPr>
          <w:sz w:val="24"/>
          <w:szCs w:val="24"/>
        </w:rPr>
        <w:t>PREFERENCE</w:t>
      </w:r>
      <w:r w:rsidRPr="009311D7">
        <w:rPr>
          <w:sz w:val="24"/>
          <w:szCs w:val="24"/>
        </w:rPr>
        <w:t xml:space="preserve"> </w:t>
      </w:r>
    </w:p>
    <w:p w:rsidR="005C141A" w:rsidRPr="009311D7" w:rsidRDefault="005C141A" w:rsidP="005C141A">
      <w:pPr>
        <w:pStyle w:val="Rectitle"/>
        <w:spacing w:before="0"/>
        <w:rPr>
          <w:sz w:val="24"/>
          <w:szCs w:val="24"/>
        </w:rPr>
      </w:pPr>
      <w:r w:rsidRPr="009311D7">
        <w:rPr>
          <w:sz w:val="24"/>
          <w:szCs w:val="24"/>
        </w:rPr>
        <w:t xml:space="preserve">FOR THE CPM11-2 DOCUMENT SET* </w:t>
      </w:r>
    </w:p>
    <w:p w:rsidR="005C141A" w:rsidRPr="0041389C" w:rsidRDefault="005C141A" w:rsidP="005C141A">
      <w:pPr>
        <w:pStyle w:val="Rectitle"/>
        <w:spacing w:before="0"/>
        <w:rPr>
          <w:sz w:val="24"/>
          <w:szCs w:val="24"/>
        </w:rPr>
      </w:pPr>
      <w:r w:rsidRPr="009311D7">
        <w:rPr>
          <w:sz w:val="24"/>
          <w:szCs w:val="24"/>
        </w:rPr>
        <w:t xml:space="preserve">TO BE PROVIDED </w:t>
      </w:r>
      <w:r>
        <w:rPr>
          <w:sz w:val="24"/>
          <w:szCs w:val="24"/>
        </w:rPr>
        <w:t xml:space="preserve">ON PAPER </w:t>
      </w:r>
      <w:r w:rsidRPr="009311D7">
        <w:rPr>
          <w:sz w:val="24"/>
          <w:szCs w:val="24"/>
        </w:rPr>
        <w:t>ON THE FIRST DAY</w:t>
      </w:r>
    </w:p>
    <w:p w:rsidR="005C141A" w:rsidRPr="00474D21" w:rsidRDefault="005C141A" w:rsidP="005C141A">
      <w:pPr>
        <w:rPr>
          <w:szCs w:val="24"/>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00"/>
      </w:tblPr>
      <w:tblGrid>
        <w:gridCol w:w="894"/>
        <w:gridCol w:w="835"/>
        <w:gridCol w:w="928"/>
        <w:gridCol w:w="929"/>
        <w:gridCol w:w="858"/>
        <w:gridCol w:w="929"/>
      </w:tblGrid>
      <w:tr w:rsidR="005C141A" w:rsidRPr="008E275E" w:rsidTr="004B114B">
        <w:trPr>
          <w:jc w:val="center"/>
        </w:trPr>
        <w:tc>
          <w:tcPr>
            <w:tcW w:w="5373" w:type="dxa"/>
            <w:gridSpan w:val="6"/>
            <w:tcBorders>
              <w:top w:val="single" w:sz="12" w:space="0" w:color="auto"/>
              <w:left w:val="single" w:sz="12" w:space="0" w:color="auto"/>
              <w:bottom w:val="single" w:sz="8" w:space="0" w:color="auto"/>
              <w:right w:val="single" w:sz="12" w:space="0" w:color="auto"/>
            </w:tcBorders>
          </w:tcPr>
          <w:p w:rsidR="005C141A" w:rsidRPr="003B4480" w:rsidRDefault="005C141A" w:rsidP="004B114B">
            <w:pPr>
              <w:spacing w:before="60" w:after="60"/>
              <w:jc w:val="center"/>
              <w:rPr>
                <w:b/>
                <w:bCs/>
                <w:sz w:val="18"/>
                <w:szCs w:val="18"/>
              </w:rPr>
            </w:pPr>
            <w:r w:rsidRPr="003B4480">
              <w:rPr>
                <w:b/>
                <w:bCs/>
                <w:sz w:val="18"/>
                <w:szCs w:val="18"/>
              </w:rPr>
              <w:t>PLEASE TICK (√) APPROPRIATE LANGUAGE BOX</w:t>
            </w:r>
          </w:p>
        </w:tc>
      </w:tr>
      <w:tr w:rsidR="005C141A" w:rsidRPr="008E275E" w:rsidTr="004B114B">
        <w:trPr>
          <w:jc w:val="center"/>
        </w:trPr>
        <w:tc>
          <w:tcPr>
            <w:tcW w:w="894" w:type="dxa"/>
            <w:tcBorders>
              <w:top w:val="single" w:sz="8" w:space="0" w:color="auto"/>
              <w:left w:val="single" w:sz="12" w:space="0" w:color="auto"/>
              <w:bottom w:val="single" w:sz="8" w:space="0" w:color="auto"/>
              <w:right w:val="double" w:sz="4" w:space="0" w:color="auto"/>
            </w:tcBorders>
          </w:tcPr>
          <w:p w:rsidR="005C141A" w:rsidRPr="00E013A1" w:rsidRDefault="005C141A" w:rsidP="004B114B">
            <w:pPr>
              <w:spacing w:before="40" w:after="40"/>
              <w:jc w:val="center"/>
              <w:rPr>
                <w:b/>
                <w:bCs/>
                <w:sz w:val="18"/>
                <w:szCs w:val="18"/>
              </w:rPr>
            </w:pPr>
            <w:r w:rsidRPr="00E013A1">
              <w:rPr>
                <w:b/>
                <w:bCs/>
                <w:sz w:val="18"/>
                <w:szCs w:val="18"/>
              </w:rPr>
              <w:t>English</w:t>
            </w:r>
          </w:p>
        </w:tc>
        <w:tc>
          <w:tcPr>
            <w:tcW w:w="835" w:type="dxa"/>
            <w:tcBorders>
              <w:top w:val="single" w:sz="8" w:space="0" w:color="auto"/>
              <w:left w:val="double" w:sz="4" w:space="0" w:color="auto"/>
              <w:bottom w:val="single" w:sz="8" w:space="0" w:color="auto"/>
              <w:right w:val="double" w:sz="4" w:space="0" w:color="auto"/>
            </w:tcBorders>
          </w:tcPr>
          <w:p w:rsidR="005C141A" w:rsidRPr="00E013A1" w:rsidRDefault="005C141A" w:rsidP="004B114B">
            <w:pPr>
              <w:spacing w:before="40" w:after="40"/>
              <w:jc w:val="center"/>
              <w:rPr>
                <w:b/>
                <w:bCs/>
                <w:sz w:val="18"/>
                <w:szCs w:val="18"/>
              </w:rPr>
            </w:pPr>
            <w:r w:rsidRPr="00E013A1">
              <w:rPr>
                <w:b/>
                <w:bCs/>
                <w:sz w:val="18"/>
                <w:szCs w:val="18"/>
              </w:rPr>
              <w:t>Arabic</w:t>
            </w:r>
          </w:p>
        </w:tc>
        <w:tc>
          <w:tcPr>
            <w:tcW w:w="928" w:type="dxa"/>
            <w:tcBorders>
              <w:top w:val="single" w:sz="8" w:space="0" w:color="auto"/>
              <w:left w:val="double" w:sz="4" w:space="0" w:color="auto"/>
              <w:bottom w:val="single" w:sz="8" w:space="0" w:color="auto"/>
              <w:right w:val="double" w:sz="4" w:space="0" w:color="auto"/>
            </w:tcBorders>
          </w:tcPr>
          <w:p w:rsidR="005C141A" w:rsidRPr="00E013A1" w:rsidRDefault="005C141A" w:rsidP="004B114B">
            <w:pPr>
              <w:spacing w:before="40" w:after="40"/>
              <w:jc w:val="center"/>
              <w:rPr>
                <w:b/>
                <w:bCs/>
                <w:sz w:val="18"/>
                <w:szCs w:val="18"/>
              </w:rPr>
            </w:pPr>
            <w:r w:rsidRPr="00E013A1">
              <w:rPr>
                <w:b/>
                <w:bCs/>
                <w:sz w:val="18"/>
                <w:szCs w:val="18"/>
              </w:rPr>
              <w:t>Chinese</w:t>
            </w:r>
          </w:p>
        </w:tc>
        <w:tc>
          <w:tcPr>
            <w:tcW w:w="929" w:type="dxa"/>
            <w:tcBorders>
              <w:top w:val="single" w:sz="8" w:space="0" w:color="auto"/>
              <w:left w:val="double" w:sz="4" w:space="0" w:color="auto"/>
              <w:bottom w:val="single" w:sz="8" w:space="0" w:color="auto"/>
              <w:right w:val="double" w:sz="4" w:space="0" w:color="auto"/>
            </w:tcBorders>
          </w:tcPr>
          <w:p w:rsidR="005C141A" w:rsidRPr="00E013A1" w:rsidRDefault="005C141A" w:rsidP="004B114B">
            <w:pPr>
              <w:spacing w:before="40" w:after="40"/>
              <w:jc w:val="center"/>
              <w:rPr>
                <w:b/>
                <w:bCs/>
                <w:sz w:val="18"/>
                <w:szCs w:val="18"/>
              </w:rPr>
            </w:pPr>
            <w:r w:rsidRPr="00E013A1">
              <w:rPr>
                <w:b/>
                <w:bCs/>
                <w:sz w:val="18"/>
                <w:szCs w:val="18"/>
              </w:rPr>
              <w:t>Spanish</w:t>
            </w:r>
          </w:p>
        </w:tc>
        <w:tc>
          <w:tcPr>
            <w:tcW w:w="858" w:type="dxa"/>
            <w:tcBorders>
              <w:top w:val="single" w:sz="8" w:space="0" w:color="auto"/>
              <w:left w:val="double" w:sz="4" w:space="0" w:color="auto"/>
              <w:bottom w:val="single" w:sz="8" w:space="0" w:color="auto"/>
              <w:right w:val="double" w:sz="4" w:space="0" w:color="auto"/>
            </w:tcBorders>
          </w:tcPr>
          <w:p w:rsidR="005C141A" w:rsidRPr="00E013A1" w:rsidRDefault="005C141A" w:rsidP="004B114B">
            <w:pPr>
              <w:spacing w:before="40" w:after="40"/>
              <w:jc w:val="center"/>
              <w:rPr>
                <w:b/>
                <w:bCs/>
                <w:sz w:val="18"/>
                <w:szCs w:val="18"/>
              </w:rPr>
            </w:pPr>
            <w:r w:rsidRPr="00E013A1">
              <w:rPr>
                <w:b/>
                <w:bCs/>
                <w:sz w:val="18"/>
                <w:szCs w:val="18"/>
              </w:rPr>
              <w:t>French</w:t>
            </w:r>
          </w:p>
        </w:tc>
        <w:tc>
          <w:tcPr>
            <w:tcW w:w="929" w:type="dxa"/>
            <w:tcBorders>
              <w:top w:val="single" w:sz="8" w:space="0" w:color="auto"/>
              <w:left w:val="double" w:sz="4" w:space="0" w:color="auto"/>
              <w:bottom w:val="single" w:sz="8" w:space="0" w:color="auto"/>
              <w:right w:val="single" w:sz="12" w:space="0" w:color="auto"/>
            </w:tcBorders>
          </w:tcPr>
          <w:p w:rsidR="005C141A" w:rsidRPr="00E013A1" w:rsidRDefault="005C141A" w:rsidP="004B114B">
            <w:pPr>
              <w:spacing w:before="40" w:after="40"/>
              <w:jc w:val="center"/>
              <w:rPr>
                <w:b/>
                <w:bCs/>
                <w:sz w:val="18"/>
                <w:szCs w:val="18"/>
              </w:rPr>
            </w:pPr>
            <w:r w:rsidRPr="00E013A1">
              <w:rPr>
                <w:b/>
                <w:bCs/>
                <w:sz w:val="18"/>
                <w:szCs w:val="18"/>
              </w:rPr>
              <w:t>Russian</w:t>
            </w:r>
          </w:p>
        </w:tc>
      </w:tr>
      <w:tr w:rsidR="005C141A" w:rsidRPr="00474D21" w:rsidTr="004B114B">
        <w:trPr>
          <w:jc w:val="center"/>
        </w:trPr>
        <w:tc>
          <w:tcPr>
            <w:tcW w:w="894" w:type="dxa"/>
            <w:tcBorders>
              <w:top w:val="single" w:sz="8" w:space="0" w:color="auto"/>
              <w:left w:val="single" w:sz="12" w:space="0" w:color="auto"/>
              <w:bottom w:val="single" w:sz="12" w:space="0" w:color="auto"/>
              <w:right w:val="double" w:sz="4" w:space="0" w:color="auto"/>
            </w:tcBorders>
          </w:tcPr>
          <w:p w:rsidR="005C141A" w:rsidRPr="00E013A1" w:rsidRDefault="005C141A" w:rsidP="004B114B">
            <w:pPr>
              <w:spacing w:after="120"/>
              <w:jc w:val="center"/>
              <w:rPr>
                <w:b/>
                <w:bCs/>
                <w:sz w:val="18"/>
                <w:szCs w:val="18"/>
              </w:rPr>
            </w:pPr>
          </w:p>
        </w:tc>
        <w:tc>
          <w:tcPr>
            <w:tcW w:w="835" w:type="dxa"/>
            <w:tcBorders>
              <w:top w:val="single" w:sz="8" w:space="0" w:color="auto"/>
              <w:left w:val="double" w:sz="4" w:space="0" w:color="auto"/>
              <w:bottom w:val="single" w:sz="12" w:space="0" w:color="auto"/>
              <w:right w:val="double" w:sz="4" w:space="0" w:color="auto"/>
            </w:tcBorders>
          </w:tcPr>
          <w:p w:rsidR="005C141A" w:rsidRPr="00E013A1" w:rsidRDefault="005C141A" w:rsidP="004B114B">
            <w:pPr>
              <w:spacing w:after="120"/>
              <w:jc w:val="center"/>
              <w:rPr>
                <w:b/>
                <w:bCs/>
                <w:sz w:val="18"/>
                <w:szCs w:val="18"/>
              </w:rPr>
            </w:pPr>
          </w:p>
        </w:tc>
        <w:tc>
          <w:tcPr>
            <w:tcW w:w="928" w:type="dxa"/>
            <w:tcBorders>
              <w:top w:val="single" w:sz="8" w:space="0" w:color="auto"/>
              <w:left w:val="double" w:sz="4" w:space="0" w:color="auto"/>
              <w:bottom w:val="single" w:sz="12" w:space="0" w:color="auto"/>
              <w:right w:val="double" w:sz="4" w:space="0" w:color="auto"/>
            </w:tcBorders>
          </w:tcPr>
          <w:p w:rsidR="005C141A" w:rsidRPr="00E013A1" w:rsidRDefault="005C141A" w:rsidP="004B114B">
            <w:pPr>
              <w:spacing w:after="120"/>
              <w:jc w:val="center"/>
              <w:rPr>
                <w:b/>
                <w:bCs/>
                <w:sz w:val="18"/>
                <w:szCs w:val="18"/>
              </w:rPr>
            </w:pPr>
          </w:p>
        </w:tc>
        <w:tc>
          <w:tcPr>
            <w:tcW w:w="929" w:type="dxa"/>
            <w:tcBorders>
              <w:top w:val="single" w:sz="8" w:space="0" w:color="auto"/>
              <w:left w:val="double" w:sz="4" w:space="0" w:color="auto"/>
              <w:bottom w:val="single" w:sz="12" w:space="0" w:color="auto"/>
              <w:right w:val="double" w:sz="4" w:space="0" w:color="auto"/>
            </w:tcBorders>
          </w:tcPr>
          <w:p w:rsidR="005C141A" w:rsidRPr="00E013A1" w:rsidRDefault="005C141A" w:rsidP="004B114B">
            <w:pPr>
              <w:spacing w:after="120"/>
              <w:jc w:val="center"/>
              <w:rPr>
                <w:b/>
                <w:bCs/>
                <w:sz w:val="18"/>
                <w:szCs w:val="18"/>
              </w:rPr>
            </w:pPr>
          </w:p>
        </w:tc>
        <w:tc>
          <w:tcPr>
            <w:tcW w:w="858" w:type="dxa"/>
            <w:tcBorders>
              <w:top w:val="single" w:sz="8" w:space="0" w:color="auto"/>
              <w:left w:val="double" w:sz="4" w:space="0" w:color="auto"/>
              <w:bottom w:val="single" w:sz="12" w:space="0" w:color="auto"/>
              <w:right w:val="double" w:sz="4" w:space="0" w:color="auto"/>
            </w:tcBorders>
          </w:tcPr>
          <w:p w:rsidR="005C141A" w:rsidRPr="00E013A1" w:rsidRDefault="005C141A" w:rsidP="004B114B">
            <w:pPr>
              <w:spacing w:after="120"/>
              <w:jc w:val="center"/>
              <w:rPr>
                <w:b/>
                <w:bCs/>
                <w:sz w:val="18"/>
                <w:szCs w:val="18"/>
              </w:rPr>
            </w:pPr>
          </w:p>
        </w:tc>
        <w:tc>
          <w:tcPr>
            <w:tcW w:w="929" w:type="dxa"/>
            <w:tcBorders>
              <w:top w:val="single" w:sz="8" w:space="0" w:color="auto"/>
              <w:left w:val="double" w:sz="4" w:space="0" w:color="auto"/>
              <w:bottom w:val="single" w:sz="12" w:space="0" w:color="auto"/>
              <w:right w:val="single" w:sz="12" w:space="0" w:color="auto"/>
            </w:tcBorders>
          </w:tcPr>
          <w:p w:rsidR="005C141A" w:rsidRPr="00E013A1" w:rsidRDefault="005C141A" w:rsidP="004B114B">
            <w:pPr>
              <w:spacing w:after="120"/>
              <w:jc w:val="center"/>
              <w:rPr>
                <w:b/>
                <w:bCs/>
                <w:sz w:val="18"/>
                <w:szCs w:val="18"/>
              </w:rPr>
            </w:pPr>
          </w:p>
        </w:tc>
      </w:tr>
    </w:tbl>
    <w:p w:rsidR="005C141A" w:rsidRPr="00474D21" w:rsidRDefault="005C141A" w:rsidP="005C141A">
      <w:pPr>
        <w:rPr>
          <w:sz w:val="8"/>
        </w:rPr>
      </w:pPr>
    </w:p>
    <w:p w:rsidR="005C141A" w:rsidRDefault="005C141A" w:rsidP="005C141A">
      <w:pPr>
        <w:tabs>
          <w:tab w:val="clear" w:pos="794"/>
          <w:tab w:val="left" w:pos="426"/>
        </w:tabs>
        <w:jc w:val="center"/>
      </w:pPr>
      <w:r w:rsidRPr="00474D21">
        <w:rPr>
          <w:sz w:val="28"/>
        </w:rPr>
        <w:t xml:space="preserve">* </w:t>
      </w:r>
      <w:r w:rsidRPr="00474D21">
        <w:t xml:space="preserve">In keeping with past practices and as imposed by </w:t>
      </w:r>
      <w:r>
        <w:t>certain</w:t>
      </w:r>
      <w:r w:rsidRPr="00474D21">
        <w:t xml:space="preserve"> financial limitations</w:t>
      </w:r>
      <w:r>
        <w:t xml:space="preserve">, </w:t>
      </w:r>
    </w:p>
    <w:p w:rsidR="005C141A" w:rsidRDefault="005C141A" w:rsidP="005C141A">
      <w:pPr>
        <w:tabs>
          <w:tab w:val="clear" w:pos="794"/>
          <w:tab w:val="left" w:pos="426"/>
        </w:tabs>
        <w:spacing w:before="0"/>
        <w:jc w:val="center"/>
      </w:pPr>
      <w:r w:rsidRPr="00474D21">
        <w:t>the number of paper copies dis</w:t>
      </w:r>
      <w:r>
        <w:t xml:space="preserve">tributed will be limited. </w:t>
      </w:r>
      <w:r w:rsidRPr="00A347B2">
        <w:rPr>
          <w:b/>
          <w:bCs/>
        </w:rPr>
        <w:t>One set</w:t>
      </w:r>
      <w:r>
        <w:t xml:space="preserve"> of all available input </w:t>
      </w:r>
    </w:p>
    <w:p w:rsidR="005C141A" w:rsidRDefault="005C141A" w:rsidP="005C141A">
      <w:pPr>
        <w:tabs>
          <w:tab w:val="clear" w:pos="794"/>
          <w:tab w:val="left" w:pos="426"/>
        </w:tabs>
        <w:spacing w:before="0"/>
        <w:jc w:val="center"/>
      </w:pPr>
      <w:r>
        <w:t xml:space="preserve">documents on the opening day will be provided on paper to each </w:t>
      </w:r>
      <w:smartTag w:uri="urn:schemas-microsoft-com:office:smarttags" w:element="PlaceName">
        <w:smartTag w:uri="urn:schemas-microsoft-com:office:smarttags" w:element="place">
          <w:r w:rsidRPr="00474D21">
            <w:t>Member</w:t>
          </w:r>
        </w:smartTag>
        <w:r w:rsidRPr="00474D21">
          <w:t xml:space="preserve"> </w:t>
        </w:r>
        <w:smartTag w:uri="urn:schemas-microsoft-com:office:smarttags" w:element="PlaceType">
          <w:r w:rsidRPr="00474D21">
            <w:t>State</w:t>
          </w:r>
        </w:smartTag>
      </w:smartTag>
      <w:r>
        <w:t xml:space="preserve">/Sector Member. </w:t>
      </w:r>
    </w:p>
    <w:p w:rsidR="005C141A" w:rsidRPr="00474D21" w:rsidRDefault="005C141A" w:rsidP="00C426AF">
      <w:pPr>
        <w:tabs>
          <w:tab w:val="clear" w:pos="794"/>
          <w:tab w:val="left" w:pos="426"/>
        </w:tabs>
        <w:spacing w:before="0"/>
        <w:jc w:val="center"/>
      </w:pPr>
      <w:r>
        <w:t>Please indicate your entity’s language preference above, noting that a</w:t>
      </w:r>
      <w:r w:rsidRPr="00474D21">
        <w:t xml:space="preserve"> </w:t>
      </w:r>
      <w:r>
        <w:t>USB Key</w:t>
      </w:r>
      <w:r w:rsidRPr="00474D21">
        <w:t xml:space="preserve"> containing </w:t>
      </w:r>
      <w:r>
        <w:t>the documents</w:t>
      </w:r>
      <w:r w:rsidRPr="00474D21">
        <w:t xml:space="preserve"> </w:t>
      </w:r>
      <w:r>
        <w:t xml:space="preserve">mentioned above </w:t>
      </w:r>
      <w:r w:rsidR="00C426AF">
        <w:t>in all availab</w:t>
      </w:r>
      <w:r w:rsidR="00532034">
        <w:t>l</w:t>
      </w:r>
      <w:r w:rsidR="00C426AF">
        <w:t>e languages</w:t>
      </w:r>
      <w:r w:rsidR="00C426AF" w:rsidRPr="00474D21">
        <w:t xml:space="preserve"> </w:t>
      </w:r>
      <w:r w:rsidRPr="00474D21">
        <w:t xml:space="preserve">will be distributed to each </w:t>
      </w:r>
      <w:r>
        <w:t>delegate/</w:t>
      </w:r>
      <w:r w:rsidRPr="00474D21">
        <w:t>participant on the first day of the Conference.</w:t>
      </w:r>
    </w:p>
    <w:p w:rsidR="005C141A" w:rsidRPr="00474D21" w:rsidRDefault="005C141A" w:rsidP="005C141A">
      <w:pPr>
        <w:tabs>
          <w:tab w:val="clear" w:pos="794"/>
          <w:tab w:val="left" w:pos="426"/>
        </w:tabs>
        <w:jc w:val="both"/>
        <w:rPr>
          <w:sz w:val="8"/>
        </w:rPr>
      </w:pPr>
    </w:p>
    <w:p w:rsidR="005C141A" w:rsidRDefault="005C141A" w:rsidP="005C141A">
      <w:pPr>
        <w:pStyle w:val="Rectitle"/>
        <w:spacing w:before="120"/>
        <w:rPr>
          <w:sz w:val="24"/>
          <w:szCs w:val="24"/>
        </w:rPr>
      </w:pPr>
      <w:r w:rsidRPr="00474D21">
        <w:rPr>
          <w:sz w:val="12"/>
        </w:rPr>
        <w:br/>
      </w:r>
      <w:r w:rsidRPr="007C36DD">
        <w:rPr>
          <w:sz w:val="24"/>
          <w:szCs w:val="24"/>
        </w:rPr>
        <w:t xml:space="preserve">LANGUAGE REQUEST FOR </w:t>
      </w:r>
      <w:r>
        <w:rPr>
          <w:sz w:val="24"/>
          <w:szCs w:val="24"/>
        </w:rPr>
        <w:t xml:space="preserve">THE </w:t>
      </w:r>
    </w:p>
    <w:p w:rsidR="005C141A" w:rsidRDefault="005C141A" w:rsidP="005C141A">
      <w:pPr>
        <w:pStyle w:val="Rectitle"/>
        <w:spacing w:before="0"/>
        <w:rPr>
          <w:sz w:val="24"/>
          <w:szCs w:val="24"/>
        </w:rPr>
      </w:pPr>
      <w:r w:rsidRPr="007C36DD">
        <w:rPr>
          <w:sz w:val="24"/>
          <w:szCs w:val="24"/>
        </w:rPr>
        <w:t xml:space="preserve">PAPER </w:t>
      </w:r>
      <w:r>
        <w:rPr>
          <w:sz w:val="24"/>
          <w:szCs w:val="24"/>
        </w:rPr>
        <w:t>COPY</w:t>
      </w:r>
      <w:r w:rsidRPr="007C36DD">
        <w:rPr>
          <w:sz w:val="24"/>
          <w:szCs w:val="24"/>
        </w:rPr>
        <w:t xml:space="preserve"> OF THE CPM REPORT TO WRC-12</w:t>
      </w:r>
      <w:r>
        <w:rPr>
          <w:sz w:val="24"/>
          <w:szCs w:val="24"/>
        </w:rPr>
        <w:t xml:space="preserve"> </w:t>
      </w:r>
    </w:p>
    <w:p w:rsidR="005C141A" w:rsidRPr="00E67F85" w:rsidRDefault="005C141A" w:rsidP="005C141A">
      <w:pPr>
        <w:pStyle w:val="Rectitle"/>
        <w:spacing w:before="0"/>
        <w:rPr>
          <w:sz w:val="24"/>
          <w:szCs w:val="24"/>
        </w:rPr>
      </w:pPr>
      <w:r>
        <w:rPr>
          <w:sz w:val="24"/>
          <w:szCs w:val="24"/>
        </w:rPr>
        <w:t>PROVIDED ON THE LAST DAY OF THE CONFERENCE</w:t>
      </w:r>
    </w:p>
    <w:p w:rsidR="005C141A" w:rsidRPr="00474D21" w:rsidRDefault="005C141A" w:rsidP="005C141A">
      <w:pPr>
        <w:spacing w:before="0"/>
        <w:rPr>
          <w:szCs w:val="24"/>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00"/>
      </w:tblPr>
      <w:tblGrid>
        <w:gridCol w:w="894"/>
        <w:gridCol w:w="835"/>
        <w:gridCol w:w="928"/>
        <w:gridCol w:w="929"/>
        <w:gridCol w:w="858"/>
        <w:gridCol w:w="929"/>
      </w:tblGrid>
      <w:tr w:rsidR="005C141A" w:rsidRPr="008E275E" w:rsidTr="004B114B">
        <w:trPr>
          <w:jc w:val="center"/>
        </w:trPr>
        <w:tc>
          <w:tcPr>
            <w:tcW w:w="5373" w:type="dxa"/>
            <w:gridSpan w:val="6"/>
            <w:tcBorders>
              <w:top w:val="single" w:sz="12" w:space="0" w:color="auto"/>
              <w:left w:val="single" w:sz="12" w:space="0" w:color="auto"/>
              <w:bottom w:val="single" w:sz="8" w:space="0" w:color="auto"/>
              <w:right w:val="single" w:sz="12" w:space="0" w:color="auto"/>
            </w:tcBorders>
          </w:tcPr>
          <w:p w:rsidR="005C141A" w:rsidRPr="003B4480" w:rsidRDefault="005C141A" w:rsidP="004B114B">
            <w:pPr>
              <w:spacing w:before="60" w:after="60"/>
              <w:jc w:val="center"/>
              <w:rPr>
                <w:b/>
                <w:bCs/>
                <w:sz w:val="18"/>
                <w:szCs w:val="18"/>
              </w:rPr>
            </w:pPr>
            <w:r w:rsidRPr="003B4480">
              <w:rPr>
                <w:b/>
                <w:bCs/>
                <w:sz w:val="18"/>
                <w:szCs w:val="18"/>
              </w:rPr>
              <w:t>PLEASE TICK (√) APPROPRIATE LANGUAGE BOX</w:t>
            </w:r>
          </w:p>
        </w:tc>
      </w:tr>
      <w:tr w:rsidR="005C141A" w:rsidRPr="008E275E" w:rsidTr="004B114B">
        <w:trPr>
          <w:jc w:val="center"/>
        </w:trPr>
        <w:tc>
          <w:tcPr>
            <w:tcW w:w="894" w:type="dxa"/>
            <w:tcBorders>
              <w:top w:val="single" w:sz="8" w:space="0" w:color="auto"/>
              <w:left w:val="single" w:sz="12" w:space="0" w:color="auto"/>
              <w:bottom w:val="single" w:sz="8" w:space="0" w:color="auto"/>
              <w:right w:val="double" w:sz="4" w:space="0" w:color="auto"/>
            </w:tcBorders>
          </w:tcPr>
          <w:p w:rsidR="005C141A" w:rsidRPr="00E013A1" w:rsidRDefault="005C141A" w:rsidP="004B114B">
            <w:pPr>
              <w:spacing w:before="40" w:after="40"/>
              <w:jc w:val="center"/>
              <w:rPr>
                <w:b/>
                <w:bCs/>
                <w:sz w:val="18"/>
                <w:szCs w:val="18"/>
              </w:rPr>
            </w:pPr>
            <w:r w:rsidRPr="00E013A1">
              <w:rPr>
                <w:b/>
                <w:bCs/>
                <w:sz w:val="18"/>
                <w:szCs w:val="18"/>
              </w:rPr>
              <w:t>English</w:t>
            </w:r>
          </w:p>
        </w:tc>
        <w:tc>
          <w:tcPr>
            <w:tcW w:w="835" w:type="dxa"/>
            <w:tcBorders>
              <w:top w:val="single" w:sz="8" w:space="0" w:color="auto"/>
              <w:left w:val="double" w:sz="4" w:space="0" w:color="auto"/>
              <w:bottom w:val="single" w:sz="8" w:space="0" w:color="auto"/>
              <w:right w:val="double" w:sz="4" w:space="0" w:color="auto"/>
            </w:tcBorders>
          </w:tcPr>
          <w:p w:rsidR="005C141A" w:rsidRPr="00E013A1" w:rsidRDefault="005C141A" w:rsidP="004B114B">
            <w:pPr>
              <w:spacing w:before="40" w:after="40"/>
              <w:jc w:val="center"/>
              <w:rPr>
                <w:b/>
                <w:bCs/>
                <w:sz w:val="18"/>
                <w:szCs w:val="18"/>
              </w:rPr>
            </w:pPr>
            <w:r w:rsidRPr="00E013A1">
              <w:rPr>
                <w:b/>
                <w:bCs/>
                <w:sz w:val="18"/>
                <w:szCs w:val="18"/>
              </w:rPr>
              <w:t>Arabic</w:t>
            </w:r>
          </w:p>
        </w:tc>
        <w:tc>
          <w:tcPr>
            <w:tcW w:w="928" w:type="dxa"/>
            <w:tcBorders>
              <w:top w:val="single" w:sz="8" w:space="0" w:color="auto"/>
              <w:left w:val="double" w:sz="4" w:space="0" w:color="auto"/>
              <w:bottom w:val="single" w:sz="8" w:space="0" w:color="auto"/>
              <w:right w:val="double" w:sz="4" w:space="0" w:color="auto"/>
            </w:tcBorders>
          </w:tcPr>
          <w:p w:rsidR="005C141A" w:rsidRPr="00E013A1" w:rsidRDefault="005C141A" w:rsidP="004B114B">
            <w:pPr>
              <w:spacing w:before="40" w:after="40"/>
              <w:jc w:val="center"/>
              <w:rPr>
                <w:b/>
                <w:bCs/>
                <w:sz w:val="18"/>
                <w:szCs w:val="18"/>
              </w:rPr>
            </w:pPr>
            <w:r w:rsidRPr="00E013A1">
              <w:rPr>
                <w:b/>
                <w:bCs/>
                <w:sz w:val="18"/>
                <w:szCs w:val="18"/>
              </w:rPr>
              <w:t>Chinese</w:t>
            </w:r>
          </w:p>
        </w:tc>
        <w:tc>
          <w:tcPr>
            <w:tcW w:w="929" w:type="dxa"/>
            <w:tcBorders>
              <w:top w:val="single" w:sz="8" w:space="0" w:color="auto"/>
              <w:left w:val="double" w:sz="4" w:space="0" w:color="auto"/>
              <w:bottom w:val="single" w:sz="8" w:space="0" w:color="auto"/>
              <w:right w:val="double" w:sz="4" w:space="0" w:color="auto"/>
            </w:tcBorders>
          </w:tcPr>
          <w:p w:rsidR="005C141A" w:rsidRPr="00E013A1" w:rsidRDefault="005C141A" w:rsidP="004B114B">
            <w:pPr>
              <w:spacing w:before="40" w:after="40"/>
              <w:jc w:val="center"/>
              <w:rPr>
                <w:b/>
                <w:bCs/>
                <w:sz w:val="18"/>
                <w:szCs w:val="18"/>
              </w:rPr>
            </w:pPr>
            <w:r w:rsidRPr="00E013A1">
              <w:rPr>
                <w:b/>
                <w:bCs/>
                <w:sz w:val="18"/>
                <w:szCs w:val="18"/>
              </w:rPr>
              <w:t>Spanish</w:t>
            </w:r>
          </w:p>
        </w:tc>
        <w:tc>
          <w:tcPr>
            <w:tcW w:w="858" w:type="dxa"/>
            <w:tcBorders>
              <w:top w:val="single" w:sz="8" w:space="0" w:color="auto"/>
              <w:left w:val="double" w:sz="4" w:space="0" w:color="auto"/>
              <w:bottom w:val="single" w:sz="8" w:space="0" w:color="auto"/>
              <w:right w:val="double" w:sz="4" w:space="0" w:color="auto"/>
            </w:tcBorders>
          </w:tcPr>
          <w:p w:rsidR="005C141A" w:rsidRPr="00E013A1" w:rsidRDefault="005C141A" w:rsidP="004B114B">
            <w:pPr>
              <w:spacing w:before="40" w:after="40"/>
              <w:jc w:val="center"/>
              <w:rPr>
                <w:b/>
                <w:bCs/>
                <w:sz w:val="18"/>
                <w:szCs w:val="18"/>
              </w:rPr>
            </w:pPr>
            <w:r w:rsidRPr="00E013A1">
              <w:rPr>
                <w:b/>
                <w:bCs/>
                <w:sz w:val="18"/>
                <w:szCs w:val="18"/>
              </w:rPr>
              <w:t>French</w:t>
            </w:r>
          </w:p>
        </w:tc>
        <w:tc>
          <w:tcPr>
            <w:tcW w:w="929" w:type="dxa"/>
            <w:tcBorders>
              <w:top w:val="single" w:sz="8" w:space="0" w:color="auto"/>
              <w:left w:val="double" w:sz="4" w:space="0" w:color="auto"/>
              <w:bottom w:val="single" w:sz="8" w:space="0" w:color="auto"/>
              <w:right w:val="single" w:sz="12" w:space="0" w:color="auto"/>
            </w:tcBorders>
          </w:tcPr>
          <w:p w:rsidR="005C141A" w:rsidRPr="00E013A1" w:rsidRDefault="005C141A" w:rsidP="004B114B">
            <w:pPr>
              <w:spacing w:before="40" w:after="40"/>
              <w:jc w:val="center"/>
              <w:rPr>
                <w:b/>
                <w:bCs/>
                <w:sz w:val="18"/>
                <w:szCs w:val="18"/>
              </w:rPr>
            </w:pPr>
            <w:r w:rsidRPr="00E013A1">
              <w:rPr>
                <w:b/>
                <w:bCs/>
                <w:sz w:val="18"/>
                <w:szCs w:val="18"/>
              </w:rPr>
              <w:t>Russian</w:t>
            </w:r>
          </w:p>
        </w:tc>
      </w:tr>
      <w:tr w:rsidR="005C141A" w:rsidRPr="00474D21" w:rsidTr="004B114B">
        <w:trPr>
          <w:jc w:val="center"/>
        </w:trPr>
        <w:tc>
          <w:tcPr>
            <w:tcW w:w="894" w:type="dxa"/>
            <w:tcBorders>
              <w:top w:val="single" w:sz="8" w:space="0" w:color="auto"/>
              <w:left w:val="single" w:sz="12" w:space="0" w:color="auto"/>
              <w:bottom w:val="single" w:sz="12" w:space="0" w:color="auto"/>
              <w:right w:val="double" w:sz="4" w:space="0" w:color="auto"/>
            </w:tcBorders>
          </w:tcPr>
          <w:p w:rsidR="005C141A" w:rsidRPr="00E013A1" w:rsidRDefault="005C141A" w:rsidP="004B114B">
            <w:pPr>
              <w:spacing w:after="120"/>
              <w:jc w:val="center"/>
              <w:rPr>
                <w:b/>
                <w:bCs/>
                <w:sz w:val="18"/>
                <w:szCs w:val="18"/>
              </w:rPr>
            </w:pPr>
          </w:p>
        </w:tc>
        <w:tc>
          <w:tcPr>
            <w:tcW w:w="835" w:type="dxa"/>
            <w:tcBorders>
              <w:top w:val="single" w:sz="8" w:space="0" w:color="auto"/>
              <w:left w:val="double" w:sz="4" w:space="0" w:color="auto"/>
              <w:bottom w:val="single" w:sz="12" w:space="0" w:color="auto"/>
              <w:right w:val="double" w:sz="4" w:space="0" w:color="auto"/>
            </w:tcBorders>
          </w:tcPr>
          <w:p w:rsidR="005C141A" w:rsidRPr="00E013A1" w:rsidRDefault="005C141A" w:rsidP="004B114B">
            <w:pPr>
              <w:spacing w:after="120"/>
              <w:jc w:val="center"/>
              <w:rPr>
                <w:b/>
                <w:bCs/>
                <w:sz w:val="18"/>
                <w:szCs w:val="18"/>
              </w:rPr>
            </w:pPr>
          </w:p>
        </w:tc>
        <w:tc>
          <w:tcPr>
            <w:tcW w:w="928" w:type="dxa"/>
            <w:tcBorders>
              <w:top w:val="single" w:sz="8" w:space="0" w:color="auto"/>
              <w:left w:val="double" w:sz="4" w:space="0" w:color="auto"/>
              <w:bottom w:val="single" w:sz="12" w:space="0" w:color="auto"/>
              <w:right w:val="double" w:sz="4" w:space="0" w:color="auto"/>
            </w:tcBorders>
          </w:tcPr>
          <w:p w:rsidR="005C141A" w:rsidRPr="00E013A1" w:rsidRDefault="005C141A" w:rsidP="004B114B">
            <w:pPr>
              <w:spacing w:after="120"/>
              <w:jc w:val="center"/>
              <w:rPr>
                <w:b/>
                <w:bCs/>
                <w:sz w:val="18"/>
                <w:szCs w:val="18"/>
              </w:rPr>
            </w:pPr>
          </w:p>
        </w:tc>
        <w:tc>
          <w:tcPr>
            <w:tcW w:w="929" w:type="dxa"/>
            <w:tcBorders>
              <w:top w:val="single" w:sz="8" w:space="0" w:color="auto"/>
              <w:left w:val="double" w:sz="4" w:space="0" w:color="auto"/>
              <w:bottom w:val="single" w:sz="12" w:space="0" w:color="auto"/>
              <w:right w:val="double" w:sz="4" w:space="0" w:color="auto"/>
            </w:tcBorders>
          </w:tcPr>
          <w:p w:rsidR="005C141A" w:rsidRPr="00E013A1" w:rsidRDefault="005C141A" w:rsidP="004B114B">
            <w:pPr>
              <w:spacing w:after="120"/>
              <w:jc w:val="center"/>
              <w:rPr>
                <w:b/>
                <w:bCs/>
                <w:sz w:val="18"/>
                <w:szCs w:val="18"/>
              </w:rPr>
            </w:pPr>
          </w:p>
        </w:tc>
        <w:tc>
          <w:tcPr>
            <w:tcW w:w="858" w:type="dxa"/>
            <w:tcBorders>
              <w:top w:val="single" w:sz="8" w:space="0" w:color="auto"/>
              <w:left w:val="double" w:sz="4" w:space="0" w:color="auto"/>
              <w:bottom w:val="single" w:sz="12" w:space="0" w:color="auto"/>
              <w:right w:val="double" w:sz="4" w:space="0" w:color="auto"/>
            </w:tcBorders>
          </w:tcPr>
          <w:p w:rsidR="005C141A" w:rsidRPr="00E013A1" w:rsidRDefault="005C141A" w:rsidP="004B114B">
            <w:pPr>
              <w:spacing w:after="120"/>
              <w:jc w:val="center"/>
              <w:rPr>
                <w:b/>
                <w:bCs/>
                <w:sz w:val="18"/>
                <w:szCs w:val="18"/>
              </w:rPr>
            </w:pPr>
          </w:p>
        </w:tc>
        <w:tc>
          <w:tcPr>
            <w:tcW w:w="929" w:type="dxa"/>
            <w:tcBorders>
              <w:top w:val="single" w:sz="8" w:space="0" w:color="auto"/>
              <w:left w:val="double" w:sz="4" w:space="0" w:color="auto"/>
              <w:bottom w:val="single" w:sz="12" w:space="0" w:color="auto"/>
              <w:right w:val="single" w:sz="12" w:space="0" w:color="auto"/>
            </w:tcBorders>
          </w:tcPr>
          <w:p w:rsidR="005C141A" w:rsidRPr="00E013A1" w:rsidRDefault="005C141A" w:rsidP="004B114B">
            <w:pPr>
              <w:spacing w:after="120"/>
              <w:jc w:val="center"/>
              <w:rPr>
                <w:b/>
                <w:bCs/>
                <w:sz w:val="18"/>
                <w:szCs w:val="18"/>
              </w:rPr>
            </w:pPr>
          </w:p>
        </w:tc>
      </w:tr>
    </w:tbl>
    <w:p w:rsidR="005C141A" w:rsidRDefault="005C141A" w:rsidP="005C141A">
      <w:pPr>
        <w:rPr>
          <w:szCs w:val="24"/>
        </w:rPr>
      </w:pPr>
    </w:p>
    <w:p w:rsidR="005C141A" w:rsidRPr="00474D21" w:rsidRDefault="005C141A" w:rsidP="005C141A">
      <w:pPr>
        <w:rPr>
          <w:sz w:val="8"/>
        </w:rPr>
      </w:pPr>
    </w:p>
    <w:p w:rsidR="005C141A" w:rsidRDefault="005C141A" w:rsidP="005C141A">
      <w:pPr>
        <w:tabs>
          <w:tab w:val="clear" w:pos="794"/>
          <w:tab w:val="clear" w:pos="1191"/>
          <w:tab w:val="clear" w:pos="1588"/>
          <w:tab w:val="clear" w:pos="1985"/>
          <w:tab w:val="right" w:leader="underscore" w:pos="3402"/>
          <w:tab w:val="right" w:pos="5670"/>
          <w:tab w:val="right" w:leader="underscore" w:pos="9072"/>
          <w:tab w:val="right" w:leader="underscore" w:pos="9639"/>
        </w:tabs>
      </w:pPr>
      <w:r w:rsidRPr="00474D21">
        <w:tab/>
      </w:r>
      <w:r w:rsidRPr="00474D21">
        <w:tab/>
      </w:r>
      <w:r>
        <w:tab/>
      </w:r>
    </w:p>
    <w:p w:rsidR="005C141A" w:rsidRDefault="005C141A" w:rsidP="005C141A">
      <w:pPr>
        <w:tabs>
          <w:tab w:val="clear" w:pos="794"/>
          <w:tab w:val="clear" w:pos="1191"/>
          <w:tab w:val="clear" w:pos="1588"/>
          <w:tab w:val="clear" w:pos="1985"/>
          <w:tab w:val="center" w:pos="1134"/>
          <w:tab w:val="center" w:pos="3828"/>
          <w:tab w:val="center" w:pos="7513"/>
        </w:tabs>
        <w:spacing w:before="0"/>
      </w:pPr>
      <w:r w:rsidRPr="00474D21">
        <w:tab/>
        <w:t>(Date)</w:t>
      </w:r>
      <w:r w:rsidRPr="00474D21">
        <w:tab/>
      </w:r>
      <w:r>
        <w:tab/>
      </w:r>
      <w:r w:rsidRPr="00474D21">
        <w:t>(Signature)</w:t>
      </w:r>
    </w:p>
    <w:p w:rsidR="005C141A" w:rsidRPr="00873E13" w:rsidRDefault="005C141A" w:rsidP="005C141A">
      <w:pPr>
        <w:pStyle w:val="Rectitle"/>
        <w:shd w:val="clear" w:color="auto" w:fill="CCCCCC"/>
        <w:rPr>
          <w:sz w:val="10"/>
          <w:szCs w:val="10"/>
        </w:rPr>
      </w:pPr>
    </w:p>
    <w:p w:rsidR="005C141A" w:rsidRPr="00474D21" w:rsidRDefault="005C141A" w:rsidP="005C141A">
      <w:pPr>
        <w:tabs>
          <w:tab w:val="clear" w:pos="794"/>
          <w:tab w:val="clear" w:pos="1191"/>
          <w:tab w:val="clear" w:pos="1588"/>
          <w:tab w:val="clear" w:pos="1985"/>
          <w:tab w:val="center" w:pos="7513"/>
        </w:tabs>
        <w:spacing w:before="0"/>
      </w:pPr>
      <w:r w:rsidRPr="00474D21">
        <w:tab/>
      </w:r>
    </w:p>
    <w:tbl>
      <w:tblPr>
        <w:tblW w:w="0" w:type="auto"/>
        <w:tblBorders>
          <w:top w:val="single" w:sz="4" w:space="0" w:color="auto"/>
          <w:left w:val="single" w:sz="4" w:space="0" w:color="auto"/>
          <w:bottom w:val="single" w:sz="4" w:space="0" w:color="auto"/>
          <w:right w:val="single" w:sz="4" w:space="0" w:color="auto"/>
        </w:tblBorders>
        <w:tblLook w:val="0000"/>
      </w:tblPr>
      <w:tblGrid>
        <w:gridCol w:w="4927"/>
        <w:gridCol w:w="4928"/>
      </w:tblGrid>
      <w:tr w:rsidR="005C141A" w:rsidRPr="00474D21" w:rsidTr="004B114B">
        <w:tc>
          <w:tcPr>
            <w:tcW w:w="4927" w:type="dxa"/>
            <w:tcBorders>
              <w:top w:val="single" w:sz="4" w:space="0" w:color="auto"/>
              <w:bottom w:val="single" w:sz="4" w:space="0" w:color="auto"/>
            </w:tcBorders>
            <w:vAlign w:val="center"/>
          </w:tcPr>
          <w:p w:rsidR="005C141A" w:rsidRDefault="005C141A" w:rsidP="004B114B">
            <w:pPr>
              <w:rPr>
                <w:sz w:val="22"/>
              </w:rPr>
            </w:pPr>
            <w:r w:rsidRPr="00474D21">
              <w:rPr>
                <w:sz w:val="22"/>
              </w:rPr>
              <w:t xml:space="preserve">To be returned by </w:t>
            </w:r>
            <w:r>
              <w:rPr>
                <w:b/>
                <w:bCs/>
                <w:sz w:val="22"/>
              </w:rPr>
              <w:t>15 August 2010</w:t>
            </w:r>
            <w:r w:rsidRPr="00474D21">
              <w:rPr>
                <w:sz w:val="22"/>
              </w:rPr>
              <w:t xml:space="preserve"> to:</w:t>
            </w:r>
          </w:p>
        </w:tc>
        <w:tc>
          <w:tcPr>
            <w:tcW w:w="4928" w:type="dxa"/>
            <w:tcBorders>
              <w:top w:val="single" w:sz="4" w:space="0" w:color="auto"/>
              <w:bottom w:val="single" w:sz="4" w:space="0" w:color="auto"/>
            </w:tcBorders>
            <w:vAlign w:val="center"/>
          </w:tcPr>
          <w:p w:rsidR="005C141A" w:rsidRPr="00474D21" w:rsidRDefault="005C141A" w:rsidP="004B114B">
            <w:pPr>
              <w:rPr>
                <w:sz w:val="22"/>
              </w:rPr>
            </w:pPr>
            <w:r w:rsidRPr="00474D21">
              <w:rPr>
                <w:sz w:val="22"/>
              </w:rPr>
              <w:t>International Telecommunication Union</w:t>
            </w:r>
            <w:r w:rsidRPr="00474D21">
              <w:rPr>
                <w:sz w:val="22"/>
              </w:rPr>
              <w:br/>
              <w:t>Radiocommunication Bureau</w:t>
            </w:r>
            <w:r w:rsidRPr="00474D21">
              <w:rPr>
                <w:sz w:val="22"/>
              </w:rPr>
              <w:br/>
            </w:r>
            <w:r>
              <w:rPr>
                <w:sz w:val="22"/>
              </w:rPr>
              <w:t>CPM11-2</w:t>
            </w:r>
            <w:r w:rsidRPr="00474D21">
              <w:rPr>
                <w:sz w:val="22"/>
              </w:rPr>
              <w:t xml:space="preserve"> Secretariat/Office V.431</w:t>
            </w:r>
            <w:r w:rsidRPr="00474D21">
              <w:rPr>
                <w:sz w:val="22"/>
              </w:rPr>
              <w:br/>
              <w:t xml:space="preserve">1211 </w:t>
            </w:r>
            <w:smartTag w:uri="urn:schemas-microsoft-com:office:smarttags" w:element="place">
              <w:smartTag w:uri="urn:schemas-microsoft-com:office:smarttags" w:element="City">
                <w:r w:rsidRPr="00474D21">
                  <w:rPr>
                    <w:sz w:val="22"/>
                  </w:rPr>
                  <w:t>GENEVA</w:t>
                </w:r>
              </w:smartTag>
            </w:smartTag>
            <w:r w:rsidRPr="00474D21">
              <w:rPr>
                <w:sz w:val="22"/>
              </w:rPr>
              <w:t xml:space="preserve"> 20/Switzerland</w:t>
            </w:r>
            <w:r w:rsidRPr="00474D21">
              <w:rPr>
                <w:sz w:val="22"/>
              </w:rPr>
              <w:br/>
              <w:t>E-mail:</w:t>
            </w:r>
            <w:r w:rsidRPr="00474D21">
              <w:rPr>
                <w:sz w:val="22"/>
              </w:rPr>
              <w:tab/>
            </w:r>
            <w:hyperlink r:id="rId14" w:history="1">
              <w:r w:rsidRPr="004C1DFE">
                <w:rPr>
                  <w:rStyle w:val="Hyperlink"/>
                  <w:sz w:val="22"/>
                </w:rPr>
                <w:t>iturcpmregistrations@itu.int</w:t>
              </w:r>
            </w:hyperlink>
            <w:r>
              <w:rPr>
                <w:sz w:val="22"/>
              </w:rPr>
              <w:t xml:space="preserve"> </w:t>
            </w:r>
            <w:r w:rsidRPr="00474D21">
              <w:rPr>
                <w:sz w:val="22"/>
              </w:rPr>
              <w:br/>
              <w:t>Fax:</w:t>
            </w:r>
            <w:r w:rsidRPr="00474D21">
              <w:rPr>
                <w:sz w:val="22"/>
              </w:rPr>
              <w:tab/>
              <w:t>+41 22 730 6600</w:t>
            </w:r>
          </w:p>
        </w:tc>
      </w:tr>
    </w:tbl>
    <w:p w:rsidR="005C141A" w:rsidRDefault="005C141A" w:rsidP="005C141A">
      <w:pPr>
        <w:pStyle w:val="AnnexNotitle"/>
        <w:spacing w:before="240"/>
      </w:pPr>
      <w:r>
        <w:br w:type="page"/>
      </w:r>
      <w:r w:rsidRPr="00474D21">
        <w:lastRenderedPageBreak/>
        <w:t xml:space="preserve">Annex </w:t>
      </w:r>
      <w:r>
        <w:t>3</w:t>
      </w:r>
      <w:r w:rsidRPr="00474D21">
        <w:br/>
      </w:r>
      <w:r w:rsidRPr="00474D21">
        <w:br/>
      </w:r>
      <w:r w:rsidR="00FD6FDC">
        <w:t>Second s</w:t>
      </w:r>
      <w:r>
        <w:t>ession of the 2011 Conference Preparatory Meeting (CPM11-2)</w:t>
      </w:r>
    </w:p>
    <w:p w:rsidR="005C141A" w:rsidRPr="00DE14F7" w:rsidRDefault="005C141A" w:rsidP="005C141A">
      <w:pPr>
        <w:pStyle w:val="AnnexNotitle"/>
        <w:spacing w:before="0"/>
      </w:pPr>
    </w:p>
    <w:p w:rsidR="005C141A" w:rsidRPr="00474D21" w:rsidRDefault="005C141A" w:rsidP="005C141A">
      <w:pPr>
        <w:pStyle w:val="Title1"/>
      </w:pPr>
      <w:r w:rsidRPr="00474D21">
        <w:t xml:space="preserve">International Conference Centre of </w:t>
      </w:r>
      <w:smartTag w:uri="urn:schemas-microsoft-com:office:smarttags" w:element="place">
        <w:smartTag w:uri="urn:schemas-microsoft-com:office:smarttags" w:element="City">
          <w:r w:rsidRPr="00474D21">
            <w:t>Geneva</w:t>
          </w:r>
        </w:smartTag>
      </w:smartTag>
      <w:r w:rsidRPr="00474D21">
        <w:t xml:space="preserve"> (CICG)</w:t>
      </w:r>
      <w:r w:rsidRPr="00474D21">
        <w:br/>
      </w:r>
      <w:r>
        <w:t>14</w:t>
      </w:r>
      <w:r w:rsidR="00796C4B">
        <w:t>-</w:t>
      </w:r>
      <w:r>
        <w:t>25 FEBRUARY 2011</w:t>
      </w:r>
    </w:p>
    <w:p w:rsidR="005C141A" w:rsidRPr="00474D21" w:rsidRDefault="005C141A" w:rsidP="005C141A">
      <w:pPr>
        <w:pStyle w:val="Title2"/>
      </w:pPr>
      <w:r w:rsidRPr="00474D21">
        <w:t>REGISTRATION OF PARTICIPANTS</w:t>
      </w:r>
    </w:p>
    <w:p w:rsidR="005C141A" w:rsidRPr="00474D21" w:rsidRDefault="005C141A" w:rsidP="005C141A"/>
    <w:p w:rsidR="005C141A" w:rsidRDefault="005C141A" w:rsidP="00FD6FDC">
      <w:pPr>
        <w:spacing w:before="0"/>
        <w:jc w:val="center"/>
        <w:rPr>
          <w:color w:val="000000"/>
        </w:rPr>
      </w:pPr>
      <w:r w:rsidRPr="00474D21">
        <w:rPr>
          <w:color w:val="000000"/>
        </w:rPr>
        <w:t xml:space="preserve">Registration for </w:t>
      </w:r>
      <w:r>
        <w:rPr>
          <w:color w:val="000000"/>
        </w:rPr>
        <w:t>CPM11-2</w:t>
      </w:r>
      <w:r w:rsidRPr="00474D21">
        <w:rPr>
          <w:color w:val="000000"/>
        </w:rPr>
        <w:t xml:space="preserve"> will be carried out exclusively </w:t>
      </w:r>
      <w:r w:rsidRPr="00474D21">
        <w:rPr>
          <w:i/>
          <w:iCs/>
          <w:color w:val="000000"/>
        </w:rPr>
        <w:t>on-line</w:t>
      </w:r>
      <w:r w:rsidRPr="00474D21">
        <w:rPr>
          <w:color w:val="000000"/>
        </w:rPr>
        <w:t xml:space="preserve"> at the </w:t>
      </w:r>
      <w:r>
        <w:rPr>
          <w:color w:val="000000"/>
        </w:rPr>
        <w:t xml:space="preserve">CPM </w:t>
      </w:r>
      <w:hyperlink r:id="rId15" w:history="1">
        <w:r w:rsidRPr="002B71EC">
          <w:rPr>
            <w:rStyle w:val="Hyperlink"/>
          </w:rPr>
          <w:t>web page</w:t>
        </w:r>
      </w:hyperlink>
      <w:r>
        <w:rPr>
          <w:color w:val="000000"/>
        </w:rPr>
        <w:t xml:space="preserve"> by selecting </w:t>
      </w:r>
      <w:hyperlink r:id="rId16" w:history="1">
        <w:r w:rsidRPr="00511165">
          <w:rPr>
            <w:rStyle w:val="Hyperlink"/>
          </w:rPr>
          <w:t>On-line delegate registration</w:t>
        </w:r>
      </w:hyperlink>
      <w:r>
        <w:rPr>
          <w:color w:val="000000"/>
        </w:rPr>
        <w:t>.</w:t>
      </w:r>
    </w:p>
    <w:p w:rsidR="005C141A" w:rsidRDefault="005C141A" w:rsidP="00FD6FDC">
      <w:r>
        <w:rPr>
          <w:color w:val="000000"/>
        </w:rPr>
        <w:t xml:space="preserve">All current </w:t>
      </w:r>
      <w:r>
        <w:t xml:space="preserve">Designated Focal Point (DFP) information is available on the </w:t>
      </w:r>
      <w:r w:rsidRPr="00B06E15">
        <w:rPr>
          <w:b/>
          <w:bCs/>
        </w:rPr>
        <w:t>ITU</w:t>
      </w:r>
      <w:r>
        <w:rPr>
          <w:b/>
          <w:bCs/>
        </w:rPr>
        <w:noBreakHyphen/>
      </w:r>
      <w:r w:rsidRPr="00B06E15">
        <w:rPr>
          <w:b/>
          <w:bCs/>
        </w:rPr>
        <w:t>R</w:t>
      </w:r>
      <w:r>
        <w:t> </w:t>
      </w:r>
      <w:r w:rsidRPr="00054AF6">
        <w:rPr>
          <w:b/>
          <w:bCs/>
        </w:rPr>
        <w:t>Delegate Registration and Information</w:t>
      </w:r>
      <w:r>
        <w:t xml:space="preserve"> webpage at:</w:t>
      </w:r>
    </w:p>
    <w:p w:rsidR="005C141A" w:rsidRDefault="00821566" w:rsidP="00FD6FDC">
      <w:pPr>
        <w:spacing w:before="240"/>
        <w:ind w:left="284"/>
        <w:jc w:val="center"/>
        <w:rPr>
          <w:szCs w:val="24"/>
        </w:rPr>
      </w:pPr>
      <w:hyperlink r:id="rId17" w:history="1">
        <w:r w:rsidR="005C141A" w:rsidRPr="00034CF4">
          <w:rPr>
            <w:rStyle w:val="Hyperlink"/>
            <w:szCs w:val="24"/>
          </w:rPr>
          <w:t>http://www.itu.int/ITU-R/go/delegate-reg-info/en</w:t>
        </w:r>
      </w:hyperlink>
    </w:p>
    <w:p w:rsidR="005C141A" w:rsidRDefault="005C141A" w:rsidP="005C141A">
      <w:pPr>
        <w:spacing w:before="0"/>
        <w:ind w:left="357"/>
        <w:rPr>
          <w:color w:val="000000"/>
        </w:rPr>
      </w:pPr>
    </w:p>
    <w:p w:rsidR="005C141A" w:rsidRDefault="005C141A" w:rsidP="00FD6FDC">
      <w:pPr>
        <w:ind w:left="360"/>
        <w:rPr>
          <w:color w:val="000000"/>
        </w:rPr>
      </w:pPr>
      <w:r>
        <w:rPr>
          <w:color w:val="000000"/>
        </w:rPr>
        <w:t xml:space="preserve">Please complete the following form </w:t>
      </w:r>
      <w:r w:rsidRPr="00D751BA">
        <w:rPr>
          <w:b/>
          <w:bCs/>
          <w:i/>
          <w:iCs/>
          <w:color w:val="000000"/>
        </w:rPr>
        <w:t>only</w:t>
      </w:r>
      <w:r>
        <w:rPr>
          <w:color w:val="000000"/>
        </w:rPr>
        <w:t xml:space="preserve"> in the case where the name of the DFP should be modified from the one indicated on the current list. The actual on-line registration system will be available as from 15 September 2010.</w:t>
      </w:r>
    </w:p>
    <w:p w:rsidR="005C141A" w:rsidRPr="00474D21" w:rsidRDefault="005C141A" w:rsidP="005C141A">
      <w:pPr>
        <w:ind w:left="360"/>
        <w:jc w:val="center"/>
        <w:rPr>
          <w:color w:val="000000"/>
          <w:sz w:val="16"/>
          <w:szCs w:val="16"/>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5C141A" w:rsidRPr="00474D21" w:rsidTr="004B114B">
        <w:tc>
          <w:tcPr>
            <w:tcW w:w="9180" w:type="dxa"/>
          </w:tcPr>
          <w:p w:rsidR="005C141A" w:rsidRPr="00474D21" w:rsidRDefault="005C141A" w:rsidP="004B114B">
            <w:pPr>
              <w:ind w:left="360"/>
              <w:rPr>
                <w:b/>
                <w:bCs/>
                <w:szCs w:val="24"/>
              </w:rPr>
            </w:pPr>
          </w:p>
          <w:p w:rsidR="005C141A" w:rsidRPr="00474D21" w:rsidRDefault="005C141A" w:rsidP="004B114B">
            <w:pPr>
              <w:tabs>
                <w:tab w:val="clear" w:pos="1191"/>
                <w:tab w:val="clear" w:pos="1588"/>
                <w:tab w:val="clear" w:pos="1985"/>
                <w:tab w:val="left" w:pos="1692"/>
                <w:tab w:val="left" w:pos="2232"/>
                <w:tab w:val="right" w:leader="underscore" w:pos="8352"/>
              </w:tabs>
              <w:ind w:left="360"/>
              <w:rPr>
                <w:b/>
                <w:bCs/>
                <w:color w:val="000000"/>
              </w:rPr>
            </w:pPr>
            <w:smartTag w:uri="urn:schemas-microsoft-com:office:smarttags" w:element="place">
              <w:smartTag w:uri="urn:schemas-microsoft-com:office:smarttags" w:element="PlaceName">
                <w:smartTag w:uri="urn:schemas-microsoft-com:office:smarttags" w:element="PlaceName">
                  <w:r w:rsidRPr="00474D21">
                    <w:rPr>
                      <w:b/>
                      <w:bCs/>
                      <w:szCs w:val="24"/>
                    </w:rPr>
                    <w:t>Member</w:t>
                  </w:r>
                </w:smartTag>
                <w:r w:rsidRPr="00474D21">
                  <w:rPr>
                    <w:b/>
                    <w:bCs/>
                    <w:szCs w:val="24"/>
                  </w:rPr>
                  <w:t xml:space="preserve"> </w:t>
                </w:r>
                <w:smartTag w:uri="urn:schemas-microsoft-com:office:smarttags" w:element="PlaceType">
                  <w:r w:rsidRPr="00474D21">
                    <w:rPr>
                      <w:b/>
                      <w:bCs/>
                      <w:szCs w:val="24"/>
                    </w:rPr>
                    <w:t>State</w:t>
                  </w:r>
                </w:smartTag>
              </w:smartTag>
            </w:smartTag>
            <w:r w:rsidRPr="00474D21">
              <w:rPr>
                <w:b/>
                <w:bCs/>
                <w:szCs w:val="24"/>
              </w:rPr>
              <w:t>:</w:t>
            </w:r>
            <w:r w:rsidRPr="00474D21">
              <w:rPr>
                <w:b/>
                <w:bCs/>
                <w:szCs w:val="24"/>
              </w:rPr>
              <w:tab/>
            </w:r>
            <w:r w:rsidRPr="00474D21">
              <w:rPr>
                <w:b/>
                <w:bCs/>
                <w:szCs w:val="24"/>
              </w:rPr>
              <w:tab/>
            </w:r>
            <w:r>
              <w:rPr>
                <w:b/>
                <w:bCs/>
                <w:szCs w:val="24"/>
              </w:rPr>
              <w:tab/>
            </w:r>
          </w:p>
          <w:p w:rsidR="005C141A" w:rsidRPr="00474D21" w:rsidRDefault="005C141A" w:rsidP="004B114B">
            <w:pPr>
              <w:tabs>
                <w:tab w:val="clear" w:pos="1191"/>
                <w:tab w:val="clear" w:pos="1588"/>
                <w:tab w:val="clear" w:pos="1985"/>
                <w:tab w:val="left" w:pos="1692"/>
                <w:tab w:val="left" w:pos="2232"/>
                <w:tab w:val="left" w:pos="2952"/>
                <w:tab w:val="right" w:leader="underscore" w:pos="8352"/>
              </w:tabs>
              <w:ind w:left="360"/>
              <w:rPr>
                <w:b/>
                <w:bCs/>
                <w:i/>
                <w:iCs/>
                <w:color w:val="000000"/>
              </w:rPr>
            </w:pPr>
            <w:r>
              <w:rPr>
                <w:b/>
                <w:bCs/>
                <w:i/>
                <w:iCs/>
                <w:color w:val="000000"/>
              </w:rPr>
              <w:t>or</w:t>
            </w:r>
          </w:p>
          <w:p w:rsidR="005C141A" w:rsidRPr="00474D21" w:rsidRDefault="005C141A" w:rsidP="004B114B">
            <w:pPr>
              <w:tabs>
                <w:tab w:val="clear" w:pos="1191"/>
                <w:tab w:val="clear" w:pos="1588"/>
                <w:tab w:val="clear" w:pos="1985"/>
                <w:tab w:val="left" w:pos="2226"/>
                <w:tab w:val="right" w:leader="underscore" w:pos="8352"/>
              </w:tabs>
              <w:ind w:left="360"/>
              <w:rPr>
                <w:b/>
                <w:bCs/>
                <w:color w:val="000000"/>
              </w:rPr>
            </w:pPr>
            <w:r>
              <w:rPr>
                <w:b/>
                <w:bCs/>
                <w:color w:val="000000"/>
                <w:szCs w:val="24"/>
              </w:rPr>
              <w:t>Sector Member</w:t>
            </w:r>
            <w:r w:rsidRPr="00474D21">
              <w:rPr>
                <w:b/>
                <w:bCs/>
                <w:color w:val="000000"/>
                <w:szCs w:val="24"/>
              </w:rPr>
              <w:t>:</w:t>
            </w:r>
            <w:r>
              <w:rPr>
                <w:b/>
                <w:bCs/>
                <w:color w:val="000000"/>
                <w:szCs w:val="24"/>
              </w:rPr>
              <w:tab/>
            </w:r>
            <w:r w:rsidRPr="00474D21">
              <w:rPr>
                <w:b/>
                <w:bCs/>
                <w:color w:val="000000"/>
              </w:rPr>
              <w:tab/>
            </w:r>
          </w:p>
          <w:p w:rsidR="005C141A" w:rsidRPr="00474D21" w:rsidRDefault="005C141A" w:rsidP="004B114B">
            <w:pPr>
              <w:ind w:left="360"/>
              <w:rPr>
                <w:color w:val="000000"/>
              </w:rPr>
            </w:pPr>
          </w:p>
        </w:tc>
      </w:tr>
      <w:tr w:rsidR="005C141A" w:rsidRPr="00474D21" w:rsidTr="004B114B">
        <w:tc>
          <w:tcPr>
            <w:tcW w:w="9180" w:type="dxa"/>
            <w:tcBorders>
              <w:bottom w:val="thickThinSmallGap" w:sz="24" w:space="0" w:color="auto"/>
            </w:tcBorders>
          </w:tcPr>
          <w:p w:rsidR="005C141A" w:rsidRPr="00474D21" w:rsidRDefault="005C141A" w:rsidP="004B114B">
            <w:pPr>
              <w:spacing w:before="400"/>
              <w:ind w:left="357"/>
              <w:jc w:val="center"/>
              <w:rPr>
                <w:b/>
                <w:bCs/>
                <w:color w:val="000000"/>
                <w:sz w:val="28"/>
                <w:szCs w:val="28"/>
              </w:rPr>
            </w:pPr>
            <w:r w:rsidRPr="00474D21">
              <w:rPr>
                <w:b/>
                <w:bCs/>
                <w:color w:val="000000"/>
                <w:sz w:val="28"/>
                <w:szCs w:val="28"/>
              </w:rPr>
              <w:t>Designated Focal Point:</w:t>
            </w:r>
          </w:p>
          <w:p w:rsidR="005C141A" w:rsidRPr="00474D21" w:rsidRDefault="005C141A" w:rsidP="004B114B">
            <w:pPr>
              <w:ind w:left="360"/>
              <w:jc w:val="center"/>
              <w:rPr>
                <w:b/>
                <w:bCs/>
                <w:color w:val="000000"/>
                <w:sz w:val="28"/>
                <w:szCs w:val="28"/>
              </w:rPr>
            </w:pPr>
          </w:p>
          <w:p w:rsidR="005C141A" w:rsidRPr="00474D21" w:rsidRDefault="005C141A" w:rsidP="004B114B">
            <w:pPr>
              <w:tabs>
                <w:tab w:val="clear" w:pos="794"/>
                <w:tab w:val="clear" w:pos="1191"/>
                <w:tab w:val="clear" w:pos="1588"/>
                <w:tab w:val="clear" w:pos="1985"/>
                <w:tab w:val="left" w:pos="567"/>
                <w:tab w:val="right" w:leader="underscore" w:pos="8352"/>
              </w:tabs>
              <w:ind w:left="360"/>
              <w:rPr>
                <w:i/>
                <w:iCs/>
                <w:color w:val="000000"/>
              </w:rPr>
            </w:pPr>
            <w:r w:rsidRPr="00474D21">
              <w:rPr>
                <w:i/>
                <w:iCs/>
                <w:color w:val="000000"/>
              </w:rPr>
              <w:tab/>
            </w:r>
            <w:r w:rsidRPr="00474D21">
              <w:rPr>
                <w:i/>
                <w:iCs/>
                <w:color w:val="000000"/>
              </w:rPr>
              <w:tab/>
            </w:r>
          </w:p>
          <w:p w:rsidR="005C141A" w:rsidRPr="00474D21" w:rsidRDefault="005C141A" w:rsidP="004B114B">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474D21">
              <w:rPr>
                <w:color w:val="000000"/>
              </w:rPr>
              <w:tab/>
            </w:r>
            <w:r w:rsidRPr="00474D21">
              <w:rPr>
                <w:i/>
                <w:iCs/>
                <w:color w:val="000000"/>
                <w:sz w:val="20"/>
              </w:rPr>
              <w:t>First name</w:t>
            </w:r>
            <w:r w:rsidRPr="00474D21">
              <w:rPr>
                <w:i/>
                <w:iCs/>
                <w:color w:val="000000"/>
                <w:sz w:val="20"/>
              </w:rPr>
              <w:tab/>
              <w:t>Initial</w:t>
            </w:r>
            <w:r w:rsidRPr="00474D21">
              <w:rPr>
                <w:i/>
                <w:iCs/>
                <w:color w:val="000000"/>
                <w:sz w:val="20"/>
              </w:rPr>
              <w:tab/>
              <w:t>Last name</w:t>
            </w:r>
          </w:p>
          <w:p w:rsidR="005C141A" w:rsidRPr="00474D21" w:rsidRDefault="005C141A" w:rsidP="004B114B">
            <w:pPr>
              <w:tabs>
                <w:tab w:val="clear" w:pos="794"/>
                <w:tab w:val="clear" w:pos="1191"/>
                <w:tab w:val="clear" w:pos="1588"/>
                <w:tab w:val="clear" w:pos="1985"/>
                <w:tab w:val="left" w:pos="567"/>
                <w:tab w:val="right" w:leader="underscore" w:pos="8352"/>
              </w:tabs>
              <w:spacing w:before="300"/>
              <w:ind w:left="357"/>
              <w:rPr>
                <w:i/>
                <w:iCs/>
                <w:color w:val="000000"/>
              </w:rPr>
            </w:pPr>
            <w:r w:rsidRPr="00474D21">
              <w:rPr>
                <w:i/>
                <w:iCs/>
                <w:color w:val="000000"/>
              </w:rPr>
              <w:tab/>
            </w:r>
            <w:r w:rsidRPr="00474D21">
              <w:rPr>
                <w:i/>
                <w:iCs/>
                <w:color w:val="000000"/>
              </w:rPr>
              <w:tab/>
            </w:r>
          </w:p>
          <w:p w:rsidR="005C141A" w:rsidRPr="00474D21" w:rsidRDefault="005C141A" w:rsidP="004B114B">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474D21">
              <w:rPr>
                <w:color w:val="000000"/>
              </w:rPr>
              <w:tab/>
            </w:r>
            <w:r w:rsidRPr="00474D21">
              <w:rPr>
                <w:color w:val="000000"/>
              </w:rPr>
              <w:tab/>
            </w:r>
            <w:r w:rsidRPr="00474D21">
              <w:rPr>
                <w:i/>
                <w:iCs/>
                <w:color w:val="000000"/>
                <w:sz w:val="20"/>
              </w:rPr>
              <w:t>Telephone</w:t>
            </w:r>
          </w:p>
          <w:p w:rsidR="005C141A" w:rsidRPr="00474D21" w:rsidRDefault="005C141A" w:rsidP="004B114B">
            <w:pPr>
              <w:tabs>
                <w:tab w:val="clear" w:pos="794"/>
                <w:tab w:val="clear" w:pos="1191"/>
                <w:tab w:val="clear" w:pos="1588"/>
                <w:tab w:val="clear" w:pos="1985"/>
                <w:tab w:val="left" w:pos="567"/>
                <w:tab w:val="right" w:leader="underscore" w:pos="8352"/>
              </w:tabs>
              <w:spacing w:before="300"/>
              <w:ind w:left="357"/>
              <w:rPr>
                <w:i/>
                <w:iCs/>
                <w:color w:val="000000"/>
              </w:rPr>
            </w:pPr>
            <w:r w:rsidRPr="00474D21">
              <w:rPr>
                <w:i/>
                <w:iCs/>
                <w:color w:val="000000"/>
              </w:rPr>
              <w:tab/>
            </w:r>
            <w:r w:rsidRPr="00474D21">
              <w:rPr>
                <w:i/>
                <w:iCs/>
                <w:color w:val="000000"/>
              </w:rPr>
              <w:tab/>
            </w:r>
          </w:p>
          <w:p w:rsidR="005C141A" w:rsidRPr="00474D21" w:rsidRDefault="005C141A" w:rsidP="004B114B">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474D21">
              <w:rPr>
                <w:i/>
                <w:iCs/>
                <w:color w:val="000000"/>
                <w:sz w:val="20"/>
              </w:rPr>
              <w:tab/>
            </w:r>
            <w:r w:rsidRPr="00474D21">
              <w:rPr>
                <w:i/>
                <w:iCs/>
                <w:color w:val="000000"/>
                <w:sz w:val="20"/>
              </w:rPr>
              <w:tab/>
              <w:t>e-mail address</w:t>
            </w:r>
          </w:p>
          <w:p w:rsidR="005C141A" w:rsidRPr="00474D21" w:rsidRDefault="005C141A" w:rsidP="004B114B">
            <w:pPr>
              <w:ind w:left="360"/>
              <w:rPr>
                <w:b/>
                <w:bCs/>
                <w:szCs w:val="24"/>
              </w:rPr>
            </w:pPr>
          </w:p>
        </w:tc>
      </w:tr>
    </w:tbl>
    <w:p w:rsidR="005C141A" w:rsidRPr="00474D21" w:rsidRDefault="005C141A" w:rsidP="005C141A">
      <w:pPr>
        <w:spacing w:before="0"/>
        <w:jc w:val="both"/>
        <w:rPr>
          <w:b/>
          <w:bCs/>
          <w:i/>
          <w:iCs/>
          <w:color w:val="000000"/>
        </w:rPr>
      </w:pPr>
    </w:p>
    <w:p w:rsidR="005C141A" w:rsidRPr="00474D21" w:rsidRDefault="005C141A" w:rsidP="005C141A">
      <w:pPr>
        <w:spacing w:before="0"/>
        <w:rPr>
          <w:b/>
          <w:bCs/>
          <w:i/>
          <w:iCs/>
          <w:color w:val="000000"/>
        </w:rPr>
      </w:pPr>
      <w:r w:rsidRPr="00474D21">
        <w:rPr>
          <w:b/>
          <w:bCs/>
          <w:i/>
          <w:iCs/>
          <w:color w:val="000000"/>
        </w:rPr>
        <w:t xml:space="preserve">For submission of the above form, or for any additional information, please contact the </w:t>
      </w:r>
      <w:r w:rsidRPr="00BC0A22">
        <w:rPr>
          <w:b/>
          <w:bCs/>
          <w:i/>
          <w:iCs/>
          <w:sz w:val="22"/>
        </w:rPr>
        <w:t>CPM11-2 Secretariat</w:t>
      </w:r>
      <w:r w:rsidRPr="00474D21">
        <w:rPr>
          <w:b/>
          <w:bCs/>
          <w:i/>
          <w:iCs/>
          <w:color w:val="000000"/>
        </w:rPr>
        <w:t xml:space="preserve"> </w:t>
      </w:r>
      <w:r>
        <w:rPr>
          <w:b/>
          <w:bCs/>
          <w:i/>
          <w:iCs/>
          <w:color w:val="000000"/>
        </w:rPr>
        <w:t xml:space="preserve">by </w:t>
      </w:r>
      <w:r w:rsidRPr="00474D21">
        <w:rPr>
          <w:b/>
          <w:bCs/>
          <w:i/>
          <w:iCs/>
          <w:color w:val="000000"/>
        </w:rPr>
        <w:t>e-mail (</w:t>
      </w:r>
      <w:hyperlink r:id="rId18" w:history="1">
        <w:r w:rsidRPr="004C1DFE">
          <w:rPr>
            <w:rStyle w:val="Hyperlink"/>
            <w:b/>
            <w:bCs/>
            <w:i/>
            <w:iCs/>
          </w:rPr>
          <w:t>iturcpmregistrations@itu.int</w:t>
        </w:r>
      </w:hyperlink>
      <w:r>
        <w:rPr>
          <w:b/>
          <w:bCs/>
          <w:i/>
          <w:iCs/>
          <w:color w:val="000000"/>
        </w:rPr>
        <w:t>) or by fax (+</w:t>
      </w:r>
      <w:r w:rsidRPr="00474D21">
        <w:rPr>
          <w:b/>
          <w:bCs/>
          <w:i/>
          <w:iCs/>
          <w:color w:val="000000"/>
        </w:rPr>
        <w:t>41 22 730 6600).</w:t>
      </w:r>
    </w:p>
    <w:p w:rsidR="001E15AA" w:rsidRPr="00FD6FDC" w:rsidRDefault="005C141A" w:rsidP="005C141A">
      <w:pPr>
        <w:pStyle w:val="AnnexNotitle"/>
        <w:spacing w:before="0"/>
        <w:rPr>
          <w:b w:val="0"/>
          <w:bCs/>
        </w:rPr>
      </w:pPr>
      <w:r w:rsidRPr="00FD6FDC">
        <w:rPr>
          <w:b w:val="0"/>
          <w:bCs/>
        </w:rPr>
        <w:t>__________</w:t>
      </w:r>
    </w:p>
    <w:sectPr w:rsidR="001E15AA" w:rsidRPr="00FD6FDC" w:rsidSect="00464AA0">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14B" w:rsidRDefault="004B114B">
      <w:r>
        <w:separator/>
      </w:r>
    </w:p>
  </w:endnote>
  <w:endnote w:type="continuationSeparator" w:id="0">
    <w:p w:rsidR="004B114B" w:rsidRDefault="004B1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4B" w:rsidRPr="009F7FAA" w:rsidRDefault="00821566" w:rsidP="00AA2A95">
    <w:pPr>
      <w:pStyle w:val="Footer"/>
      <w:rPr>
        <w:lang w:val="es-ES_tradnl"/>
      </w:rPr>
    </w:pPr>
    <w:fldSimple w:instr=" FILENAME  \p  \* MERGEFORMAT ">
      <w:r w:rsidR="00532034">
        <w:rPr>
          <w:lang w:val="es-ES_tradnl"/>
        </w:rPr>
        <w:t>Y:\APP\BR\CIRCS_DMS\CA\100\191\191e.docx</w:t>
      </w:r>
    </w:fldSimple>
  </w:p>
  <w:p w:rsidR="004B114B" w:rsidRPr="009F7FAA" w:rsidRDefault="004B114B">
    <w:pPr>
      <w:pStyle w:val="Footer"/>
      <w:rPr>
        <w:lang w:val="es-ES_tradn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4B114B">
      <w:trPr>
        <w:cantSplit/>
      </w:trPr>
      <w:tc>
        <w:tcPr>
          <w:tcW w:w="1062" w:type="pct"/>
          <w:tcBorders>
            <w:top w:val="single" w:sz="6" w:space="0" w:color="auto"/>
          </w:tcBorders>
          <w:tcMar>
            <w:top w:w="57" w:type="dxa"/>
          </w:tcMar>
        </w:tcPr>
        <w:p w:rsidR="004B114B" w:rsidRDefault="004B114B">
          <w:pPr>
            <w:pStyle w:val="itu"/>
          </w:pPr>
          <w:r>
            <w:t>Place des Nations</w:t>
          </w:r>
        </w:p>
      </w:tc>
      <w:tc>
        <w:tcPr>
          <w:tcW w:w="1583" w:type="pct"/>
          <w:tcBorders>
            <w:top w:val="single" w:sz="6" w:space="0" w:color="auto"/>
          </w:tcBorders>
          <w:tcMar>
            <w:top w:w="57" w:type="dxa"/>
          </w:tcMar>
        </w:tcPr>
        <w:p w:rsidR="004B114B" w:rsidRDefault="004B114B">
          <w:pPr>
            <w:pStyle w:val="itu"/>
          </w:pPr>
          <w:r>
            <w:t>Telephone</w:t>
          </w:r>
          <w:r>
            <w:tab/>
            <w:t>+41 22 730 51 11</w:t>
          </w:r>
        </w:p>
      </w:tc>
      <w:tc>
        <w:tcPr>
          <w:tcW w:w="1224" w:type="pct"/>
          <w:tcBorders>
            <w:top w:val="single" w:sz="6" w:space="0" w:color="auto"/>
          </w:tcBorders>
          <w:tcMar>
            <w:top w:w="57" w:type="dxa"/>
          </w:tcMar>
        </w:tcPr>
        <w:p w:rsidR="004B114B" w:rsidRDefault="004B114B">
          <w:pPr>
            <w:pStyle w:val="itu"/>
          </w:pPr>
          <w:r>
            <w:t>Telex 421 000 uit ch</w:t>
          </w:r>
        </w:p>
      </w:tc>
      <w:tc>
        <w:tcPr>
          <w:tcW w:w="1131" w:type="pct"/>
          <w:tcBorders>
            <w:top w:val="single" w:sz="6" w:space="0" w:color="auto"/>
          </w:tcBorders>
          <w:tcMar>
            <w:top w:w="57" w:type="dxa"/>
          </w:tcMar>
        </w:tcPr>
        <w:p w:rsidR="004B114B" w:rsidRDefault="004B114B">
          <w:pPr>
            <w:pStyle w:val="itu"/>
          </w:pPr>
          <w:r>
            <w:t>E-mail:</w:t>
          </w:r>
          <w:r>
            <w:tab/>
            <w:t>itumail@itu.int</w:t>
          </w:r>
        </w:p>
      </w:tc>
    </w:tr>
    <w:tr w:rsidR="004B114B">
      <w:trPr>
        <w:cantSplit/>
      </w:trPr>
      <w:tc>
        <w:tcPr>
          <w:tcW w:w="1062" w:type="pct"/>
        </w:tcPr>
        <w:p w:rsidR="004B114B" w:rsidRDefault="004B114B">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B114B" w:rsidRDefault="004B114B">
          <w:pPr>
            <w:pStyle w:val="itu"/>
          </w:pPr>
          <w:r>
            <w:t>Telefax</w:t>
          </w:r>
          <w:r>
            <w:tab/>
            <w:t>Gr3:</w:t>
          </w:r>
          <w:r>
            <w:tab/>
            <w:t>+41 22 733 72 56</w:t>
          </w:r>
        </w:p>
      </w:tc>
      <w:tc>
        <w:tcPr>
          <w:tcW w:w="1224" w:type="pct"/>
        </w:tcPr>
        <w:p w:rsidR="004B114B" w:rsidRDefault="004B114B">
          <w:pPr>
            <w:pStyle w:val="itu"/>
          </w:pPr>
          <w:r>
            <w:t>Telegram ITU GENEVE</w:t>
          </w:r>
        </w:p>
      </w:tc>
      <w:tc>
        <w:tcPr>
          <w:tcW w:w="1131" w:type="pct"/>
        </w:tcPr>
        <w:p w:rsidR="004B114B" w:rsidRDefault="004B114B">
          <w:pPr>
            <w:pStyle w:val="itu"/>
          </w:pPr>
          <w:r>
            <w:tab/>
          </w:r>
          <w:hyperlink r:id="rId1" w:history="1">
            <w:r>
              <w:t>http://www.itu.int/</w:t>
            </w:r>
          </w:hyperlink>
        </w:p>
      </w:tc>
    </w:tr>
    <w:tr w:rsidR="004B114B">
      <w:trPr>
        <w:cantSplit/>
      </w:trPr>
      <w:tc>
        <w:tcPr>
          <w:tcW w:w="1062" w:type="pct"/>
        </w:tcPr>
        <w:p w:rsidR="004B114B" w:rsidRDefault="004B114B">
          <w:pPr>
            <w:pStyle w:val="itu"/>
          </w:pPr>
          <w:smartTag w:uri="urn:schemas-microsoft-com:office:smarttags" w:element="country-region">
            <w:smartTag w:uri="urn:schemas-microsoft-com:office:smarttags" w:element="place">
              <w:r>
                <w:t>Switzerland</w:t>
              </w:r>
            </w:smartTag>
          </w:smartTag>
        </w:p>
      </w:tc>
      <w:tc>
        <w:tcPr>
          <w:tcW w:w="1583" w:type="pct"/>
        </w:tcPr>
        <w:p w:rsidR="004B114B" w:rsidRDefault="004B114B">
          <w:pPr>
            <w:pStyle w:val="itu"/>
          </w:pPr>
          <w:r>
            <w:tab/>
            <w:t>Gr4:</w:t>
          </w:r>
          <w:r>
            <w:tab/>
            <w:t>+41 22 730 65 00</w:t>
          </w:r>
        </w:p>
      </w:tc>
      <w:tc>
        <w:tcPr>
          <w:tcW w:w="1224" w:type="pct"/>
        </w:tcPr>
        <w:p w:rsidR="004B114B" w:rsidRDefault="004B114B">
          <w:pPr>
            <w:pStyle w:val="itu"/>
          </w:pPr>
        </w:p>
      </w:tc>
      <w:tc>
        <w:tcPr>
          <w:tcW w:w="1131" w:type="pct"/>
        </w:tcPr>
        <w:p w:rsidR="004B114B" w:rsidRDefault="004B114B">
          <w:pPr>
            <w:pStyle w:val="itu"/>
          </w:pPr>
        </w:p>
      </w:tc>
    </w:tr>
  </w:tbl>
  <w:p w:rsidR="004B114B" w:rsidRPr="009E1957" w:rsidRDefault="004B114B"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14B" w:rsidRDefault="004B114B">
      <w:r>
        <w:t>____________________</w:t>
      </w:r>
    </w:p>
  </w:footnote>
  <w:footnote w:type="continuationSeparator" w:id="0">
    <w:p w:rsidR="004B114B" w:rsidRDefault="004B114B">
      <w:r>
        <w:continuationSeparator/>
      </w:r>
    </w:p>
  </w:footnote>
  <w:footnote w:id="1">
    <w:p w:rsidR="004B114B" w:rsidRPr="00796C4B" w:rsidRDefault="004B114B" w:rsidP="005C141A">
      <w:pPr>
        <w:pStyle w:val="FootnoteText"/>
        <w:rPr>
          <w:szCs w:val="24"/>
        </w:rPr>
      </w:pPr>
      <w:r w:rsidRPr="00796C4B">
        <w:rPr>
          <w:rStyle w:val="FootnoteReference"/>
          <w:sz w:val="24"/>
          <w:szCs w:val="24"/>
        </w:rPr>
        <w:footnoteRef/>
      </w:r>
      <w:r w:rsidRPr="00796C4B">
        <w:rPr>
          <w:szCs w:val="24"/>
        </w:rPr>
        <w:t xml:space="preserve"> </w:t>
      </w:r>
      <w:r w:rsidRPr="00796C4B">
        <w:rPr>
          <w:szCs w:val="24"/>
        </w:rPr>
        <w:tab/>
        <w:t xml:space="preserve">Documents will be posted in MS Word 2007 format (see important notice to users of MS Office 2003 at: </w:t>
      </w:r>
      <w:hyperlink r:id="rId1" w:history="1">
        <w:r w:rsidRPr="00796C4B">
          <w:rPr>
            <w:rStyle w:val="Hyperlink"/>
            <w:szCs w:val="24"/>
          </w:rPr>
          <w:t>http://www.itu.int/ITU-R/go/sg-transition-to-office-2007</w:t>
        </w:r>
      </w:hyperlink>
      <w:r w:rsidRPr="00796C4B">
        <w:rPr>
          <w:szCs w:val="24"/>
        </w:rPr>
        <w:t>)</w:t>
      </w:r>
    </w:p>
  </w:footnote>
  <w:footnote w:id="2">
    <w:p w:rsidR="004B114B" w:rsidRPr="00796C4B" w:rsidRDefault="004B114B" w:rsidP="005C141A">
      <w:pPr>
        <w:pStyle w:val="FootnoteText"/>
        <w:rPr>
          <w:szCs w:val="24"/>
          <w:lang w:val="en-US"/>
        </w:rPr>
      </w:pPr>
      <w:r w:rsidRPr="00796C4B">
        <w:rPr>
          <w:rStyle w:val="FootnoteReference"/>
          <w:sz w:val="24"/>
          <w:szCs w:val="24"/>
        </w:rPr>
        <w:footnoteRef/>
      </w:r>
      <w:r w:rsidRPr="00796C4B">
        <w:rPr>
          <w:szCs w:val="24"/>
        </w:rPr>
        <w:t xml:space="preserve"> </w:t>
      </w:r>
      <w:r w:rsidRPr="00796C4B">
        <w:rPr>
          <w:szCs w:val="24"/>
        </w:rPr>
        <w:tab/>
        <w:t xml:space="preserve">See at </w:t>
      </w:r>
      <w:hyperlink r:id="rId2" w:history="1">
        <w:r w:rsidRPr="00796C4B">
          <w:rPr>
            <w:rStyle w:val="Hyperlink"/>
            <w:szCs w:val="24"/>
          </w:rPr>
          <w:t>http://www.itu.int/oth/R0A01000001</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4B" w:rsidRDefault="004B114B">
    <w:pPr>
      <w:pStyle w:val="Header"/>
      <w:rPr>
        <w:rStyle w:val="PageNumber"/>
      </w:rPr>
    </w:pPr>
    <w:r>
      <w:rPr>
        <w:lang w:val="en-US"/>
      </w:rPr>
      <w:t xml:space="preserve">- </w:t>
    </w:r>
    <w:r w:rsidR="00821566">
      <w:rPr>
        <w:rStyle w:val="PageNumber"/>
      </w:rPr>
      <w:fldChar w:fldCharType="begin"/>
    </w:r>
    <w:r>
      <w:rPr>
        <w:rStyle w:val="PageNumber"/>
      </w:rPr>
      <w:instrText xml:space="preserve"> PAGE </w:instrText>
    </w:r>
    <w:r w:rsidR="00821566">
      <w:rPr>
        <w:rStyle w:val="PageNumber"/>
      </w:rPr>
      <w:fldChar w:fldCharType="separate"/>
    </w:r>
    <w:r w:rsidR="00532034">
      <w:rPr>
        <w:rStyle w:val="PageNumber"/>
        <w:noProof/>
      </w:rPr>
      <w:t>6</w:t>
    </w:r>
    <w:r w:rsidR="00821566">
      <w:rPr>
        <w:rStyle w:val="PageNumber"/>
      </w:rPr>
      <w:fldChar w:fldCharType="end"/>
    </w:r>
    <w:r>
      <w:rPr>
        <w:rStyle w:val="PageNumber"/>
      </w:rPr>
      <w:t xml:space="preserve"> -</w:t>
    </w:r>
  </w:p>
  <w:p w:rsidR="004B114B" w:rsidRPr="001E15AA" w:rsidRDefault="004B114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AA2A95"/>
    <w:rsid w:val="00016557"/>
    <w:rsid w:val="000E15C1"/>
    <w:rsid w:val="000E64DA"/>
    <w:rsid w:val="000F527D"/>
    <w:rsid w:val="001E15AA"/>
    <w:rsid w:val="00210B45"/>
    <w:rsid w:val="00227F65"/>
    <w:rsid w:val="00303E63"/>
    <w:rsid w:val="003C62EF"/>
    <w:rsid w:val="003D3993"/>
    <w:rsid w:val="0044634B"/>
    <w:rsid w:val="00460DB2"/>
    <w:rsid w:val="00464AA0"/>
    <w:rsid w:val="004A5AB1"/>
    <w:rsid w:val="004B114B"/>
    <w:rsid w:val="004C1881"/>
    <w:rsid w:val="004F26AE"/>
    <w:rsid w:val="0050552C"/>
    <w:rsid w:val="00532034"/>
    <w:rsid w:val="00595800"/>
    <w:rsid w:val="005C141A"/>
    <w:rsid w:val="005F130D"/>
    <w:rsid w:val="005F7F4C"/>
    <w:rsid w:val="006136BC"/>
    <w:rsid w:val="00663465"/>
    <w:rsid w:val="006B3F95"/>
    <w:rsid w:val="0071106C"/>
    <w:rsid w:val="00746900"/>
    <w:rsid w:val="00796C4B"/>
    <w:rsid w:val="00811467"/>
    <w:rsid w:val="00821566"/>
    <w:rsid w:val="0082217F"/>
    <w:rsid w:val="00831A37"/>
    <w:rsid w:val="00874675"/>
    <w:rsid w:val="00881D43"/>
    <w:rsid w:val="008D4874"/>
    <w:rsid w:val="0093776F"/>
    <w:rsid w:val="009676DC"/>
    <w:rsid w:val="009746CA"/>
    <w:rsid w:val="009846D5"/>
    <w:rsid w:val="009E14F3"/>
    <w:rsid w:val="009E1957"/>
    <w:rsid w:val="009F7FAA"/>
    <w:rsid w:val="00A06093"/>
    <w:rsid w:val="00AA2A95"/>
    <w:rsid w:val="00AB07C5"/>
    <w:rsid w:val="00AB1815"/>
    <w:rsid w:val="00B0003A"/>
    <w:rsid w:val="00B0685F"/>
    <w:rsid w:val="00B57344"/>
    <w:rsid w:val="00B74B00"/>
    <w:rsid w:val="00B87E04"/>
    <w:rsid w:val="00BE4519"/>
    <w:rsid w:val="00C426AF"/>
    <w:rsid w:val="00CE161B"/>
    <w:rsid w:val="00CF68AF"/>
    <w:rsid w:val="00D35752"/>
    <w:rsid w:val="00D463D0"/>
    <w:rsid w:val="00D61395"/>
    <w:rsid w:val="00D744B4"/>
    <w:rsid w:val="00E40E18"/>
    <w:rsid w:val="00E90F09"/>
    <w:rsid w:val="00EC710F"/>
    <w:rsid w:val="00FA3652"/>
    <w:rsid w:val="00FC6453"/>
    <w:rsid w:val="00FD6FD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AA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h1,1st level,Heading U,H1,H11"/>
    <w:basedOn w:val="Normal"/>
    <w:next w:val="Normal"/>
    <w:link w:val="Heading1Char"/>
    <w:qFormat/>
    <w:rsid w:val="00464AA0"/>
    <w:pPr>
      <w:keepNext/>
      <w:keepLines/>
      <w:spacing w:before="360"/>
      <w:ind w:left="794" w:hanging="794"/>
      <w:outlineLvl w:val="0"/>
    </w:pPr>
    <w:rPr>
      <w:b/>
    </w:rPr>
  </w:style>
  <w:style w:type="paragraph" w:styleId="Heading2">
    <w:name w:val="heading 2"/>
    <w:basedOn w:val="Heading1"/>
    <w:next w:val="Normal"/>
    <w:qFormat/>
    <w:rsid w:val="00464AA0"/>
    <w:pPr>
      <w:spacing w:before="240"/>
      <w:outlineLvl w:val="1"/>
    </w:pPr>
  </w:style>
  <w:style w:type="paragraph" w:styleId="Heading3">
    <w:name w:val="heading 3"/>
    <w:basedOn w:val="Heading1"/>
    <w:next w:val="Normal"/>
    <w:qFormat/>
    <w:rsid w:val="00464AA0"/>
    <w:pPr>
      <w:spacing w:before="160"/>
      <w:outlineLvl w:val="2"/>
    </w:pPr>
  </w:style>
  <w:style w:type="paragraph" w:styleId="Heading4">
    <w:name w:val="heading 4"/>
    <w:basedOn w:val="Heading3"/>
    <w:next w:val="Normal"/>
    <w:qFormat/>
    <w:rsid w:val="00464AA0"/>
    <w:pPr>
      <w:tabs>
        <w:tab w:val="clear" w:pos="794"/>
        <w:tab w:val="left" w:pos="1021"/>
      </w:tabs>
      <w:ind w:left="1021" w:hanging="1021"/>
      <w:outlineLvl w:val="3"/>
    </w:pPr>
  </w:style>
  <w:style w:type="paragraph" w:styleId="Heading5">
    <w:name w:val="heading 5"/>
    <w:basedOn w:val="Heading4"/>
    <w:next w:val="Normal"/>
    <w:qFormat/>
    <w:rsid w:val="00464AA0"/>
    <w:pPr>
      <w:outlineLvl w:val="4"/>
    </w:pPr>
  </w:style>
  <w:style w:type="paragraph" w:styleId="Heading6">
    <w:name w:val="heading 6"/>
    <w:basedOn w:val="Heading4"/>
    <w:next w:val="Normal"/>
    <w:qFormat/>
    <w:rsid w:val="00464AA0"/>
    <w:pPr>
      <w:tabs>
        <w:tab w:val="clear" w:pos="1021"/>
        <w:tab w:val="clear" w:pos="1191"/>
      </w:tabs>
      <w:ind w:left="1588" w:hanging="1588"/>
      <w:outlineLvl w:val="5"/>
    </w:pPr>
  </w:style>
  <w:style w:type="paragraph" w:styleId="Heading7">
    <w:name w:val="heading 7"/>
    <w:basedOn w:val="Heading6"/>
    <w:next w:val="Normal"/>
    <w:qFormat/>
    <w:rsid w:val="00464AA0"/>
    <w:pPr>
      <w:outlineLvl w:val="6"/>
    </w:pPr>
  </w:style>
  <w:style w:type="paragraph" w:styleId="Heading8">
    <w:name w:val="heading 8"/>
    <w:basedOn w:val="Heading6"/>
    <w:next w:val="Normal"/>
    <w:qFormat/>
    <w:rsid w:val="00464AA0"/>
    <w:pPr>
      <w:outlineLvl w:val="7"/>
    </w:pPr>
  </w:style>
  <w:style w:type="paragraph" w:styleId="Heading9">
    <w:name w:val="heading 9"/>
    <w:basedOn w:val="Heading6"/>
    <w:next w:val="Normal"/>
    <w:qFormat/>
    <w:rsid w:val="00464A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464AA0"/>
    <w:pPr>
      <w:keepNext/>
      <w:keepLines/>
      <w:spacing w:before="480"/>
      <w:jc w:val="center"/>
    </w:pPr>
    <w:rPr>
      <w:b/>
      <w:sz w:val="28"/>
    </w:rPr>
  </w:style>
  <w:style w:type="paragraph" w:customStyle="1" w:styleId="Normalaftertitle">
    <w:name w:val="Normal_after_title"/>
    <w:basedOn w:val="Normal"/>
    <w:next w:val="Normal"/>
    <w:link w:val="NormalaftertitleChar"/>
    <w:rsid w:val="00464AA0"/>
    <w:pPr>
      <w:spacing w:before="360"/>
    </w:pPr>
  </w:style>
  <w:style w:type="paragraph" w:customStyle="1" w:styleId="AppendixNotitle">
    <w:name w:val="Appendix_No &amp; title"/>
    <w:basedOn w:val="AnnexNotitle"/>
    <w:next w:val="Normalaftertitle"/>
    <w:rsid w:val="00464AA0"/>
  </w:style>
  <w:style w:type="paragraph" w:customStyle="1" w:styleId="Figure">
    <w:name w:val="Figure"/>
    <w:basedOn w:val="Normal"/>
    <w:next w:val="FigureNotitle"/>
    <w:rsid w:val="00464AA0"/>
    <w:pPr>
      <w:keepNext/>
      <w:keepLines/>
      <w:spacing w:before="240" w:after="120"/>
      <w:jc w:val="center"/>
    </w:pPr>
  </w:style>
  <w:style w:type="character" w:customStyle="1" w:styleId="Appdef">
    <w:name w:val="App_def"/>
    <w:basedOn w:val="DefaultParagraphFont"/>
    <w:rsid w:val="00464AA0"/>
    <w:rPr>
      <w:rFonts w:ascii="Times New Roman" w:hAnsi="Times New Roman"/>
      <w:b/>
    </w:rPr>
  </w:style>
  <w:style w:type="character" w:customStyle="1" w:styleId="Appref">
    <w:name w:val="App_ref"/>
    <w:basedOn w:val="DefaultParagraphFont"/>
    <w:rsid w:val="00464AA0"/>
  </w:style>
  <w:style w:type="paragraph" w:customStyle="1" w:styleId="FigureNotitle">
    <w:name w:val="Figure_No &amp; title"/>
    <w:basedOn w:val="Normal"/>
    <w:next w:val="Normalaftertitle"/>
    <w:rsid w:val="00464AA0"/>
    <w:pPr>
      <w:keepLines/>
      <w:spacing w:before="240" w:after="120"/>
      <w:jc w:val="center"/>
    </w:pPr>
    <w:rPr>
      <w:b/>
    </w:rPr>
  </w:style>
  <w:style w:type="paragraph" w:customStyle="1" w:styleId="FooterQP">
    <w:name w:val="Footer_QP"/>
    <w:basedOn w:val="Normal"/>
    <w:rsid w:val="00464AA0"/>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64AA0"/>
    <w:rPr>
      <w:b w:val="0"/>
    </w:rPr>
  </w:style>
  <w:style w:type="paragraph" w:customStyle="1" w:styleId="ASN1">
    <w:name w:val="ASN.1"/>
    <w:basedOn w:val="Normal"/>
    <w:rsid w:val="00464AA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64AA0"/>
    <w:rPr>
      <w:rFonts w:ascii="Times New Roman" w:hAnsi="Times New Roman"/>
      <w:b/>
    </w:rPr>
  </w:style>
  <w:style w:type="paragraph" w:customStyle="1" w:styleId="Artheading">
    <w:name w:val="Art_heading"/>
    <w:basedOn w:val="Normal"/>
    <w:next w:val="Normalaftertitle"/>
    <w:rsid w:val="00464AA0"/>
    <w:pPr>
      <w:spacing w:before="480"/>
      <w:jc w:val="center"/>
    </w:pPr>
    <w:rPr>
      <w:b/>
      <w:sz w:val="28"/>
    </w:rPr>
  </w:style>
  <w:style w:type="paragraph" w:customStyle="1" w:styleId="ArtNo">
    <w:name w:val="Art_No"/>
    <w:basedOn w:val="Normal"/>
    <w:next w:val="Arttitle"/>
    <w:rsid w:val="00464AA0"/>
    <w:pPr>
      <w:keepNext/>
      <w:keepLines/>
      <w:spacing w:before="480"/>
      <w:jc w:val="center"/>
    </w:pPr>
    <w:rPr>
      <w:caps/>
      <w:sz w:val="28"/>
    </w:rPr>
  </w:style>
  <w:style w:type="paragraph" w:customStyle="1" w:styleId="Arttitle">
    <w:name w:val="Art_title"/>
    <w:basedOn w:val="Normal"/>
    <w:next w:val="Normalaftertitle"/>
    <w:rsid w:val="00464AA0"/>
    <w:pPr>
      <w:keepNext/>
      <w:keepLines/>
      <w:spacing w:before="240"/>
      <w:jc w:val="center"/>
    </w:pPr>
    <w:rPr>
      <w:b/>
      <w:sz w:val="28"/>
    </w:rPr>
  </w:style>
  <w:style w:type="character" w:customStyle="1" w:styleId="Artref">
    <w:name w:val="Art_ref"/>
    <w:basedOn w:val="DefaultParagraphFont"/>
    <w:rsid w:val="00464AA0"/>
  </w:style>
  <w:style w:type="paragraph" w:customStyle="1" w:styleId="Call">
    <w:name w:val="Call"/>
    <w:basedOn w:val="Normal"/>
    <w:next w:val="Normal"/>
    <w:rsid w:val="00464AA0"/>
    <w:pPr>
      <w:keepNext/>
      <w:keepLines/>
      <w:spacing w:before="160"/>
      <w:ind w:left="794"/>
    </w:pPr>
    <w:rPr>
      <w:i/>
    </w:rPr>
  </w:style>
  <w:style w:type="paragraph" w:customStyle="1" w:styleId="ChapNo">
    <w:name w:val="Chap_No"/>
    <w:basedOn w:val="Normal"/>
    <w:next w:val="Chaptitle"/>
    <w:rsid w:val="00464AA0"/>
    <w:pPr>
      <w:keepNext/>
      <w:keepLines/>
      <w:spacing w:before="480"/>
      <w:jc w:val="center"/>
    </w:pPr>
    <w:rPr>
      <w:b/>
      <w:caps/>
      <w:sz w:val="28"/>
    </w:rPr>
  </w:style>
  <w:style w:type="paragraph" w:customStyle="1" w:styleId="Chaptitle">
    <w:name w:val="Chap_title"/>
    <w:basedOn w:val="Normal"/>
    <w:next w:val="Normalaftertitle"/>
    <w:rsid w:val="00464AA0"/>
    <w:pPr>
      <w:keepNext/>
      <w:keepLines/>
      <w:spacing w:before="240"/>
      <w:jc w:val="center"/>
    </w:pPr>
    <w:rPr>
      <w:b/>
      <w:sz w:val="28"/>
    </w:rPr>
  </w:style>
  <w:style w:type="character" w:styleId="PageNumber">
    <w:name w:val="page number"/>
    <w:basedOn w:val="DefaultParagraphFont"/>
    <w:rsid w:val="00464AA0"/>
  </w:style>
  <w:style w:type="paragraph" w:customStyle="1" w:styleId="RecNoBR">
    <w:name w:val="Rec_No_BR"/>
    <w:basedOn w:val="Normal"/>
    <w:next w:val="Rectitle"/>
    <w:rsid w:val="00464AA0"/>
    <w:pPr>
      <w:keepNext/>
      <w:keepLines/>
      <w:spacing w:before="480"/>
      <w:jc w:val="center"/>
    </w:pPr>
    <w:rPr>
      <w:caps/>
      <w:sz w:val="28"/>
    </w:rPr>
  </w:style>
  <w:style w:type="paragraph" w:customStyle="1" w:styleId="Rectitle">
    <w:name w:val="Rec_title"/>
    <w:basedOn w:val="Normal"/>
    <w:next w:val="Normalaftertitle"/>
    <w:rsid w:val="00464AA0"/>
    <w:pPr>
      <w:keepNext/>
      <w:keepLines/>
      <w:spacing w:before="360"/>
      <w:jc w:val="center"/>
    </w:pPr>
    <w:rPr>
      <w:b/>
      <w:sz w:val="28"/>
    </w:rPr>
  </w:style>
  <w:style w:type="paragraph" w:customStyle="1" w:styleId="QuestionNoBR">
    <w:name w:val="Question_No_BR"/>
    <w:basedOn w:val="RecNoBR"/>
    <w:next w:val="Questiontitle"/>
    <w:rsid w:val="00464AA0"/>
  </w:style>
  <w:style w:type="paragraph" w:customStyle="1" w:styleId="Questiontitle">
    <w:name w:val="Question_title"/>
    <w:basedOn w:val="Rectitle"/>
    <w:next w:val="Questionref"/>
    <w:rsid w:val="00464AA0"/>
  </w:style>
  <w:style w:type="paragraph" w:customStyle="1" w:styleId="Questionref">
    <w:name w:val="Question_ref"/>
    <w:basedOn w:val="Recref"/>
    <w:next w:val="Questiondate"/>
    <w:rsid w:val="00464AA0"/>
  </w:style>
  <w:style w:type="paragraph" w:customStyle="1" w:styleId="Recref">
    <w:name w:val="Rec_ref"/>
    <w:basedOn w:val="Normal"/>
    <w:next w:val="Recdate"/>
    <w:rsid w:val="00464AA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64AA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64AA0"/>
  </w:style>
  <w:style w:type="character" w:styleId="EndnoteReference">
    <w:name w:val="endnote reference"/>
    <w:basedOn w:val="DefaultParagraphFont"/>
    <w:semiHidden/>
    <w:rsid w:val="00464AA0"/>
    <w:rPr>
      <w:vertAlign w:val="superscript"/>
    </w:rPr>
  </w:style>
  <w:style w:type="paragraph" w:customStyle="1" w:styleId="enumlev1">
    <w:name w:val="enumlev1"/>
    <w:basedOn w:val="Normal"/>
    <w:rsid w:val="00464AA0"/>
    <w:pPr>
      <w:spacing w:before="80"/>
      <w:ind w:left="794" w:hanging="794"/>
    </w:pPr>
  </w:style>
  <w:style w:type="paragraph" w:customStyle="1" w:styleId="enumlev2">
    <w:name w:val="enumlev2"/>
    <w:basedOn w:val="enumlev1"/>
    <w:rsid w:val="00464AA0"/>
    <w:pPr>
      <w:ind w:left="1191" w:hanging="397"/>
    </w:pPr>
  </w:style>
  <w:style w:type="paragraph" w:customStyle="1" w:styleId="enumlev3">
    <w:name w:val="enumlev3"/>
    <w:basedOn w:val="enumlev2"/>
    <w:rsid w:val="00464AA0"/>
    <w:pPr>
      <w:ind w:left="1588"/>
    </w:pPr>
  </w:style>
  <w:style w:type="paragraph" w:customStyle="1" w:styleId="Equation">
    <w:name w:val="Equation"/>
    <w:basedOn w:val="Normal"/>
    <w:rsid w:val="00464AA0"/>
    <w:pPr>
      <w:tabs>
        <w:tab w:val="clear" w:pos="1191"/>
        <w:tab w:val="clear" w:pos="1588"/>
        <w:tab w:val="clear" w:pos="1985"/>
        <w:tab w:val="center" w:pos="4820"/>
        <w:tab w:val="right" w:pos="9639"/>
      </w:tabs>
    </w:pPr>
  </w:style>
  <w:style w:type="paragraph" w:customStyle="1" w:styleId="Equationlegend">
    <w:name w:val="Equation_legend"/>
    <w:basedOn w:val="Normal"/>
    <w:rsid w:val="00464AA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64AA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64AA0"/>
  </w:style>
  <w:style w:type="paragraph" w:customStyle="1" w:styleId="Reptitle">
    <w:name w:val="Rep_title"/>
    <w:basedOn w:val="Rectitle"/>
    <w:next w:val="Repref"/>
    <w:rsid w:val="00464AA0"/>
  </w:style>
  <w:style w:type="paragraph" w:customStyle="1" w:styleId="Repref">
    <w:name w:val="Rep_ref"/>
    <w:basedOn w:val="Recref"/>
    <w:next w:val="Repdate"/>
    <w:rsid w:val="00464AA0"/>
  </w:style>
  <w:style w:type="paragraph" w:customStyle="1" w:styleId="Repdate">
    <w:name w:val="Rep_date"/>
    <w:basedOn w:val="Recdate"/>
    <w:next w:val="Normalaftertitle"/>
    <w:rsid w:val="00464AA0"/>
  </w:style>
  <w:style w:type="paragraph" w:customStyle="1" w:styleId="ResNoBR">
    <w:name w:val="Res_No_BR"/>
    <w:basedOn w:val="RecNoBR"/>
    <w:next w:val="Restitle"/>
    <w:rsid w:val="00464AA0"/>
  </w:style>
  <w:style w:type="paragraph" w:customStyle="1" w:styleId="Restitle">
    <w:name w:val="Res_title"/>
    <w:basedOn w:val="Rectitle"/>
    <w:next w:val="Resref"/>
    <w:rsid w:val="00464AA0"/>
  </w:style>
  <w:style w:type="paragraph" w:customStyle="1" w:styleId="Resref">
    <w:name w:val="Res_ref"/>
    <w:basedOn w:val="Recref"/>
    <w:next w:val="Resdate"/>
    <w:rsid w:val="00464AA0"/>
  </w:style>
  <w:style w:type="paragraph" w:customStyle="1" w:styleId="Resdate">
    <w:name w:val="Res_date"/>
    <w:basedOn w:val="Recdate"/>
    <w:next w:val="Normalaftertitle"/>
    <w:rsid w:val="00464AA0"/>
  </w:style>
  <w:style w:type="paragraph" w:customStyle="1" w:styleId="Section1">
    <w:name w:val="Section_1"/>
    <w:basedOn w:val="Normal"/>
    <w:next w:val="Normal"/>
    <w:rsid w:val="00464AA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64AA0"/>
    <w:pPr>
      <w:keepLines/>
      <w:spacing w:before="240" w:after="120"/>
      <w:jc w:val="center"/>
    </w:pPr>
  </w:style>
  <w:style w:type="paragraph" w:styleId="Footer">
    <w:name w:val="footer"/>
    <w:basedOn w:val="Normal"/>
    <w:link w:val="FooterChar"/>
    <w:uiPriority w:val="99"/>
    <w:rsid w:val="00464AA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64AA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semiHidden/>
    <w:rsid w:val="00464AA0"/>
    <w:rPr>
      <w:position w:val="6"/>
      <w:sz w:val="18"/>
    </w:rPr>
  </w:style>
  <w:style w:type="paragraph" w:styleId="FootnoteText">
    <w:name w:val="footnote text"/>
    <w:basedOn w:val="Note"/>
    <w:link w:val="FootnoteTextChar"/>
    <w:semiHidden/>
    <w:rsid w:val="00464AA0"/>
    <w:pPr>
      <w:keepLines/>
      <w:tabs>
        <w:tab w:val="left" w:pos="255"/>
      </w:tabs>
      <w:ind w:left="255" w:hanging="255"/>
    </w:pPr>
  </w:style>
  <w:style w:type="paragraph" w:customStyle="1" w:styleId="Note">
    <w:name w:val="Note"/>
    <w:basedOn w:val="Normal"/>
    <w:rsid w:val="00464AA0"/>
    <w:pPr>
      <w:spacing w:before="80"/>
    </w:pPr>
  </w:style>
  <w:style w:type="paragraph" w:styleId="Header">
    <w:name w:val="header"/>
    <w:basedOn w:val="Normal"/>
    <w:rsid w:val="00464AA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64AA0"/>
    <w:pPr>
      <w:keepNext/>
      <w:spacing w:before="160"/>
    </w:pPr>
    <w:rPr>
      <w:b/>
    </w:rPr>
  </w:style>
  <w:style w:type="paragraph" w:customStyle="1" w:styleId="Headingi">
    <w:name w:val="Heading_i"/>
    <w:basedOn w:val="Normal"/>
    <w:next w:val="Normal"/>
    <w:rsid w:val="00464AA0"/>
    <w:pPr>
      <w:keepNext/>
      <w:spacing w:before="160"/>
    </w:pPr>
    <w:rPr>
      <w:i/>
    </w:rPr>
  </w:style>
  <w:style w:type="paragraph" w:styleId="Index1">
    <w:name w:val="index 1"/>
    <w:basedOn w:val="Normal"/>
    <w:next w:val="Normal"/>
    <w:semiHidden/>
    <w:rsid w:val="00464AA0"/>
  </w:style>
  <w:style w:type="paragraph" w:styleId="Index2">
    <w:name w:val="index 2"/>
    <w:basedOn w:val="Normal"/>
    <w:next w:val="Normal"/>
    <w:semiHidden/>
    <w:rsid w:val="00464AA0"/>
    <w:pPr>
      <w:ind w:left="283"/>
    </w:pPr>
  </w:style>
  <w:style w:type="paragraph" w:styleId="Index3">
    <w:name w:val="index 3"/>
    <w:basedOn w:val="Normal"/>
    <w:next w:val="Normal"/>
    <w:semiHidden/>
    <w:rsid w:val="00464AA0"/>
    <w:pPr>
      <w:ind w:left="566"/>
    </w:pPr>
  </w:style>
  <w:style w:type="paragraph" w:customStyle="1" w:styleId="Section2">
    <w:name w:val="Section_2"/>
    <w:basedOn w:val="Normal"/>
    <w:next w:val="Normal"/>
    <w:rsid w:val="00464AA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64AA0"/>
    <w:pPr>
      <w:keepNext/>
      <w:keepLines/>
      <w:spacing w:before="360" w:after="120"/>
      <w:jc w:val="center"/>
    </w:pPr>
    <w:rPr>
      <w:b/>
    </w:rPr>
  </w:style>
  <w:style w:type="paragraph" w:customStyle="1" w:styleId="Tablehead">
    <w:name w:val="Table_head"/>
    <w:basedOn w:val="Normal"/>
    <w:next w:val="Tabletext"/>
    <w:rsid w:val="00464AA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64A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464AA0"/>
    <w:pPr>
      <w:keepNext/>
      <w:spacing w:before="560" w:after="120"/>
      <w:jc w:val="center"/>
    </w:pPr>
    <w:rPr>
      <w:caps/>
    </w:rPr>
  </w:style>
  <w:style w:type="paragraph" w:customStyle="1" w:styleId="TabletitleBR">
    <w:name w:val="Table_title_BR"/>
    <w:basedOn w:val="Normal"/>
    <w:next w:val="Tablehead"/>
    <w:rsid w:val="00464AA0"/>
    <w:pPr>
      <w:keepNext/>
      <w:keepLines/>
      <w:spacing w:before="0" w:after="120"/>
      <w:jc w:val="center"/>
    </w:pPr>
    <w:rPr>
      <w:b/>
    </w:rPr>
  </w:style>
  <w:style w:type="paragraph" w:customStyle="1" w:styleId="Infodoc">
    <w:name w:val="Infodoc"/>
    <w:basedOn w:val="Normal"/>
    <w:rsid w:val="00464AA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64AA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64AA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64AA0"/>
    <w:pPr>
      <w:keepNext/>
      <w:keepLines/>
      <w:spacing w:before="480" w:after="80"/>
      <w:jc w:val="center"/>
    </w:pPr>
    <w:rPr>
      <w:caps/>
      <w:sz w:val="28"/>
    </w:rPr>
  </w:style>
  <w:style w:type="paragraph" w:customStyle="1" w:styleId="Partref">
    <w:name w:val="Part_ref"/>
    <w:basedOn w:val="Normal"/>
    <w:next w:val="Parttitle"/>
    <w:rsid w:val="00464AA0"/>
    <w:pPr>
      <w:keepNext/>
      <w:keepLines/>
      <w:spacing w:before="280"/>
      <w:jc w:val="center"/>
    </w:pPr>
  </w:style>
  <w:style w:type="paragraph" w:customStyle="1" w:styleId="Parttitle">
    <w:name w:val="Part_title"/>
    <w:basedOn w:val="Normal"/>
    <w:next w:val="Normalaftertitle"/>
    <w:rsid w:val="00464AA0"/>
    <w:pPr>
      <w:keepNext/>
      <w:keepLines/>
      <w:spacing w:before="240" w:after="280"/>
      <w:jc w:val="center"/>
    </w:pPr>
    <w:rPr>
      <w:b/>
      <w:sz w:val="28"/>
    </w:rPr>
  </w:style>
  <w:style w:type="paragraph" w:customStyle="1" w:styleId="RecNo">
    <w:name w:val="Rec_No"/>
    <w:basedOn w:val="Normal"/>
    <w:next w:val="Rectitle"/>
    <w:rsid w:val="00464AA0"/>
    <w:pPr>
      <w:keepNext/>
      <w:keepLines/>
      <w:spacing w:before="0"/>
    </w:pPr>
    <w:rPr>
      <w:b/>
      <w:sz w:val="28"/>
    </w:rPr>
  </w:style>
  <w:style w:type="paragraph" w:customStyle="1" w:styleId="QuestionNo">
    <w:name w:val="Question_No"/>
    <w:basedOn w:val="RecNo"/>
    <w:next w:val="Questiontitle"/>
    <w:rsid w:val="00464AA0"/>
  </w:style>
  <w:style w:type="character" w:customStyle="1" w:styleId="Recdef">
    <w:name w:val="Rec_def"/>
    <w:basedOn w:val="DefaultParagraphFont"/>
    <w:rsid w:val="00464AA0"/>
    <w:rPr>
      <w:b/>
    </w:rPr>
  </w:style>
  <w:style w:type="paragraph" w:customStyle="1" w:styleId="Reftext">
    <w:name w:val="Ref_text"/>
    <w:basedOn w:val="Normal"/>
    <w:rsid w:val="00464AA0"/>
    <w:pPr>
      <w:ind w:left="794" w:hanging="794"/>
    </w:pPr>
  </w:style>
  <w:style w:type="paragraph" w:customStyle="1" w:styleId="Reftitle">
    <w:name w:val="Ref_title"/>
    <w:basedOn w:val="Normal"/>
    <w:next w:val="Reftext"/>
    <w:rsid w:val="00464AA0"/>
    <w:pPr>
      <w:spacing w:before="480"/>
      <w:jc w:val="center"/>
    </w:pPr>
    <w:rPr>
      <w:b/>
    </w:rPr>
  </w:style>
  <w:style w:type="paragraph" w:customStyle="1" w:styleId="RepNo">
    <w:name w:val="Rep_No"/>
    <w:basedOn w:val="RecNo"/>
    <w:next w:val="Reptitle"/>
    <w:rsid w:val="00464AA0"/>
  </w:style>
  <w:style w:type="character" w:customStyle="1" w:styleId="Resdef">
    <w:name w:val="Res_def"/>
    <w:basedOn w:val="DefaultParagraphFont"/>
    <w:rsid w:val="00464AA0"/>
    <w:rPr>
      <w:rFonts w:ascii="Times New Roman" w:hAnsi="Times New Roman"/>
      <w:b/>
    </w:rPr>
  </w:style>
  <w:style w:type="paragraph" w:customStyle="1" w:styleId="ResNo">
    <w:name w:val="Res_No"/>
    <w:basedOn w:val="RecNo"/>
    <w:next w:val="Restitle"/>
    <w:rsid w:val="00464AA0"/>
  </w:style>
  <w:style w:type="paragraph" w:customStyle="1" w:styleId="SectionNo">
    <w:name w:val="Section_No"/>
    <w:basedOn w:val="Normal"/>
    <w:next w:val="Sectiontitle"/>
    <w:rsid w:val="00464AA0"/>
    <w:pPr>
      <w:keepNext/>
      <w:keepLines/>
      <w:spacing w:before="480" w:after="80"/>
      <w:jc w:val="center"/>
    </w:pPr>
    <w:rPr>
      <w:caps/>
      <w:sz w:val="28"/>
    </w:rPr>
  </w:style>
  <w:style w:type="paragraph" w:customStyle="1" w:styleId="Sectiontitle">
    <w:name w:val="Section_title"/>
    <w:basedOn w:val="Normal"/>
    <w:next w:val="Normalaftertitle"/>
    <w:rsid w:val="00464AA0"/>
    <w:pPr>
      <w:keepNext/>
      <w:keepLines/>
      <w:spacing w:before="480" w:after="280"/>
      <w:jc w:val="center"/>
    </w:pPr>
    <w:rPr>
      <w:b/>
      <w:sz w:val="28"/>
    </w:rPr>
  </w:style>
  <w:style w:type="paragraph" w:customStyle="1" w:styleId="Source">
    <w:name w:val="Source"/>
    <w:basedOn w:val="Normal"/>
    <w:next w:val="Normalaftertitle"/>
    <w:rsid w:val="00464AA0"/>
    <w:pPr>
      <w:spacing w:before="840" w:after="200"/>
      <w:jc w:val="center"/>
    </w:pPr>
    <w:rPr>
      <w:b/>
      <w:sz w:val="28"/>
    </w:rPr>
  </w:style>
  <w:style w:type="paragraph" w:customStyle="1" w:styleId="SpecialFooter">
    <w:name w:val="Special Footer"/>
    <w:basedOn w:val="Footer"/>
    <w:rsid w:val="00464AA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64AA0"/>
    <w:rPr>
      <w:b/>
      <w:color w:val="auto"/>
    </w:rPr>
  </w:style>
  <w:style w:type="paragraph" w:customStyle="1" w:styleId="Tablelegend">
    <w:name w:val="Table_legend"/>
    <w:basedOn w:val="Normal"/>
    <w:rsid w:val="00464A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64AA0"/>
    <w:pPr>
      <w:keepNext/>
      <w:spacing w:before="0" w:after="120"/>
      <w:jc w:val="center"/>
    </w:pPr>
  </w:style>
  <w:style w:type="paragraph" w:customStyle="1" w:styleId="Title1">
    <w:name w:val="Title 1"/>
    <w:basedOn w:val="Source"/>
    <w:next w:val="Title2"/>
    <w:rsid w:val="00464AA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64AA0"/>
  </w:style>
  <w:style w:type="paragraph" w:customStyle="1" w:styleId="Title3">
    <w:name w:val="Title 3"/>
    <w:basedOn w:val="Title2"/>
    <w:next w:val="Title4"/>
    <w:rsid w:val="00464AA0"/>
    <w:rPr>
      <w:caps w:val="0"/>
    </w:rPr>
  </w:style>
  <w:style w:type="paragraph" w:customStyle="1" w:styleId="Title4">
    <w:name w:val="Title 4"/>
    <w:basedOn w:val="Title3"/>
    <w:next w:val="Heading1"/>
    <w:rsid w:val="00464AA0"/>
    <w:rPr>
      <w:b/>
    </w:rPr>
  </w:style>
  <w:style w:type="paragraph" w:customStyle="1" w:styleId="toc0">
    <w:name w:val="toc 0"/>
    <w:basedOn w:val="Normal"/>
    <w:next w:val="TOC1"/>
    <w:rsid w:val="00464AA0"/>
    <w:pPr>
      <w:tabs>
        <w:tab w:val="clear" w:pos="794"/>
        <w:tab w:val="clear" w:pos="1191"/>
        <w:tab w:val="clear" w:pos="1588"/>
        <w:tab w:val="clear" w:pos="1985"/>
        <w:tab w:val="right" w:pos="9639"/>
      </w:tabs>
    </w:pPr>
    <w:rPr>
      <w:b/>
    </w:rPr>
  </w:style>
  <w:style w:type="paragraph" w:styleId="TOC1">
    <w:name w:val="toc 1"/>
    <w:basedOn w:val="Normal"/>
    <w:semiHidden/>
    <w:rsid w:val="00464AA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64AA0"/>
    <w:pPr>
      <w:spacing w:before="80"/>
      <w:ind w:left="1531" w:hanging="851"/>
    </w:pPr>
  </w:style>
  <w:style w:type="paragraph" w:styleId="TOC3">
    <w:name w:val="toc 3"/>
    <w:basedOn w:val="TOC2"/>
    <w:semiHidden/>
    <w:rsid w:val="00464AA0"/>
  </w:style>
  <w:style w:type="paragraph" w:styleId="TOC4">
    <w:name w:val="toc 4"/>
    <w:basedOn w:val="TOC3"/>
    <w:semiHidden/>
    <w:rsid w:val="00464AA0"/>
  </w:style>
  <w:style w:type="paragraph" w:styleId="TOC5">
    <w:name w:val="toc 5"/>
    <w:basedOn w:val="TOC4"/>
    <w:semiHidden/>
    <w:rsid w:val="00464AA0"/>
  </w:style>
  <w:style w:type="paragraph" w:styleId="TOC6">
    <w:name w:val="toc 6"/>
    <w:basedOn w:val="TOC4"/>
    <w:semiHidden/>
    <w:rsid w:val="00464AA0"/>
  </w:style>
  <w:style w:type="paragraph" w:styleId="TOC7">
    <w:name w:val="toc 7"/>
    <w:basedOn w:val="TOC4"/>
    <w:semiHidden/>
    <w:rsid w:val="00464AA0"/>
  </w:style>
  <w:style w:type="paragraph" w:styleId="TOC8">
    <w:name w:val="toc 8"/>
    <w:basedOn w:val="TOC4"/>
    <w:semiHidden/>
    <w:rsid w:val="00464AA0"/>
  </w:style>
  <w:style w:type="paragraph" w:customStyle="1" w:styleId="FiguretitleBR">
    <w:name w:val="Figure_title_BR"/>
    <w:basedOn w:val="TabletitleBR"/>
    <w:next w:val="Figurewithouttitle"/>
    <w:rsid w:val="00464AA0"/>
    <w:pPr>
      <w:keepNext w:val="0"/>
      <w:spacing w:after="480"/>
    </w:pPr>
  </w:style>
  <w:style w:type="paragraph" w:customStyle="1" w:styleId="FigureNoBR">
    <w:name w:val="Figure_No_BR"/>
    <w:basedOn w:val="Normal"/>
    <w:next w:val="FiguretitleBR"/>
    <w:rsid w:val="00464AA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of paper Char,título 1 Char,h1 Char,1st level Char,Heading U Char,H1 Char,H11 Char"/>
    <w:basedOn w:val="DefaultParagraphFont"/>
    <w:link w:val="Heading1"/>
    <w:rsid w:val="005C141A"/>
    <w:rPr>
      <w:rFonts w:ascii="Times New Roman" w:hAnsi="Times New Roman"/>
      <w:b/>
      <w:sz w:val="24"/>
      <w:lang w:val="en-GB" w:eastAsia="en-US"/>
    </w:rPr>
  </w:style>
  <w:style w:type="character" w:customStyle="1" w:styleId="FootnoteTextChar">
    <w:name w:val="Footnote Text Char"/>
    <w:basedOn w:val="DefaultParagraphFont"/>
    <w:link w:val="FootnoteText"/>
    <w:semiHidden/>
    <w:rsid w:val="005C141A"/>
    <w:rPr>
      <w:rFonts w:ascii="Times New Roman" w:hAnsi="Times New Roman"/>
      <w:sz w:val="24"/>
      <w:lang w:val="en-GB" w:eastAsia="en-US"/>
    </w:rPr>
  </w:style>
  <w:style w:type="paragraph" w:customStyle="1" w:styleId="Table">
    <w:name w:val="Table_#"/>
    <w:basedOn w:val="Normal"/>
    <w:next w:val="Normal"/>
    <w:rsid w:val="005C141A"/>
    <w:pPr>
      <w:keepNext/>
      <w:overflowPunct/>
      <w:autoSpaceDE/>
      <w:autoSpaceDN/>
      <w:adjustRightInd/>
      <w:spacing w:before="560" w:after="120"/>
      <w:jc w:val="center"/>
      <w:textAlignment w:val="auto"/>
    </w:pPr>
    <w:rPr>
      <w:caps/>
    </w:rPr>
  </w:style>
  <w:style w:type="paragraph" w:customStyle="1" w:styleId="AnnexTitle">
    <w:name w:val="Annex_Title"/>
    <w:basedOn w:val="Normal"/>
    <w:next w:val="Normalaftertitle0"/>
    <w:rsid w:val="005C141A"/>
    <w:pPr>
      <w:keepNext/>
      <w:keepLines/>
      <w:overflowPunct/>
      <w:autoSpaceDE/>
      <w:autoSpaceDN/>
      <w:adjustRightInd/>
      <w:spacing w:before="240" w:after="280"/>
      <w:jc w:val="center"/>
      <w:textAlignment w:val="auto"/>
    </w:pPr>
    <w:rPr>
      <w:b/>
    </w:rPr>
  </w:style>
  <w:style w:type="paragraph" w:customStyle="1" w:styleId="Normalaftertitle0">
    <w:name w:val="Normal after title"/>
    <w:basedOn w:val="Normal"/>
    <w:next w:val="Normal"/>
    <w:rsid w:val="005C141A"/>
    <w:pPr>
      <w:overflowPunct/>
      <w:autoSpaceDE/>
      <w:autoSpaceDN/>
      <w:adjustRightInd/>
      <w:spacing w:before="320"/>
      <w:textAlignment w:val="auto"/>
    </w:pPr>
  </w:style>
  <w:style w:type="paragraph" w:customStyle="1" w:styleId="Head">
    <w:name w:val="Head"/>
    <w:basedOn w:val="Normal"/>
    <w:rsid w:val="005C141A"/>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5C141A"/>
    <w:rPr>
      <w:rFonts w:cs="Times New Roman"/>
      <w:color w:val="0000FF"/>
      <w:u w:val="single"/>
    </w:rPr>
  </w:style>
  <w:style w:type="character" w:customStyle="1" w:styleId="NormalaftertitleChar">
    <w:name w:val="Normal_after_title Char"/>
    <w:basedOn w:val="DefaultParagraphFont"/>
    <w:link w:val="Normalaftertitle"/>
    <w:locked/>
    <w:rsid w:val="005C141A"/>
    <w:rPr>
      <w:rFonts w:ascii="Times New Roman" w:hAnsi="Times New Roman"/>
      <w:sz w:val="24"/>
      <w:lang w:val="en-GB" w:eastAsia="en-US"/>
    </w:rPr>
  </w:style>
  <w:style w:type="character" w:customStyle="1" w:styleId="FooterChar">
    <w:name w:val="Footer Char"/>
    <w:basedOn w:val="DefaultParagraphFont"/>
    <w:link w:val="Footer"/>
    <w:uiPriority w:val="99"/>
    <w:rsid w:val="00AA2A95"/>
    <w:rPr>
      <w:rFonts w:ascii="Times New Roman" w:hAnsi="Times New Roman"/>
      <w:caps/>
      <w:noProof/>
      <w:sz w:val="16"/>
      <w:lang w:val="en-GB" w:eastAsia="en-US"/>
    </w:rPr>
  </w:style>
  <w:style w:type="character" w:styleId="FollowedHyperlink">
    <w:name w:val="FollowedHyperlink"/>
    <w:basedOn w:val="DefaultParagraphFont"/>
    <w:rsid w:val="00E40E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hilippe.aubineau@itu.int" TargetMode="External"/><Relationship Id="rId18" Type="http://schemas.openxmlformats.org/officeDocument/2006/relationships/hyperlink" Target="mailto:iturcpmregistrations@itu.i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R/go/delegate-reg-info/en" TargetMode="External"/><Relationship Id="rId17" Type="http://schemas.openxmlformats.org/officeDocument/2006/relationships/hyperlink" Target="http://www.itu.int/ITU-R/go/delegate-reg-info/en" TargetMode="External"/><Relationship Id="rId2" Type="http://schemas.openxmlformats.org/officeDocument/2006/relationships/numbering" Target="numbering.xml"/><Relationship Id="rId16" Type="http://schemas.openxmlformats.org/officeDocument/2006/relationships/hyperlink" Target="http://www.itu.int/ITU-R/go/delegate-reg-acti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rcpm" TargetMode="External"/><Relationship Id="rId5" Type="http://schemas.openxmlformats.org/officeDocument/2006/relationships/webSettings" Target="webSettings.xml"/><Relationship Id="rId15" Type="http://schemas.openxmlformats.org/officeDocument/2006/relationships/hyperlink" Target="http://www.itu.int/ITU-R/go/rcpm" TargetMode="External"/><Relationship Id="rId23" Type="http://schemas.openxmlformats.org/officeDocument/2006/relationships/theme" Target="theme/theme1.xml"/><Relationship Id="rId10" Type="http://schemas.openxmlformats.org/officeDocument/2006/relationships/hyperlink" Target="http://www.itu.int/ITU-R/go/rcp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m11-2@itu.int" TargetMode="External"/><Relationship Id="rId14" Type="http://schemas.openxmlformats.org/officeDocument/2006/relationships/hyperlink" Target="mailto:iturcpmregistrations@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oth/R0A01000001" TargetMode="External"/><Relationship Id="rId1" Type="http://schemas.openxmlformats.org/officeDocument/2006/relationships/hyperlink" Target="http://www.itu.int/ITU-R/go/sg-transition-to-office-2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2830-F6E5-4786-B02E-CF568C1B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39</TotalTime>
  <Pages>7</Pages>
  <Words>1852</Words>
  <Characters>10741</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1	Introduction</vt:lpstr>
      <vt:lpstr>2	Date and place of the meeting</vt:lpstr>
      <vt:lpstr>3	Programme of the meeting</vt:lpstr>
      <vt:lpstr>4	Preparation of the draft consolidated CPM Report to WRC-12</vt:lpstr>
      <vt:lpstr>5	Contributions</vt:lpstr>
      <vt:lpstr>6	Availability of documents during CPM11-2</vt:lpstr>
      <vt:lpstr>7	Delegate registration</vt:lpstr>
      <vt:lpstr>8	Hotel accommodation</vt:lpstr>
    </vt:vector>
  </TitlesOfParts>
  <Company>ITU</Company>
  <LinksUpToDate>false</LinksUpToDate>
  <CharactersWithSpaces>12568</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bonnici</cp:lastModifiedBy>
  <cp:revision>13</cp:revision>
  <cp:lastPrinted>2010-06-01T10:05:00Z</cp:lastPrinted>
  <dcterms:created xsi:type="dcterms:W3CDTF">2010-05-10T09:00:00Z</dcterms:created>
  <dcterms:modified xsi:type="dcterms:W3CDTF">2010-06-01T10:06:00Z</dcterms:modified>
</cp:coreProperties>
</file>