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F953BB" w:rsidRPr="00D35752" w:rsidTr="002F40E0">
        <w:tc>
          <w:tcPr>
            <w:tcW w:w="8188" w:type="dxa"/>
            <w:vAlign w:val="center"/>
          </w:tcPr>
          <w:p w:rsidR="00F953BB" w:rsidRPr="002F40E0" w:rsidRDefault="00F953BB" w:rsidP="002F40E0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2F40E0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2F40E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F40E0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2F40E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F40E0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2F40E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F40E0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2F40E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F40E0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2F40E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2F40E0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F953BB" w:rsidRPr="00D35752" w:rsidRDefault="00F953BB" w:rsidP="002F40E0">
            <w:pPr>
              <w:spacing w:before="0"/>
            </w:pPr>
          </w:p>
        </w:tc>
        <w:tc>
          <w:tcPr>
            <w:tcW w:w="1667" w:type="dxa"/>
          </w:tcPr>
          <w:p w:rsidR="00F953BB" w:rsidRPr="00D35752" w:rsidRDefault="00F953BB" w:rsidP="002F40E0">
            <w:pPr>
              <w:spacing w:before="0"/>
              <w:jc w:val="right"/>
            </w:pPr>
            <w:r w:rsidRPr="00EA7F10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4.5pt;height:71.25pt;visibility:visible">
                  <v:imagedata r:id="rId7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53BB">
        <w:trPr>
          <w:cantSplit/>
        </w:trPr>
        <w:tc>
          <w:tcPr>
            <w:tcW w:w="5075" w:type="dxa"/>
          </w:tcPr>
          <w:p w:rsidR="00F953BB" w:rsidRDefault="00F953BB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F953BB" w:rsidRDefault="00F953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F953BB" w:rsidRDefault="00F953BB">
      <w:pPr>
        <w:tabs>
          <w:tab w:val="left" w:pos="7513"/>
        </w:tabs>
        <w:rPr>
          <w:lang w:eastAsia="zh-CN"/>
        </w:rPr>
      </w:pPr>
    </w:p>
    <w:p w:rsidR="00F953BB" w:rsidRDefault="00F953BB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F953BB">
        <w:trPr>
          <w:cantSplit/>
        </w:trPr>
        <w:tc>
          <w:tcPr>
            <w:tcW w:w="2518" w:type="dxa"/>
          </w:tcPr>
          <w:p w:rsidR="00F953BB" w:rsidRPr="00147E21" w:rsidRDefault="00F953BB" w:rsidP="00277CB2">
            <w:pPr>
              <w:tabs>
                <w:tab w:val="left" w:pos="7513"/>
              </w:tabs>
              <w:jc w:val="center"/>
              <w:rPr>
                <w:rFonts w:asci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</w:p>
          <w:p w:rsidR="00F953BB" w:rsidRPr="00830560" w:rsidRDefault="00F953BB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b/>
                <w:bCs/>
                <w:lang w:eastAsia="zh-CN"/>
              </w:rPr>
              <w:t>CA/187</w:t>
            </w:r>
          </w:p>
        </w:tc>
        <w:tc>
          <w:tcPr>
            <w:tcW w:w="7502" w:type="dxa"/>
          </w:tcPr>
          <w:p w:rsidR="00F953BB" w:rsidRPr="00147E21" w:rsidRDefault="00F953BB" w:rsidP="00830560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26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F953BB" w:rsidRPr="00147E21" w:rsidRDefault="00F953BB" w:rsidP="00B25C41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致国际电联成员国主管部门</w:t>
      </w:r>
      <w:r w:rsidRPr="007D470F"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和无线电通信部门成员</w:t>
      </w:r>
    </w:p>
    <w:p w:rsidR="00F953BB" w:rsidRPr="00147E21" w:rsidRDefault="00F953BB" w:rsidP="00277CB2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720"/>
        <w:ind w:left="1418" w:hanging="1418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830560">
        <w:rPr>
          <w:rFonts w:hint="eastAsia"/>
          <w:lang w:eastAsia="zh-CN"/>
        </w:rPr>
        <w:t>国际电联</w:t>
      </w:r>
      <w:r w:rsidRPr="00830560">
        <w:rPr>
          <w:lang w:eastAsia="zh-CN"/>
        </w:rPr>
        <w:t>/</w:t>
      </w:r>
      <w:r>
        <w:rPr>
          <w:rFonts w:hint="eastAsia"/>
          <w:lang w:eastAsia="zh-CN"/>
        </w:rPr>
        <w:t>新加坡</w:t>
      </w:r>
      <w:r w:rsidRPr="00830560">
        <w:rPr>
          <w:rFonts w:hint="eastAsia"/>
          <w:lang w:eastAsia="zh-CN"/>
        </w:rPr>
        <w:t>资讯通信发展管理局</w:t>
      </w:r>
      <w:r>
        <w:rPr>
          <w:rFonts w:hint="eastAsia"/>
          <w:lang w:eastAsia="zh-CN"/>
        </w:rPr>
        <w:t>（</w:t>
      </w:r>
      <w:r>
        <w:rPr>
          <w:lang w:eastAsia="zh-CN"/>
        </w:rPr>
        <w:t>IDA</w:t>
      </w:r>
      <w:r>
        <w:rPr>
          <w:rFonts w:hint="eastAsia"/>
          <w:lang w:eastAsia="zh-CN"/>
        </w:rPr>
        <w:t>）</w:t>
      </w:r>
      <w:r w:rsidRPr="00830560">
        <w:rPr>
          <w:rFonts w:hint="eastAsia"/>
          <w:lang w:eastAsia="zh-CN"/>
        </w:rPr>
        <w:t>关</w:t>
      </w:r>
      <w:r>
        <w:rPr>
          <w:rFonts w:hint="eastAsia"/>
          <w:lang w:eastAsia="zh-CN"/>
        </w:rPr>
        <w:t>于有</w:t>
      </w:r>
      <w:r w:rsidRPr="00830560">
        <w:rPr>
          <w:rFonts w:hint="eastAsia"/>
          <w:lang w:eastAsia="zh-CN"/>
        </w:rPr>
        <w:t>效使用频谱</w:t>
      </w:r>
      <w:r w:rsidRPr="00830560">
        <w:rPr>
          <w:lang w:val="en-US" w:eastAsia="zh-CN"/>
        </w:rPr>
        <w:t>/</w:t>
      </w:r>
      <w:r w:rsidRPr="00830560">
        <w:rPr>
          <w:rFonts w:hint="eastAsia"/>
          <w:lang w:val="en-US" w:eastAsia="zh-CN"/>
        </w:rPr>
        <w:t>轨道资源的讲习班（</w:t>
      </w:r>
      <w:r w:rsidRPr="00830560">
        <w:rPr>
          <w:lang w:val="en-US" w:eastAsia="zh-CN"/>
        </w:rPr>
        <w:t>2010</w:t>
      </w:r>
      <w:r w:rsidRPr="00830560">
        <w:rPr>
          <w:rFonts w:hint="eastAsia"/>
          <w:lang w:val="en-US" w:eastAsia="zh-CN"/>
        </w:rPr>
        <w:t>年</w:t>
      </w:r>
      <w:r w:rsidRPr="00830560">
        <w:rPr>
          <w:lang w:val="en-US" w:eastAsia="zh-CN"/>
        </w:rPr>
        <w:t>6</w:t>
      </w:r>
      <w:r w:rsidRPr="00830560">
        <w:rPr>
          <w:rFonts w:hint="eastAsia"/>
          <w:lang w:val="en-US" w:eastAsia="zh-CN"/>
        </w:rPr>
        <w:t>月</w:t>
      </w:r>
      <w:r w:rsidRPr="00830560">
        <w:rPr>
          <w:lang w:eastAsia="zh-CN"/>
        </w:rPr>
        <w:t>16-17</w:t>
      </w:r>
      <w:r w:rsidRPr="00830560">
        <w:rPr>
          <w:rFonts w:hint="eastAsia"/>
          <w:lang w:eastAsia="zh-CN"/>
        </w:rPr>
        <w:t>日，新加坡）</w:t>
      </w:r>
    </w:p>
    <w:p w:rsidR="00F953BB" w:rsidRDefault="00F953BB" w:rsidP="00790744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作为卫星公司和各国的重要资产，轨道</w:t>
      </w:r>
      <w:r>
        <w:rPr>
          <w:lang w:eastAsia="zh-CN"/>
        </w:rPr>
        <w:t>/</w:t>
      </w:r>
      <w:r>
        <w:rPr>
          <w:rFonts w:hint="eastAsia"/>
          <w:lang w:eastAsia="zh-CN"/>
        </w:rPr>
        <w:t>频谱资源的获取变得越来越具有挑战性。对于刚刚涉足该行业的新进公司、经营现有卫星业务的小公司以及试图引进新型卫星应用（如宽带卫星应用）的公司而言，对卫星频谱资产的竞争尤其激烈。目前国际电联无线电通信局正在开展协同工作，提请所有卫星业务运营商注意，滥用监管体制，允许可能阻碍实际运营卫星网络获取频谱</w:t>
      </w:r>
      <w:r>
        <w:rPr>
          <w:lang w:eastAsia="zh-CN"/>
        </w:rPr>
        <w:t>/</w:t>
      </w:r>
      <w:r>
        <w:rPr>
          <w:rFonts w:hint="eastAsia"/>
          <w:lang w:eastAsia="zh-CN"/>
        </w:rPr>
        <w:t>轨道资源将危及卫星业务的发展。</w:t>
      </w:r>
    </w:p>
    <w:p w:rsidR="00F953BB" w:rsidRDefault="00F953BB" w:rsidP="00FD343A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6</w:t>
      </w:r>
      <w:r>
        <w:rPr>
          <w:rFonts w:hint="eastAsia"/>
          <w:lang w:eastAsia="zh-CN"/>
        </w:rPr>
        <w:t>日举行的</w:t>
      </w:r>
      <w:hyperlink r:id="rId8" w:history="1">
        <w:r w:rsidRPr="00790744">
          <w:rPr>
            <w:rStyle w:val="Hyperlink"/>
            <w:rFonts w:hint="eastAsia"/>
            <w:szCs w:val="24"/>
            <w:lang w:val="en-SG" w:eastAsia="zh-CN"/>
          </w:rPr>
          <w:t>上一次有效使用频谱</w:t>
        </w:r>
        <w:r w:rsidRPr="00790744">
          <w:rPr>
            <w:rStyle w:val="Hyperlink"/>
            <w:szCs w:val="24"/>
            <w:lang w:val="en-SG" w:eastAsia="zh-CN"/>
          </w:rPr>
          <w:t>/</w:t>
        </w:r>
        <w:r w:rsidRPr="00790744">
          <w:rPr>
            <w:rStyle w:val="Hyperlink"/>
            <w:rFonts w:hint="eastAsia"/>
            <w:szCs w:val="24"/>
            <w:lang w:val="en-SG" w:eastAsia="zh-CN"/>
          </w:rPr>
          <w:t>轨道资源讲习班</w:t>
        </w:r>
      </w:hyperlink>
      <w:r>
        <w:rPr>
          <w:rFonts w:hint="eastAsia"/>
          <w:lang w:eastAsia="zh-CN"/>
        </w:rPr>
        <w:t>圆桌会议上，与会者认识到，应对上述挑战要求国际电联所有成员共同努力。到目前为止，所有关注有效和高效使用频谱</w:t>
      </w:r>
      <w:r>
        <w:rPr>
          <w:lang w:eastAsia="zh-CN"/>
        </w:rPr>
        <w:t>/</w:t>
      </w:r>
      <w:r>
        <w:rPr>
          <w:rFonts w:hint="eastAsia"/>
          <w:lang w:eastAsia="zh-CN"/>
        </w:rPr>
        <w:t>轨道资源问题的相关方只能在有限的几个论坛一起讨论这个问题。与会者得出结论，应继续和扩大这种意见交流模式，以促进和鼓励制定改善频谱</w:t>
      </w:r>
      <w:r>
        <w:rPr>
          <w:lang w:eastAsia="zh-CN"/>
        </w:rPr>
        <w:t>/</w:t>
      </w:r>
      <w:r>
        <w:rPr>
          <w:rFonts w:hint="eastAsia"/>
          <w:lang w:eastAsia="zh-CN"/>
        </w:rPr>
        <w:t>轨道资源获取以及高效和有效利用的建议。</w:t>
      </w:r>
    </w:p>
    <w:p w:rsidR="00F953BB" w:rsidRDefault="00F953BB" w:rsidP="00FD343A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作为后续行动，并继续推动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lang w:eastAsia="zh-CN"/>
        </w:rPr>
        <w:t>5</w:t>
      </w:r>
      <w:r>
        <w:rPr>
          <w:rFonts w:hint="eastAsia"/>
          <w:lang w:eastAsia="zh-CN"/>
        </w:rPr>
        <w:t>月会议的势头，无线电通信局高兴地宣布，应新加坡资讯通信发展管理局（</w:t>
      </w:r>
      <w:hyperlink r:id="rId9" w:history="1">
        <w:r w:rsidRPr="00E46489">
          <w:rPr>
            <w:rStyle w:val="Hyperlink"/>
            <w:sz w:val="22"/>
            <w:szCs w:val="22"/>
            <w:lang w:val="en-SG" w:eastAsia="zh-CN"/>
          </w:rPr>
          <w:t>IDA</w:t>
        </w:r>
      </w:hyperlink>
      <w:r>
        <w:rPr>
          <w:rFonts w:hint="eastAsia"/>
          <w:lang w:eastAsia="zh-CN"/>
        </w:rPr>
        <w:t>）的盛情邀请，将于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16</w:t>
      </w:r>
      <w:r>
        <w:rPr>
          <w:rFonts w:hint="eastAsia"/>
          <w:lang w:eastAsia="zh-CN"/>
        </w:rPr>
        <w:t>和</w:t>
      </w:r>
      <w:r>
        <w:rPr>
          <w:lang w:eastAsia="zh-CN"/>
        </w:rPr>
        <w:t>17</w:t>
      </w:r>
      <w:r>
        <w:rPr>
          <w:rFonts w:hint="eastAsia"/>
          <w:lang w:eastAsia="zh-CN"/>
        </w:rPr>
        <w:t>日在新加坡召开为期两天的讲习班。讲习班将与新加坡主办的年度资讯通信及媒体商业交流会（</w:t>
      </w:r>
      <w:r>
        <w:rPr>
          <w:lang w:eastAsia="zh-CN"/>
        </w:rPr>
        <w:t>imbX</w:t>
      </w:r>
      <w:r>
        <w:rPr>
          <w:rFonts w:hint="eastAsia"/>
          <w:lang w:eastAsia="zh-CN"/>
        </w:rPr>
        <w:t>）同期举行，以利用两次活动的协同作用，吸引更多的参会者并便于与会者安排其行程。</w:t>
      </w:r>
    </w:p>
    <w:p w:rsidR="00F953BB" w:rsidRDefault="00F953BB" w:rsidP="00FD343A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新加坡讲习班将是一次开放的活动，大力鼓励主管部门、卫星运营商和业界专家以及对该问题感兴趣的人士参加。此外，我们还邀请拟参会的与会者发表讲演（见附件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）。即将提供研讨会代表</w:t>
      </w:r>
      <w:r>
        <w:rPr>
          <w:lang w:eastAsia="zh-CN"/>
        </w:rPr>
        <w:t>/</w:t>
      </w:r>
      <w:r>
        <w:rPr>
          <w:rFonts w:hint="eastAsia"/>
          <w:lang w:eastAsia="zh-CN"/>
        </w:rPr>
        <w:t>与会者注册及新加坡酒店住宿等相关的信息。</w:t>
      </w:r>
    </w:p>
    <w:p w:rsidR="00F953BB" w:rsidRDefault="00F953BB" w:rsidP="005A5663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已为该研讨会与会者开通了国际电联</w:t>
      </w:r>
      <w:r>
        <w:rPr>
          <w:lang w:eastAsia="zh-CN"/>
        </w:rPr>
        <w:t>/IDA</w:t>
      </w:r>
      <w:r>
        <w:rPr>
          <w:rFonts w:hint="eastAsia"/>
          <w:lang w:eastAsia="zh-CN"/>
        </w:rPr>
        <w:t>讲习班论坛网页：</w:t>
      </w:r>
      <w:hyperlink r:id="rId10" w:tooltip="http://groups.itu.int/br-ssd" w:history="1">
        <w:r>
          <w:rPr>
            <w:rStyle w:val="Hyperlink"/>
            <w:lang w:eastAsia="zh-CN"/>
          </w:rPr>
          <w:t>http://groups.itu.int/br-ssd</w:t>
        </w:r>
      </w:hyperlink>
      <w:r>
        <w:rPr>
          <w:rFonts w:hint="eastAsia"/>
          <w:lang w:eastAsia="zh-CN"/>
        </w:rPr>
        <w:t>，将通过该网站公布相关文件，包括有关文稿提交和随后与会情况的信息。国际电联</w:t>
      </w:r>
      <w:r>
        <w:rPr>
          <w:lang w:eastAsia="zh-CN"/>
        </w:rPr>
        <w:t>/IDA</w:t>
      </w:r>
      <w:r>
        <w:rPr>
          <w:rFonts w:hint="eastAsia"/>
          <w:lang w:eastAsia="zh-CN"/>
        </w:rPr>
        <w:t>讲习班所有与会者可免费以访客只读方式登陆。为便于信息发布和以电子方式开展工作，电子信息交换系统（</w:t>
      </w:r>
      <w:r>
        <w:rPr>
          <w:lang w:eastAsia="zh-CN"/>
        </w:rPr>
        <w:t>TIES</w:t>
      </w:r>
      <w:r>
        <w:rPr>
          <w:rFonts w:hint="eastAsia"/>
          <w:lang w:eastAsia="zh-CN"/>
        </w:rPr>
        <w:t>）或已注册用户也将可以发布或回复在此论坛上张贴的信息。该论坛即将公布详细的讲习班日程安排，并在收到新的或修正的信息后进行及时更新。</w:t>
      </w:r>
    </w:p>
    <w:p w:rsidR="00F953BB" w:rsidRDefault="00F953BB" w:rsidP="00B25C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953BB" w:rsidRPr="007D3C32" w:rsidRDefault="00F953BB" w:rsidP="00B25C41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欲了解其它信息，请联系：</w:t>
      </w:r>
      <w:r w:rsidRPr="00E46489">
        <w:rPr>
          <w:sz w:val="22"/>
          <w:szCs w:val="22"/>
          <w:lang w:eastAsia="zh-CN"/>
        </w:rPr>
        <w:t>Yvon Henri</w:t>
      </w:r>
      <w:r>
        <w:rPr>
          <w:rFonts w:hint="eastAsia"/>
          <w:sz w:val="22"/>
          <w:szCs w:val="22"/>
          <w:lang w:eastAsia="zh-CN"/>
        </w:rPr>
        <w:t>先生（召集人</w:t>
      </w:r>
      <w:r w:rsidRPr="00E46489">
        <w:rPr>
          <w:sz w:val="22"/>
          <w:szCs w:val="22"/>
          <w:lang w:eastAsia="zh-CN"/>
        </w:rPr>
        <w:t>/</w:t>
      </w:r>
      <w:r>
        <w:rPr>
          <w:rFonts w:hint="eastAsia"/>
          <w:sz w:val="22"/>
          <w:szCs w:val="22"/>
          <w:lang w:eastAsia="zh-CN"/>
        </w:rPr>
        <w:t>协调人），</w:t>
      </w:r>
      <w:hyperlink r:id="rId11" w:history="1">
        <w:r w:rsidRPr="00E46489">
          <w:rPr>
            <w:rStyle w:val="Hyperlink"/>
            <w:sz w:val="22"/>
            <w:szCs w:val="22"/>
            <w:lang w:eastAsia="zh-CN"/>
          </w:rPr>
          <w:t>(yvon.henri@itu.int</w:t>
        </w:r>
      </w:hyperlink>
      <w:r w:rsidRPr="00E46489">
        <w:rPr>
          <w:sz w:val="22"/>
          <w:szCs w:val="22"/>
          <w:lang w:eastAsia="zh-CN"/>
        </w:rPr>
        <w:t>)</w:t>
      </w:r>
      <w:r>
        <w:rPr>
          <w:rFonts w:hint="eastAsia"/>
          <w:sz w:val="22"/>
          <w:szCs w:val="22"/>
          <w:lang w:eastAsia="zh-CN"/>
        </w:rPr>
        <w:t>，电话：</w:t>
      </w:r>
      <w:r w:rsidRPr="00E46489">
        <w:rPr>
          <w:sz w:val="22"/>
          <w:szCs w:val="22"/>
          <w:lang w:eastAsia="zh-CN"/>
        </w:rPr>
        <w:t>+41 22 730 5536</w:t>
      </w:r>
    </w:p>
    <w:p w:rsidR="00F953BB" w:rsidRPr="007D3C32" w:rsidRDefault="00F953BB" w:rsidP="00B25C41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F953BB" w:rsidRDefault="00F953BB" w:rsidP="00B25C41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F953BB" w:rsidRDefault="00F953BB" w:rsidP="00B25C41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F953BB" w:rsidRDefault="00F953BB" w:rsidP="00B25C41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F953BB" w:rsidRDefault="00F953BB" w:rsidP="00B25C41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F953BB" w:rsidRPr="007D3C32" w:rsidRDefault="00F953BB" w:rsidP="00B25C41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F953BB" w:rsidRPr="007D3C32" w:rsidRDefault="00F953BB" w:rsidP="00B25C41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SimSun"/>
          <w:color w:val="000000"/>
          <w:lang w:eastAsia="zh-CN"/>
        </w:rPr>
      </w:pPr>
      <w:r w:rsidRPr="007D3C32">
        <w:rPr>
          <w:rFonts w:asci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F953BB" w:rsidRPr="007D3C32" w:rsidRDefault="00F953BB" w:rsidP="00B25C41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napToGrid w:val="0"/>
        <w:jc w:val="both"/>
        <w:rPr>
          <w:rFonts w:ascii="SimSun"/>
          <w:color w:val="000000"/>
          <w:lang w:eastAsia="zh-CN"/>
        </w:rPr>
      </w:pPr>
      <w:r w:rsidRPr="007D3C32">
        <w:rPr>
          <w:rFonts w:asci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7D3C32">
        <w:rPr>
          <w:rFonts w:ascii="SimSun" w:hint="eastAsia"/>
          <w:color w:val="000000"/>
          <w:lang w:eastAsia="zh-CN"/>
        </w:rPr>
        <w:t>·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u w:val="single"/>
          <w:lang w:eastAsia="zh-CN"/>
        </w:rPr>
      </w:pP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b/>
          <w:bCs/>
          <w:sz w:val="18"/>
          <w:szCs w:val="18"/>
          <w:lang w:eastAsia="zh-CN"/>
        </w:rPr>
      </w:pPr>
      <w:r w:rsidRPr="00177C4B">
        <w:rPr>
          <w:rFonts w:ascii="SimSun" w:hAnsi="SimSun" w:hint="eastAsia"/>
          <w:b/>
          <w:bCs/>
          <w:sz w:val="18"/>
          <w:szCs w:val="18"/>
          <w:lang w:eastAsia="zh-CN"/>
        </w:rPr>
        <w:t>分发：</w:t>
      </w: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国际电联成员国主管部门</w:t>
      </w: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无线电通信部门成员</w:t>
      </w: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无线电通信研究组以及规则</w:t>
      </w:r>
      <w:r w:rsidRPr="00177C4B">
        <w:rPr>
          <w:rFonts w:ascii="SimSun" w:hAnsi="SimSun"/>
          <w:sz w:val="18"/>
          <w:szCs w:val="18"/>
          <w:lang w:eastAsia="zh-CN"/>
        </w:rPr>
        <w:t>/</w:t>
      </w:r>
      <w:r w:rsidRPr="00177C4B">
        <w:rPr>
          <w:rFonts w:ascii="SimSun" w:hAnsi="SimSun" w:hint="eastAsia"/>
          <w:sz w:val="18"/>
          <w:szCs w:val="18"/>
          <w:lang w:eastAsia="zh-CN"/>
        </w:rPr>
        <w:t>程序问题特别委员会的主席和副主席</w:t>
      </w: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无线电通信顾问组的主席和副主席</w:t>
      </w: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大会筹备会议的主席和副主席</w:t>
      </w:r>
    </w:p>
    <w:p w:rsidR="00F953BB" w:rsidRPr="00177C4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sz w:val="18"/>
          <w:szCs w:val="18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无线电规则委员会委员</w:t>
      </w:r>
    </w:p>
    <w:p w:rsidR="00F953BB" w:rsidRDefault="00F953BB" w:rsidP="00177C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imSun"/>
          <w:lang w:eastAsia="zh-CN"/>
        </w:rPr>
      </w:pPr>
      <w:r w:rsidRPr="00177C4B">
        <w:rPr>
          <w:rFonts w:ascii="SimSun" w:hAnsi="SimSun"/>
          <w:sz w:val="18"/>
          <w:szCs w:val="18"/>
          <w:lang w:eastAsia="zh-CN"/>
        </w:rPr>
        <w:t>–</w:t>
      </w:r>
      <w:r w:rsidRPr="00177C4B">
        <w:rPr>
          <w:rFonts w:ascii="SimSun" w:hAnsi="SimSun"/>
          <w:sz w:val="18"/>
          <w:szCs w:val="18"/>
          <w:lang w:eastAsia="zh-CN"/>
        </w:rPr>
        <w:tab/>
      </w:r>
      <w:r w:rsidRPr="00177C4B">
        <w:rPr>
          <w:rFonts w:ascii="SimSun" w:hAnsi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rFonts w:ascii="SimSun"/>
          <w:lang w:eastAsia="zh-CN"/>
        </w:rPr>
        <w:br w:type="page"/>
      </w:r>
    </w:p>
    <w:p w:rsidR="00F953BB" w:rsidRPr="00CB7359" w:rsidRDefault="00F953BB" w:rsidP="00CB7359">
      <w:pPr>
        <w:jc w:val="center"/>
        <w:rPr>
          <w:rFonts w:ascii="SimSun"/>
          <w:b/>
          <w:bCs/>
          <w:lang w:eastAsia="zh-CN"/>
        </w:rPr>
      </w:pPr>
      <w:r w:rsidRPr="00CB7359">
        <w:rPr>
          <w:rFonts w:ascii="SimSun" w:hAnsi="SimSun" w:hint="eastAsia"/>
          <w:b/>
          <w:bCs/>
          <w:lang w:eastAsia="zh-CN"/>
        </w:rPr>
        <w:t>附件</w:t>
      </w:r>
    </w:p>
    <w:p w:rsidR="00F953BB" w:rsidRPr="00CB7359" w:rsidRDefault="00F953BB" w:rsidP="00B25C41">
      <w:pPr>
        <w:jc w:val="center"/>
        <w:rPr>
          <w:rFonts w:ascii="SimSun"/>
          <w:lang w:eastAsia="zh-CN"/>
        </w:rPr>
      </w:pPr>
      <w:r w:rsidRPr="00CB7359">
        <w:rPr>
          <w:rFonts w:ascii="SimSun" w:hAnsi="SimSun" w:hint="eastAsia"/>
          <w:lang w:eastAsia="zh-CN"/>
        </w:rPr>
        <w:t>一般资料</w:t>
      </w:r>
    </w:p>
    <w:p w:rsidR="00F953BB" w:rsidRDefault="00F953BB" w:rsidP="00B25C41">
      <w:pPr>
        <w:tabs>
          <w:tab w:val="left" w:pos="567"/>
        </w:tabs>
        <w:spacing w:before="360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 w:rsidRPr="00216D7A">
        <w:rPr>
          <w:rFonts w:hint="eastAsia"/>
          <w:lang w:eastAsia="zh-CN"/>
        </w:rPr>
        <w:t>主办单位：国际电联无线电通信局（</w:t>
      </w:r>
      <w:r w:rsidRPr="00216D7A">
        <w:rPr>
          <w:lang w:eastAsia="zh-CN"/>
        </w:rPr>
        <w:t>ITU-BR</w:t>
      </w:r>
      <w:r w:rsidRPr="00216D7A">
        <w:rPr>
          <w:rFonts w:hint="eastAsia"/>
          <w:lang w:eastAsia="zh-CN"/>
        </w:rPr>
        <w:t>）</w:t>
      </w:r>
      <w:r>
        <w:rPr>
          <w:lang w:eastAsia="zh-CN"/>
        </w:rPr>
        <w:t>/</w:t>
      </w:r>
      <w:r>
        <w:rPr>
          <w:rFonts w:hint="eastAsia"/>
          <w:lang w:eastAsia="zh-CN"/>
        </w:rPr>
        <w:t>新加坡资讯通信发展管理局（</w:t>
      </w:r>
      <w:r>
        <w:rPr>
          <w:lang w:eastAsia="zh-CN"/>
        </w:rPr>
        <w:t>IDA</w:t>
      </w:r>
      <w:r>
        <w:rPr>
          <w:rFonts w:hint="eastAsia"/>
          <w:lang w:eastAsia="zh-CN"/>
        </w:rPr>
        <w:t>）</w:t>
      </w:r>
    </w:p>
    <w:p w:rsidR="00F953BB" w:rsidRDefault="00F953BB" w:rsidP="00B25C41">
      <w:pPr>
        <w:tabs>
          <w:tab w:val="left" w:pos="567"/>
        </w:tabs>
        <w:spacing w:before="240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日期：</w:t>
      </w:r>
      <w:r w:rsidRPr="00216D7A">
        <w:rPr>
          <w:b/>
          <w:bCs/>
          <w:lang w:eastAsia="zh-CN"/>
        </w:rPr>
        <w:t>2010</w:t>
      </w:r>
      <w:r w:rsidRPr="00216D7A">
        <w:rPr>
          <w:rFonts w:hint="eastAsia"/>
          <w:b/>
          <w:bCs/>
          <w:lang w:eastAsia="zh-CN"/>
        </w:rPr>
        <w:t>年</w:t>
      </w:r>
      <w:r w:rsidRPr="00216D7A">
        <w:rPr>
          <w:b/>
          <w:bCs/>
          <w:lang w:eastAsia="zh-CN"/>
        </w:rPr>
        <w:t>6</w:t>
      </w:r>
      <w:r w:rsidRPr="00216D7A">
        <w:rPr>
          <w:rFonts w:hint="eastAsia"/>
          <w:b/>
          <w:bCs/>
          <w:lang w:eastAsia="zh-CN"/>
        </w:rPr>
        <w:t>月</w:t>
      </w:r>
      <w:r w:rsidRPr="00216D7A">
        <w:rPr>
          <w:b/>
          <w:bCs/>
          <w:lang w:eastAsia="zh-CN"/>
        </w:rPr>
        <w:t>16-17</w:t>
      </w:r>
      <w:r w:rsidRPr="00216D7A">
        <w:rPr>
          <w:rFonts w:hint="eastAsia"/>
          <w:b/>
          <w:bCs/>
          <w:lang w:eastAsia="zh-CN"/>
        </w:rPr>
        <w:t>日</w:t>
      </w:r>
    </w:p>
    <w:p w:rsidR="00F953BB" w:rsidRDefault="00F953BB" w:rsidP="00B25C41">
      <w:pPr>
        <w:tabs>
          <w:tab w:val="left" w:pos="567"/>
        </w:tabs>
        <w:spacing w:before="240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地点：</w:t>
      </w:r>
      <w:r w:rsidRPr="00216D7A">
        <w:rPr>
          <w:rFonts w:hint="eastAsia"/>
          <w:b/>
          <w:bCs/>
          <w:lang w:eastAsia="zh-CN"/>
        </w:rPr>
        <w:t>新加坡</w:t>
      </w:r>
    </w:p>
    <w:p w:rsidR="00F953BB" w:rsidRDefault="00F953BB" w:rsidP="00B25C41">
      <w:pPr>
        <w:tabs>
          <w:tab w:val="left" w:pos="567"/>
        </w:tabs>
        <w:spacing w:before="240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讲习班工作语言为英文</w:t>
      </w:r>
    </w:p>
    <w:p w:rsidR="00F953BB" w:rsidRDefault="00F953BB" w:rsidP="00B25C41">
      <w:pPr>
        <w:tabs>
          <w:tab w:val="left" w:pos="567"/>
        </w:tabs>
        <w:spacing w:before="240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提交文章标题和摘要：</w:t>
      </w:r>
      <w:r>
        <w:rPr>
          <w:lang w:eastAsia="zh-CN"/>
        </w:rPr>
        <w:t>[</w:t>
      </w:r>
      <w:r w:rsidRPr="00103106">
        <w:rPr>
          <w:b/>
          <w:bCs/>
          <w:lang w:eastAsia="zh-CN"/>
        </w:rPr>
        <w:t>2010</w:t>
      </w:r>
      <w:r w:rsidRPr="00103106">
        <w:rPr>
          <w:rFonts w:hint="eastAsia"/>
          <w:b/>
          <w:bCs/>
          <w:lang w:eastAsia="zh-CN"/>
        </w:rPr>
        <w:t>年</w:t>
      </w:r>
      <w:r w:rsidRPr="00103106">
        <w:rPr>
          <w:b/>
          <w:bCs/>
          <w:lang w:eastAsia="zh-CN"/>
        </w:rPr>
        <w:t>4</w:t>
      </w:r>
      <w:r w:rsidRPr="00103106">
        <w:rPr>
          <w:rFonts w:hint="eastAsia"/>
          <w:b/>
          <w:bCs/>
          <w:lang w:eastAsia="zh-CN"/>
        </w:rPr>
        <w:t>月中旬</w:t>
      </w:r>
      <w:r>
        <w:rPr>
          <w:lang w:eastAsia="zh-CN"/>
        </w:rPr>
        <w:t>]</w:t>
      </w:r>
    </w:p>
    <w:p w:rsidR="00F953BB" w:rsidRDefault="00F953BB" w:rsidP="00FD343A">
      <w:pPr>
        <w:tabs>
          <w:tab w:val="left" w:pos="567"/>
        </w:tabs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提交文章全文：</w:t>
      </w:r>
      <w:r>
        <w:rPr>
          <w:lang w:eastAsia="zh-CN"/>
        </w:rPr>
        <w:t>[</w:t>
      </w:r>
      <w:r w:rsidRPr="00103106">
        <w:rPr>
          <w:b/>
          <w:bCs/>
          <w:lang w:eastAsia="zh-CN"/>
        </w:rPr>
        <w:t>2009</w:t>
      </w:r>
      <w:r w:rsidRPr="00103106">
        <w:rPr>
          <w:rFonts w:hint="eastAsia"/>
          <w:b/>
          <w:bCs/>
          <w:lang w:eastAsia="zh-CN"/>
        </w:rPr>
        <w:t>年</w:t>
      </w:r>
      <w:r w:rsidRPr="00103106">
        <w:rPr>
          <w:b/>
          <w:bCs/>
          <w:lang w:eastAsia="zh-CN"/>
        </w:rPr>
        <w:t>5</w:t>
      </w:r>
      <w:r w:rsidRPr="00103106">
        <w:rPr>
          <w:rFonts w:hint="eastAsia"/>
          <w:b/>
          <w:bCs/>
          <w:lang w:eastAsia="zh-CN"/>
        </w:rPr>
        <w:t>月中旬</w:t>
      </w:r>
      <w:r>
        <w:rPr>
          <w:lang w:eastAsia="zh-CN"/>
        </w:rPr>
        <w:t>]</w:t>
      </w:r>
    </w:p>
    <w:p w:rsidR="00F953BB" w:rsidRDefault="00F953BB" w:rsidP="00FD343A">
      <w:pPr>
        <w:tabs>
          <w:tab w:val="left" w:pos="567"/>
        </w:tabs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通知文章被采用：</w:t>
      </w:r>
      <w:r>
        <w:rPr>
          <w:lang w:eastAsia="zh-CN"/>
        </w:rPr>
        <w:t>[</w:t>
      </w:r>
      <w:r w:rsidRPr="00103106">
        <w:rPr>
          <w:b/>
          <w:bCs/>
          <w:lang w:eastAsia="zh-CN"/>
        </w:rPr>
        <w:t>2009</w:t>
      </w:r>
      <w:r w:rsidRPr="00103106">
        <w:rPr>
          <w:rFonts w:hint="eastAsia"/>
          <w:b/>
          <w:bCs/>
          <w:lang w:eastAsia="zh-CN"/>
        </w:rPr>
        <w:t>年</w:t>
      </w:r>
      <w:r w:rsidRPr="00103106">
        <w:rPr>
          <w:b/>
          <w:bCs/>
          <w:lang w:eastAsia="zh-CN"/>
        </w:rPr>
        <w:t>5</w:t>
      </w:r>
      <w:r w:rsidRPr="00103106">
        <w:rPr>
          <w:rFonts w:hint="eastAsia"/>
          <w:b/>
          <w:bCs/>
          <w:lang w:eastAsia="zh-CN"/>
        </w:rPr>
        <w:t>月</w:t>
      </w:r>
      <w:r w:rsidRPr="00103106">
        <w:rPr>
          <w:b/>
          <w:bCs/>
          <w:lang w:eastAsia="zh-CN"/>
        </w:rPr>
        <w:t>31</w:t>
      </w:r>
      <w:r w:rsidRPr="00103106">
        <w:rPr>
          <w:rFonts w:hint="eastAsia"/>
          <w:b/>
          <w:bCs/>
          <w:lang w:eastAsia="zh-CN"/>
        </w:rPr>
        <w:t>日</w:t>
      </w:r>
      <w:r>
        <w:rPr>
          <w:lang w:eastAsia="zh-CN"/>
        </w:rPr>
        <w:t>]</w:t>
      </w:r>
    </w:p>
    <w:p w:rsidR="00F953BB" w:rsidRDefault="00F953BB" w:rsidP="00177C4B">
      <w:pPr>
        <w:tabs>
          <w:tab w:val="left" w:pos="567"/>
        </w:tabs>
        <w:spacing w:before="240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将审议的问题</w:t>
      </w:r>
      <w:r>
        <w:rPr>
          <w:lang w:eastAsia="zh-CN"/>
        </w:rPr>
        <w:t>/</w:t>
      </w:r>
      <w:r>
        <w:rPr>
          <w:rFonts w:hint="eastAsia"/>
          <w:lang w:eastAsia="zh-CN"/>
        </w:rPr>
        <w:t>议题（非详尽的清单）：</w:t>
      </w:r>
    </w:p>
    <w:p w:rsidR="00F953BB" w:rsidRDefault="00F953BB" w:rsidP="00177C4B">
      <w:pPr>
        <w:tabs>
          <w:tab w:val="clear" w:pos="794"/>
          <w:tab w:val="left" w:pos="567"/>
          <w:tab w:val="left" w:pos="1134"/>
        </w:tabs>
        <w:spacing w:before="240"/>
        <w:ind w:firstLine="567"/>
        <w:rPr>
          <w:lang w:eastAsia="zh-CN"/>
        </w:rPr>
      </w:pPr>
      <w:r w:rsidRPr="00177C4B">
        <w:rPr>
          <w:rFonts w:ascii="STKaiti Western" w:eastAsia="STKaiti" w:hAnsi="STKaiti Western"/>
          <w:lang w:eastAsia="zh-CN"/>
        </w:rPr>
        <w:t>–</w:t>
      </w:r>
      <w:r>
        <w:rPr>
          <w:rFonts w:ascii="STKaiti" w:eastAsia="STKaiti" w:hAnsi="STKaiti"/>
          <w:lang w:eastAsia="zh-CN"/>
        </w:rPr>
        <w:tab/>
      </w:r>
      <w:r>
        <w:rPr>
          <w:rFonts w:ascii="STKaiti" w:eastAsia="STKaiti" w:hAnsi="STKaiti" w:hint="eastAsia"/>
          <w:lang w:eastAsia="zh-CN"/>
        </w:rPr>
        <w:t>获取</w:t>
      </w:r>
      <w:r w:rsidRPr="005B145D">
        <w:rPr>
          <w:rFonts w:ascii="STKaiti" w:eastAsia="STKaiti" w:hAnsi="STKaiti" w:hint="eastAsia"/>
          <w:lang w:eastAsia="zh-CN"/>
        </w:rPr>
        <w:t>频谱</w:t>
      </w:r>
      <w:r w:rsidRPr="005B145D">
        <w:rPr>
          <w:rFonts w:ascii="STKaiti" w:eastAsia="STKaiti" w:hAnsi="STKaiti"/>
          <w:lang w:eastAsia="zh-CN"/>
        </w:rPr>
        <w:t>/</w:t>
      </w:r>
      <w:r w:rsidRPr="005B145D">
        <w:rPr>
          <w:rFonts w:ascii="STKaiti" w:eastAsia="STKaiti" w:hAnsi="STKaiti" w:hint="eastAsia"/>
          <w:lang w:eastAsia="zh-CN"/>
        </w:rPr>
        <w:t>轨道资源</w:t>
      </w:r>
      <w:r>
        <w:rPr>
          <w:rFonts w:hint="eastAsia"/>
          <w:lang w:eastAsia="zh-CN"/>
        </w:rPr>
        <w:t>：</w:t>
      </w:r>
    </w:p>
    <w:p w:rsidR="00F953BB" w:rsidRDefault="00F953BB" w:rsidP="00B25C41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提前公布资料（</w:t>
      </w:r>
      <w:r>
        <w:rPr>
          <w:lang w:eastAsia="zh-CN"/>
        </w:rPr>
        <w:t>API</w:t>
      </w:r>
      <w:r>
        <w:rPr>
          <w:rFonts w:hint="eastAsia"/>
          <w:lang w:eastAsia="zh-CN"/>
        </w:rPr>
        <w:t>）阶段遇到的问题</w:t>
      </w:r>
    </w:p>
    <w:p w:rsidR="00F953BB" w:rsidRDefault="00F953BB" w:rsidP="00FD343A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简化协调程序：协调实际卫星，删除纸面卫星</w:t>
      </w:r>
    </w:p>
    <w:p w:rsidR="00F953BB" w:rsidRDefault="00F953BB" w:rsidP="00FD343A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使用可调波束的优缺点</w:t>
      </w:r>
    </w:p>
    <w:p w:rsidR="00F953BB" w:rsidRDefault="00F953BB" w:rsidP="00FD343A">
      <w:pPr>
        <w:tabs>
          <w:tab w:val="clear" w:pos="1588"/>
          <w:tab w:val="left" w:pos="567"/>
          <w:tab w:val="left" w:pos="1560"/>
        </w:tabs>
        <w:ind w:left="1560" w:hanging="426"/>
        <w:rPr>
          <w:lang w:val="en-US"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涉及第</w:t>
      </w:r>
      <w:r w:rsidRPr="005B145D">
        <w:rPr>
          <w:lang w:val="en-US" w:eastAsia="zh-CN"/>
        </w:rPr>
        <w:t>11.41</w:t>
      </w:r>
      <w:r>
        <w:rPr>
          <w:rFonts w:hint="eastAsia"/>
          <w:lang w:val="en-US" w:eastAsia="zh-CN"/>
        </w:rPr>
        <w:t>款登记（缺少达成协调协议）的问题以及迫使主管部门进行协调的手段</w:t>
      </w:r>
      <w:r w:rsidRPr="005B145D">
        <w:rPr>
          <w:lang w:val="en-US" w:eastAsia="zh-CN"/>
        </w:rPr>
        <w:t>…</w:t>
      </w:r>
    </w:p>
    <w:p w:rsidR="00F953BB" w:rsidRDefault="00F953BB" w:rsidP="00FD343A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收取资料处理费的影响</w:t>
      </w:r>
      <w:r>
        <w:rPr>
          <w:lang w:eastAsia="zh-CN"/>
        </w:rPr>
        <w:t>[</w:t>
      </w:r>
      <w:r>
        <w:rPr>
          <w:rFonts w:hint="eastAsia"/>
          <w:lang w:eastAsia="zh-CN"/>
        </w:rPr>
        <w:t>收取资料处理费是否能改进该系统？</w:t>
      </w:r>
      <w:r w:rsidRPr="005B145D">
        <w:rPr>
          <w:lang w:val="en-US" w:eastAsia="zh-CN"/>
        </w:rPr>
        <w:t>…</w:t>
      </w:r>
      <w:r>
        <w:rPr>
          <w:lang w:eastAsia="zh-CN"/>
        </w:rPr>
        <w:t>]</w:t>
      </w:r>
    </w:p>
    <w:p w:rsidR="00F953BB" w:rsidRDefault="00F953BB" w:rsidP="00B25C41">
      <w:pPr>
        <w:tabs>
          <w:tab w:val="left" w:pos="567"/>
        </w:tabs>
        <w:ind w:firstLine="1134"/>
        <w:rPr>
          <w:lang w:val="en-US"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 w:rsidRPr="005B145D">
        <w:rPr>
          <w:lang w:val="en-US" w:eastAsia="zh-CN"/>
        </w:rPr>
        <w:t>…</w:t>
      </w:r>
    </w:p>
    <w:p w:rsidR="00F953BB" w:rsidRPr="005B145D" w:rsidRDefault="00F953BB" w:rsidP="00177C4B">
      <w:pPr>
        <w:tabs>
          <w:tab w:val="clear" w:pos="794"/>
          <w:tab w:val="left" w:pos="567"/>
          <w:tab w:val="left" w:pos="1134"/>
        </w:tabs>
        <w:spacing w:before="240"/>
        <w:ind w:firstLine="567"/>
        <w:rPr>
          <w:rFonts w:ascii="STKaiti" w:eastAsia="STKaiti" w:hAnsi="STKaiti"/>
          <w:lang w:val="en-US" w:eastAsia="zh-CN"/>
        </w:rPr>
      </w:pPr>
      <w:r w:rsidRPr="00177C4B">
        <w:rPr>
          <w:rFonts w:ascii="STKaiti Western" w:eastAsia="STKaiti" w:hAnsi="STKaiti Western"/>
          <w:lang w:eastAsia="zh-CN"/>
        </w:rPr>
        <w:t>–</w:t>
      </w:r>
      <w:r>
        <w:rPr>
          <w:rFonts w:ascii="STKaiti" w:eastAsia="STKaiti" w:hAnsi="STKaiti"/>
          <w:lang w:eastAsia="zh-CN"/>
        </w:rPr>
        <w:tab/>
      </w:r>
      <w:r w:rsidRPr="005B145D">
        <w:rPr>
          <w:rFonts w:ascii="STKaiti" w:eastAsia="STKaiti" w:hAnsi="STKaiti" w:hint="eastAsia"/>
          <w:lang w:val="en-US" w:eastAsia="zh-CN"/>
        </w:rPr>
        <w:t>卫星网络的有效性</w:t>
      </w:r>
    </w:p>
    <w:p w:rsidR="00F953BB" w:rsidRDefault="00F953BB" w:rsidP="00B25C41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澄清“启用”的概念</w:t>
      </w:r>
    </w:p>
    <w:p w:rsidR="00F953BB" w:rsidRDefault="00F953BB" w:rsidP="00FD343A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第</w:t>
      </w:r>
      <w:r>
        <w:rPr>
          <w:lang w:eastAsia="zh-CN"/>
        </w:rPr>
        <w:t>49</w:t>
      </w:r>
      <w:r>
        <w:rPr>
          <w:rFonts w:hint="eastAsia"/>
          <w:lang w:eastAsia="zh-CN"/>
        </w:rPr>
        <w:t>号决议资料更准确更广泛的范围</w:t>
      </w:r>
    </w:p>
    <w:p w:rsidR="00F953BB" w:rsidRDefault="00F953BB" w:rsidP="00FD343A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“可靠资料”的概念（《无线电规则》第</w:t>
      </w:r>
      <w:r>
        <w:rPr>
          <w:lang w:eastAsia="zh-CN"/>
        </w:rPr>
        <w:t>13.6</w:t>
      </w:r>
      <w:r>
        <w:rPr>
          <w:rFonts w:hint="eastAsia"/>
          <w:lang w:eastAsia="zh-CN"/>
        </w:rPr>
        <w:t>款）</w:t>
      </w:r>
    </w:p>
    <w:p w:rsidR="00F953BB" w:rsidRDefault="00F953BB" w:rsidP="00556F35">
      <w:pPr>
        <w:tabs>
          <w:tab w:val="left" w:pos="567"/>
        </w:tabs>
        <w:ind w:firstLine="1134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平等使用、高效使用</w:t>
      </w:r>
      <w:r>
        <w:rPr>
          <w:lang w:eastAsia="zh-CN"/>
        </w:rPr>
        <w:t>/</w:t>
      </w:r>
      <w:r>
        <w:rPr>
          <w:rFonts w:hint="eastAsia"/>
          <w:lang w:eastAsia="zh-CN"/>
        </w:rPr>
        <w:t>有效利用</w:t>
      </w:r>
    </w:p>
    <w:p w:rsidR="00F953BB" w:rsidRDefault="00F953BB" w:rsidP="00556F35">
      <w:pPr>
        <w:tabs>
          <w:tab w:val="left" w:pos="567"/>
        </w:tabs>
        <w:ind w:left="1560" w:hanging="426"/>
        <w:rPr>
          <w:lang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>
        <w:rPr>
          <w:rFonts w:hint="eastAsia"/>
          <w:lang w:eastAsia="zh-CN"/>
        </w:rPr>
        <w:t>国际卫星监测作为申报信息的补充</w:t>
      </w:r>
      <w:r>
        <w:rPr>
          <w:lang w:eastAsia="zh-CN"/>
        </w:rPr>
        <w:t>[</w:t>
      </w:r>
      <w:r>
        <w:rPr>
          <w:rFonts w:hint="eastAsia"/>
          <w:lang w:eastAsia="zh-CN"/>
        </w:rPr>
        <w:t>如选择使用非国际电联数据验证已通知系统的参数</w:t>
      </w:r>
      <w:r>
        <w:rPr>
          <w:lang w:eastAsia="zh-CN"/>
        </w:rPr>
        <w:t>]</w:t>
      </w:r>
    </w:p>
    <w:p w:rsidR="00F953BB" w:rsidRPr="005B145D" w:rsidRDefault="00F953BB" w:rsidP="00B25C41">
      <w:pPr>
        <w:tabs>
          <w:tab w:val="left" w:pos="567"/>
        </w:tabs>
        <w:ind w:firstLine="1134"/>
        <w:rPr>
          <w:lang w:val="en-US" w:eastAsia="zh-CN"/>
        </w:rPr>
      </w:pPr>
      <w:r w:rsidRPr="00177C4B">
        <w:rPr>
          <w:color w:val="000000"/>
          <w:lang w:eastAsia="zh-CN"/>
        </w:rPr>
        <w:t>•</w:t>
      </w:r>
      <w:r w:rsidRPr="00177C4B">
        <w:rPr>
          <w:color w:val="000000"/>
          <w:lang w:eastAsia="zh-CN"/>
        </w:rPr>
        <w:tab/>
      </w:r>
      <w:r w:rsidRPr="005B145D">
        <w:rPr>
          <w:lang w:val="en-US" w:eastAsia="zh-CN"/>
        </w:rPr>
        <w:t>…</w:t>
      </w:r>
    </w:p>
    <w:sectPr w:rsidR="00F953BB" w:rsidRPr="005B145D" w:rsidSect="009766A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BB" w:rsidRDefault="00F953BB">
      <w:r>
        <w:separator/>
      </w:r>
    </w:p>
  </w:endnote>
  <w:endnote w:type="continuationSeparator" w:id="0">
    <w:p w:rsidR="00F953BB" w:rsidRDefault="00F9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TKaiti Wester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B" w:rsidRPr="007B66BE" w:rsidRDefault="00F953BB" w:rsidP="00B24DC6">
    <w:pPr>
      <w:pStyle w:val="Footer"/>
      <w:rPr>
        <w:vanish/>
        <w:lang w:val="es-ES"/>
      </w:rPr>
    </w:pPr>
    <w:fldSimple w:instr=" FILENAME \p  \* MERGEFORMAT ">
      <w:r w:rsidRPr="007B66BE">
        <w:rPr>
          <w:vanish/>
          <w:lang w:val="es-ES"/>
        </w:rPr>
        <w:t>M:\BRSSD\SECRETARIAT\CA\Circulaire</w:t>
      </w:r>
      <w:r>
        <w:rPr>
          <w:vanish/>
        </w:rPr>
        <w:t xml:space="preserve"> ITU.IDA 16-17JUNE2010-e\Chinese\187V2C.DOCX</w:t>
      </w:r>
    </w:fldSimple>
    <w:r w:rsidRPr="007B66BE">
      <w:rPr>
        <w:vanish/>
        <w:lang w:val="es-ES" w:eastAsia="zh-CN"/>
      </w:rPr>
      <w:t xml:space="preserve"> (284395)</w:t>
    </w:r>
    <w:r w:rsidRPr="007B66BE">
      <w:rPr>
        <w:vanish/>
        <w:lang w:val="es-ES"/>
      </w:rPr>
      <w:tab/>
    </w:r>
    <w:r w:rsidRPr="007B66BE">
      <w:rPr>
        <w:vanish/>
      </w:rPr>
      <w:fldChar w:fldCharType="begin"/>
    </w:r>
    <w:r w:rsidRPr="007B66BE">
      <w:rPr>
        <w:vanish/>
      </w:rPr>
      <w:instrText xml:space="preserve"> SAVEDATE \@ DD.MM.YY </w:instrText>
    </w:r>
    <w:r w:rsidRPr="007B66BE">
      <w:rPr>
        <w:vanish/>
      </w:rPr>
      <w:fldChar w:fldCharType="separate"/>
    </w:r>
    <w:r>
      <w:rPr>
        <w:vanish/>
      </w:rPr>
      <w:t>26.02.10</w:t>
    </w:r>
    <w:r w:rsidRPr="007B66BE">
      <w:rPr>
        <w:vanish/>
      </w:rPr>
      <w:fldChar w:fldCharType="end"/>
    </w:r>
    <w:r w:rsidRPr="007B66BE">
      <w:rPr>
        <w:vanish/>
        <w:lang w:val="es-ES"/>
      </w:rPr>
      <w:tab/>
    </w:r>
    <w:r w:rsidRPr="007B66BE">
      <w:rPr>
        <w:vanish/>
      </w:rPr>
      <w:fldChar w:fldCharType="begin"/>
    </w:r>
    <w:r w:rsidRPr="007B66BE">
      <w:rPr>
        <w:vanish/>
      </w:rPr>
      <w:instrText xml:space="preserve"> SAVEDATE \@ DD.MM.YY </w:instrText>
    </w:r>
    <w:r w:rsidRPr="007B66BE">
      <w:rPr>
        <w:vanish/>
      </w:rPr>
      <w:fldChar w:fldCharType="separate"/>
    </w:r>
    <w:r>
      <w:rPr>
        <w:vanish/>
      </w:rPr>
      <w:t>26.02.10</w:t>
    </w:r>
    <w:r w:rsidRPr="007B66BE">
      <w:rPr>
        <w:vanish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65"/>
      <w:gridCol w:w="3098"/>
      <w:gridCol w:w="2391"/>
      <w:gridCol w:w="2292"/>
    </w:tblGrid>
    <w:tr w:rsidR="00F953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53BB" w:rsidRDefault="00F953B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953BB" w:rsidRDefault="00F953B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953BB" w:rsidRDefault="00F953B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53BB" w:rsidRDefault="00F953B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953BB">
      <w:trPr>
        <w:cantSplit/>
      </w:trPr>
      <w:tc>
        <w:tcPr>
          <w:tcW w:w="1062" w:type="pct"/>
        </w:tcPr>
        <w:p w:rsidR="00F953BB" w:rsidRDefault="00F953BB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F953BB" w:rsidRDefault="00F953B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953BB" w:rsidRDefault="00F953B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953BB" w:rsidRDefault="00F953B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953BB">
      <w:trPr>
        <w:cantSplit/>
      </w:trPr>
      <w:tc>
        <w:tcPr>
          <w:tcW w:w="1062" w:type="pct"/>
        </w:tcPr>
        <w:p w:rsidR="00F953BB" w:rsidRDefault="00F953B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953BB" w:rsidRDefault="00F953B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953BB" w:rsidRDefault="00F953BB">
          <w:pPr>
            <w:pStyle w:val="itu"/>
          </w:pPr>
        </w:p>
      </w:tc>
      <w:tc>
        <w:tcPr>
          <w:tcW w:w="1131" w:type="pct"/>
        </w:tcPr>
        <w:p w:rsidR="00F953BB" w:rsidRDefault="00F953BB">
          <w:pPr>
            <w:pStyle w:val="itu"/>
          </w:pPr>
        </w:p>
      </w:tc>
    </w:tr>
  </w:tbl>
  <w:p w:rsidR="00F953BB" w:rsidRPr="009E1957" w:rsidRDefault="00F953BB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BB" w:rsidRDefault="00F953BB">
      <w:r>
        <w:t>____________________</w:t>
      </w:r>
    </w:p>
  </w:footnote>
  <w:footnote w:type="continuationSeparator" w:id="0">
    <w:p w:rsidR="00F953BB" w:rsidRDefault="00F95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B" w:rsidRDefault="00F953B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953BB" w:rsidRPr="001E15AA" w:rsidRDefault="00F953B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9DC"/>
    <w:rsid w:val="00016557"/>
    <w:rsid w:val="000E15C1"/>
    <w:rsid w:val="000E64DA"/>
    <w:rsid w:val="000F527D"/>
    <w:rsid w:val="00103106"/>
    <w:rsid w:val="00107FAC"/>
    <w:rsid w:val="00124294"/>
    <w:rsid w:val="00147E21"/>
    <w:rsid w:val="00157135"/>
    <w:rsid w:val="00177C4B"/>
    <w:rsid w:val="00183FAD"/>
    <w:rsid w:val="001E15AA"/>
    <w:rsid w:val="001F07B7"/>
    <w:rsid w:val="00210B45"/>
    <w:rsid w:val="00216D7A"/>
    <w:rsid w:val="00223440"/>
    <w:rsid w:val="0022736D"/>
    <w:rsid w:val="00227F65"/>
    <w:rsid w:val="00277CB2"/>
    <w:rsid w:val="002F40E0"/>
    <w:rsid w:val="003339DC"/>
    <w:rsid w:val="003D022C"/>
    <w:rsid w:val="003D3993"/>
    <w:rsid w:val="0044634B"/>
    <w:rsid w:val="0045078F"/>
    <w:rsid w:val="004946F5"/>
    <w:rsid w:val="004A11F3"/>
    <w:rsid w:val="004A5AB1"/>
    <w:rsid w:val="004C1881"/>
    <w:rsid w:val="004C7EA1"/>
    <w:rsid w:val="004F26AE"/>
    <w:rsid w:val="005156CB"/>
    <w:rsid w:val="00556F35"/>
    <w:rsid w:val="00595800"/>
    <w:rsid w:val="005A5663"/>
    <w:rsid w:val="005B145D"/>
    <w:rsid w:val="005F130D"/>
    <w:rsid w:val="005F7F4C"/>
    <w:rsid w:val="006136BC"/>
    <w:rsid w:val="006B3F95"/>
    <w:rsid w:val="006C0B59"/>
    <w:rsid w:val="00704EAB"/>
    <w:rsid w:val="0071106C"/>
    <w:rsid w:val="00746900"/>
    <w:rsid w:val="00772092"/>
    <w:rsid w:val="00790744"/>
    <w:rsid w:val="007B66BE"/>
    <w:rsid w:val="007D3C32"/>
    <w:rsid w:val="007D470F"/>
    <w:rsid w:val="007D7595"/>
    <w:rsid w:val="00811467"/>
    <w:rsid w:val="00830560"/>
    <w:rsid w:val="00846FA0"/>
    <w:rsid w:val="00881D43"/>
    <w:rsid w:val="008D4874"/>
    <w:rsid w:val="0093124E"/>
    <w:rsid w:val="0093776F"/>
    <w:rsid w:val="0096317D"/>
    <w:rsid w:val="009676DC"/>
    <w:rsid w:val="009746CA"/>
    <w:rsid w:val="009766AC"/>
    <w:rsid w:val="009846D5"/>
    <w:rsid w:val="009966B9"/>
    <w:rsid w:val="009E14F3"/>
    <w:rsid w:val="009E1957"/>
    <w:rsid w:val="009F7313"/>
    <w:rsid w:val="00A06093"/>
    <w:rsid w:val="00A4630C"/>
    <w:rsid w:val="00A5015E"/>
    <w:rsid w:val="00AB07C5"/>
    <w:rsid w:val="00B24DC6"/>
    <w:rsid w:val="00B25C41"/>
    <w:rsid w:val="00B57344"/>
    <w:rsid w:val="00B75DDF"/>
    <w:rsid w:val="00B87E04"/>
    <w:rsid w:val="00B93BBF"/>
    <w:rsid w:val="00BF4D98"/>
    <w:rsid w:val="00C93673"/>
    <w:rsid w:val="00CA1256"/>
    <w:rsid w:val="00CA6B70"/>
    <w:rsid w:val="00CB7359"/>
    <w:rsid w:val="00D35752"/>
    <w:rsid w:val="00D463D0"/>
    <w:rsid w:val="00D61395"/>
    <w:rsid w:val="00D744B4"/>
    <w:rsid w:val="00DC7F4D"/>
    <w:rsid w:val="00DF79CB"/>
    <w:rsid w:val="00E46489"/>
    <w:rsid w:val="00E60524"/>
    <w:rsid w:val="00EA7F10"/>
    <w:rsid w:val="00EC710F"/>
    <w:rsid w:val="00F55C67"/>
    <w:rsid w:val="00F953BB"/>
    <w:rsid w:val="00FC6453"/>
    <w:rsid w:val="00FD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766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6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766A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766A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766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766A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766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766A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766A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766AC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9766A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9766A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9766AC"/>
  </w:style>
  <w:style w:type="paragraph" w:customStyle="1" w:styleId="Figure">
    <w:name w:val="Figure"/>
    <w:basedOn w:val="Normal"/>
    <w:next w:val="FigureNotitle"/>
    <w:uiPriority w:val="99"/>
    <w:rsid w:val="009766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9766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9766A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9766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9766AC"/>
    <w:rPr>
      <w:b w:val="0"/>
    </w:rPr>
  </w:style>
  <w:style w:type="paragraph" w:customStyle="1" w:styleId="ASN1">
    <w:name w:val="ASN.1"/>
    <w:basedOn w:val="Normal"/>
    <w:uiPriority w:val="99"/>
    <w:rsid w:val="009766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9766A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9766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9766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9766A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9766AC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9766A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766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9766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766A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9766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766A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766AC"/>
  </w:style>
  <w:style w:type="paragraph" w:customStyle="1" w:styleId="Questiontitle">
    <w:name w:val="Question_title"/>
    <w:basedOn w:val="Rectitle"/>
    <w:next w:val="Questionref"/>
    <w:uiPriority w:val="99"/>
    <w:rsid w:val="009766AC"/>
  </w:style>
  <w:style w:type="paragraph" w:customStyle="1" w:styleId="Questionref">
    <w:name w:val="Question_ref"/>
    <w:basedOn w:val="Recref"/>
    <w:next w:val="Questiondate"/>
    <w:uiPriority w:val="99"/>
    <w:rsid w:val="009766AC"/>
  </w:style>
  <w:style w:type="paragraph" w:customStyle="1" w:styleId="Recref">
    <w:name w:val="Rec_ref"/>
    <w:basedOn w:val="Normal"/>
    <w:next w:val="Recdate"/>
    <w:uiPriority w:val="99"/>
    <w:rsid w:val="009766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766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766AC"/>
  </w:style>
  <w:style w:type="character" w:styleId="EndnoteReference">
    <w:name w:val="endnote reference"/>
    <w:basedOn w:val="DefaultParagraphFont"/>
    <w:uiPriority w:val="99"/>
    <w:semiHidden/>
    <w:rsid w:val="009766AC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9766A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766AC"/>
    <w:pPr>
      <w:ind w:left="1191" w:hanging="397"/>
    </w:pPr>
  </w:style>
  <w:style w:type="paragraph" w:customStyle="1" w:styleId="enumlev3">
    <w:name w:val="enumlev3"/>
    <w:basedOn w:val="enumlev2"/>
    <w:uiPriority w:val="99"/>
    <w:rsid w:val="009766AC"/>
    <w:pPr>
      <w:ind w:left="1588"/>
    </w:pPr>
  </w:style>
  <w:style w:type="paragraph" w:customStyle="1" w:styleId="Equation">
    <w:name w:val="Equation"/>
    <w:basedOn w:val="Normal"/>
    <w:uiPriority w:val="99"/>
    <w:rsid w:val="009766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9766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766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9766AC"/>
  </w:style>
  <w:style w:type="paragraph" w:customStyle="1" w:styleId="Reptitle">
    <w:name w:val="Rep_title"/>
    <w:basedOn w:val="Rectitle"/>
    <w:next w:val="Repref"/>
    <w:uiPriority w:val="99"/>
    <w:rsid w:val="009766AC"/>
  </w:style>
  <w:style w:type="paragraph" w:customStyle="1" w:styleId="Repref">
    <w:name w:val="Rep_ref"/>
    <w:basedOn w:val="Recref"/>
    <w:next w:val="Repdate"/>
    <w:uiPriority w:val="99"/>
    <w:rsid w:val="009766AC"/>
  </w:style>
  <w:style w:type="paragraph" w:customStyle="1" w:styleId="Repdate">
    <w:name w:val="Rep_date"/>
    <w:basedOn w:val="Recdate"/>
    <w:next w:val="Normalaftertitle"/>
    <w:uiPriority w:val="99"/>
    <w:rsid w:val="009766AC"/>
  </w:style>
  <w:style w:type="paragraph" w:customStyle="1" w:styleId="ResNoBR">
    <w:name w:val="Res_No_BR"/>
    <w:basedOn w:val="RecNoBR"/>
    <w:next w:val="Restitle"/>
    <w:uiPriority w:val="99"/>
    <w:rsid w:val="009766AC"/>
  </w:style>
  <w:style w:type="paragraph" w:customStyle="1" w:styleId="Restitle">
    <w:name w:val="Res_title"/>
    <w:basedOn w:val="Rectitle"/>
    <w:next w:val="Resref"/>
    <w:uiPriority w:val="99"/>
    <w:rsid w:val="009766AC"/>
  </w:style>
  <w:style w:type="paragraph" w:customStyle="1" w:styleId="Resref">
    <w:name w:val="Res_ref"/>
    <w:basedOn w:val="Recref"/>
    <w:next w:val="Resdate"/>
    <w:uiPriority w:val="99"/>
    <w:rsid w:val="009766AC"/>
  </w:style>
  <w:style w:type="paragraph" w:customStyle="1" w:styleId="Resdate">
    <w:name w:val="Res_date"/>
    <w:basedOn w:val="Recdate"/>
    <w:next w:val="Normalaftertitle"/>
    <w:uiPriority w:val="99"/>
    <w:rsid w:val="009766AC"/>
  </w:style>
  <w:style w:type="paragraph" w:customStyle="1" w:styleId="Section1">
    <w:name w:val="Section_1"/>
    <w:basedOn w:val="Normal"/>
    <w:next w:val="Normal"/>
    <w:uiPriority w:val="99"/>
    <w:rsid w:val="009766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766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9766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9766AC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766A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9766AC"/>
    <w:pPr>
      <w:spacing w:before="80"/>
    </w:pPr>
  </w:style>
  <w:style w:type="paragraph" w:styleId="Header">
    <w:name w:val="header"/>
    <w:basedOn w:val="Normal"/>
    <w:link w:val="HeaderChar"/>
    <w:uiPriority w:val="99"/>
    <w:rsid w:val="009766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9766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766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9766AC"/>
  </w:style>
  <w:style w:type="paragraph" w:styleId="Index2">
    <w:name w:val="index 2"/>
    <w:basedOn w:val="Normal"/>
    <w:next w:val="Normal"/>
    <w:uiPriority w:val="99"/>
    <w:semiHidden/>
    <w:rsid w:val="009766A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9766A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9766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9766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766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766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9766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9766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9766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9766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766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9766A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766AC"/>
  </w:style>
  <w:style w:type="character" w:customStyle="1" w:styleId="Recdef">
    <w:name w:val="Rec_def"/>
    <w:basedOn w:val="DefaultParagraphFont"/>
    <w:uiPriority w:val="99"/>
    <w:rsid w:val="009766A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9766A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9766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9766AC"/>
  </w:style>
  <w:style w:type="character" w:customStyle="1" w:styleId="Resdef">
    <w:name w:val="Res_def"/>
    <w:basedOn w:val="DefaultParagraphFont"/>
    <w:uiPriority w:val="99"/>
    <w:rsid w:val="009766A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9766AC"/>
  </w:style>
  <w:style w:type="paragraph" w:customStyle="1" w:styleId="SectionNo">
    <w:name w:val="Section_No"/>
    <w:basedOn w:val="Normal"/>
    <w:next w:val="Sectiontitle"/>
    <w:uiPriority w:val="99"/>
    <w:rsid w:val="009766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766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766AC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uiPriority w:val="99"/>
    <w:rsid w:val="009766A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9766A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9766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9766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766AC"/>
  </w:style>
  <w:style w:type="paragraph" w:customStyle="1" w:styleId="Title3">
    <w:name w:val="Title 3"/>
    <w:basedOn w:val="Title2"/>
    <w:next w:val="Title4"/>
    <w:uiPriority w:val="99"/>
    <w:rsid w:val="009766A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766AC"/>
    <w:rPr>
      <w:b/>
    </w:rPr>
  </w:style>
  <w:style w:type="paragraph" w:customStyle="1" w:styleId="toc0">
    <w:name w:val="toc 0"/>
    <w:basedOn w:val="Normal"/>
    <w:next w:val="TOC1"/>
    <w:uiPriority w:val="99"/>
    <w:rsid w:val="009766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9766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9766A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9766AC"/>
  </w:style>
  <w:style w:type="paragraph" w:styleId="TOC4">
    <w:name w:val="toc 4"/>
    <w:basedOn w:val="TOC3"/>
    <w:uiPriority w:val="99"/>
    <w:semiHidden/>
    <w:rsid w:val="009766AC"/>
  </w:style>
  <w:style w:type="paragraph" w:styleId="TOC5">
    <w:name w:val="toc 5"/>
    <w:basedOn w:val="TOC4"/>
    <w:uiPriority w:val="99"/>
    <w:semiHidden/>
    <w:rsid w:val="009766AC"/>
  </w:style>
  <w:style w:type="paragraph" w:styleId="TOC6">
    <w:name w:val="toc 6"/>
    <w:basedOn w:val="TOC4"/>
    <w:uiPriority w:val="99"/>
    <w:semiHidden/>
    <w:rsid w:val="009766AC"/>
  </w:style>
  <w:style w:type="paragraph" w:styleId="TOC7">
    <w:name w:val="toc 7"/>
    <w:basedOn w:val="TOC4"/>
    <w:uiPriority w:val="99"/>
    <w:semiHidden/>
    <w:rsid w:val="009766AC"/>
  </w:style>
  <w:style w:type="paragraph" w:styleId="TOC8">
    <w:name w:val="toc 8"/>
    <w:basedOn w:val="TOC4"/>
    <w:uiPriority w:val="99"/>
    <w:semiHidden/>
    <w:rsid w:val="009766AC"/>
  </w:style>
  <w:style w:type="paragraph" w:customStyle="1" w:styleId="FiguretitleBR">
    <w:name w:val="Figure_title_BR"/>
    <w:basedOn w:val="TabletitleBR"/>
    <w:next w:val="Figurewithouttitle"/>
    <w:uiPriority w:val="99"/>
    <w:rsid w:val="009766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9766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F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itu.int/Default.aspx?alias=groups.itu.int/br-ss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(yvon.henri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oups.itu.int/Default.aspx?alias=groups.itu.int/br-s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a.gov.sg/home/index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g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1</TotalTime>
  <Pages>3</Pages>
  <Words>298</Words>
  <Characters>1704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kong</dc:creator>
  <cp:keywords/>
  <dc:description/>
  <cp:lastModifiedBy>marchett</cp:lastModifiedBy>
  <cp:revision>2</cp:revision>
  <cp:lastPrinted>2010-02-26T13:43:00Z</cp:lastPrinted>
  <dcterms:created xsi:type="dcterms:W3CDTF">2010-02-26T14:05:00Z</dcterms:created>
  <dcterms:modified xsi:type="dcterms:W3CDTF">2010-02-26T14:05:00Z</dcterms:modified>
</cp:coreProperties>
</file>