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128" w:type="dxa"/>
        <w:jc w:val="center"/>
        <w:tblLayout w:type="fixed"/>
        <w:tblLook w:val="00A0" w:firstRow="1" w:lastRow="0" w:firstColumn="1" w:lastColumn="0" w:noHBand="0" w:noVBand="0"/>
      </w:tblPr>
      <w:tblGrid>
        <w:gridCol w:w="1831"/>
        <w:gridCol w:w="4367"/>
        <w:gridCol w:w="3930"/>
      </w:tblGrid>
      <w:tr w:rsidR="00772EB4" w:rsidTr="002670AF">
        <w:trPr>
          <w:jc w:val="center"/>
        </w:trPr>
        <w:tc>
          <w:tcPr>
            <w:tcW w:w="10128" w:type="dxa"/>
            <w:gridSpan w:val="3"/>
          </w:tcPr>
          <w:p w:rsidR="00772EB4" w:rsidRDefault="00367679">
            <w:pPr>
              <w:ind w:left="159"/>
              <w:jc w:val="center"/>
              <w:rPr>
                <w:color w:val="808080"/>
                <w:sz w:val="32"/>
                <w:szCs w:val="36"/>
                <w:rtl/>
              </w:rPr>
            </w:pPr>
            <w:bookmarkStart w:id="0" w:name="_GoBack"/>
            <w:bookmarkEnd w:id="0"/>
            <w:r>
              <w:rPr>
                <w:noProof/>
                <w:color w:val="808080"/>
                <w:sz w:val="32"/>
                <w:szCs w:val="36"/>
                <w:lang w:val="en-US" w:eastAsia="zh-CN"/>
              </w:rPr>
              <w:drawing>
                <wp:inline distT="0" distB="0" distL="0" distR="0" wp14:anchorId="4F34568B" wp14:editId="25E8FF25">
                  <wp:extent cx="570865" cy="658495"/>
                  <wp:effectExtent l="1905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658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7D4" w:rsidTr="0000167D">
        <w:trPr>
          <w:jc w:val="center"/>
        </w:trPr>
        <w:tc>
          <w:tcPr>
            <w:tcW w:w="10128" w:type="dxa"/>
            <w:gridSpan w:val="3"/>
          </w:tcPr>
          <w:p w:rsidR="00F337D4" w:rsidRDefault="00F337D4" w:rsidP="002670AF">
            <w:pPr>
              <w:pStyle w:val="BDTName"/>
            </w:pPr>
            <w:r>
              <w:rPr>
                <w:rFonts w:hint="cs"/>
                <w:rtl/>
              </w:rPr>
              <w:t>مكتب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تنمية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الاتصالات</w:t>
            </w:r>
            <w:r>
              <w:t xml:space="preserve">(BDT) </w:t>
            </w:r>
          </w:p>
        </w:tc>
      </w:tr>
      <w:tr w:rsidR="00772EB4" w:rsidRPr="00574B2A" w:rsidTr="00464C9B">
        <w:trPr>
          <w:jc w:val="center"/>
        </w:trPr>
        <w:tc>
          <w:tcPr>
            <w:tcW w:w="6198" w:type="dxa"/>
            <w:gridSpan w:val="2"/>
          </w:tcPr>
          <w:p w:rsidR="00772EB4" w:rsidRPr="00574B2A" w:rsidRDefault="00772EB4" w:rsidP="00241DAA">
            <w:pPr>
              <w:spacing w:before="0" w:after="0"/>
              <w:ind w:left="159"/>
              <w:rPr>
                <w:rFonts w:cs="Simplified Arabic"/>
                <w:szCs w:val="26"/>
                <w:lang w:val="fr-FR"/>
              </w:rPr>
            </w:pPr>
          </w:p>
        </w:tc>
        <w:tc>
          <w:tcPr>
            <w:tcW w:w="3930" w:type="dxa"/>
          </w:tcPr>
          <w:p w:rsidR="00772EB4" w:rsidRPr="00574B2A" w:rsidRDefault="00772EB4" w:rsidP="00D67616">
            <w:pPr>
              <w:pStyle w:val="BDTDate"/>
              <w:bidi/>
              <w:spacing w:before="0" w:after="0"/>
              <w:rPr>
                <w:rFonts w:cs="Simplified Arabic"/>
                <w:szCs w:val="26"/>
                <w:lang w:val="en-US" w:bidi="ar-EG"/>
              </w:rPr>
            </w:pPr>
          </w:p>
        </w:tc>
      </w:tr>
      <w:tr w:rsidR="0078689A" w:rsidRPr="00464C9B" w:rsidTr="00464C9B">
        <w:trPr>
          <w:trHeight w:hRule="exact" w:val="397"/>
          <w:jc w:val="center"/>
        </w:trPr>
        <w:tc>
          <w:tcPr>
            <w:tcW w:w="1831" w:type="dxa"/>
          </w:tcPr>
          <w:p w:rsidR="0078689A" w:rsidRPr="00464C9B" w:rsidRDefault="0078689A" w:rsidP="00E53013">
            <w:pPr>
              <w:pStyle w:val="BDTContact"/>
              <w:spacing w:line="300" w:lineRule="exact"/>
              <w:rPr>
                <w:sz w:val="24"/>
                <w:szCs w:val="26"/>
                <w:rtl/>
                <w:lang w:bidi="ar-EG"/>
              </w:rPr>
            </w:pPr>
            <w:r w:rsidRPr="00464C9B">
              <w:rPr>
                <w:rFonts w:hint="cs"/>
                <w:sz w:val="24"/>
                <w:szCs w:val="26"/>
                <w:rtl/>
              </w:rPr>
              <w:t>المرجع</w:t>
            </w:r>
            <w:r w:rsidRPr="00464C9B">
              <w:rPr>
                <w:sz w:val="24"/>
                <w:szCs w:val="26"/>
                <w:rtl/>
              </w:rPr>
              <w:t>:</w:t>
            </w:r>
          </w:p>
        </w:tc>
        <w:tc>
          <w:tcPr>
            <w:tcW w:w="4367" w:type="dxa"/>
          </w:tcPr>
          <w:p w:rsidR="0078689A" w:rsidRPr="00464C9B" w:rsidRDefault="0078689A" w:rsidP="00B81F39">
            <w:pPr>
              <w:pStyle w:val="BDTContactDetails"/>
              <w:ind w:left="0"/>
              <w:rPr>
                <w:sz w:val="24"/>
                <w:szCs w:val="26"/>
                <w:rtl/>
                <w:lang w:bidi="ar-SY"/>
              </w:rPr>
            </w:pPr>
            <w:r w:rsidRPr="00464C9B">
              <w:rPr>
                <w:rFonts w:hint="cs"/>
                <w:sz w:val="24"/>
                <w:szCs w:val="26"/>
                <w:rtl/>
              </w:rPr>
              <w:t>الرسالة</w:t>
            </w:r>
            <w:r w:rsidRPr="00464C9B">
              <w:rPr>
                <w:sz w:val="24"/>
                <w:szCs w:val="26"/>
                <w:rtl/>
              </w:rPr>
              <w:t xml:space="preserve"> </w:t>
            </w:r>
            <w:r w:rsidRPr="00464C9B">
              <w:rPr>
                <w:rFonts w:hint="cs"/>
                <w:sz w:val="24"/>
                <w:szCs w:val="26"/>
                <w:rtl/>
              </w:rPr>
              <w:t>المعممة</w:t>
            </w:r>
            <w:r w:rsidRPr="00464C9B">
              <w:rPr>
                <w:sz w:val="24"/>
                <w:szCs w:val="26"/>
                <w:rtl/>
              </w:rPr>
              <w:t xml:space="preserve"> </w:t>
            </w:r>
            <w:r w:rsidRPr="00464C9B">
              <w:rPr>
                <w:sz w:val="24"/>
                <w:szCs w:val="26"/>
              </w:rPr>
              <w:t>BDT/</w:t>
            </w:r>
            <w:r w:rsidR="009A5AAF" w:rsidRPr="00464C9B">
              <w:rPr>
                <w:sz w:val="24"/>
                <w:szCs w:val="26"/>
              </w:rPr>
              <w:t>IP/CSTG-</w:t>
            </w:r>
            <w:r w:rsidR="00B81F39">
              <w:rPr>
                <w:sz w:val="24"/>
                <w:szCs w:val="26"/>
              </w:rPr>
              <w:t>13</w:t>
            </w:r>
          </w:p>
        </w:tc>
        <w:tc>
          <w:tcPr>
            <w:tcW w:w="3930" w:type="dxa"/>
          </w:tcPr>
          <w:p w:rsidR="0078689A" w:rsidRPr="00464C9B" w:rsidRDefault="00E948D9" w:rsidP="00FE2BFB">
            <w:pPr>
              <w:pStyle w:val="BDTAddressee"/>
              <w:bidi/>
              <w:spacing w:line="300" w:lineRule="exact"/>
              <w:rPr>
                <w:rFonts w:cs="Simplified Arabic"/>
                <w:sz w:val="24"/>
                <w:szCs w:val="26"/>
                <w:rtl/>
                <w:lang w:bidi="ar-SY"/>
              </w:rPr>
            </w:pPr>
            <w:r w:rsidRPr="00464C9B">
              <w:rPr>
                <w:rFonts w:cs="Simplified Arabic" w:hint="cs"/>
                <w:sz w:val="24"/>
                <w:szCs w:val="26"/>
                <w:rtl/>
              </w:rPr>
              <w:t>جنيف،</w:t>
            </w:r>
            <w:r w:rsidRPr="00464C9B">
              <w:rPr>
                <w:rFonts w:cs="Simplified Arabic"/>
                <w:sz w:val="24"/>
                <w:szCs w:val="26"/>
                <w:rtl/>
              </w:rPr>
              <w:t xml:space="preserve"> </w:t>
            </w:r>
            <w:r w:rsidR="00FE2BFB">
              <w:rPr>
                <w:rFonts w:cs="Simplified Arabic"/>
                <w:sz w:val="24"/>
                <w:szCs w:val="26"/>
                <w:lang w:bidi="ar-EG"/>
              </w:rPr>
              <w:t>25</w:t>
            </w:r>
            <w:r w:rsidRPr="00464C9B">
              <w:rPr>
                <w:rFonts w:cs="Simplified Arabic"/>
                <w:sz w:val="24"/>
                <w:szCs w:val="26"/>
                <w:rtl/>
                <w:lang w:bidi="ar-EG"/>
              </w:rPr>
              <w:t xml:space="preserve"> </w:t>
            </w:r>
            <w:r w:rsidR="00B81F39">
              <w:rPr>
                <w:rFonts w:cs="Simplified Arabic" w:hint="cs"/>
                <w:sz w:val="24"/>
                <w:szCs w:val="26"/>
                <w:rtl/>
                <w:lang w:bidi="ar-EG"/>
              </w:rPr>
              <w:t>يونيو</w:t>
            </w:r>
            <w:r w:rsidRPr="00464C9B">
              <w:rPr>
                <w:rFonts w:cs="Simplified Arabic"/>
                <w:sz w:val="24"/>
                <w:szCs w:val="26"/>
                <w:rtl/>
                <w:lang w:bidi="ar-EG"/>
              </w:rPr>
              <w:t xml:space="preserve"> </w:t>
            </w:r>
            <w:r>
              <w:rPr>
                <w:rFonts w:cs="Simplified Arabic"/>
                <w:sz w:val="24"/>
                <w:szCs w:val="26"/>
                <w:lang w:bidi="ar-EG"/>
              </w:rPr>
              <w:t>2012</w:t>
            </w:r>
          </w:p>
        </w:tc>
      </w:tr>
      <w:tr w:rsidR="0078689A" w:rsidRPr="00464C9B" w:rsidTr="00464C9B">
        <w:trPr>
          <w:trHeight w:hRule="exact" w:val="567"/>
          <w:jc w:val="center"/>
        </w:trPr>
        <w:tc>
          <w:tcPr>
            <w:tcW w:w="1831" w:type="dxa"/>
          </w:tcPr>
          <w:p w:rsidR="0078689A" w:rsidRPr="00464C9B" w:rsidRDefault="0078689A" w:rsidP="002670AF">
            <w:pPr>
              <w:pStyle w:val="BDTContact"/>
              <w:spacing w:before="120" w:after="120" w:line="280" w:lineRule="exact"/>
              <w:rPr>
                <w:sz w:val="24"/>
                <w:szCs w:val="26"/>
                <w:rtl/>
              </w:rPr>
            </w:pPr>
          </w:p>
        </w:tc>
        <w:tc>
          <w:tcPr>
            <w:tcW w:w="4367" w:type="dxa"/>
          </w:tcPr>
          <w:p w:rsidR="0078689A" w:rsidRPr="00464C9B" w:rsidRDefault="0078689A" w:rsidP="00F45EE2">
            <w:pPr>
              <w:pStyle w:val="BDTContactDetails"/>
              <w:bidi w:val="0"/>
              <w:spacing w:before="120" w:after="120"/>
              <w:ind w:left="0"/>
              <w:rPr>
                <w:sz w:val="24"/>
                <w:szCs w:val="26"/>
                <w:rtl/>
              </w:rPr>
            </w:pPr>
          </w:p>
        </w:tc>
        <w:tc>
          <w:tcPr>
            <w:tcW w:w="3930" w:type="dxa"/>
          </w:tcPr>
          <w:p w:rsidR="0078689A" w:rsidRPr="00464C9B" w:rsidRDefault="0078689A" w:rsidP="00382090">
            <w:pPr>
              <w:pStyle w:val="BDTAddressee"/>
              <w:bidi/>
              <w:spacing w:before="120" w:after="120" w:line="280" w:lineRule="exact"/>
              <w:rPr>
                <w:rFonts w:cs="Simplified Arabic"/>
                <w:sz w:val="24"/>
                <w:szCs w:val="26"/>
                <w:rtl/>
                <w:lang w:bidi="ar-EG"/>
              </w:rPr>
            </w:pPr>
          </w:p>
        </w:tc>
      </w:tr>
      <w:tr w:rsidR="00053670" w:rsidRPr="00464C9B" w:rsidTr="00464C9B">
        <w:trPr>
          <w:jc w:val="center"/>
        </w:trPr>
        <w:tc>
          <w:tcPr>
            <w:tcW w:w="1831" w:type="dxa"/>
          </w:tcPr>
          <w:p w:rsidR="00053670" w:rsidRPr="00464C9B" w:rsidRDefault="00053670" w:rsidP="00A4490B">
            <w:pPr>
              <w:pStyle w:val="BDTSubject"/>
              <w:spacing w:before="240" w:after="40" w:line="192" w:lineRule="auto"/>
              <w:rPr>
                <w:sz w:val="24"/>
                <w:szCs w:val="26"/>
                <w:rtl/>
              </w:rPr>
            </w:pPr>
          </w:p>
        </w:tc>
        <w:tc>
          <w:tcPr>
            <w:tcW w:w="4367" w:type="dxa"/>
          </w:tcPr>
          <w:p w:rsidR="00053670" w:rsidRPr="00464C9B" w:rsidRDefault="00053670" w:rsidP="00A4490B">
            <w:pPr>
              <w:pStyle w:val="BDTSubjectdetail"/>
              <w:spacing w:before="240" w:after="40"/>
              <w:rPr>
                <w:sz w:val="24"/>
                <w:szCs w:val="26"/>
                <w:rtl/>
                <w:lang w:bidi="ar-EG"/>
              </w:rPr>
            </w:pPr>
          </w:p>
        </w:tc>
        <w:tc>
          <w:tcPr>
            <w:tcW w:w="3930" w:type="dxa"/>
          </w:tcPr>
          <w:p w:rsidR="00E948D9" w:rsidRPr="00E948D9" w:rsidRDefault="00E948D9" w:rsidP="00E948D9">
            <w:pPr>
              <w:pStyle w:val="BDTAddressee"/>
              <w:bidi/>
              <w:spacing w:before="40" w:after="40" w:line="300" w:lineRule="exact"/>
              <w:ind w:left="57"/>
              <w:rPr>
                <w:rFonts w:ascii="Verdana" w:hAnsi="Verdana" w:cs="Simplified Arabic"/>
                <w:sz w:val="19"/>
                <w:szCs w:val="26"/>
                <w:rtl/>
              </w:rPr>
            </w:pPr>
            <w:r w:rsidRPr="00E948D9">
              <w:rPr>
                <w:rFonts w:ascii="Verdana" w:hAnsi="Verdana" w:cs="Simplified Arabic" w:hint="cs"/>
                <w:sz w:val="19"/>
                <w:szCs w:val="26"/>
                <w:rtl/>
              </w:rPr>
              <w:t>إلى:</w:t>
            </w:r>
          </w:p>
          <w:p w:rsidR="00E948D9" w:rsidRPr="00E948D9" w:rsidRDefault="00E948D9" w:rsidP="00A83F25">
            <w:pPr>
              <w:tabs>
                <w:tab w:val="left" w:pos="284"/>
              </w:tabs>
              <w:bidi/>
              <w:spacing w:before="0" w:after="0" w:line="300" w:lineRule="exact"/>
              <w:ind w:left="57"/>
              <w:jc w:val="both"/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</w:pPr>
            <w:r w:rsidRPr="00E948D9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-</w:t>
            </w:r>
            <w:r w:rsidRPr="00E948D9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ab/>
              <w:t>إدارات</w:t>
            </w:r>
            <w:r w:rsidRPr="00E948D9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E948D9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الدول</w:t>
            </w:r>
            <w:r w:rsidRPr="00E948D9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E948D9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الأعضاء</w:t>
            </w:r>
            <w:r w:rsidR="00FE2BFB">
              <w:rPr>
                <w:rFonts w:ascii="Verdana" w:hAnsi="Verdana" w:cs="Simplified Arabic" w:hint="cs"/>
                <w:sz w:val="19"/>
                <w:szCs w:val="26"/>
                <w:rtl/>
                <w:lang w:val="en-US" w:eastAsia="zh-CN" w:bidi="ar-EG"/>
              </w:rPr>
              <w:t xml:space="preserve"> في الاتحاد</w:t>
            </w:r>
            <w:r w:rsidRPr="00E948D9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؛</w:t>
            </w:r>
          </w:p>
          <w:p w:rsidR="00E948D9" w:rsidRPr="00E948D9" w:rsidRDefault="00E948D9" w:rsidP="00A83F25">
            <w:pPr>
              <w:tabs>
                <w:tab w:val="left" w:pos="284"/>
              </w:tabs>
              <w:bidi/>
              <w:spacing w:before="0" w:after="0" w:line="300" w:lineRule="exact"/>
              <w:ind w:left="57"/>
              <w:jc w:val="both"/>
              <w:rPr>
                <w:rFonts w:ascii="Verdana" w:hAnsi="Verdana" w:cs="Simplified Arabic"/>
                <w:sz w:val="19"/>
                <w:szCs w:val="26"/>
                <w:rtl/>
                <w:lang w:val="en-US" w:eastAsia="zh-CN" w:bidi="ar-EG"/>
              </w:rPr>
            </w:pPr>
            <w:r w:rsidRPr="00E948D9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-</w:t>
            </w:r>
            <w:r w:rsidRPr="00E948D9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ab/>
            </w:r>
            <w:r w:rsidRPr="00E948D9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 xml:space="preserve">المراقب (بموجب القرار </w:t>
            </w:r>
            <w:r w:rsidRPr="00E948D9">
              <w:rPr>
                <w:rFonts w:ascii="Verdana" w:hAnsi="Verdana" w:cs="Simplified Arabic"/>
                <w:sz w:val="19"/>
                <w:szCs w:val="26"/>
                <w:lang w:val="en-US" w:eastAsia="zh-CN"/>
              </w:rPr>
              <w:t>99</w:t>
            </w:r>
            <w:r w:rsidRPr="00E948D9">
              <w:rPr>
                <w:rFonts w:ascii="Verdana" w:hAnsi="Verdana" w:cs="Simplified Arabic" w:hint="cs"/>
                <w:sz w:val="19"/>
                <w:szCs w:val="26"/>
                <w:rtl/>
                <w:lang w:val="en-US" w:eastAsia="zh-CN" w:bidi="ar-EG"/>
              </w:rPr>
              <w:t>)؛</w:t>
            </w:r>
          </w:p>
          <w:p w:rsidR="00E948D9" w:rsidRPr="00E948D9" w:rsidRDefault="00E948D9" w:rsidP="00A83F25">
            <w:pPr>
              <w:tabs>
                <w:tab w:val="left" w:pos="284"/>
              </w:tabs>
              <w:bidi/>
              <w:spacing w:before="0" w:after="0" w:line="300" w:lineRule="exact"/>
              <w:ind w:left="284" w:hanging="227"/>
              <w:jc w:val="both"/>
              <w:rPr>
                <w:rFonts w:ascii="Verdana" w:hAnsi="Verdana" w:cs="Simplified Arabic"/>
                <w:sz w:val="19"/>
                <w:szCs w:val="26"/>
                <w:lang w:val="en-US" w:eastAsia="zh-CN"/>
              </w:rPr>
            </w:pPr>
            <w:r w:rsidRPr="00E948D9">
              <w:rPr>
                <w:rFonts w:ascii="Verdana" w:hAnsi="Verdana" w:cs="Simplified Arabic" w:hint="cs"/>
                <w:sz w:val="19"/>
                <w:szCs w:val="26"/>
                <w:rtl/>
                <w:lang w:val="en-US" w:eastAsia="zh-CN" w:bidi="ar-EG"/>
              </w:rPr>
              <w:t>-</w:t>
            </w:r>
            <w:r w:rsidRPr="00E948D9">
              <w:rPr>
                <w:rFonts w:ascii="Verdana" w:hAnsi="Verdana" w:cs="Simplified Arabic"/>
                <w:sz w:val="19"/>
                <w:szCs w:val="26"/>
                <w:rtl/>
                <w:lang w:val="en-US" w:eastAsia="zh-CN" w:bidi="ar-EG"/>
              </w:rPr>
              <w:tab/>
            </w:r>
            <w:r w:rsidRPr="00E948D9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أعضاء</w:t>
            </w:r>
            <w:r w:rsidRPr="00E948D9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E948D9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قطاع</w:t>
            </w:r>
            <w:r w:rsidRPr="00E948D9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E948D9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تنمية</w:t>
            </w:r>
            <w:r w:rsidRPr="00E948D9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E948D9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الاتصالات</w:t>
            </w:r>
            <w:r w:rsidR="00850DB2">
              <w:rPr>
                <w:rFonts w:ascii="Verdana" w:hAnsi="Verdana" w:cs="Simplified Arabic" w:hint="cs"/>
                <w:sz w:val="19"/>
                <w:szCs w:val="26"/>
                <w:rtl/>
                <w:lang w:val="en-US" w:eastAsia="zh-CN" w:bidi="ar-EG"/>
              </w:rPr>
              <w:t xml:space="preserve"> والمنتسبين إليه والهيئات الأكاديمية المنضمة إليه</w:t>
            </w:r>
            <w:r w:rsidRPr="00E948D9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؛</w:t>
            </w:r>
          </w:p>
          <w:p w:rsidR="00E948D9" w:rsidRDefault="00E948D9" w:rsidP="00A83F25">
            <w:pPr>
              <w:tabs>
                <w:tab w:val="left" w:pos="284"/>
              </w:tabs>
              <w:bidi/>
              <w:spacing w:before="0" w:after="0" w:line="300" w:lineRule="exact"/>
              <w:ind w:left="284" w:hanging="227"/>
              <w:jc w:val="both"/>
              <w:rPr>
                <w:rFonts w:ascii="Verdana" w:hAnsi="Verdana" w:cs="Simplified Arabic"/>
                <w:spacing w:val="-4"/>
                <w:sz w:val="19"/>
                <w:szCs w:val="26"/>
                <w:rtl/>
              </w:rPr>
            </w:pPr>
            <w:r w:rsidRPr="00E948D9">
              <w:rPr>
                <w:rFonts w:ascii="Verdana" w:hAnsi="Verdana" w:cs="Simplified Arabic" w:hint="cs"/>
                <w:sz w:val="19"/>
                <w:szCs w:val="26"/>
                <w:rtl/>
                <w:lang w:val="en-US" w:eastAsia="zh-CN" w:bidi="ar-EG"/>
              </w:rPr>
              <w:t>-</w:t>
            </w:r>
            <w:r w:rsidRPr="00E948D9">
              <w:rPr>
                <w:rFonts w:ascii="Verdana" w:hAnsi="Verdana" w:cs="Simplified Arabic"/>
                <w:sz w:val="19"/>
                <w:szCs w:val="26"/>
                <w:rtl/>
                <w:lang w:val="en-US" w:eastAsia="zh-CN" w:bidi="ar-EG"/>
              </w:rPr>
              <w:tab/>
            </w:r>
            <w:r w:rsidRPr="00E948D9">
              <w:rPr>
                <w:rFonts w:ascii="Verdana" w:hAnsi="Verdana" w:cs="Simplified Arabic" w:hint="cs"/>
                <w:spacing w:val="-4"/>
                <w:sz w:val="19"/>
                <w:szCs w:val="26"/>
                <w:rtl/>
                <w:lang w:val="en-US" w:eastAsia="zh-CN" w:bidi="ar-EG"/>
              </w:rPr>
              <w:t>رئيسي لجنتي</w:t>
            </w:r>
            <w:r w:rsidRPr="00E948D9">
              <w:rPr>
                <w:rFonts w:ascii="Verdana" w:hAnsi="Verdana" w:cs="Simplified Arabic" w:hint="cs"/>
                <w:spacing w:val="-4"/>
                <w:sz w:val="19"/>
                <w:szCs w:val="26"/>
                <w:rtl/>
                <w:lang w:val="en-US" w:eastAsia="zh-CN"/>
              </w:rPr>
              <w:t xml:space="preserve"> الدراسات</w:t>
            </w:r>
            <w:r w:rsidRPr="00E948D9">
              <w:rPr>
                <w:rFonts w:ascii="Verdana" w:hAnsi="Verdana" w:cs="Simplified Arabic" w:hint="eastAsia"/>
                <w:spacing w:val="-4"/>
                <w:sz w:val="19"/>
                <w:szCs w:val="26"/>
                <w:rtl/>
                <w:lang w:val="en-US" w:eastAsia="zh-CN"/>
              </w:rPr>
              <w:t> </w:t>
            </w:r>
            <w:r w:rsidRPr="00E948D9">
              <w:rPr>
                <w:rFonts w:ascii="Verdana" w:hAnsi="Verdana" w:cs="Simplified Arabic"/>
                <w:spacing w:val="-4"/>
                <w:sz w:val="19"/>
                <w:szCs w:val="26"/>
                <w:lang w:val="en-US" w:eastAsia="zh-CN"/>
              </w:rPr>
              <w:t>1</w:t>
            </w:r>
            <w:r w:rsidRPr="00E948D9">
              <w:rPr>
                <w:rFonts w:ascii="Verdana" w:hAnsi="Verdana" w:cs="Simplified Arabic" w:hint="cs"/>
                <w:spacing w:val="-4"/>
                <w:sz w:val="19"/>
                <w:szCs w:val="26"/>
                <w:rtl/>
                <w:lang w:val="en-US" w:eastAsia="zh-CN"/>
              </w:rPr>
              <w:t xml:space="preserve"> و</w:t>
            </w:r>
            <w:r w:rsidRPr="00E948D9">
              <w:rPr>
                <w:rFonts w:ascii="Verdana" w:hAnsi="Verdana" w:cs="Simplified Arabic"/>
                <w:spacing w:val="-4"/>
                <w:sz w:val="19"/>
                <w:szCs w:val="26"/>
                <w:lang w:val="en-US" w:eastAsia="zh-CN"/>
              </w:rPr>
              <w:t>2</w:t>
            </w:r>
            <w:r w:rsidRPr="00E948D9">
              <w:rPr>
                <w:rFonts w:ascii="Verdana" w:hAnsi="Verdana" w:cs="Simplified Arabic" w:hint="cs"/>
                <w:spacing w:val="-4"/>
                <w:sz w:val="19"/>
                <w:szCs w:val="26"/>
                <w:rtl/>
                <w:lang w:val="en-US" w:eastAsia="zh-CN"/>
              </w:rPr>
              <w:t xml:space="preserve"> لقطاع تنمية الاتصالات</w:t>
            </w:r>
            <w:r w:rsidRPr="00E948D9">
              <w:rPr>
                <w:rFonts w:ascii="Verdana" w:hAnsi="Verdana" w:cs="Simplified Arabic" w:hint="cs"/>
                <w:spacing w:val="-4"/>
                <w:sz w:val="19"/>
                <w:szCs w:val="26"/>
                <w:rtl/>
              </w:rPr>
              <w:t xml:space="preserve"> ونوابهما والمقررين ونوابهم؛</w:t>
            </w:r>
          </w:p>
          <w:p w:rsidR="008538A2" w:rsidRPr="00E97CF8" w:rsidRDefault="008538A2" w:rsidP="00D319CE">
            <w:pPr>
              <w:tabs>
                <w:tab w:val="left" w:pos="284"/>
              </w:tabs>
              <w:bidi/>
              <w:spacing w:before="0" w:after="0" w:line="300" w:lineRule="exact"/>
              <w:ind w:left="284" w:hanging="227"/>
              <w:jc w:val="both"/>
              <w:rPr>
                <w:rFonts w:ascii="Verdana" w:hAnsi="Verdana" w:cs="Simplified Arabic"/>
                <w:sz w:val="19"/>
                <w:szCs w:val="26"/>
                <w:rtl/>
                <w:lang w:val="en-US" w:bidi="ar-SY"/>
              </w:rPr>
            </w:pPr>
            <w:r w:rsidRPr="008538A2">
              <w:rPr>
                <w:rFonts w:ascii="Verdana" w:hAnsi="Verdana" w:cs="Simplified Arabic" w:hint="cs"/>
                <w:spacing w:val="6"/>
                <w:sz w:val="19"/>
                <w:szCs w:val="26"/>
                <w:rtl/>
              </w:rPr>
              <w:t>-</w:t>
            </w:r>
            <w:r w:rsidRPr="008538A2">
              <w:rPr>
                <w:rFonts w:ascii="Verdana" w:hAnsi="Verdana" w:cs="Simplified Arabic"/>
                <w:spacing w:val="6"/>
                <w:sz w:val="19"/>
                <w:szCs w:val="26"/>
                <w:rtl/>
              </w:rPr>
              <w:tab/>
            </w:r>
            <w:r w:rsidRPr="00E97CF8">
              <w:rPr>
                <w:rFonts w:ascii="Verdana" w:hAnsi="Verdana" w:cs="Simplified Arabic" w:hint="cs"/>
                <w:sz w:val="19"/>
                <w:szCs w:val="26"/>
                <w:rtl/>
              </w:rPr>
              <w:t>مسؤولي الاتصال بشأن لجنتي الدراسات</w:t>
            </w:r>
            <w:r w:rsidR="00E97CF8" w:rsidRPr="00E97CF8">
              <w:rPr>
                <w:rFonts w:ascii="Verdana" w:hAnsi="Verdana" w:cs="Simplified Arabic" w:hint="eastAsia"/>
                <w:sz w:val="19"/>
                <w:szCs w:val="26"/>
                <w:rtl/>
              </w:rPr>
              <w:t> </w:t>
            </w:r>
            <w:r w:rsidRPr="00E97CF8">
              <w:rPr>
                <w:rFonts w:ascii="Verdana" w:hAnsi="Verdana" w:cs="Simplified Arabic"/>
                <w:sz w:val="19"/>
                <w:szCs w:val="26"/>
                <w:lang w:val="en-US"/>
              </w:rPr>
              <w:t>1</w:t>
            </w:r>
            <w:r w:rsidR="00E97CF8" w:rsidRPr="00E97CF8">
              <w:rPr>
                <w:rFonts w:ascii="Verdana" w:hAnsi="Verdana" w:cs="Simplified Arabic" w:hint="cs"/>
                <w:sz w:val="19"/>
                <w:szCs w:val="26"/>
                <w:rtl/>
                <w:lang w:val="en-US" w:bidi="ar-SY"/>
              </w:rPr>
              <w:t xml:space="preserve"> </w:t>
            </w:r>
            <w:r w:rsidRPr="00E97CF8">
              <w:rPr>
                <w:rFonts w:ascii="Verdana" w:hAnsi="Verdana" w:cs="Simplified Arabic" w:hint="cs"/>
                <w:sz w:val="19"/>
                <w:szCs w:val="26"/>
                <w:rtl/>
                <w:lang w:val="en-US" w:bidi="ar-SY"/>
              </w:rPr>
              <w:t>و</w:t>
            </w:r>
            <w:r w:rsidRPr="00E97CF8">
              <w:rPr>
                <w:rFonts w:ascii="Verdana" w:hAnsi="Verdana" w:cs="Simplified Arabic"/>
                <w:sz w:val="19"/>
                <w:szCs w:val="26"/>
                <w:lang w:val="en-US" w:bidi="ar-SY"/>
              </w:rPr>
              <w:t>2</w:t>
            </w:r>
            <w:r w:rsidRPr="00E97CF8">
              <w:rPr>
                <w:rFonts w:ascii="Verdana" w:hAnsi="Verdana" w:cs="Simplified Arabic" w:hint="cs"/>
                <w:sz w:val="19"/>
                <w:szCs w:val="26"/>
                <w:rtl/>
                <w:lang w:val="en-US" w:bidi="ar-SY"/>
              </w:rPr>
              <w:t xml:space="preserve"> </w:t>
            </w:r>
            <w:r w:rsidR="00D319CE">
              <w:rPr>
                <w:rFonts w:ascii="Verdana" w:hAnsi="Verdana" w:cs="Simplified Arabic" w:hint="cs"/>
                <w:sz w:val="19"/>
                <w:szCs w:val="26"/>
                <w:rtl/>
                <w:lang w:val="en-US" w:bidi="ar-SY"/>
              </w:rPr>
              <w:t>لقطاع تنمية</w:t>
            </w:r>
            <w:r w:rsidRPr="00E97CF8">
              <w:rPr>
                <w:rFonts w:ascii="Verdana" w:hAnsi="Verdana" w:cs="Simplified Arabic" w:hint="cs"/>
                <w:sz w:val="19"/>
                <w:szCs w:val="26"/>
                <w:rtl/>
                <w:lang w:val="en-US" w:bidi="ar-SY"/>
              </w:rPr>
              <w:t xml:space="preserve"> الاتصالات</w:t>
            </w:r>
            <w:r w:rsidR="00EB5439" w:rsidRPr="00E97CF8">
              <w:rPr>
                <w:rFonts w:ascii="Verdana" w:hAnsi="Verdana" w:cs="Simplified Arabic" w:hint="cs"/>
                <w:sz w:val="19"/>
                <w:szCs w:val="26"/>
                <w:rtl/>
                <w:lang w:val="en-US" w:bidi="ar-SY"/>
              </w:rPr>
              <w:t>؛</w:t>
            </w:r>
          </w:p>
          <w:p w:rsidR="00053670" w:rsidRPr="002C21AE" w:rsidRDefault="00E948D9" w:rsidP="00A83F25">
            <w:pPr>
              <w:tabs>
                <w:tab w:val="left" w:pos="284"/>
              </w:tabs>
              <w:bidi/>
              <w:spacing w:before="0" w:line="300" w:lineRule="exact"/>
              <w:ind w:left="57"/>
              <w:jc w:val="both"/>
              <w:rPr>
                <w:rFonts w:ascii="Verdana" w:hAnsi="Verdana" w:cs="Simplified Arabic"/>
                <w:sz w:val="19"/>
                <w:szCs w:val="26"/>
                <w:rtl/>
              </w:rPr>
            </w:pPr>
            <w:r w:rsidRPr="00E948D9">
              <w:rPr>
                <w:rFonts w:ascii="Verdana" w:hAnsi="Verdana" w:cs="Simplified Arabic" w:hint="cs"/>
                <w:sz w:val="19"/>
                <w:szCs w:val="26"/>
                <w:rtl/>
              </w:rPr>
              <w:t>-</w:t>
            </w:r>
            <w:r w:rsidRPr="00E948D9">
              <w:rPr>
                <w:rFonts w:ascii="Verdana" w:hAnsi="Verdana" w:cs="Simplified Arabic"/>
                <w:sz w:val="19"/>
                <w:szCs w:val="26"/>
                <w:rtl/>
              </w:rPr>
              <w:tab/>
            </w:r>
            <w:r w:rsidRPr="00E948D9">
              <w:rPr>
                <w:rFonts w:ascii="Verdana" w:hAnsi="Verdana" w:cs="Simplified Arabic" w:hint="cs"/>
                <w:sz w:val="19"/>
                <w:szCs w:val="26"/>
                <w:rtl/>
              </w:rPr>
              <w:t>المراقبي</w:t>
            </w:r>
            <w:r>
              <w:rPr>
                <w:rFonts w:ascii="Verdana" w:hAnsi="Verdana" w:cs="Simplified Arabic" w:hint="cs"/>
                <w:sz w:val="19"/>
                <w:szCs w:val="26"/>
                <w:rtl/>
              </w:rPr>
              <w:t>ن (المنظمات الإقليمية والدولية)</w:t>
            </w:r>
          </w:p>
        </w:tc>
      </w:tr>
      <w:tr w:rsidR="00323D63" w:rsidRPr="00464C9B" w:rsidTr="002670AF">
        <w:trPr>
          <w:jc w:val="center"/>
        </w:trPr>
        <w:tc>
          <w:tcPr>
            <w:tcW w:w="1831" w:type="dxa"/>
          </w:tcPr>
          <w:p w:rsidR="00323D63" w:rsidRPr="00464C9B" w:rsidRDefault="00323D63" w:rsidP="005E76A1">
            <w:pPr>
              <w:pStyle w:val="BDTSubject"/>
              <w:spacing w:after="0" w:line="192" w:lineRule="auto"/>
              <w:rPr>
                <w:sz w:val="24"/>
                <w:szCs w:val="26"/>
                <w:rtl/>
              </w:rPr>
            </w:pPr>
          </w:p>
        </w:tc>
        <w:tc>
          <w:tcPr>
            <w:tcW w:w="8297" w:type="dxa"/>
            <w:gridSpan w:val="2"/>
          </w:tcPr>
          <w:p w:rsidR="00323D63" w:rsidRPr="00464C9B" w:rsidRDefault="00323D63" w:rsidP="005E76A1">
            <w:pPr>
              <w:pStyle w:val="BDTAddressee"/>
              <w:bidi/>
              <w:spacing w:line="192" w:lineRule="auto"/>
              <w:rPr>
                <w:rFonts w:cs="Simplified Arabic"/>
                <w:sz w:val="24"/>
                <w:szCs w:val="26"/>
                <w:rtl/>
              </w:rPr>
            </w:pPr>
          </w:p>
        </w:tc>
      </w:tr>
      <w:tr w:rsidR="00772EB4" w:rsidRPr="00464C9B" w:rsidTr="002670AF">
        <w:trPr>
          <w:jc w:val="center"/>
        </w:trPr>
        <w:tc>
          <w:tcPr>
            <w:tcW w:w="1831" w:type="dxa"/>
          </w:tcPr>
          <w:p w:rsidR="00772EB4" w:rsidRPr="005A4D32" w:rsidRDefault="00772EB4" w:rsidP="00323D63">
            <w:pPr>
              <w:pStyle w:val="BDTSubject"/>
              <w:spacing w:before="120" w:after="120" w:line="192" w:lineRule="auto"/>
              <w:rPr>
                <w:b/>
                <w:bCs/>
                <w:sz w:val="24"/>
                <w:szCs w:val="26"/>
                <w:rtl/>
                <w:lang w:bidi="ar-EG"/>
              </w:rPr>
            </w:pPr>
            <w:r w:rsidRPr="005A4D32">
              <w:rPr>
                <w:rFonts w:hint="cs"/>
                <w:b/>
                <w:bCs/>
                <w:sz w:val="24"/>
                <w:szCs w:val="26"/>
                <w:rtl/>
              </w:rPr>
              <w:t>الموضوع</w:t>
            </w:r>
            <w:r w:rsidRPr="005A4D32">
              <w:rPr>
                <w:b/>
                <w:bCs/>
                <w:sz w:val="24"/>
                <w:szCs w:val="26"/>
              </w:rPr>
              <w:t>:</w:t>
            </w:r>
          </w:p>
        </w:tc>
        <w:tc>
          <w:tcPr>
            <w:tcW w:w="8297" w:type="dxa"/>
            <w:gridSpan w:val="2"/>
          </w:tcPr>
          <w:p w:rsidR="00772EB4" w:rsidRPr="00EB5439" w:rsidRDefault="00B81F39" w:rsidP="00EB5439">
            <w:pPr>
              <w:pStyle w:val="BDTAddressee"/>
              <w:bidi/>
              <w:spacing w:before="120" w:after="120" w:line="192" w:lineRule="auto"/>
              <w:jc w:val="both"/>
              <w:rPr>
                <w:rFonts w:cs="Simplified Arabic"/>
                <w:b/>
                <w:bCs/>
                <w:spacing w:val="-4"/>
                <w:sz w:val="24"/>
                <w:szCs w:val="26"/>
                <w:rtl/>
                <w:lang w:bidi="ar-EG"/>
              </w:rPr>
            </w:pPr>
            <w:r w:rsidRPr="00EB5439">
              <w:rPr>
                <w:rFonts w:cs="Simplified Arabic" w:hint="cs"/>
                <w:b/>
                <w:bCs/>
                <w:spacing w:val="-4"/>
                <w:sz w:val="24"/>
                <w:szCs w:val="26"/>
                <w:rtl/>
              </w:rPr>
              <w:t xml:space="preserve">طلب لتحديد </w:t>
            </w:r>
            <w:r w:rsidR="00EB5439" w:rsidRPr="00EB5439">
              <w:rPr>
                <w:rFonts w:cs="Simplified Arabic" w:hint="cs"/>
                <w:b/>
                <w:bCs/>
                <w:spacing w:val="-4"/>
                <w:sz w:val="24"/>
                <w:szCs w:val="26"/>
                <w:rtl/>
              </w:rPr>
              <w:t>خبراء وطنيين لتقديم معلومات تشمل دراسات حالة والدروس المستفادة وأفضل الممارسات</w:t>
            </w:r>
            <w:r w:rsidRPr="00EB5439">
              <w:rPr>
                <w:rFonts w:cs="Simplified Arabic" w:hint="cs"/>
                <w:b/>
                <w:bCs/>
                <w:spacing w:val="-4"/>
                <w:sz w:val="24"/>
                <w:szCs w:val="26"/>
                <w:rtl/>
              </w:rPr>
              <w:t xml:space="preserve"> بشأن الصحة الإلكترونية والحكومة الإلكترونية</w:t>
            </w:r>
          </w:p>
        </w:tc>
      </w:tr>
      <w:tr w:rsidR="0030197D" w:rsidRPr="00464C9B" w:rsidTr="00825F80">
        <w:trPr>
          <w:jc w:val="center"/>
        </w:trPr>
        <w:tc>
          <w:tcPr>
            <w:tcW w:w="10128" w:type="dxa"/>
            <w:gridSpan w:val="3"/>
          </w:tcPr>
          <w:p w:rsidR="0030197D" w:rsidRPr="002812DE" w:rsidRDefault="0030197D" w:rsidP="007A4967">
            <w:pPr>
              <w:bidi/>
              <w:spacing w:before="600" w:after="0"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/>
              </w:rPr>
            </w:pPr>
            <w:r w:rsidRPr="002812DE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حضرة السيد الفاضل/السيدة الفاضلة،</w:t>
            </w:r>
          </w:p>
          <w:p w:rsidR="0030197D" w:rsidRPr="002812DE" w:rsidRDefault="0030197D" w:rsidP="002C21AE">
            <w:pPr>
              <w:tabs>
                <w:tab w:val="left" w:pos="1805"/>
              </w:tabs>
              <w:bidi/>
              <w:spacing w:after="0"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/>
              </w:rPr>
            </w:pPr>
            <w:r w:rsidRPr="002812DE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تحية</w:t>
            </w:r>
            <w:r w:rsidRPr="002812DE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2812DE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طيبة</w:t>
            </w:r>
            <w:r w:rsidRPr="002812DE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2812DE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وبعد،</w:t>
            </w:r>
          </w:p>
          <w:p w:rsidR="0030197D" w:rsidRPr="007A4967" w:rsidRDefault="00B81F39" w:rsidP="00FB4231">
            <w:pPr>
              <w:bidi/>
              <w:spacing w:after="0"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 w:bidi="ar-SY"/>
              </w:rPr>
            </w:pPr>
            <w:r w:rsidRPr="007A4967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نكتب إليكم لكي تتفضلوا </w:t>
            </w:r>
            <w:r w:rsidR="00032155" w:rsidRPr="007A4967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بتحديد خبراء وطنيين</w:t>
            </w:r>
            <w:r w:rsidRPr="007A4967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 للتواصل مع لجنتي دراسات قطاع تنمية الاتصالات بشأن مسألتي الصحة الإلكترونية والحكومة الإلكترونية. وفي إطار عمل الاتحاد الدولي للاتصالات بشأن تكنولوجيا المعلومات والاتصالات من أجل الصحة والحكومة، كلفت المسألة </w:t>
            </w:r>
            <w:r w:rsidRPr="007A4967">
              <w:rPr>
                <w:rFonts w:cs="Simplified Arabic"/>
                <w:sz w:val="24"/>
                <w:szCs w:val="26"/>
                <w:lang w:val="en-US" w:eastAsia="zh-CN" w:bidi="ar-EG"/>
              </w:rPr>
              <w:t>14</w:t>
            </w:r>
            <w:r w:rsidRPr="007A4967">
              <w:rPr>
                <w:rFonts w:cs="Simplified Arabic"/>
                <w:sz w:val="24"/>
                <w:szCs w:val="26"/>
                <w:lang w:val="en-US" w:eastAsia="zh-CN" w:bidi="ar-EG"/>
              </w:rPr>
              <w:noBreakHyphen/>
              <w:t>3/2</w:t>
            </w:r>
            <w:r w:rsidRPr="007A4967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 xml:space="preserve"> التابعة للجنة الدراسات </w:t>
            </w:r>
            <w:r w:rsidRPr="007A4967">
              <w:rPr>
                <w:rFonts w:cs="Simplified Arabic"/>
                <w:sz w:val="24"/>
                <w:szCs w:val="26"/>
                <w:lang w:val="en-US" w:eastAsia="zh-CN" w:bidi="ar-SY"/>
              </w:rPr>
              <w:t>2</w:t>
            </w:r>
            <w:r w:rsidRPr="007A4967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 xml:space="preserve"> بقطاع تنمية الاتصالات والمخصصة </w:t>
            </w:r>
            <w:r w:rsidR="00FB4231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>لموضوع</w:t>
            </w:r>
            <w:r w:rsidRPr="007A4967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 xml:space="preserve"> </w:t>
            </w:r>
            <w:r w:rsidRPr="007A4967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 w:bidi="ar-SY"/>
              </w:rPr>
              <w:t>"الاتصالات لأغراض الصحة الإلكترونية"</w:t>
            </w:r>
            <w:r w:rsidRPr="007A4967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 xml:space="preserve"> "بنشر التجارب وأفضل الممارسات في مجال استعمال تكنولوجيا المعلومات والاتصالات في الصحة الإلكترونية". وبالمثل، </w:t>
            </w:r>
            <w:r w:rsidR="00D10AA3" w:rsidRPr="007A4967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>تنظر</w:t>
            </w:r>
            <w:r w:rsidRPr="007A4967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 xml:space="preserve"> المسألة </w:t>
            </w:r>
            <w:r w:rsidRPr="007A4967">
              <w:rPr>
                <w:rFonts w:cs="Simplified Arabic"/>
                <w:sz w:val="24"/>
                <w:szCs w:val="26"/>
                <w:lang w:val="en-US" w:eastAsia="zh-CN" w:bidi="ar-SY"/>
              </w:rPr>
              <w:t>17</w:t>
            </w:r>
            <w:r w:rsidRPr="007A4967">
              <w:rPr>
                <w:rFonts w:cs="Simplified Arabic"/>
                <w:sz w:val="24"/>
                <w:szCs w:val="26"/>
                <w:lang w:val="en-US" w:eastAsia="zh-CN" w:bidi="ar-SY"/>
              </w:rPr>
              <w:noBreakHyphen/>
              <w:t>3/2</w:t>
            </w:r>
            <w:r w:rsidRPr="007A4967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 xml:space="preserve"> المخصصة </w:t>
            </w:r>
            <w:r w:rsidR="00D10AA3" w:rsidRPr="007A4967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>لموضوع</w:t>
            </w:r>
            <w:r w:rsidRPr="007A4967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 xml:space="preserve"> </w:t>
            </w:r>
            <w:r w:rsidRPr="007A4967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 w:bidi="ar-SY"/>
              </w:rPr>
              <w:t>"التقدم المحرز في أنشطة الحكومة الإلكترونية وتحديد مجالات تطبيق الحكومة الإلكترونية لفائدة البلدان النامية"</w:t>
            </w:r>
            <w:r w:rsidRPr="007A4967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 xml:space="preserve"> في "الدروس المستفادة من الأنشطة المتعلقة بالحكومة الإلكترونية في البلدان المتقدمة والنامية، مع توجيه اهتمام خاص </w:t>
            </w:r>
            <w:r w:rsidR="00D10AA3" w:rsidRPr="007A4967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 xml:space="preserve">إلى </w:t>
            </w:r>
            <w:r w:rsidRPr="007A4967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 xml:space="preserve">استعمال المنصات المتنقلة واللاسلكية </w:t>
            </w:r>
            <w:r w:rsidR="005D33CE" w:rsidRPr="007A4967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>من أجل توفير الخدمات وعمليات الدفع المتعلقة بها في</w:t>
            </w:r>
            <w:r w:rsidR="008538A2" w:rsidRPr="007A4967">
              <w:rPr>
                <w:rFonts w:cs="Simplified Arabic" w:hint="eastAsia"/>
                <w:sz w:val="24"/>
                <w:szCs w:val="26"/>
                <w:rtl/>
                <w:lang w:val="en-US" w:eastAsia="zh-CN" w:bidi="ar-SY"/>
              </w:rPr>
              <w:t> </w:t>
            </w:r>
            <w:r w:rsidR="005D33CE" w:rsidRPr="007A4967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>المناطق الريفية والمناطق النائية".</w:t>
            </w:r>
          </w:p>
          <w:p w:rsidR="005D33CE" w:rsidRPr="00E47D87" w:rsidRDefault="00D10AA3" w:rsidP="00B93F05">
            <w:pPr>
              <w:bidi/>
              <w:spacing w:after="0"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 w:bidi="ar-SY"/>
              </w:rPr>
            </w:pPr>
            <w:r w:rsidRPr="00E47D87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>ويمكن أن ينتمي الخبراء إلى</w:t>
            </w:r>
            <w:r w:rsidR="005D33CE" w:rsidRPr="00E47D87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 xml:space="preserve"> الإدارات وأعضاء قطاع تنمية الاتصالات والمنتسبين إليه والهيئات الأكاديمية المنضمة إليه </w:t>
            </w:r>
            <w:r w:rsidR="00097D42" w:rsidRPr="00E47D87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 xml:space="preserve">وسيقومون </w:t>
            </w:r>
            <w:r w:rsidR="005D33CE" w:rsidRPr="00E47D87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>بالتواصل مع فريقي المقرر</w:t>
            </w:r>
            <w:r w:rsidRPr="00E47D87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>ين</w:t>
            </w:r>
            <w:r w:rsidR="005D33CE" w:rsidRPr="00E47D87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 xml:space="preserve"> المعنيين بهاتين المسألتين ومسؤول اتصال مكتب تنمية الاتصالات، بشأن تقديم المساهمات التي لا</w:t>
            </w:r>
            <w:r w:rsidR="00B93F05">
              <w:rPr>
                <w:rFonts w:cs="Simplified Arabic" w:hint="eastAsia"/>
                <w:sz w:val="24"/>
                <w:szCs w:val="26"/>
                <w:rtl/>
                <w:lang w:val="en-US" w:eastAsia="zh-CN" w:bidi="ar-SY"/>
              </w:rPr>
              <w:t> </w:t>
            </w:r>
            <w:r w:rsidR="005D33CE" w:rsidRPr="00E47D87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>تضم معلومات سرية بخصوص التجارب الق</w:t>
            </w:r>
            <w:r w:rsidR="00B24470" w:rsidRPr="00E47D87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>ُ</w:t>
            </w:r>
            <w:r w:rsidR="005D33CE" w:rsidRPr="00E47D87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 xml:space="preserve">طرية ودراسات الحالة </w:t>
            </w:r>
            <w:r w:rsidR="00097D42" w:rsidRPr="00E47D87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>والدروس المستفادة</w:t>
            </w:r>
            <w:r w:rsidR="005D33CE" w:rsidRPr="00E47D87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 xml:space="preserve"> وأفضل الممارسات عن هذين الموضوعين. وستنظم المعلومات المتلقاة وستتاح للأعضاء على الموقع الإلكتروني للجنتي دراسات تنمية الاتصالات لإتاحة نشرها </w:t>
            </w:r>
            <w:r w:rsidR="00B24470" w:rsidRPr="00E47D87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>والاطلاع عليها</w:t>
            </w:r>
            <w:r w:rsidR="005D33CE" w:rsidRPr="00E47D87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 xml:space="preserve"> على نطاق أوسع. وستدرج كذلك مواد ذات صلة في الوثائق الختامية لمسائل لجنتي</w:t>
            </w:r>
            <w:r w:rsidR="00E47D87">
              <w:rPr>
                <w:rFonts w:cs="Simplified Arabic" w:hint="eastAsia"/>
                <w:sz w:val="24"/>
                <w:szCs w:val="26"/>
                <w:rtl/>
                <w:lang w:val="en-US" w:eastAsia="zh-CN" w:bidi="ar-SY"/>
              </w:rPr>
              <w:t> </w:t>
            </w:r>
            <w:r w:rsidR="005D33CE" w:rsidRPr="00E47D87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>الدراسات.</w:t>
            </w:r>
          </w:p>
          <w:p w:rsidR="005D33CE" w:rsidRPr="00871382" w:rsidRDefault="005D33CE" w:rsidP="00055DD1">
            <w:pPr>
              <w:keepNext/>
              <w:keepLines/>
              <w:bidi/>
              <w:spacing w:after="0"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 w:bidi="ar-SY"/>
              </w:rPr>
            </w:pPr>
            <w:r w:rsidRPr="00871382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lastRenderedPageBreak/>
              <w:t>ونود أن نطلب منكم أن تتفضلوا بإرسال معلومات الاتصال المطلوبة إلى أمانة لجنتي دراسات</w:t>
            </w:r>
            <w:r w:rsidR="005D12E0" w:rsidRPr="00871382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 xml:space="preserve"> قطاع</w:t>
            </w:r>
            <w:r w:rsidRPr="00871382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 xml:space="preserve"> تنمية الاتصالات</w:t>
            </w:r>
            <w:r w:rsidR="00055DD1" w:rsidRPr="00871382">
              <w:rPr>
                <w:rFonts w:cs="Simplified Arabic" w:hint="eastAsia"/>
                <w:sz w:val="24"/>
                <w:szCs w:val="26"/>
                <w:rtl/>
                <w:lang w:val="en-US" w:eastAsia="zh-CN" w:bidi="ar-SY"/>
              </w:rPr>
              <w:t> </w:t>
            </w:r>
            <w:r w:rsidRPr="00871382">
              <w:rPr>
                <w:rFonts w:cs="Simplified Arabic"/>
                <w:sz w:val="24"/>
                <w:szCs w:val="26"/>
                <w:lang w:val="en-US" w:eastAsia="zh-CN" w:bidi="ar-SY"/>
              </w:rPr>
              <w:t>(</w:t>
            </w:r>
            <w:hyperlink r:id="rId10" w:history="1">
              <w:r w:rsidRPr="00871382">
                <w:rPr>
                  <w:rStyle w:val="Hyperlink"/>
                  <w:rFonts w:cs="Simplified Arabic"/>
                  <w:sz w:val="24"/>
                  <w:szCs w:val="26"/>
                  <w:lang w:val="en-US" w:eastAsia="zh-CN" w:bidi="ar-SY"/>
                </w:rPr>
                <w:t>devsg@itu.int</w:t>
              </w:r>
            </w:hyperlink>
            <w:r w:rsidRPr="00871382">
              <w:rPr>
                <w:rFonts w:cs="Simplified Arabic"/>
                <w:sz w:val="24"/>
                <w:szCs w:val="26"/>
                <w:lang w:val="en-US" w:eastAsia="zh-CN" w:bidi="ar-SY"/>
              </w:rPr>
              <w:t>)</w:t>
            </w:r>
            <w:r w:rsidRPr="00871382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 xml:space="preserve"> وحبذا لو تم ذلك قبل يوم </w:t>
            </w:r>
            <w:r w:rsidRPr="00871382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 w:bidi="ar-SY"/>
              </w:rPr>
              <w:t xml:space="preserve">الجمعة </w:t>
            </w:r>
            <w:r w:rsidR="00B24470" w:rsidRPr="00871382">
              <w:rPr>
                <w:rFonts w:cs="Simplified Arabic"/>
                <w:b/>
                <w:bCs/>
                <w:sz w:val="24"/>
                <w:szCs w:val="26"/>
                <w:lang w:val="en-US" w:eastAsia="zh-CN" w:bidi="ar-SY"/>
              </w:rPr>
              <w:t>27</w:t>
            </w:r>
            <w:r w:rsidRPr="00871382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 w:bidi="ar-SY"/>
              </w:rPr>
              <w:t xml:space="preserve"> يوليو </w:t>
            </w:r>
            <w:r w:rsidRPr="00871382">
              <w:rPr>
                <w:rFonts w:cs="Simplified Arabic"/>
                <w:b/>
                <w:bCs/>
                <w:sz w:val="24"/>
                <w:szCs w:val="26"/>
                <w:lang w:val="en-US" w:eastAsia="zh-CN" w:bidi="ar-SY"/>
              </w:rPr>
              <w:t>2012</w:t>
            </w:r>
            <w:r w:rsidRPr="00871382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>.</w:t>
            </w:r>
          </w:p>
          <w:p w:rsidR="005D33CE" w:rsidRPr="002124BA" w:rsidRDefault="005D33CE" w:rsidP="00757359">
            <w:pPr>
              <w:keepNext/>
              <w:keepLines/>
              <w:bidi/>
              <w:spacing w:after="0"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 w:bidi="ar-SY"/>
              </w:rPr>
            </w:pPr>
            <w:r w:rsidRPr="002124BA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>وإذا كان لديكم أي أسئلة أو احتجتم لمزيد من المعلومات بشأن هذا الطلب، يرجى عدم التردد في الاتصال بالسيدة</w:t>
            </w:r>
            <w:r w:rsidR="00757359">
              <w:rPr>
                <w:rFonts w:cs="Simplified Arabic" w:hint="eastAsia"/>
                <w:sz w:val="24"/>
                <w:szCs w:val="26"/>
                <w:rtl/>
                <w:lang w:val="en-US" w:eastAsia="zh-CN" w:bidi="ar-SY"/>
              </w:rPr>
              <w:t> </w:t>
            </w:r>
            <w:r w:rsidRPr="002124BA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>ك.</w:t>
            </w:r>
            <w:r w:rsidR="00206082" w:rsidRPr="002124BA">
              <w:rPr>
                <w:rFonts w:cs="Simplified Arabic" w:hint="eastAsia"/>
                <w:sz w:val="24"/>
                <w:szCs w:val="26"/>
                <w:rtl/>
                <w:lang w:val="en-US" w:eastAsia="zh-CN" w:bidi="ar-SY"/>
              </w:rPr>
              <w:t> </w:t>
            </w:r>
            <w:r w:rsidRPr="002124BA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>سوند، منسقة لجنتي دراسات تنمية الاتصالات، والتي ترد بيانات الاتصال الخاصة بها في الملحق.</w:t>
            </w:r>
          </w:p>
          <w:p w:rsidR="0030197D" w:rsidRPr="00577FA5" w:rsidRDefault="005D33CE" w:rsidP="007E4EAF">
            <w:pPr>
              <w:tabs>
                <w:tab w:val="left" w:pos="3277"/>
              </w:tabs>
              <w:bidi/>
              <w:spacing w:before="240" w:after="0"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 w:bidi="ar-SY"/>
              </w:rPr>
            </w:pPr>
            <w:r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>وأشكركم مقدماً على حسن تعاونكم.</w:t>
            </w:r>
          </w:p>
          <w:p w:rsidR="0030197D" w:rsidRDefault="0030197D" w:rsidP="0030197D">
            <w:pPr>
              <w:bidi/>
              <w:spacing w:before="240" w:after="0" w:line="192" w:lineRule="auto"/>
              <w:jc w:val="both"/>
              <w:rPr>
                <w:rFonts w:cs="Simplified Arabic"/>
                <w:sz w:val="24"/>
                <w:szCs w:val="26"/>
                <w:lang w:val="en-US" w:eastAsia="zh-CN"/>
              </w:rPr>
            </w:pPr>
            <w:r w:rsidRPr="006F4A21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وتفضلوا</w:t>
            </w:r>
            <w:r w:rsidRPr="006F4A21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6F4A21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بقبول</w:t>
            </w:r>
            <w:r w:rsidRPr="006F4A21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6F4A21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فائق</w:t>
            </w:r>
            <w:r w:rsidRPr="006F4A21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6F4A21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التقدير</w:t>
            </w:r>
            <w:r w:rsidRPr="006F4A21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6F4A21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والاحترام</w:t>
            </w:r>
            <w:r w:rsidRPr="006F4A21">
              <w:rPr>
                <w:rFonts w:cs="Simplified Arabic"/>
                <w:sz w:val="24"/>
                <w:szCs w:val="26"/>
                <w:rtl/>
                <w:lang w:val="en-US" w:eastAsia="zh-CN"/>
              </w:rPr>
              <w:t>.</w:t>
            </w:r>
          </w:p>
          <w:p w:rsidR="00DF6D85" w:rsidRDefault="00DF6D85" w:rsidP="00DF6D85">
            <w:pPr>
              <w:bidi/>
              <w:spacing w:before="240" w:after="0" w:line="192" w:lineRule="auto"/>
              <w:jc w:val="both"/>
              <w:rPr>
                <w:rFonts w:cs="Simplified Arabic"/>
                <w:sz w:val="24"/>
                <w:szCs w:val="26"/>
                <w:lang w:val="en-US" w:eastAsia="zh-CN"/>
              </w:rPr>
            </w:pPr>
          </w:p>
          <w:p w:rsidR="00DF6D85" w:rsidRDefault="00DF6D85" w:rsidP="00DF6D85">
            <w:pPr>
              <w:bidi/>
              <w:spacing w:before="720" w:after="0" w:line="192" w:lineRule="auto"/>
              <w:jc w:val="both"/>
              <w:rPr>
                <w:rFonts w:cs="Simplified Arabic"/>
                <w:sz w:val="24"/>
                <w:szCs w:val="26"/>
                <w:lang w:val="en-US" w:eastAsia="zh-CN" w:bidi="ar-EG"/>
              </w:rPr>
            </w:pPr>
            <w:r>
              <w:rPr>
                <w:rFonts w:cs="Simplified Arabic"/>
                <w:sz w:val="20"/>
                <w:szCs w:val="20"/>
                <w:lang w:val="en-US" w:eastAsia="zh-CN" w:bidi="ar-SY"/>
              </w:rPr>
              <w:t> </w:t>
            </w:r>
            <w:r>
              <w:rPr>
                <w:rFonts w:cs="Simplified Arabic"/>
                <w:sz w:val="24"/>
                <w:szCs w:val="26"/>
                <w:lang w:val="en-US" w:eastAsia="zh-CN" w:bidi="ar-SY"/>
              </w:rPr>
              <w:t>]</w:t>
            </w:r>
            <w:r>
              <w:rPr>
                <w:rFonts w:cs="Simplified Arabic" w:hint="cs"/>
                <w:i/>
                <w:iCs/>
                <w:sz w:val="24"/>
                <w:szCs w:val="26"/>
                <w:rtl/>
                <w:lang w:val="en-US" w:eastAsia="zh-CN" w:bidi="ar-EG"/>
              </w:rPr>
              <w:t>الأصل عليه توقيع</w:t>
            </w:r>
            <w:r>
              <w:rPr>
                <w:rFonts w:cs="Simplified Arabic"/>
                <w:sz w:val="24"/>
                <w:szCs w:val="26"/>
                <w:lang w:val="en-US" w:eastAsia="zh-CN" w:bidi="ar-SY"/>
              </w:rPr>
              <w:t>[</w:t>
            </w:r>
          </w:p>
          <w:p w:rsidR="0030197D" w:rsidRPr="002928D6" w:rsidRDefault="0030197D" w:rsidP="008538A2">
            <w:pPr>
              <w:pStyle w:val="BDTSignatureName"/>
              <w:spacing w:before="1440" w:line="192" w:lineRule="auto"/>
              <w:rPr>
                <w:b/>
                <w:bCs/>
                <w:sz w:val="24"/>
              </w:rPr>
            </w:pPr>
            <w:r w:rsidRPr="002928D6">
              <w:rPr>
                <w:rFonts w:hint="cs"/>
                <w:b/>
                <w:sz w:val="24"/>
                <w:rtl/>
                <w:lang w:eastAsia="zh-CN"/>
              </w:rPr>
              <w:t>براهيما سانو</w:t>
            </w:r>
            <w:r w:rsidRPr="002928D6">
              <w:rPr>
                <w:rFonts w:hint="cs"/>
                <w:b/>
                <w:sz w:val="24"/>
                <w:rtl/>
                <w:lang w:eastAsia="zh-CN"/>
              </w:rPr>
              <w:br/>
            </w:r>
            <w:r w:rsidR="008538A2">
              <w:rPr>
                <w:rFonts w:hint="cs"/>
                <w:b/>
                <w:sz w:val="24"/>
                <w:rtl/>
              </w:rPr>
              <w:t>مدير مكتب تنمية الاتصالات</w:t>
            </w:r>
          </w:p>
          <w:p w:rsidR="0030197D" w:rsidRPr="00464C9B" w:rsidRDefault="0030197D" w:rsidP="00454B1E">
            <w:pPr>
              <w:pStyle w:val="BDTAddressee"/>
              <w:bidi/>
              <w:spacing w:before="120" w:after="120" w:line="192" w:lineRule="auto"/>
              <w:rPr>
                <w:rFonts w:cs="Simplified Arabic"/>
                <w:sz w:val="24"/>
                <w:szCs w:val="26"/>
                <w:rtl/>
                <w:lang w:bidi="ar-EG"/>
              </w:rPr>
            </w:pPr>
          </w:p>
        </w:tc>
      </w:tr>
    </w:tbl>
    <w:p w:rsidR="00907B4C" w:rsidRDefault="00907B4C" w:rsidP="00B81F39">
      <w:pPr>
        <w:bidi/>
        <w:spacing w:before="0" w:after="0"/>
        <w:rPr>
          <w:rFonts w:cs="Simplified Arabic"/>
          <w:sz w:val="24"/>
          <w:szCs w:val="26"/>
          <w:rtl/>
          <w:lang w:val="en-GB" w:eastAsia="zh-CN" w:bidi="ar-E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907B4C" w:rsidRPr="00907B4C" w:rsidTr="00AB2507">
        <w:trPr>
          <w:trHeight w:val="9350"/>
        </w:trPr>
        <w:tc>
          <w:tcPr>
            <w:tcW w:w="9855" w:type="dxa"/>
          </w:tcPr>
          <w:p w:rsidR="00907B4C" w:rsidRPr="00907B4C" w:rsidRDefault="00907B4C" w:rsidP="00907B4C">
            <w:pPr>
              <w:pBdr>
                <w:bottom w:val="single" w:sz="12" w:space="1" w:color="808080" w:themeColor="background1" w:themeShade="80"/>
              </w:pBdr>
              <w:spacing w:before="240"/>
              <w:jc w:val="center"/>
              <w:rPr>
                <w:rFonts w:ascii="Calibri" w:hAnsi="Calibri" w:cs="Simplified Arabic"/>
                <w:b/>
                <w:bCs/>
                <w:sz w:val="24"/>
                <w:szCs w:val="26"/>
                <w:rtl/>
                <w:lang w:val="en-US" w:bidi="ar-EG"/>
              </w:rPr>
            </w:pPr>
            <w:r w:rsidRPr="00907B4C">
              <w:rPr>
                <w:rFonts w:ascii="Calibri" w:hAnsi="Calibri" w:cs="Simplified Arabic" w:hint="cs"/>
                <w:b/>
                <w:bCs/>
                <w:sz w:val="24"/>
                <w:szCs w:val="26"/>
                <w:rtl/>
                <w:lang w:val="en-US" w:bidi="ar-EG"/>
              </w:rPr>
              <w:lastRenderedPageBreak/>
              <w:t>الملحـق 1</w:t>
            </w:r>
          </w:p>
          <w:p w:rsidR="00907B4C" w:rsidRPr="00C21D77" w:rsidRDefault="00C21D77" w:rsidP="00907B4C">
            <w:pPr>
              <w:pBdr>
                <w:bottom w:val="single" w:sz="12" w:space="1" w:color="808080" w:themeColor="background1" w:themeShade="80"/>
              </w:pBdr>
              <w:spacing w:before="480"/>
              <w:rPr>
                <w:rFonts w:ascii="Calibri" w:hAnsi="Calibri" w:cs="Simplified Arabic"/>
                <w:b/>
                <w:bCs/>
                <w:sz w:val="24"/>
                <w:szCs w:val="26"/>
                <w:rtl/>
                <w:lang w:val="en-US" w:bidi="ar-SY"/>
              </w:rPr>
            </w:pPr>
            <w:r w:rsidRPr="00C21D77">
              <w:rPr>
                <w:rFonts w:ascii="Calibri" w:hAnsi="Calibri" w:cs="Simplified Arabic" w:hint="cs"/>
                <w:b/>
                <w:bCs/>
                <w:sz w:val="24"/>
                <w:szCs w:val="26"/>
                <w:rtl/>
                <w:lang w:val="en-US" w:bidi="ar-EG"/>
              </w:rPr>
              <w:t xml:space="preserve">النتائج المتوقعة من المسألتين </w:t>
            </w:r>
            <w:r w:rsidRPr="00C21D77">
              <w:rPr>
                <w:rFonts w:ascii="Calibri" w:hAnsi="Calibri" w:cs="Simplified Arabic"/>
                <w:b/>
                <w:bCs/>
                <w:sz w:val="24"/>
                <w:szCs w:val="26"/>
                <w:lang w:val="en-US" w:bidi="ar-EG"/>
              </w:rPr>
              <w:t>14</w:t>
            </w:r>
            <w:r w:rsidRPr="00C21D77">
              <w:rPr>
                <w:rFonts w:ascii="Calibri" w:hAnsi="Calibri" w:cs="Simplified Arabic"/>
                <w:b/>
                <w:bCs/>
                <w:sz w:val="24"/>
                <w:szCs w:val="26"/>
                <w:lang w:val="en-US" w:bidi="ar-EG"/>
              </w:rPr>
              <w:noBreakHyphen/>
              <w:t>3/2</w:t>
            </w:r>
            <w:r w:rsidRPr="00C21D77">
              <w:rPr>
                <w:rFonts w:ascii="Calibri" w:hAnsi="Calibri" w:cs="Simplified Arabic" w:hint="cs"/>
                <w:b/>
                <w:bCs/>
                <w:sz w:val="24"/>
                <w:szCs w:val="26"/>
                <w:rtl/>
                <w:lang w:val="en-US" w:bidi="ar-SY"/>
              </w:rPr>
              <w:t xml:space="preserve"> و</w:t>
            </w:r>
            <w:r w:rsidRPr="00C21D77">
              <w:rPr>
                <w:rFonts w:ascii="Calibri" w:hAnsi="Calibri" w:cs="Simplified Arabic"/>
                <w:b/>
                <w:bCs/>
                <w:sz w:val="24"/>
                <w:szCs w:val="26"/>
                <w:lang w:val="en-US" w:bidi="ar-SY"/>
              </w:rPr>
              <w:t>17</w:t>
            </w:r>
            <w:r w:rsidRPr="00C21D77">
              <w:rPr>
                <w:rFonts w:ascii="Calibri" w:hAnsi="Calibri" w:cs="Simplified Arabic"/>
                <w:b/>
                <w:bCs/>
                <w:sz w:val="24"/>
                <w:szCs w:val="26"/>
                <w:lang w:val="en-US" w:bidi="ar-SY"/>
              </w:rPr>
              <w:noBreakHyphen/>
              <w:t>3/2</w:t>
            </w:r>
          </w:p>
          <w:p w:rsidR="00907B4C" w:rsidRDefault="00C21D77" w:rsidP="00D73496">
            <w:pPr>
              <w:rPr>
                <w:rFonts w:ascii="Calibri" w:hAnsi="Calibri" w:cs="Simplified Arabic"/>
                <w:sz w:val="24"/>
                <w:szCs w:val="26"/>
                <w:rtl/>
                <w:lang w:val="en-US" w:bidi="ar-SY"/>
              </w:rPr>
            </w:pPr>
            <w:r>
              <w:rPr>
                <w:rFonts w:ascii="Calibri" w:hAnsi="Calibri" w:cs="Simplified Arabic" w:hint="cs"/>
                <w:sz w:val="24"/>
                <w:szCs w:val="26"/>
                <w:rtl/>
                <w:lang w:val="en-US" w:bidi="ar-EG"/>
              </w:rPr>
              <w:t>يمكن الاطلاع على معلومات تفصيلية بشأن الناتج المتوقع من عمل المسألة</w:t>
            </w:r>
            <w:r w:rsidR="00D73496">
              <w:rPr>
                <w:rFonts w:ascii="Calibri" w:hAnsi="Calibri" w:cs="Simplified Arabic" w:hint="eastAsia"/>
                <w:sz w:val="24"/>
                <w:szCs w:val="26"/>
                <w:rtl/>
                <w:lang w:val="en-US" w:bidi="ar-EG"/>
              </w:rPr>
              <w:t> </w:t>
            </w:r>
            <w:r>
              <w:rPr>
                <w:rFonts w:ascii="Calibri" w:hAnsi="Calibri" w:cs="Simplified Arabic"/>
                <w:sz w:val="24"/>
                <w:szCs w:val="26"/>
                <w:lang w:val="en-US" w:bidi="ar-EG"/>
              </w:rPr>
              <w:t>14</w:t>
            </w:r>
            <w:r>
              <w:rPr>
                <w:rFonts w:ascii="Calibri" w:hAnsi="Calibri" w:cs="Simplified Arabic"/>
                <w:sz w:val="24"/>
                <w:szCs w:val="26"/>
                <w:lang w:val="en-US" w:bidi="ar-EG"/>
              </w:rPr>
              <w:noBreakHyphen/>
              <w:t>3/2</w:t>
            </w:r>
            <w:r>
              <w:rPr>
                <w:rFonts w:ascii="Calibri" w:hAnsi="Calibri" w:cs="Simplified Arabic" w:hint="cs"/>
                <w:sz w:val="24"/>
                <w:szCs w:val="26"/>
                <w:rtl/>
                <w:lang w:val="en-US" w:bidi="ar-SY"/>
              </w:rPr>
              <w:t xml:space="preserve"> على الخط على العنوان: </w:t>
            </w:r>
            <w:hyperlink r:id="rId11" w:history="1">
              <w:r w:rsidRPr="00C21D77">
                <w:rPr>
                  <w:rStyle w:val="Hyperlink"/>
                  <w:rFonts w:ascii="Calibri" w:hAnsi="Calibri" w:cs="Simplified Arabic"/>
                  <w:sz w:val="24"/>
                  <w:szCs w:val="26"/>
                  <w:lang w:val="en-US" w:bidi="ar-SY"/>
                </w:rPr>
                <w:t>http://www.itu.int/net3/ITU-D/stg/rgqlist.aspx?rgq=D10-RGQ14.3.2&amp;stg=2</w:t>
              </w:r>
            </w:hyperlink>
            <w:r>
              <w:rPr>
                <w:rFonts w:ascii="Calibri" w:hAnsi="Calibri" w:cs="Simplified Arabic" w:hint="cs"/>
                <w:sz w:val="24"/>
                <w:szCs w:val="26"/>
                <w:rtl/>
                <w:lang w:val="en-US" w:bidi="ar-SY"/>
              </w:rPr>
              <w:t> </w:t>
            </w:r>
          </w:p>
          <w:p w:rsidR="00C21D77" w:rsidRDefault="00C21D77" w:rsidP="00D73496">
            <w:pPr>
              <w:rPr>
                <w:rFonts w:ascii="Calibri" w:hAnsi="Calibri" w:cs="Simplified Arabic"/>
                <w:sz w:val="24"/>
                <w:szCs w:val="26"/>
                <w:rtl/>
                <w:lang w:val="en-US" w:bidi="ar-SY"/>
              </w:rPr>
            </w:pPr>
            <w:r>
              <w:rPr>
                <w:rFonts w:ascii="Calibri" w:hAnsi="Calibri" w:cs="Simplified Arabic" w:hint="cs"/>
                <w:sz w:val="24"/>
                <w:szCs w:val="26"/>
                <w:rtl/>
                <w:lang w:val="en-US" w:bidi="ar-EG"/>
              </w:rPr>
              <w:t>يمكن الاطلاع على معلومات تفصيلية بشأن الناتج المتوقع من عمل المسألة</w:t>
            </w:r>
            <w:r w:rsidR="00D73496">
              <w:rPr>
                <w:rFonts w:ascii="Calibri" w:hAnsi="Calibri" w:cs="Simplified Arabic" w:hint="eastAsia"/>
                <w:sz w:val="24"/>
                <w:szCs w:val="26"/>
                <w:rtl/>
                <w:lang w:val="en-US" w:bidi="ar-EG"/>
              </w:rPr>
              <w:t> </w:t>
            </w:r>
            <w:r>
              <w:rPr>
                <w:rFonts w:ascii="Calibri" w:hAnsi="Calibri" w:cs="Simplified Arabic"/>
                <w:sz w:val="24"/>
                <w:szCs w:val="26"/>
                <w:lang w:val="en-US" w:bidi="ar-EG"/>
              </w:rPr>
              <w:t>17</w:t>
            </w:r>
            <w:r>
              <w:rPr>
                <w:rFonts w:ascii="Calibri" w:hAnsi="Calibri" w:cs="Simplified Arabic"/>
                <w:sz w:val="24"/>
                <w:szCs w:val="26"/>
                <w:lang w:val="en-US" w:bidi="ar-EG"/>
              </w:rPr>
              <w:noBreakHyphen/>
              <w:t>3/2</w:t>
            </w:r>
            <w:r>
              <w:rPr>
                <w:rFonts w:ascii="Calibri" w:hAnsi="Calibri" w:cs="Simplified Arabic" w:hint="cs"/>
                <w:sz w:val="24"/>
                <w:szCs w:val="26"/>
                <w:rtl/>
                <w:lang w:val="en-US" w:bidi="ar-SY"/>
              </w:rPr>
              <w:t xml:space="preserve"> على الخط على العنوان: </w:t>
            </w:r>
            <w:hyperlink r:id="rId12" w:history="1">
              <w:r w:rsidRPr="00C21D77">
                <w:rPr>
                  <w:rStyle w:val="Hyperlink"/>
                  <w:rFonts w:ascii="Calibri" w:hAnsi="Calibri" w:cs="Simplified Arabic"/>
                  <w:sz w:val="24"/>
                  <w:szCs w:val="26"/>
                  <w:lang w:val="en-US" w:bidi="ar-SY"/>
                </w:rPr>
                <w:t>http://www.itu.int/net3/ITU-D/stg/rgqlist.aspx?rgq=D10-RGQ14.3.2&amp;stg=2</w:t>
              </w:r>
            </w:hyperlink>
            <w:r>
              <w:rPr>
                <w:rFonts w:ascii="Calibri" w:hAnsi="Calibri" w:cs="Simplified Arabic" w:hint="cs"/>
                <w:sz w:val="24"/>
                <w:szCs w:val="26"/>
                <w:rtl/>
                <w:lang w:val="en-US" w:bidi="ar-SY"/>
              </w:rPr>
              <w:t> </w:t>
            </w:r>
          </w:p>
          <w:p w:rsidR="00C21D77" w:rsidRPr="00C21D77" w:rsidRDefault="00C21D77" w:rsidP="00C21D77">
            <w:pPr>
              <w:pBdr>
                <w:bottom w:val="single" w:sz="12" w:space="1" w:color="808080" w:themeColor="background1" w:themeShade="80"/>
              </w:pBdr>
              <w:spacing w:before="480"/>
              <w:rPr>
                <w:rFonts w:ascii="Calibri" w:hAnsi="Calibri" w:cs="Simplified Arabic"/>
                <w:b/>
                <w:bCs/>
                <w:sz w:val="24"/>
                <w:szCs w:val="26"/>
                <w:rtl/>
                <w:lang w:val="en-US" w:bidi="ar-SY"/>
              </w:rPr>
            </w:pPr>
            <w:r>
              <w:rPr>
                <w:rFonts w:ascii="Calibri" w:hAnsi="Calibri" w:cs="Simplified Arabic" w:hint="cs"/>
                <w:b/>
                <w:bCs/>
                <w:sz w:val="24"/>
                <w:szCs w:val="26"/>
                <w:rtl/>
                <w:lang w:val="en-US" w:bidi="ar-EG"/>
              </w:rPr>
              <w:t>الموعد النهائي وطلبات المعلومات</w:t>
            </w:r>
          </w:p>
          <w:p w:rsidR="00C21D77" w:rsidRDefault="00C21D77" w:rsidP="009624F1">
            <w:pPr>
              <w:rPr>
                <w:rFonts w:ascii="Calibri" w:hAnsi="Calibri" w:cs="Simplified Arabic"/>
                <w:sz w:val="24"/>
                <w:szCs w:val="26"/>
                <w:rtl/>
                <w:lang w:val="en-US" w:bidi="ar-SY"/>
              </w:rPr>
            </w:pPr>
            <w:r>
              <w:rPr>
                <w:rFonts w:ascii="Calibri" w:hAnsi="Calibri" w:cs="Simplified Arabic" w:hint="cs"/>
                <w:sz w:val="24"/>
                <w:szCs w:val="26"/>
                <w:rtl/>
                <w:lang w:val="en-US" w:bidi="ar-SY"/>
              </w:rPr>
              <w:t xml:space="preserve">سنكون ممتنين لو تلقينا </w:t>
            </w:r>
            <w:r w:rsidR="009624F1">
              <w:rPr>
                <w:rFonts w:ascii="Calibri" w:hAnsi="Calibri" w:cs="Simplified Arabic" w:hint="cs"/>
                <w:sz w:val="24"/>
                <w:szCs w:val="26"/>
                <w:rtl/>
                <w:lang w:val="en-US" w:bidi="ar-SY"/>
              </w:rPr>
              <w:t>أسماء خبرائكم الوطنيين</w:t>
            </w:r>
            <w:r>
              <w:rPr>
                <w:rFonts w:ascii="Calibri" w:hAnsi="Calibri" w:cs="Simplified Arabic" w:hint="cs"/>
                <w:sz w:val="24"/>
                <w:szCs w:val="26"/>
                <w:rtl/>
                <w:lang w:val="en-US" w:bidi="ar-SY"/>
              </w:rPr>
              <w:t xml:space="preserve"> بشأن الأمور المتعلقة بالصحة الإلكترونية والحكومة الإلكترونية، على التوالي، في موعد أقصاه يوم </w:t>
            </w:r>
            <w:r w:rsidRPr="00C21D77">
              <w:rPr>
                <w:rFonts w:ascii="Calibri" w:hAnsi="Calibri" w:cs="Simplified Arabic" w:hint="cs"/>
                <w:b/>
                <w:bCs/>
                <w:sz w:val="24"/>
                <w:szCs w:val="26"/>
                <w:rtl/>
                <w:lang w:val="en-US" w:bidi="ar-SY"/>
              </w:rPr>
              <w:t xml:space="preserve">الجمعة، </w:t>
            </w:r>
            <w:r w:rsidR="009624F1">
              <w:rPr>
                <w:rFonts w:ascii="Calibri" w:hAnsi="Calibri" w:cs="Simplified Arabic"/>
                <w:b/>
                <w:bCs/>
                <w:sz w:val="24"/>
                <w:szCs w:val="26"/>
                <w:lang w:val="en-US" w:bidi="ar-SY"/>
              </w:rPr>
              <w:t>27</w:t>
            </w:r>
            <w:r w:rsidRPr="00C21D77">
              <w:rPr>
                <w:rFonts w:ascii="Calibri" w:hAnsi="Calibri" w:cs="Simplified Arabic" w:hint="cs"/>
                <w:b/>
                <w:bCs/>
                <w:sz w:val="24"/>
                <w:szCs w:val="26"/>
                <w:rtl/>
                <w:lang w:val="en-US" w:bidi="ar-SY"/>
              </w:rPr>
              <w:t xml:space="preserve"> يوليو </w:t>
            </w:r>
            <w:r w:rsidRPr="00C21D77">
              <w:rPr>
                <w:rFonts w:ascii="Calibri" w:hAnsi="Calibri" w:cs="Simplified Arabic"/>
                <w:b/>
                <w:bCs/>
                <w:sz w:val="24"/>
                <w:szCs w:val="26"/>
                <w:lang w:val="en-US" w:bidi="ar-SY"/>
              </w:rPr>
              <w:t>2012</w:t>
            </w:r>
            <w:r>
              <w:rPr>
                <w:rFonts w:ascii="Calibri" w:hAnsi="Calibri" w:cs="Simplified Arabic" w:hint="cs"/>
                <w:sz w:val="24"/>
                <w:szCs w:val="26"/>
                <w:rtl/>
                <w:lang w:val="en-US" w:bidi="ar-SY"/>
              </w:rPr>
              <w:t>.</w:t>
            </w:r>
          </w:p>
          <w:p w:rsidR="00C21D77" w:rsidRDefault="00C21D77" w:rsidP="003E1412">
            <w:pPr>
              <w:rPr>
                <w:rFonts w:ascii="Calibri" w:hAnsi="Calibri" w:cs="Simplified Arabic"/>
                <w:sz w:val="24"/>
                <w:szCs w:val="26"/>
                <w:rtl/>
                <w:lang w:val="en-US" w:bidi="ar-SY"/>
              </w:rPr>
            </w:pPr>
            <w:r>
              <w:rPr>
                <w:rFonts w:ascii="Calibri" w:hAnsi="Calibri" w:cs="Simplified Arabic" w:hint="cs"/>
                <w:sz w:val="24"/>
                <w:szCs w:val="26"/>
                <w:rtl/>
                <w:lang w:val="en-US" w:bidi="ar-SY"/>
              </w:rPr>
              <w:t xml:space="preserve">ونود أن نطلب منكم أن تتفضلوا بإرسال معلومات الاتصال </w:t>
            </w:r>
            <w:r w:rsidR="009624F1">
              <w:rPr>
                <w:rFonts w:ascii="Calibri" w:hAnsi="Calibri" w:cs="Simplified Arabic" w:hint="cs"/>
                <w:sz w:val="24"/>
                <w:szCs w:val="26"/>
                <w:rtl/>
                <w:lang w:val="en-US" w:bidi="ar-SY"/>
              </w:rPr>
              <w:t>ذات الصلة</w:t>
            </w:r>
            <w:r>
              <w:rPr>
                <w:rFonts w:ascii="Calibri" w:hAnsi="Calibri" w:cs="Simplified Arabic" w:hint="cs"/>
                <w:sz w:val="24"/>
                <w:szCs w:val="26"/>
                <w:rtl/>
                <w:lang w:val="en-US" w:bidi="ar-SY"/>
              </w:rPr>
              <w:t xml:space="preserve"> إلى أمانة لجنتي دراسات تنمية الاتصالات (السيدة كريستين سوند) على العنوان: </w:t>
            </w:r>
            <w:hyperlink r:id="rId13" w:history="1">
              <w:r w:rsidRPr="00C21D77">
                <w:rPr>
                  <w:rStyle w:val="Hyperlink"/>
                  <w:rFonts w:ascii="Calibri" w:hAnsi="Calibri" w:cs="Simplified Arabic"/>
                  <w:sz w:val="24"/>
                  <w:szCs w:val="26"/>
                  <w:lang w:val="en-US" w:bidi="ar-SY"/>
                </w:rPr>
                <w:t>devsg@itu.int</w:t>
              </w:r>
            </w:hyperlink>
            <w:r>
              <w:rPr>
                <w:rFonts w:ascii="Calibri" w:hAnsi="Calibri" w:cs="Simplified Arabic" w:hint="cs"/>
                <w:sz w:val="24"/>
                <w:szCs w:val="26"/>
                <w:rtl/>
                <w:lang w:val="en-US" w:bidi="ar-SY"/>
              </w:rPr>
              <w:t xml:space="preserve"> مع إرسال نسخة من هذه المعلومات إلى السيد هاني</w:t>
            </w:r>
            <w:r w:rsidR="00325788">
              <w:rPr>
                <w:rFonts w:ascii="Calibri" w:hAnsi="Calibri" w:cs="Simplified Arabic" w:hint="eastAsia"/>
                <w:sz w:val="24"/>
                <w:szCs w:val="26"/>
                <w:rtl/>
                <w:lang w:val="en-US" w:bidi="ar-SY"/>
              </w:rPr>
              <w:t> </w:t>
            </w:r>
            <w:r w:rsidR="00BB7944">
              <w:rPr>
                <w:rFonts w:ascii="Calibri" w:hAnsi="Calibri" w:cs="Simplified Arabic" w:hint="cs"/>
                <w:sz w:val="24"/>
                <w:szCs w:val="26"/>
                <w:rtl/>
                <w:lang w:val="en-US" w:bidi="ar-SY"/>
              </w:rPr>
              <w:t>إ</w:t>
            </w:r>
            <w:r>
              <w:rPr>
                <w:rFonts w:ascii="Calibri" w:hAnsi="Calibri" w:cs="Simplified Arabic" w:hint="cs"/>
                <w:sz w:val="24"/>
                <w:szCs w:val="26"/>
                <w:rtl/>
                <w:lang w:val="en-US" w:bidi="ar-SY"/>
              </w:rPr>
              <w:t xml:space="preserve">سكندر </w:t>
            </w:r>
            <w:r>
              <w:rPr>
                <w:rFonts w:ascii="Calibri" w:hAnsi="Calibri" w:cs="Simplified Arabic"/>
                <w:sz w:val="24"/>
                <w:szCs w:val="26"/>
                <w:lang w:val="en-US" w:bidi="ar-SY"/>
              </w:rPr>
              <w:t>(ITU/BDT/IEE/CYB)</w:t>
            </w:r>
            <w:r>
              <w:rPr>
                <w:rFonts w:ascii="Calibri" w:hAnsi="Calibri" w:cs="Simplified Arabic" w:hint="cs"/>
                <w:sz w:val="24"/>
                <w:szCs w:val="26"/>
                <w:rtl/>
                <w:lang w:val="en-US" w:bidi="ar-SY"/>
              </w:rPr>
              <w:t xml:space="preserve"> مسؤول الاتصال عن المسألتين</w:t>
            </w:r>
            <w:r w:rsidR="003E1412">
              <w:rPr>
                <w:rFonts w:ascii="Calibri" w:hAnsi="Calibri" w:cs="Simplified Arabic" w:hint="eastAsia"/>
                <w:sz w:val="24"/>
                <w:szCs w:val="26"/>
                <w:rtl/>
                <w:lang w:val="en-US" w:bidi="ar-SY"/>
              </w:rPr>
              <w:t> </w:t>
            </w:r>
            <w:r>
              <w:rPr>
                <w:rFonts w:ascii="Calibri" w:hAnsi="Calibri" w:cs="Simplified Arabic"/>
                <w:sz w:val="24"/>
                <w:szCs w:val="26"/>
                <w:lang w:val="en-US" w:bidi="ar-SY"/>
              </w:rPr>
              <w:t>14</w:t>
            </w:r>
            <w:r>
              <w:rPr>
                <w:rFonts w:ascii="Calibri" w:hAnsi="Calibri" w:cs="Simplified Arabic"/>
                <w:sz w:val="24"/>
                <w:szCs w:val="26"/>
                <w:lang w:val="en-US" w:bidi="ar-SY"/>
              </w:rPr>
              <w:noBreakHyphen/>
              <w:t>3/2</w:t>
            </w:r>
            <w:r>
              <w:rPr>
                <w:rFonts w:ascii="Calibri" w:hAnsi="Calibri" w:cs="Simplified Arabic" w:hint="cs"/>
                <w:sz w:val="24"/>
                <w:szCs w:val="26"/>
                <w:rtl/>
                <w:lang w:val="en-US" w:bidi="ar-SY"/>
              </w:rPr>
              <w:t xml:space="preserve"> (الصحة الإلكترونية) و</w:t>
            </w:r>
            <w:r>
              <w:rPr>
                <w:rFonts w:ascii="Calibri" w:hAnsi="Calibri" w:cs="Simplified Arabic"/>
                <w:sz w:val="24"/>
                <w:szCs w:val="26"/>
                <w:lang w:val="en-US" w:bidi="ar-SY"/>
              </w:rPr>
              <w:t>17</w:t>
            </w:r>
            <w:r>
              <w:rPr>
                <w:rFonts w:ascii="Calibri" w:hAnsi="Calibri" w:cs="Simplified Arabic"/>
                <w:sz w:val="24"/>
                <w:szCs w:val="26"/>
                <w:lang w:val="en-US" w:bidi="ar-SY"/>
              </w:rPr>
              <w:noBreakHyphen/>
              <w:t>3/2</w:t>
            </w:r>
            <w:r>
              <w:rPr>
                <w:rFonts w:ascii="Calibri" w:hAnsi="Calibri" w:cs="Simplified Arabic" w:hint="cs"/>
                <w:sz w:val="24"/>
                <w:szCs w:val="26"/>
                <w:rtl/>
                <w:lang w:val="en-US" w:bidi="ar-SY"/>
              </w:rPr>
              <w:t xml:space="preserve"> (الحكومة الإلكترونية) على العنوان: </w:t>
            </w:r>
            <w:hyperlink r:id="rId14" w:history="1">
              <w:r w:rsidRPr="00C21D77">
                <w:rPr>
                  <w:rStyle w:val="Hyperlink"/>
                  <w:rFonts w:ascii="Calibri" w:hAnsi="Calibri" w:cs="Simplified Arabic"/>
                  <w:sz w:val="24"/>
                  <w:szCs w:val="26"/>
                  <w:lang w:val="en-US" w:bidi="ar-SY"/>
                </w:rPr>
                <w:t>hani.eskandar@itu.int</w:t>
              </w:r>
            </w:hyperlink>
            <w:r>
              <w:rPr>
                <w:rFonts w:ascii="Calibri" w:hAnsi="Calibri" w:cs="Simplified Arabic" w:hint="cs"/>
                <w:sz w:val="24"/>
                <w:szCs w:val="26"/>
                <w:rtl/>
                <w:lang w:val="en-US" w:bidi="ar-SY"/>
              </w:rPr>
              <w:t>.</w:t>
            </w:r>
          </w:p>
          <w:p w:rsidR="00F668F0" w:rsidRDefault="00F668F0" w:rsidP="00BB7944">
            <w:pPr>
              <w:rPr>
                <w:rFonts w:ascii="Calibri" w:hAnsi="Calibri" w:cs="Simplified Arabic"/>
                <w:sz w:val="24"/>
                <w:szCs w:val="26"/>
                <w:rtl/>
                <w:lang w:val="en-US" w:bidi="ar-SY"/>
              </w:rPr>
            </w:pPr>
            <w:r>
              <w:rPr>
                <w:rFonts w:ascii="Calibri" w:hAnsi="Calibri" w:cs="Simplified Arabic" w:hint="cs"/>
                <w:sz w:val="24"/>
                <w:szCs w:val="26"/>
                <w:rtl/>
                <w:lang w:val="en-US" w:bidi="ar-SY"/>
              </w:rPr>
              <w:t>ويمكن توجيه أي تساؤلات أو استفسارات للحصول على مزيد من المعلومات بشأن تعيين خبراء لمسألتي الصحة الإلكترونية والحكومة الإلكترونية، إلى مسؤول الاتصال في مكتب تنمية الاتصالات.</w:t>
            </w:r>
          </w:p>
          <w:p w:rsidR="00C21D77" w:rsidRPr="00C057A4" w:rsidRDefault="00C21D77" w:rsidP="00083E02">
            <w:pPr>
              <w:rPr>
                <w:rFonts w:ascii="Calibri" w:hAnsi="Calibri" w:cs="Simplified Arabic"/>
                <w:sz w:val="24"/>
                <w:szCs w:val="26"/>
                <w:rtl/>
                <w:lang w:val="en-US" w:bidi="ar-SY"/>
              </w:rPr>
            </w:pPr>
            <w:r w:rsidRPr="00C057A4">
              <w:rPr>
                <w:rFonts w:ascii="Calibri" w:hAnsi="Calibri" w:cs="Simplified Arabic" w:hint="cs"/>
                <w:spacing w:val="-6"/>
                <w:sz w:val="24"/>
                <w:szCs w:val="26"/>
                <w:rtl/>
                <w:lang w:val="en-US" w:bidi="ar-SY"/>
              </w:rPr>
              <w:t xml:space="preserve">ويمكن توجيه أي تساؤلات </w:t>
            </w:r>
            <w:r w:rsidR="00F470D0" w:rsidRPr="00C057A4">
              <w:rPr>
                <w:rFonts w:ascii="Calibri" w:hAnsi="Calibri" w:cs="Simplified Arabic" w:hint="cs"/>
                <w:spacing w:val="-6"/>
                <w:sz w:val="24"/>
                <w:szCs w:val="26"/>
                <w:rtl/>
                <w:lang w:val="en-US" w:bidi="ar-SY"/>
              </w:rPr>
              <w:t xml:space="preserve">عامة </w:t>
            </w:r>
            <w:r w:rsidRPr="00C057A4">
              <w:rPr>
                <w:rFonts w:ascii="Calibri" w:hAnsi="Calibri" w:cs="Simplified Arabic" w:hint="cs"/>
                <w:spacing w:val="-6"/>
                <w:sz w:val="24"/>
                <w:szCs w:val="26"/>
                <w:rtl/>
                <w:lang w:val="en-US" w:bidi="ar-SY"/>
              </w:rPr>
              <w:t>عن أعمال لجنتي دراسات</w:t>
            </w:r>
            <w:r w:rsidR="00C057A4" w:rsidRPr="00C057A4">
              <w:rPr>
                <w:rFonts w:ascii="Calibri" w:hAnsi="Calibri" w:cs="Simplified Arabic" w:hint="cs"/>
                <w:spacing w:val="-6"/>
                <w:sz w:val="24"/>
                <w:szCs w:val="26"/>
                <w:rtl/>
                <w:lang w:val="en-US" w:bidi="ar-SY"/>
              </w:rPr>
              <w:t xml:space="preserve"> قطاع</w:t>
            </w:r>
            <w:r w:rsidRPr="00C057A4">
              <w:rPr>
                <w:rFonts w:ascii="Calibri" w:hAnsi="Calibri" w:cs="Simplified Arabic" w:hint="cs"/>
                <w:spacing w:val="-6"/>
                <w:sz w:val="24"/>
                <w:szCs w:val="26"/>
                <w:rtl/>
                <w:lang w:val="en-US" w:bidi="ar-SY"/>
              </w:rPr>
              <w:t xml:space="preserve"> تنمية الاتصالات</w:t>
            </w:r>
            <w:r w:rsidRPr="00C057A4">
              <w:rPr>
                <w:rFonts w:ascii="Calibri" w:hAnsi="Calibri" w:cs="Simplified Arabic" w:hint="cs"/>
                <w:spacing w:val="-12"/>
                <w:sz w:val="24"/>
                <w:szCs w:val="26"/>
                <w:rtl/>
                <w:lang w:val="en-US" w:bidi="ar-SY"/>
              </w:rPr>
              <w:t xml:space="preserve"> </w:t>
            </w:r>
            <w:r w:rsidRPr="00C057A4">
              <w:rPr>
                <w:rFonts w:ascii="Calibri" w:hAnsi="Calibri" w:cs="Simplified Arabic"/>
                <w:spacing w:val="-12"/>
                <w:sz w:val="24"/>
                <w:szCs w:val="26"/>
                <w:lang w:val="en-US" w:bidi="ar-SY"/>
              </w:rPr>
              <w:t>(</w:t>
            </w:r>
            <w:hyperlink r:id="rId15" w:history="1">
              <w:r w:rsidRPr="00C057A4">
                <w:rPr>
                  <w:rStyle w:val="Hyperlink"/>
                  <w:rFonts w:ascii="Calibri" w:hAnsi="Calibri" w:cs="Simplified Arabic"/>
                  <w:spacing w:val="-20"/>
                  <w:sz w:val="24"/>
                  <w:szCs w:val="26"/>
                  <w:lang w:val="en-US" w:bidi="ar-SY"/>
                </w:rPr>
                <w:t>http://www.itu.int/ITU-D/study_groups/</w:t>
              </w:r>
            </w:hyperlink>
            <w:r w:rsidRPr="00C057A4">
              <w:rPr>
                <w:rFonts w:ascii="Calibri" w:hAnsi="Calibri" w:cs="Simplified Arabic"/>
                <w:spacing w:val="-12"/>
                <w:sz w:val="24"/>
                <w:szCs w:val="26"/>
                <w:lang w:val="en-US" w:bidi="ar-SY"/>
              </w:rPr>
              <w:t>)</w:t>
            </w:r>
            <w:r w:rsidRPr="00C057A4">
              <w:rPr>
                <w:rFonts w:ascii="Calibri" w:hAnsi="Calibri" w:cs="Simplified Arabic" w:hint="cs"/>
                <w:spacing w:val="-12"/>
                <w:sz w:val="24"/>
                <w:szCs w:val="26"/>
                <w:rtl/>
                <w:lang w:val="en-US" w:bidi="ar-SY"/>
              </w:rPr>
              <w:t xml:space="preserve"> </w:t>
            </w:r>
            <w:r w:rsidRPr="00C057A4">
              <w:rPr>
                <w:rFonts w:ascii="Calibri" w:hAnsi="Calibri" w:cs="Simplified Arabic" w:hint="cs"/>
                <w:sz w:val="24"/>
                <w:szCs w:val="26"/>
                <w:rtl/>
                <w:lang w:val="en-US" w:bidi="ar-SY"/>
              </w:rPr>
              <w:t>إلى أمانة لجنتي دراسات</w:t>
            </w:r>
            <w:r w:rsidR="00C56E05">
              <w:rPr>
                <w:rFonts w:ascii="Calibri" w:hAnsi="Calibri" w:cs="Simplified Arabic" w:hint="cs"/>
                <w:sz w:val="24"/>
                <w:szCs w:val="26"/>
                <w:rtl/>
                <w:lang w:val="en-US" w:bidi="ar-SY"/>
              </w:rPr>
              <w:t xml:space="preserve"> قطاع</w:t>
            </w:r>
            <w:r w:rsidRPr="00C057A4">
              <w:rPr>
                <w:rFonts w:ascii="Calibri" w:hAnsi="Calibri" w:cs="Simplified Arabic" w:hint="cs"/>
                <w:sz w:val="24"/>
                <w:szCs w:val="26"/>
                <w:rtl/>
                <w:lang w:val="en-US" w:bidi="ar-SY"/>
              </w:rPr>
              <w:t xml:space="preserve"> تنمية الاتصالات (الهاتف: </w:t>
            </w:r>
            <w:r w:rsidRPr="00C057A4">
              <w:rPr>
                <w:rFonts w:ascii="Calibri" w:hAnsi="Calibri" w:cs="Simplified Arabic"/>
                <w:sz w:val="24"/>
                <w:szCs w:val="26"/>
                <w:lang w:val="en-US" w:bidi="ar-SY"/>
              </w:rPr>
              <w:t>+41</w:t>
            </w:r>
            <w:r w:rsidR="00083E02">
              <w:rPr>
                <w:rFonts w:ascii="Calibri" w:hAnsi="Calibri" w:cs="Simplified Arabic"/>
                <w:sz w:val="24"/>
                <w:szCs w:val="26"/>
                <w:lang w:val="en-US" w:bidi="ar-SY"/>
              </w:rPr>
              <w:t> </w:t>
            </w:r>
            <w:r w:rsidRPr="00C057A4">
              <w:rPr>
                <w:rFonts w:ascii="Calibri" w:hAnsi="Calibri" w:cs="Simplified Arabic"/>
                <w:sz w:val="24"/>
                <w:szCs w:val="26"/>
                <w:lang w:val="en-US" w:bidi="ar-SY"/>
              </w:rPr>
              <w:t>22</w:t>
            </w:r>
            <w:r w:rsidR="00083E02">
              <w:rPr>
                <w:rFonts w:ascii="Calibri" w:hAnsi="Calibri" w:cs="Simplified Arabic"/>
                <w:sz w:val="24"/>
                <w:szCs w:val="26"/>
                <w:lang w:val="en-US" w:bidi="ar-SY"/>
              </w:rPr>
              <w:t> </w:t>
            </w:r>
            <w:r w:rsidRPr="00C057A4">
              <w:rPr>
                <w:rFonts w:ascii="Calibri" w:hAnsi="Calibri" w:cs="Simplified Arabic"/>
                <w:sz w:val="24"/>
                <w:szCs w:val="26"/>
                <w:lang w:val="en-US" w:bidi="ar-SY"/>
              </w:rPr>
              <w:t>730</w:t>
            </w:r>
            <w:r w:rsidR="00083E02">
              <w:rPr>
                <w:rFonts w:ascii="Calibri" w:hAnsi="Calibri" w:cs="Simplified Arabic"/>
                <w:sz w:val="24"/>
                <w:szCs w:val="26"/>
                <w:lang w:val="en-US" w:bidi="ar-SY"/>
              </w:rPr>
              <w:t> </w:t>
            </w:r>
            <w:r w:rsidRPr="00C057A4">
              <w:rPr>
                <w:rFonts w:ascii="Calibri" w:hAnsi="Calibri" w:cs="Simplified Arabic"/>
                <w:sz w:val="24"/>
                <w:szCs w:val="26"/>
                <w:lang w:val="en-US" w:bidi="ar-SY"/>
              </w:rPr>
              <w:t>5999</w:t>
            </w:r>
            <w:r w:rsidRPr="00C057A4">
              <w:rPr>
                <w:rFonts w:ascii="Calibri" w:hAnsi="Calibri" w:cs="Simplified Arabic" w:hint="cs"/>
                <w:sz w:val="24"/>
                <w:szCs w:val="26"/>
                <w:rtl/>
                <w:lang w:val="en-US" w:bidi="ar-SY"/>
              </w:rPr>
              <w:t xml:space="preserve"> والبريد الإلكتروني: </w:t>
            </w:r>
            <w:hyperlink r:id="rId16" w:history="1">
              <w:r w:rsidRPr="00C057A4">
                <w:rPr>
                  <w:rStyle w:val="Hyperlink"/>
                  <w:rFonts w:ascii="Calibri" w:hAnsi="Calibri" w:cs="Simplified Arabic"/>
                  <w:sz w:val="24"/>
                  <w:szCs w:val="26"/>
                  <w:lang w:val="en-US" w:bidi="ar-SY"/>
                </w:rPr>
                <w:t>devsg@itu.int</w:t>
              </w:r>
            </w:hyperlink>
            <w:r w:rsidRPr="00C057A4">
              <w:rPr>
                <w:rFonts w:ascii="Calibri" w:hAnsi="Calibri" w:cs="Simplified Arabic" w:hint="cs"/>
                <w:sz w:val="24"/>
                <w:szCs w:val="26"/>
                <w:rtl/>
                <w:lang w:val="en-US" w:bidi="ar-SY"/>
              </w:rPr>
              <w:t>).</w:t>
            </w:r>
          </w:p>
          <w:p w:rsidR="00C21D77" w:rsidRPr="00F11B3A" w:rsidRDefault="00C21D77" w:rsidP="008C75AA">
            <w:pPr>
              <w:rPr>
                <w:rFonts w:ascii="Calibri" w:hAnsi="Calibri" w:cs="Simplified Arabic"/>
                <w:spacing w:val="-6"/>
                <w:sz w:val="24"/>
                <w:szCs w:val="26"/>
                <w:rtl/>
                <w:lang w:val="en-US" w:bidi="ar-SY"/>
              </w:rPr>
            </w:pPr>
            <w:r w:rsidRPr="00F11B3A">
              <w:rPr>
                <w:rFonts w:ascii="Calibri" w:hAnsi="Calibri" w:cs="Simplified Arabic" w:hint="cs"/>
                <w:spacing w:val="-6"/>
                <w:sz w:val="24"/>
                <w:szCs w:val="26"/>
                <w:rtl/>
                <w:lang w:val="en-US" w:bidi="ar-SY"/>
              </w:rPr>
              <w:t>وسيُعقد الاجتماعان المقبلان للجنتي دراسات</w:t>
            </w:r>
            <w:r w:rsidR="00F11B3A" w:rsidRPr="00F11B3A">
              <w:rPr>
                <w:rFonts w:ascii="Calibri" w:hAnsi="Calibri" w:cs="Simplified Arabic" w:hint="cs"/>
                <w:spacing w:val="-6"/>
                <w:sz w:val="24"/>
                <w:szCs w:val="26"/>
                <w:rtl/>
                <w:lang w:val="en-US" w:bidi="ar-SY"/>
              </w:rPr>
              <w:t xml:space="preserve"> قطاع</w:t>
            </w:r>
            <w:r w:rsidRPr="00F11B3A">
              <w:rPr>
                <w:rFonts w:ascii="Calibri" w:hAnsi="Calibri" w:cs="Simplified Arabic" w:hint="cs"/>
                <w:spacing w:val="-6"/>
                <w:sz w:val="24"/>
                <w:szCs w:val="26"/>
                <w:rtl/>
                <w:lang w:val="en-US" w:bidi="ar-SY"/>
              </w:rPr>
              <w:t xml:space="preserve"> تنمية الاتصالات في جنيف في سبتمبر</w:t>
            </w:r>
            <w:r w:rsidR="008C75AA">
              <w:rPr>
                <w:rFonts w:ascii="Calibri" w:hAnsi="Calibri" w:cs="Simplified Arabic" w:hint="eastAsia"/>
                <w:spacing w:val="-6"/>
                <w:sz w:val="24"/>
                <w:szCs w:val="26"/>
                <w:rtl/>
                <w:lang w:val="en-US" w:bidi="ar-SY"/>
              </w:rPr>
              <w:t> </w:t>
            </w:r>
            <w:r w:rsidRPr="00F11B3A">
              <w:rPr>
                <w:rFonts w:ascii="Calibri" w:hAnsi="Calibri" w:cs="Simplified Arabic"/>
                <w:spacing w:val="-6"/>
                <w:sz w:val="24"/>
                <w:szCs w:val="26"/>
                <w:lang w:val="en-US" w:bidi="ar-SY"/>
              </w:rPr>
              <w:t>2012</w:t>
            </w:r>
            <w:r w:rsidRPr="00F11B3A">
              <w:rPr>
                <w:rFonts w:ascii="Calibri" w:hAnsi="Calibri" w:cs="Simplified Arabic" w:hint="cs"/>
                <w:spacing w:val="-6"/>
                <w:sz w:val="24"/>
                <w:szCs w:val="26"/>
                <w:rtl/>
                <w:lang w:val="en-US" w:bidi="ar-SY"/>
              </w:rPr>
              <w:t>. حيث ستجتمع لجنة الدراسات</w:t>
            </w:r>
            <w:r w:rsidRPr="00F11B3A">
              <w:rPr>
                <w:rFonts w:ascii="Calibri" w:hAnsi="Calibri" w:cs="Simplified Arabic" w:hint="eastAsia"/>
                <w:spacing w:val="-6"/>
                <w:sz w:val="24"/>
                <w:szCs w:val="26"/>
                <w:rtl/>
                <w:lang w:val="en-US" w:bidi="ar-SY"/>
              </w:rPr>
              <w:t> </w:t>
            </w:r>
            <w:r w:rsidRPr="00F11B3A">
              <w:rPr>
                <w:rFonts w:ascii="Calibri" w:hAnsi="Calibri" w:cs="Simplified Arabic"/>
                <w:spacing w:val="-6"/>
                <w:sz w:val="24"/>
                <w:szCs w:val="26"/>
                <w:lang w:val="en-US" w:bidi="ar-SY"/>
              </w:rPr>
              <w:t>1</w:t>
            </w:r>
            <w:r w:rsidRPr="00F11B3A">
              <w:rPr>
                <w:rFonts w:ascii="Calibri" w:hAnsi="Calibri" w:cs="Simplified Arabic" w:hint="cs"/>
                <w:spacing w:val="-6"/>
                <w:sz w:val="24"/>
                <w:szCs w:val="26"/>
                <w:rtl/>
                <w:lang w:val="en-US" w:bidi="ar-SY"/>
              </w:rPr>
              <w:t xml:space="preserve"> في الفترة </w:t>
            </w:r>
            <w:r w:rsidRPr="00F11B3A">
              <w:rPr>
                <w:rFonts w:ascii="Calibri" w:hAnsi="Calibri" w:cs="Simplified Arabic"/>
                <w:spacing w:val="-6"/>
                <w:sz w:val="24"/>
                <w:szCs w:val="26"/>
                <w:lang w:val="en-US" w:bidi="ar-SY"/>
              </w:rPr>
              <w:t>14</w:t>
            </w:r>
            <w:r w:rsidRPr="00F11B3A">
              <w:rPr>
                <w:rFonts w:ascii="Calibri" w:hAnsi="Calibri" w:cs="Simplified Arabic"/>
                <w:spacing w:val="-6"/>
                <w:sz w:val="24"/>
                <w:szCs w:val="26"/>
                <w:lang w:val="en-US" w:bidi="ar-SY"/>
              </w:rPr>
              <w:noBreakHyphen/>
              <w:t>10</w:t>
            </w:r>
            <w:r w:rsidR="002D4646">
              <w:rPr>
                <w:rFonts w:ascii="Calibri" w:hAnsi="Calibri" w:cs="Simplified Arabic" w:hint="eastAsia"/>
                <w:spacing w:val="-6"/>
                <w:sz w:val="24"/>
                <w:szCs w:val="26"/>
                <w:rtl/>
                <w:lang w:val="en-US" w:bidi="ar-SY"/>
              </w:rPr>
              <w:t> </w:t>
            </w:r>
            <w:r w:rsidRPr="00F11B3A">
              <w:rPr>
                <w:rFonts w:ascii="Calibri" w:hAnsi="Calibri" w:cs="Simplified Arabic" w:hint="cs"/>
                <w:spacing w:val="-6"/>
                <w:sz w:val="24"/>
                <w:szCs w:val="26"/>
                <w:rtl/>
                <w:lang w:val="en-US" w:bidi="ar-SY"/>
              </w:rPr>
              <w:t>سبتمبر</w:t>
            </w:r>
            <w:r w:rsidR="002D4646">
              <w:rPr>
                <w:rFonts w:ascii="Calibri" w:hAnsi="Calibri" w:cs="Simplified Arabic" w:hint="eastAsia"/>
                <w:spacing w:val="-6"/>
                <w:sz w:val="24"/>
                <w:szCs w:val="26"/>
                <w:rtl/>
                <w:lang w:val="en-US" w:bidi="ar-SY"/>
              </w:rPr>
              <w:t> </w:t>
            </w:r>
            <w:r w:rsidRPr="00F11B3A">
              <w:rPr>
                <w:rFonts w:ascii="Calibri" w:hAnsi="Calibri" w:cs="Simplified Arabic"/>
                <w:spacing w:val="-6"/>
                <w:sz w:val="24"/>
                <w:szCs w:val="26"/>
                <w:lang w:val="en-US" w:bidi="ar-SY"/>
              </w:rPr>
              <w:t>2012</w:t>
            </w:r>
            <w:r w:rsidRPr="00F11B3A">
              <w:rPr>
                <w:rFonts w:ascii="Calibri" w:hAnsi="Calibri" w:cs="Simplified Arabic" w:hint="cs"/>
                <w:spacing w:val="-6"/>
                <w:sz w:val="24"/>
                <w:szCs w:val="26"/>
                <w:rtl/>
                <w:lang w:val="en-US" w:bidi="ar-SY"/>
              </w:rPr>
              <w:t xml:space="preserve"> ولجنة الدراسات</w:t>
            </w:r>
            <w:r w:rsidR="009A3B14">
              <w:rPr>
                <w:rFonts w:ascii="Calibri" w:hAnsi="Calibri" w:cs="Simplified Arabic" w:hint="eastAsia"/>
                <w:spacing w:val="-6"/>
                <w:sz w:val="24"/>
                <w:szCs w:val="26"/>
                <w:rtl/>
                <w:lang w:val="en-US" w:bidi="ar-SY"/>
              </w:rPr>
              <w:t> </w:t>
            </w:r>
            <w:r w:rsidRPr="00F11B3A">
              <w:rPr>
                <w:rFonts w:ascii="Calibri" w:hAnsi="Calibri" w:cs="Simplified Arabic"/>
                <w:spacing w:val="-6"/>
                <w:sz w:val="24"/>
                <w:szCs w:val="26"/>
                <w:lang w:val="en-US" w:bidi="ar-SY"/>
              </w:rPr>
              <w:t>2</w:t>
            </w:r>
            <w:r w:rsidRPr="00F11B3A">
              <w:rPr>
                <w:rFonts w:ascii="Calibri" w:hAnsi="Calibri" w:cs="Simplified Arabic" w:hint="cs"/>
                <w:spacing w:val="-6"/>
                <w:sz w:val="24"/>
                <w:szCs w:val="26"/>
                <w:rtl/>
                <w:lang w:val="en-US" w:bidi="ar-SY"/>
              </w:rPr>
              <w:t xml:space="preserve"> (بما في ذلك القرار</w:t>
            </w:r>
            <w:r w:rsidR="00066CCB">
              <w:rPr>
                <w:rFonts w:ascii="Calibri" w:hAnsi="Calibri" w:cs="Simplified Arabic" w:hint="eastAsia"/>
                <w:spacing w:val="-6"/>
                <w:sz w:val="24"/>
                <w:szCs w:val="26"/>
                <w:rtl/>
                <w:lang w:val="en-US" w:bidi="ar-SY"/>
              </w:rPr>
              <w:t> </w:t>
            </w:r>
            <w:r w:rsidRPr="00F11B3A">
              <w:rPr>
                <w:rFonts w:ascii="Calibri" w:hAnsi="Calibri" w:cs="Simplified Arabic"/>
                <w:spacing w:val="-6"/>
                <w:sz w:val="24"/>
                <w:szCs w:val="26"/>
                <w:lang w:val="en-US" w:bidi="ar-SY"/>
              </w:rPr>
              <w:t>9</w:t>
            </w:r>
            <w:r w:rsidRPr="00F11B3A">
              <w:rPr>
                <w:rFonts w:ascii="Calibri" w:hAnsi="Calibri" w:cs="Simplified Arabic" w:hint="cs"/>
                <w:spacing w:val="-6"/>
                <w:sz w:val="24"/>
                <w:szCs w:val="26"/>
                <w:rtl/>
                <w:lang w:val="en-US" w:bidi="ar-SY"/>
              </w:rPr>
              <w:t xml:space="preserve">) في الفترة </w:t>
            </w:r>
            <w:r w:rsidRPr="00F11B3A">
              <w:rPr>
                <w:rFonts w:ascii="Calibri" w:hAnsi="Calibri" w:cs="Simplified Arabic"/>
                <w:spacing w:val="-6"/>
                <w:sz w:val="24"/>
                <w:szCs w:val="26"/>
                <w:lang w:val="en-US" w:bidi="ar-SY"/>
              </w:rPr>
              <w:t>21</w:t>
            </w:r>
            <w:r w:rsidRPr="00F11B3A">
              <w:rPr>
                <w:rFonts w:ascii="Calibri" w:hAnsi="Calibri" w:cs="Simplified Arabic"/>
                <w:spacing w:val="-6"/>
                <w:sz w:val="24"/>
                <w:szCs w:val="26"/>
                <w:lang w:val="en-US" w:bidi="ar-SY"/>
              </w:rPr>
              <w:noBreakHyphen/>
              <w:t>17</w:t>
            </w:r>
            <w:r w:rsidR="002D4646">
              <w:rPr>
                <w:rFonts w:ascii="Calibri" w:hAnsi="Calibri" w:cs="Simplified Arabic" w:hint="eastAsia"/>
                <w:spacing w:val="-6"/>
                <w:sz w:val="24"/>
                <w:szCs w:val="26"/>
                <w:rtl/>
                <w:lang w:val="en-US" w:bidi="ar-SY"/>
              </w:rPr>
              <w:t> </w:t>
            </w:r>
            <w:r w:rsidRPr="00F11B3A">
              <w:rPr>
                <w:rFonts w:ascii="Calibri" w:hAnsi="Calibri" w:cs="Simplified Arabic" w:hint="cs"/>
                <w:spacing w:val="-6"/>
                <w:sz w:val="24"/>
                <w:szCs w:val="26"/>
                <w:rtl/>
                <w:lang w:val="en-US" w:bidi="ar-SY"/>
              </w:rPr>
              <w:t>سبتمبر</w:t>
            </w:r>
            <w:r w:rsidR="002D4646">
              <w:rPr>
                <w:rFonts w:ascii="Calibri" w:hAnsi="Calibri" w:cs="Simplified Arabic" w:hint="eastAsia"/>
                <w:spacing w:val="-6"/>
                <w:sz w:val="24"/>
                <w:szCs w:val="26"/>
                <w:rtl/>
                <w:lang w:val="en-US" w:bidi="ar-SY"/>
              </w:rPr>
              <w:t> </w:t>
            </w:r>
            <w:r w:rsidRPr="00F11B3A">
              <w:rPr>
                <w:rFonts w:ascii="Calibri" w:hAnsi="Calibri" w:cs="Simplified Arabic"/>
                <w:spacing w:val="-6"/>
                <w:sz w:val="24"/>
                <w:szCs w:val="26"/>
                <w:lang w:val="en-US" w:bidi="ar-SY"/>
              </w:rPr>
              <w:t>2012</w:t>
            </w:r>
            <w:r w:rsidRPr="00F11B3A">
              <w:rPr>
                <w:rFonts w:ascii="Calibri" w:hAnsi="Calibri" w:cs="Simplified Arabic" w:hint="cs"/>
                <w:spacing w:val="-6"/>
                <w:sz w:val="24"/>
                <w:szCs w:val="26"/>
                <w:rtl/>
                <w:lang w:val="en-US" w:bidi="ar-SY"/>
              </w:rPr>
              <w:t xml:space="preserve">. ويمكن الاطلاع على التفاصيل في الرسالة المعممة الخاصة بذلك على العنوان: </w:t>
            </w:r>
            <w:hyperlink r:id="rId17" w:history="1">
              <w:r w:rsidRPr="00F11B3A">
                <w:rPr>
                  <w:rStyle w:val="Hyperlink"/>
                  <w:rFonts w:ascii="Calibri" w:hAnsi="Calibri" w:cs="Simplified Arabic"/>
                  <w:spacing w:val="-6"/>
                  <w:sz w:val="24"/>
                  <w:szCs w:val="26"/>
                  <w:lang w:val="en-US" w:bidi="ar-SY"/>
                </w:rPr>
                <w:t>http://www.itu.int/md/D10-CA-CIR-0012/</w:t>
              </w:r>
            </w:hyperlink>
            <w:r w:rsidRPr="00F11B3A">
              <w:rPr>
                <w:rFonts w:ascii="Calibri" w:hAnsi="Calibri" w:cs="Simplified Arabic" w:hint="cs"/>
                <w:spacing w:val="-6"/>
                <w:sz w:val="24"/>
                <w:szCs w:val="26"/>
                <w:rtl/>
                <w:lang w:val="en-US" w:bidi="ar-SY"/>
              </w:rPr>
              <w:t>.</w:t>
            </w:r>
          </w:p>
          <w:p w:rsidR="00907B4C" w:rsidRPr="00907B4C" w:rsidRDefault="00B81F39" w:rsidP="00B81F39">
            <w:pPr>
              <w:spacing w:before="600" w:after="0"/>
              <w:jc w:val="center"/>
              <w:rPr>
                <w:rFonts w:ascii="Calibri" w:hAnsi="Calibri" w:cs="Simplified Arabic"/>
                <w:sz w:val="24"/>
                <w:szCs w:val="26"/>
                <w:lang w:val="en-US" w:bidi="ar-EG"/>
              </w:rPr>
            </w:pPr>
            <w:r>
              <w:rPr>
                <w:rFonts w:ascii="Calibri" w:hAnsi="Calibri" w:cs="Simplified Arabic" w:hint="cs"/>
                <w:sz w:val="24"/>
                <w:szCs w:val="26"/>
                <w:rtl/>
                <w:lang w:val="en-US" w:bidi="ar-EG"/>
              </w:rPr>
              <w:t>___________</w:t>
            </w:r>
          </w:p>
        </w:tc>
      </w:tr>
    </w:tbl>
    <w:p w:rsidR="00454B1E" w:rsidRDefault="00454B1E" w:rsidP="00CB7E88">
      <w:pPr>
        <w:bidi/>
        <w:spacing w:before="0" w:after="0"/>
        <w:rPr>
          <w:rFonts w:cs="Simplified Arabic"/>
          <w:sz w:val="24"/>
          <w:szCs w:val="26"/>
          <w:lang w:val="en-US" w:eastAsia="zh-CN" w:bidi="ar-EG"/>
        </w:rPr>
      </w:pPr>
    </w:p>
    <w:sectPr w:rsidR="00454B1E" w:rsidSect="00210F04">
      <w:headerReference w:type="even" r:id="rId18"/>
      <w:headerReference w:type="default" r:id="rId19"/>
      <w:footerReference w:type="first" r:id="rId20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CC0" w:rsidRDefault="000A3CC0">
      <w:r>
        <w:separator/>
      </w:r>
    </w:p>
  </w:endnote>
  <w:endnote w:type="continuationSeparator" w:id="0">
    <w:p w:rsidR="000A3CC0" w:rsidRDefault="000A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649" w:rsidRPr="00FE22BA" w:rsidRDefault="00810649" w:rsidP="00810649">
    <w:pPr>
      <w:tabs>
        <w:tab w:val="right" w:pos="9072"/>
      </w:tabs>
      <w:spacing w:before="0" w:after="0"/>
      <w:jc w:val="center"/>
      <w:rPr>
        <w:rFonts w:eastAsia="SimHei"/>
        <w:sz w:val="18"/>
        <w:lang w:val="en-US"/>
      </w:rPr>
    </w:pPr>
    <w:r w:rsidRPr="00810649">
      <w:rPr>
        <w:rFonts w:eastAsia="SimHei"/>
        <w:sz w:val="18"/>
        <w:lang w:val="fr-CH"/>
      </w:rPr>
      <w:t xml:space="preserve">International </w:t>
    </w:r>
    <w:proofErr w:type="spellStart"/>
    <w:r w:rsidRPr="00810649">
      <w:rPr>
        <w:rFonts w:eastAsia="SimHei"/>
        <w:sz w:val="18"/>
        <w:lang w:val="fr-CH"/>
      </w:rPr>
      <w:t>Telecommunication</w:t>
    </w:r>
    <w:proofErr w:type="spellEnd"/>
    <w:r w:rsidRPr="00810649">
      <w:rPr>
        <w:rFonts w:eastAsia="SimHei"/>
        <w:sz w:val="18"/>
        <w:lang w:val="fr-CH"/>
      </w:rPr>
      <w:t xml:space="preserve"> Union • Place des Nations • CH</w:t>
    </w:r>
    <w:r w:rsidRPr="00810649">
      <w:rPr>
        <w:rFonts w:eastAsia="SimHei"/>
        <w:sz w:val="18"/>
        <w:lang w:val="fr-CH"/>
      </w:rPr>
      <w:noBreakHyphen/>
      <w:t xml:space="preserve">1211 Geneva 20 • </w:t>
    </w:r>
    <w:proofErr w:type="spellStart"/>
    <w:r w:rsidRPr="00810649">
      <w:rPr>
        <w:rFonts w:eastAsia="SimHei"/>
        <w:sz w:val="18"/>
        <w:lang w:val="fr-CH"/>
      </w:rPr>
      <w:t>Switzerland</w:t>
    </w:r>
    <w:proofErr w:type="spellEnd"/>
    <w:r w:rsidRPr="00810649">
      <w:rPr>
        <w:rFonts w:eastAsia="SimHei"/>
        <w:sz w:val="18"/>
        <w:lang w:val="fr-CH"/>
      </w:rPr>
      <w:t xml:space="preserve"> </w:t>
    </w:r>
    <w:r w:rsidRPr="00810649">
      <w:rPr>
        <w:rFonts w:eastAsia="SimHei"/>
        <w:sz w:val="18"/>
        <w:lang w:val="fr-CH"/>
      </w:rPr>
      <w:br/>
      <w:t xml:space="preserve">Tel: +41 22 730 5111 • Fax: +41 22 730 5545/730 5484 • E-mail: </w:t>
    </w:r>
    <w:hyperlink r:id="rId1" w:history="1">
      <w:r w:rsidRPr="00810649">
        <w:rPr>
          <w:rFonts w:eastAsia="SimHei"/>
          <w:color w:val="0000FF"/>
          <w:sz w:val="18"/>
          <w:szCs w:val="18"/>
          <w:u w:val="single"/>
          <w:lang w:val="fr-CH"/>
        </w:rPr>
        <w:t>bdtmail@itu.int</w:t>
      </w:r>
    </w:hyperlink>
    <w:r w:rsidRPr="00810649">
      <w:rPr>
        <w:rFonts w:eastAsia="SimHei"/>
        <w:sz w:val="18"/>
        <w:lang w:val="fr-CH"/>
      </w:rPr>
      <w:t xml:space="preserve"> • </w:t>
    </w:r>
    <w:hyperlink r:id="rId2" w:history="1">
      <w:r w:rsidR="00FE22BA" w:rsidRPr="00AB09E3">
        <w:rPr>
          <w:rStyle w:val="Hyperlink"/>
          <w:rFonts w:eastAsia="SimHei" w:cs="Traditional Arabic"/>
          <w:sz w:val="18"/>
          <w:lang w:val="fr-CH"/>
        </w:rPr>
        <w:t>www.itu.int/ITU-D</w:t>
      </w:r>
    </w:hyperlink>
    <w:r w:rsidR="00FE22BA">
      <w:rPr>
        <w:rFonts w:eastAsia="SimHei"/>
        <w:color w:val="0000FF"/>
        <w:sz w:val="18"/>
        <w:lang w:val="fr-CH"/>
      </w:rPr>
      <w:t xml:space="preserve"> </w:t>
    </w:r>
    <w:r w:rsidRPr="00FE22BA">
      <w:rPr>
        <w:rFonts w:eastAsia="SimHei"/>
        <w:color w:val="0000FF"/>
        <w:sz w:val="18"/>
        <w:lang w:val="fr-CH"/>
      </w:rPr>
      <w:t>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CC0" w:rsidRDefault="000A3CC0">
      <w:r>
        <w:t>____________________</w:t>
      </w:r>
    </w:p>
  </w:footnote>
  <w:footnote w:type="continuationSeparator" w:id="0">
    <w:p w:rsidR="000A3CC0" w:rsidRDefault="000A3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CC0" w:rsidRPr="007D5B5D" w:rsidRDefault="000A3CC0" w:rsidP="00265B1E">
    <w:pPr>
      <w:bidi/>
      <w:spacing w:before="0" w:after="0"/>
      <w:jc w:val="center"/>
      <w:rPr>
        <w:rFonts w:ascii="Verdana" w:hAnsi="Verdana" w:cs="Simplified Arabic"/>
        <w:sz w:val="19"/>
        <w:szCs w:val="22"/>
        <w:rtl/>
        <w:lang w:val="en-US" w:eastAsia="zh-CN" w:bidi="ar-EG"/>
      </w:rPr>
    </w:pPr>
    <w:r>
      <w:rPr>
        <w:rFonts w:cs="Simplified Arabic"/>
        <w:szCs w:val="22"/>
        <w:lang w:val="en-US" w:eastAsia="zh-CN"/>
      </w:rPr>
      <w:t xml:space="preserve"> -</w:t>
    </w:r>
    <w:r w:rsidRPr="007D5B5D">
      <w:rPr>
        <w:rFonts w:cs="Simplified Arabic"/>
        <w:szCs w:val="22"/>
        <w:lang w:val="en-US" w:eastAsia="zh-CN"/>
      </w:rPr>
      <w:fldChar w:fldCharType="begin"/>
    </w:r>
    <w:r w:rsidRPr="007D5B5D">
      <w:rPr>
        <w:rFonts w:cs="Simplified Arabic"/>
        <w:szCs w:val="22"/>
        <w:lang w:val="en-US" w:eastAsia="zh-CN"/>
      </w:rPr>
      <w:instrText xml:space="preserve"> PAGE </w:instrText>
    </w:r>
    <w:r w:rsidRPr="007D5B5D">
      <w:rPr>
        <w:rFonts w:cs="Simplified Arabic"/>
        <w:szCs w:val="22"/>
        <w:lang w:val="en-US" w:eastAsia="zh-CN"/>
      </w:rPr>
      <w:fldChar w:fldCharType="separate"/>
    </w:r>
    <w:r w:rsidR="00D934F8">
      <w:rPr>
        <w:rFonts w:cs="Simplified Arabic"/>
        <w:noProof/>
        <w:szCs w:val="22"/>
        <w:rtl/>
        <w:lang w:val="en-US" w:eastAsia="zh-CN"/>
      </w:rPr>
      <w:t>2</w:t>
    </w:r>
    <w:r w:rsidRPr="007D5B5D">
      <w:rPr>
        <w:rFonts w:cs="Simplified Arabic"/>
        <w:szCs w:val="22"/>
        <w:lang w:val="en-US" w:eastAsia="zh-CN"/>
      </w:rPr>
      <w:fldChar w:fldCharType="end"/>
    </w:r>
    <w:r>
      <w:rPr>
        <w:rFonts w:cs="Simplified Arabic"/>
        <w:szCs w:val="22"/>
        <w:rtl/>
        <w:lang w:val="en-US" w:eastAsia="zh-CN" w:bidi="ar-EG"/>
      </w:rPr>
      <w:t xml:space="preserve"> </w:t>
    </w:r>
    <w:r>
      <w:rPr>
        <w:rFonts w:cs="Simplified Arabic"/>
        <w:szCs w:val="22"/>
        <w:lang w:val="en-US" w:eastAsia="zh-CN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CC0" w:rsidRPr="007D5B5D" w:rsidRDefault="000A3CC0" w:rsidP="00C9101A">
    <w:pPr>
      <w:bidi/>
      <w:jc w:val="center"/>
      <w:rPr>
        <w:rFonts w:ascii="Verdana" w:hAnsi="Verdana" w:cs="Simplified Arabic"/>
        <w:sz w:val="19"/>
        <w:szCs w:val="22"/>
        <w:rtl/>
        <w:lang w:val="en-US" w:eastAsia="zh-CN" w:bidi="ar-EG"/>
      </w:rPr>
    </w:pPr>
    <w:r>
      <w:rPr>
        <w:rFonts w:cs="Simplified Arabic"/>
        <w:szCs w:val="22"/>
        <w:lang w:val="en-US" w:eastAsia="zh-CN"/>
      </w:rPr>
      <w:t xml:space="preserve"> -</w:t>
    </w:r>
    <w:r w:rsidRPr="007D5B5D">
      <w:rPr>
        <w:rFonts w:cs="Simplified Arabic"/>
        <w:szCs w:val="22"/>
        <w:lang w:val="en-US" w:eastAsia="zh-CN"/>
      </w:rPr>
      <w:fldChar w:fldCharType="begin"/>
    </w:r>
    <w:r w:rsidRPr="007D5B5D">
      <w:rPr>
        <w:rFonts w:cs="Simplified Arabic"/>
        <w:szCs w:val="22"/>
        <w:lang w:val="en-US" w:eastAsia="zh-CN"/>
      </w:rPr>
      <w:instrText xml:space="preserve"> PAGE </w:instrText>
    </w:r>
    <w:r w:rsidRPr="007D5B5D">
      <w:rPr>
        <w:rFonts w:cs="Simplified Arabic"/>
        <w:szCs w:val="22"/>
        <w:lang w:val="en-US" w:eastAsia="zh-CN"/>
      </w:rPr>
      <w:fldChar w:fldCharType="separate"/>
    </w:r>
    <w:r w:rsidR="00D934F8">
      <w:rPr>
        <w:rFonts w:cs="Simplified Arabic"/>
        <w:noProof/>
        <w:szCs w:val="22"/>
        <w:rtl/>
        <w:lang w:val="en-US" w:eastAsia="zh-CN"/>
      </w:rPr>
      <w:t>3</w:t>
    </w:r>
    <w:r w:rsidRPr="007D5B5D">
      <w:rPr>
        <w:rFonts w:cs="Simplified Arabic"/>
        <w:szCs w:val="22"/>
        <w:lang w:val="en-US" w:eastAsia="zh-CN"/>
      </w:rPr>
      <w:fldChar w:fldCharType="end"/>
    </w:r>
    <w:r>
      <w:rPr>
        <w:rFonts w:cs="Simplified Arabic"/>
        <w:szCs w:val="22"/>
        <w:rtl/>
        <w:lang w:val="en-US" w:eastAsia="zh-CN" w:bidi="ar-EG"/>
      </w:rPr>
      <w:t xml:space="preserve"> </w:t>
    </w:r>
    <w:r>
      <w:rPr>
        <w:rFonts w:cs="Simplified Arabic"/>
        <w:szCs w:val="22"/>
        <w:lang w:val="en-US" w:eastAsia="zh-CN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>
    <w:nsid w:val="FFFFFF7C"/>
    <w:multiLevelType w:val="singleLevel"/>
    <w:tmpl w:val="8B222E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01600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68A81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6F2D1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AB8C8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A81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A4B7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34CD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C27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E8A3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03C26BD9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5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11730B56"/>
    <w:multiLevelType w:val="hybridMultilevel"/>
    <w:tmpl w:val="2F6A7D08"/>
    <w:lvl w:ilvl="0" w:tplc="D116F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660C7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9">
    <w:nsid w:val="1359681B"/>
    <w:multiLevelType w:val="hybridMultilevel"/>
    <w:tmpl w:val="3296FC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4414FCE"/>
    <w:multiLevelType w:val="hybridMultilevel"/>
    <w:tmpl w:val="8E5E39E2"/>
    <w:lvl w:ilvl="0" w:tplc="00421AD6">
      <w:start w:val="1"/>
      <w:numFmt w:val="lowerLetter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7ED3CC0"/>
    <w:multiLevelType w:val="hybridMultilevel"/>
    <w:tmpl w:val="CEE49F3E"/>
    <w:lvl w:ilvl="0" w:tplc="B500363C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BDD1125"/>
    <w:multiLevelType w:val="hybridMultilevel"/>
    <w:tmpl w:val="E9C252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492756"/>
    <w:multiLevelType w:val="hybridMultilevel"/>
    <w:tmpl w:val="AEF43A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88A3BBF"/>
    <w:multiLevelType w:val="hybridMultilevel"/>
    <w:tmpl w:val="865E4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1C7AB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0">
    <w:nsid w:val="73E26E2E"/>
    <w:multiLevelType w:val="hybridMultilevel"/>
    <w:tmpl w:val="107A6ED0"/>
    <w:lvl w:ilvl="0" w:tplc="8D0CA992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22"/>
  </w:num>
  <w:num w:numId="4">
    <w:abstractNumId w:val="20"/>
  </w:num>
  <w:num w:numId="5">
    <w:abstractNumId w:val="15"/>
  </w:num>
  <w:num w:numId="6">
    <w:abstractNumId w:val="27"/>
  </w:num>
  <w:num w:numId="7">
    <w:abstractNumId w:val="31"/>
  </w:num>
  <w:num w:numId="8">
    <w:abstractNumId w:val="25"/>
  </w:num>
  <w:num w:numId="9">
    <w:abstractNumId w:val="16"/>
  </w:num>
  <w:num w:numId="10">
    <w:abstractNumId w:val="21"/>
    <w:lvlOverride w:ilvl="0">
      <w:startOverride w:val="1"/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14"/>
  </w:num>
  <w:num w:numId="23">
    <w:abstractNumId w:val="29"/>
  </w:num>
  <w:num w:numId="24">
    <w:abstractNumId w:val="23"/>
  </w:num>
  <w:num w:numId="25">
    <w:abstractNumId w:val="30"/>
  </w:num>
  <w:num w:numId="26">
    <w:abstractNumId w:val="32"/>
  </w:num>
  <w:num w:numId="27">
    <w:abstractNumId w:val="22"/>
  </w:num>
  <w:num w:numId="28">
    <w:abstractNumId w:val="20"/>
  </w:num>
  <w:num w:numId="29">
    <w:abstractNumId w:val="15"/>
  </w:num>
  <w:num w:numId="30">
    <w:abstractNumId w:val="27"/>
  </w:num>
  <w:num w:numId="31">
    <w:abstractNumId w:val="31"/>
  </w:num>
  <w:num w:numId="32">
    <w:abstractNumId w:val="25"/>
  </w:num>
  <w:num w:numId="33">
    <w:abstractNumId w:val="16"/>
  </w:num>
  <w:num w:numId="34">
    <w:abstractNumId w:val="21"/>
    <w:lvlOverride w:ilvl="0">
      <w:startOverride w:val="1"/>
    </w:lvlOverride>
  </w:num>
  <w:num w:numId="35">
    <w:abstractNumId w:val="28"/>
  </w:num>
  <w:num w:numId="36">
    <w:abstractNumId w:val="17"/>
  </w:num>
  <w:num w:numId="37">
    <w:abstractNumId w:val="26"/>
  </w:num>
  <w:num w:numId="38">
    <w:abstractNumId w:val="24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31478"/>
    <w:rsid w:val="0000167D"/>
    <w:rsid w:val="0000502D"/>
    <w:rsid w:val="000105D7"/>
    <w:rsid w:val="00023C94"/>
    <w:rsid w:val="00032155"/>
    <w:rsid w:val="0004075A"/>
    <w:rsid w:val="00043278"/>
    <w:rsid w:val="00053670"/>
    <w:rsid w:val="00055DD1"/>
    <w:rsid w:val="00057DD7"/>
    <w:rsid w:val="00062417"/>
    <w:rsid w:val="00064B7F"/>
    <w:rsid w:val="00065CAD"/>
    <w:rsid w:val="00066CCB"/>
    <w:rsid w:val="00067029"/>
    <w:rsid w:val="0006706D"/>
    <w:rsid w:val="00070530"/>
    <w:rsid w:val="00070676"/>
    <w:rsid w:val="00070A6A"/>
    <w:rsid w:val="00082FD8"/>
    <w:rsid w:val="00083E02"/>
    <w:rsid w:val="00086D78"/>
    <w:rsid w:val="00092C3E"/>
    <w:rsid w:val="00097D42"/>
    <w:rsid w:val="000A3CC0"/>
    <w:rsid w:val="000D0E19"/>
    <w:rsid w:val="000D7B29"/>
    <w:rsid w:val="000E540B"/>
    <w:rsid w:val="000F7020"/>
    <w:rsid w:val="001133BE"/>
    <w:rsid w:val="001141AF"/>
    <w:rsid w:val="00120B22"/>
    <w:rsid w:val="001334AB"/>
    <w:rsid w:val="00134249"/>
    <w:rsid w:val="00141EC2"/>
    <w:rsid w:val="0014427F"/>
    <w:rsid w:val="00145B2C"/>
    <w:rsid w:val="0015029C"/>
    <w:rsid w:val="00152E9B"/>
    <w:rsid w:val="00165461"/>
    <w:rsid w:val="0016733C"/>
    <w:rsid w:val="00184B6F"/>
    <w:rsid w:val="001856D3"/>
    <w:rsid w:val="0019228E"/>
    <w:rsid w:val="001A04B1"/>
    <w:rsid w:val="001B2C25"/>
    <w:rsid w:val="001B4118"/>
    <w:rsid w:val="001B6419"/>
    <w:rsid w:val="001C136C"/>
    <w:rsid w:val="001C2090"/>
    <w:rsid w:val="001C5BA0"/>
    <w:rsid w:val="001C7351"/>
    <w:rsid w:val="001D11FE"/>
    <w:rsid w:val="001D5A90"/>
    <w:rsid w:val="001E1AA2"/>
    <w:rsid w:val="001E3F11"/>
    <w:rsid w:val="001E49D7"/>
    <w:rsid w:val="001F510E"/>
    <w:rsid w:val="00200497"/>
    <w:rsid w:val="0020085D"/>
    <w:rsid w:val="00201557"/>
    <w:rsid w:val="00206082"/>
    <w:rsid w:val="00210F04"/>
    <w:rsid w:val="002124BA"/>
    <w:rsid w:val="00215AF9"/>
    <w:rsid w:val="00217F7A"/>
    <w:rsid w:val="00226CAF"/>
    <w:rsid w:val="00231BF3"/>
    <w:rsid w:val="00240250"/>
    <w:rsid w:val="0024104D"/>
    <w:rsid w:val="00241CA2"/>
    <w:rsid w:val="00241DAA"/>
    <w:rsid w:val="00265B1E"/>
    <w:rsid w:val="002670AF"/>
    <w:rsid w:val="00270B52"/>
    <w:rsid w:val="00273628"/>
    <w:rsid w:val="002812DE"/>
    <w:rsid w:val="00281793"/>
    <w:rsid w:val="002824F2"/>
    <w:rsid w:val="00290E98"/>
    <w:rsid w:val="0029182F"/>
    <w:rsid w:val="00292D3B"/>
    <w:rsid w:val="00295605"/>
    <w:rsid w:val="00296DD9"/>
    <w:rsid w:val="002A7C72"/>
    <w:rsid w:val="002C21AE"/>
    <w:rsid w:val="002C2AB8"/>
    <w:rsid w:val="002C3BA6"/>
    <w:rsid w:val="002D4646"/>
    <w:rsid w:val="002D743C"/>
    <w:rsid w:val="002E2AE0"/>
    <w:rsid w:val="002E434C"/>
    <w:rsid w:val="002E7498"/>
    <w:rsid w:val="003006CD"/>
    <w:rsid w:val="0030197D"/>
    <w:rsid w:val="003023A8"/>
    <w:rsid w:val="0030249F"/>
    <w:rsid w:val="00312CF5"/>
    <w:rsid w:val="003212DB"/>
    <w:rsid w:val="00321C3C"/>
    <w:rsid w:val="00323D63"/>
    <w:rsid w:val="00325788"/>
    <w:rsid w:val="003259ED"/>
    <w:rsid w:val="00341F44"/>
    <w:rsid w:val="003505A3"/>
    <w:rsid w:val="00351FB2"/>
    <w:rsid w:val="00356203"/>
    <w:rsid w:val="00361101"/>
    <w:rsid w:val="00366A9F"/>
    <w:rsid w:val="00367679"/>
    <w:rsid w:val="00367B9E"/>
    <w:rsid w:val="00377AAD"/>
    <w:rsid w:val="00382090"/>
    <w:rsid w:val="00383D3C"/>
    <w:rsid w:val="003914A1"/>
    <w:rsid w:val="00391FDF"/>
    <w:rsid w:val="00393656"/>
    <w:rsid w:val="0039585B"/>
    <w:rsid w:val="00397C26"/>
    <w:rsid w:val="00397D3E"/>
    <w:rsid w:val="003B2D6A"/>
    <w:rsid w:val="003C1E83"/>
    <w:rsid w:val="003C4980"/>
    <w:rsid w:val="003C57EF"/>
    <w:rsid w:val="003C7157"/>
    <w:rsid w:val="003E1412"/>
    <w:rsid w:val="003F0A25"/>
    <w:rsid w:val="003F178C"/>
    <w:rsid w:val="00407A82"/>
    <w:rsid w:val="004122FE"/>
    <w:rsid w:val="004143E8"/>
    <w:rsid w:val="00416581"/>
    <w:rsid w:val="00427B9E"/>
    <w:rsid w:val="00441E43"/>
    <w:rsid w:val="00442E7C"/>
    <w:rsid w:val="0044500A"/>
    <w:rsid w:val="004503D0"/>
    <w:rsid w:val="00454B1E"/>
    <w:rsid w:val="0045783A"/>
    <w:rsid w:val="00460469"/>
    <w:rsid w:val="00460978"/>
    <w:rsid w:val="00464C9B"/>
    <w:rsid w:val="004728B4"/>
    <w:rsid w:val="004803A7"/>
    <w:rsid w:val="004838C3"/>
    <w:rsid w:val="00484349"/>
    <w:rsid w:val="004847E9"/>
    <w:rsid w:val="00495A0C"/>
    <w:rsid w:val="004A27A4"/>
    <w:rsid w:val="004A3699"/>
    <w:rsid w:val="004A480A"/>
    <w:rsid w:val="004B36D1"/>
    <w:rsid w:val="004C4449"/>
    <w:rsid w:val="004C5B83"/>
    <w:rsid w:val="004C74CD"/>
    <w:rsid w:val="004C7663"/>
    <w:rsid w:val="004D04F3"/>
    <w:rsid w:val="004D1B3C"/>
    <w:rsid w:val="004D608A"/>
    <w:rsid w:val="004E3672"/>
    <w:rsid w:val="004E509C"/>
    <w:rsid w:val="004F3D21"/>
    <w:rsid w:val="004F7FCA"/>
    <w:rsid w:val="00500741"/>
    <w:rsid w:val="005008C1"/>
    <w:rsid w:val="0050106E"/>
    <w:rsid w:val="0050159D"/>
    <w:rsid w:val="005115CF"/>
    <w:rsid w:val="005128C5"/>
    <w:rsid w:val="005153D1"/>
    <w:rsid w:val="00515AD9"/>
    <w:rsid w:val="00516202"/>
    <w:rsid w:val="00516832"/>
    <w:rsid w:val="00532152"/>
    <w:rsid w:val="00542403"/>
    <w:rsid w:val="00542895"/>
    <w:rsid w:val="00566B72"/>
    <w:rsid w:val="005704E5"/>
    <w:rsid w:val="00571FCB"/>
    <w:rsid w:val="00574B2A"/>
    <w:rsid w:val="00574B9D"/>
    <w:rsid w:val="00577FA5"/>
    <w:rsid w:val="00580C70"/>
    <w:rsid w:val="0058749A"/>
    <w:rsid w:val="0059171E"/>
    <w:rsid w:val="00592FED"/>
    <w:rsid w:val="005A4D32"/>
    <w:rsid w:val="005B22B7"/>
    <w:rsid w:val="005D12E0"/>
    <w:rsid w:val="005D33CE"/>
    <w:rsid w:val="005D6467"/>
    <w:rsid w:val="005D6752"/>
    <w:rsid w:val="005E76A1"/>
    <w:rsid w:val="005F7265"/>
    <w:rsid w:val="0060011D"/>
    <w:rsid w:val="00605483"/>
    <w:rsid w:val="006061A9"/>
    <w:rsid w:val="00616367"/>
    <w:rsid w:val="00630286"/>
    <w:rsid w:val="00633E71"/>
    <w:rsid w:val="00634D74"/>
    <w:rsid w:val="00635B29"/>
    <w:rsid w:val="00645252"/>
    <w:rsid w:val="00645253"/>
    <w:rsid w:val="00646A35"/>
    <w:rsid w:val="006706C3"/>
    <w:rsid w:val="0067328A"/>
    <w:rsid w:val="0067400E"/>
    <w:rsid w:val="0067543B"/>
    <w:rsid w:val="00684C54"/>
    <w:rsid w:val="00686D3E"/>
    <w:rsid w:val="006920A4"/>
    <w:rsid w:val="00697F8A"/>
    <w:rsid w:val="006A0562"/>
    <w:rsid w:val="006A4A36"/>
    <w:rsid w:val="006B38F4"/>
    <w:rsid w:val="006B7381"/>
    <w:rsid w:val="006D45B8"/>
    <w:rsid w:val="006D60AC"/>
    <w:rsid w:val="006D68DB"/>
    <w:rsid w:val="006D7071"/>
    <w:rsid w:val="006E2A5E"/>
    <w:rsid w:val="006E4EFD"/>
    <w:rsid w:val="00700193"/>
    <w:rsid w:val="007028F9"/>
    <w:rsid w:val="00702E52"/>
    <w:rsid w:val="00703C19"/>
    <w:rsid w:val="00706E32"/>
    <w:rsid w:val="00713F7B"/>
    <w:rsid w:val="0075289E"/>
    <w:rsid w:val="00757359"/>
    <w:rsid w:val="007606FC"/>
    <w:rsid w:val="00761C53"/>
    <w:rsid w:val="007709DE"/>
    <w:rsid w:val="00770C85"/>
    <w:rsid w:val="00772EB4"/>
    <w:rsid w:val="00773219"/>
    <w:rsid w:val="00773F00"/>
    <w:rsid w:val="00784DD3"/>
    <w:rsid w:val="0078689A"/>
    <w:rsid w:val="00793FCC"/>
    <w:rsid w:val="00797377"/>
    <w:rsid w:val="007A191C"/>
    <w:rsid w:val="007A4967"/>
    <w:rsid w:val="007B6566"/>
    <w:rsid w:val="007C104B"/>
    <w:rsid w:val="007C12A0"/>
    <w:rsid w:val="007C1D93"/>
    <w:rsid w:val="007D5B5D"/>
    <w:rsid w:val="007E3CC7"/>
    <w:rsid w:val="007E4EAF"/>
    <w:rsid w:val="0080496F"/>
    <w:rsid w:val="00807A09"/>
    <w:rsid w:val="00810649"/>
    <w:rsid w:val="00816D0E"/>
    <w:rsid w:val="00826B39"/>
    <w:rsid w:val="00827503"/>
    <w:rsid w:val="008316C4"/>
    <w:rsid w:val="00832B6D"/>
    <w:rsid w:val="00836933"/>
    <w:rsid w:val="00837973"/>
    <w:rsid w:val="00837F7E"/>
    <w:rsid w:val="0084255E"/>
    <w:rsid w:val="00845B7B"/>
    <w:rsid w:val="00846E66"/>
    <w:rsid w:val="00850DB2"/>
    <w:rsid w:val="0085353C"/>
    <w:rsid w:val="008538A2"/>
    <w:rsid w:val="00867B7E"/>
    <w:rsid w:val="00871382"/>
    <w:rsid w:val="0087156A"/>
    <w:rsid w:val="0087559F"/>
    <w:rsid w:val="00882874"/>
    <w:rsid w:val="00882EC1"/>
    <w:rsid w:val="00886F3F"/>
    <w:rsid w:val="00891C52"/>
    <w:rsid w:val="00893C8F"/>
    <w:rsid w:val="008A169A"/>
    <w:rsid w:val="008A21E8"/>
    <w:rsid w:val="008B720D"/>
    <w:rsid w:val="008C75AA"/>
    <w:rsid w:val="008D6255"/>
    <w:rsid w:val="008E1187"/>
    <w:rsid w:val="008E2483"/>
    <w:rsid w:val="008E6832"/>
    <w:rsid w:val="008F10B7"/>
    <w:rsid w:val="008F1795"/>
    <w:rsid w:val="00907B4C"/>
    <w:rsid w:val="00911F62"/>
    <w:rsid w:val="00912588"/>
    <w:rsid w:val="0091574E"/>
    <w:rsid w:val="0092322E"/>
    <w:rsid w:val="00936632"/>
    <w:rsid w:val="009624F1"/>
    <w:rsid w:val="00963A42"/>
    <w:rsid w:val="00976B64"/>
    <w:rsid w:val="00985F8F"/>
    <w:rsid w:val="00991184"/>
    <w:rsid w:val="00994182"/>
    <w:rsid w:val="009954AA"/>
    <w:rsid w:val="009A1C2E"/>
    <w:rsid w:val="009A3B14"/>
    <w:rsid w:val="009A5AAF"/>
    <w:rsid w:val="009B5AEB"/>
    <w:rsid w:val="009C1113"/>
    <w:rsid w:val="009D7E96"/>
    <w:rsid w:val="009E202A"/>
    <w:rsid w:val="009E438B"/>
    <w:rsid w:val="009E4811"/>
    <w:rsid w:val="009E6D7C"/>
    <w:rsid w:val="009E71C2"/>
    <w:rsid w:val="009E7228"/>
    <w:rsid w:val="00A036AB"/>
    <w:rsid w:val="00A04395"/>
    <w:rsid w:val="00A14740"/>
    <w:rsid w:val="00A1656B"/>
    <w:rsid w:val="00A209F9"/>
    <w:rsid w:val="00A20FB7"/>
    <w:rsid w:val="00A21D95"/>
    <w:rsid w:val="00A25FE4"/>
    <w:rsid w:val="00A262DC"/>
    <w:rsid w:val="00A34838"/>
    <w:rsid w:val="00A36725"/>
    <w:rsid w:val="00A446DF"/>
    <w:rsid w:val="00A4490B"/>
    <w:rsid w:val="00A4670C"/>
    <w:rsid w:val="00A5693C"/>
    <w:rsid w:val="00A639B3"/>
    <w:rsid w:val="00A63CF1"/>
    <w:rsid w:val="00A71231"/>
    <w:rsid w:val="00A83F25"/>
    <w:rsid w:val="00A9628E"/>
    <w:rsid w:val="00A97943"/>
    <w:rsid w:val="00AA3C57"/>
    <w:rsid w:val="00AA5217"/>
    <w:rsid w:val="00AA5945"/>
    <w:rsid w:val="00AB0849"/>
    <w:rsid w:val="00AB2507"/>
    <w:rsid w:val="00AB5C6F"/>
    <w:rsid w:val="00AD24B6"/>
    <w:rsid w:val="00AE1630"/>
    <w:rsid w:val="00AF181F"/>
    <w:rsid w:val="00AF44CB"/>
    <w:rsid w:val="00AF4D2F"/>
    <w:rsid w:val="00AF52F1"/>
    <w:rsid w:val="00B041C9"/>
    <w:rsid w:val="00B11E06"/>
    <w:rsid w:val="00B1631E"/>
    <w:rsid w:val="00B21A30"/>
    <w:rsid w:val="00B24470"/>
    <w:rsid w:val="00B312BD"/>
    <w:rsid w:val="00B34379"/>
    <w:rsid w:val="00B35A4C"/>
    <w:rsid w:val="00B417AF"/>
    <w:rsid w:val="00B43683"/>
    <w:rsid w:val="00B438F6"/>
    <w:rsid w:val="00B46ADA"/>
    <w:rsid w:val="00B50276"/>
    <w:rsid w:val="00B5675D"/>
    <w:rsid w:val="00B6344E"/>
    <w:rsid w:val="00B657FA"/>
    <w:rsid w:val="00B660DC"/>
    <w:rsid w:val="00B7146D"/>
    <w:rsid w:val="00B74222"/>
    <w:rsid w:val="00B81F39"/>
    <w:rsid w:val="00B83589"/>
    <w:rsid w:val="00B85C9B"/>
    <w:rsid w:val="00B906D4"/>
    <w:rsid w:val="00B93086"/>
    <w:rsid w:val="00B93F05"/>
    <w:rsid w:val="00B96858"/>
    <w:rsid w:val="00BA4792"/>
    <w:rsid w:val="00BA69E1"/>
    <w:rsid w:val="00BB39E6"/>
    <w:rsid w:val="00BB57D7"/>
    <w:rsid w:val="00BB7944"/>
    <w:rsid w:val="00BD0E49"/>
    <w:rsid w:val="00BD3BD7"/>
    <w:rsid w:val="00BE5F8E"/>
    <w:rsid w:val="00BE76B5"/>
    <w:rsid w:val="00BF3388"/>
    <w:rsid w:val="00BF3D17"/>
    <w:rsid w:val="00C00E99"/>
    <w:rsid w:val="00C057A4"/>
    <w:rsid w:val="00C16F17"/>
    <w:rsid w:val="00C170F6"/>
    <w:rsid w:val="00C20666"/>
    <w:rsid w:val="00C21D77"/>
    <w:rsid w:val="00C21E2E"/>
    <w:rsid w:val="00C2550B"/>
    <w:rsid w:val="00C31E82"/>
    <w:rsid w:val="00C33CD1"/>
    <w:rsid w:val="00C41F25"/>
    <w:rsid w:val="00C44B8F"/>
    <w:rsid w:val="00C47B46"/>
    <w:rsid w:val="00C50473"/>
    <w:rsid w:val="00C536A3"/>
    <w:rsid w:val="00C56E05"/>
    <w:rsid w:val="00C61757"/>
    <w:rsid w:val="00C64607"/>
    <w:rsid w:val="00C71D5C"/>
    <w:rsid w:val="00C743B4"/>
    <w:rsid w:val="00C80C04"/>
    <w:rsid w:val="00C86CCA"/>
    <w:rsid w:val="00C9101A"/>
    <w:rsid w:val="00C946E6"/>
    <w:rsid w:val="00C95141"/>
    <w:rsid w:val="00C95168"/>
    <w:rsid w:val="00C97CEE"/>
    <w:rsid w:val="00CA6AF7"/>
    <w:rsid w:val="00CA7A30"/>
    <w:rsid w:val="00CB7E88"/>
    <w:rsid w:val="00CD12D4"/>
    <w:rsid w:val="00CD2121"/>
    <w:rsid w:val="00CD2459"/>
    <w:rsid w:val="00CD62B6"/>
    <w:rsid w:val="00CE7425"/>
    <w:rsid w:val="00CF2E8C"/>
    <w:rsid w:val="00D0096C"/>
    <w:rsid w:val="00D0336C"/>
    <w:rsid w:val="00D10AA3"/>
    <w:rsid w:val="00D1146A"/>
    <w:rsid w:val="00D11DFD"/>
    <w:rsid w:val="00D155B5"/>
    <w:rsid w:val="00D21841"/>
    <w:rsid w:val="00D250DF"/>
    <w:rsid w:val="00D300A8"/>
    <w:rsid w:val="00D319CE"/>
    <w:rsid w:val="00D3748E"/>
    <w:rsid w:val="00D41E15"/>
    <w:rsid w:val="00D41EF9"/>
    <w:rsid w:val="00D45B0E"/>
    <w:rsid w:val="00D5013C"/>
    <w:rsid w:val="00D5254F"/>
    <w:rsid w:val="00D52B94"/>
    <w:rsid w:val="00D5446A"/>
    <w:rsid w:val="00D573B5"/>
    <w:rsid w:val="00D635A0"/>
    <w:rsid w:val="00D67616"/>
    <w:rsid w:val="00D73496"/>
    <w:rsid w:val="00D74510"/>
    <w:rsid w:val="00D7758C"/>
    <w:rsid w:val="00D85BD4"/>
    <w:rsid w:val="00D934F8"/>
    <w:rsid w:val="00D94F7A"/>
    <w:rsid w:val="00DA672B"/>
    <w:rsid w:val="00DC1415"/>
    <w:rsid w:val="00DD5C25"/>
    <w:rsid w:val="00DE5CF0"/>
    <w:rsid w:val="00DE724A"/>
    <w:rsid w:val="00DE7276"/>
    <w:rsid w:val="00DF07CC"/>
    <w:rsid w:val="00DF1C15"/>
    <w:rsid w:val="00DF6D85"/>
    <w:rsid w:val="00DF7F5D"/>
    <w:rsid w:val="00E02821"/>
    <w:rsid w:val="00E0640F"/>
    <w:rsid w:val="00E07662"/>
    <w:rsid w:val="00E12914"/>
    <w:rsid w:val="00E15C4A"/>
    <w:rsid w:val="00E1783B"/>
    <w:rsid w:val="00E213F9"/>
    <w:rsid w:val="00E268EA"/>
    <w:rsid w:val="00E26942"/>
    <w:rsid w:val="00E3530F"/>
    <w:rsid w:val="00E47D87"/>
    <w:rsid w:val="00E53013"/>
    <w:rsid w:val="00E553D7"/>
    <w:rsid w:val="00E671F1"/>
    <w:rsid w:val="00E810D7"/>
    <w:rsid w:val="00E83929"/>
    <w:rsid w:val="00E8722D"/>
    <w:rsid w:val="00E90B19"/>
    <w:rsid w:val="00E92369"/>
    <w:rsid w:val="00E92D8B"/>
    <w:rsid w:val="00E948D9"/>
    <w:rsid w:val="00E97CF8"/>
    <w:rsid w:val="00EA6EC2"/>
    <w:rsid w:val="00EB1435"/>
    <w:rsid w:val="00EB43E8"/>
    <w:rsid w:val="00EB5439"/>
    <w:rsid w:val="00EC230B"/>
    <w:rsid w:val="00ED0883"/>
    <w:rsid w:val="00ED6CB6"/>
    <w:rsid w:val="00EF567E"/>
    <w:rsid w:val="00EF615B"/>
    <w:rsid w:val="00F0611B"/>
    <w:rsid w:val="00F1113E"/>
    <w:rsid w:val="00F11B3A"/>
    <w:rsid w:val="00F11B45"/>
    <w:rsid w:val="00F12F7A"/>
    <w:rsid w:val="00F20212"/>
    <w:rsid w:val="00F23403"/>
    <w:rsid w:val="00F27EB2"/>
    <w:rsid w:val="00F31478"/>
    <w:rsid w:val="00F337D4"/>
    <w:rsid w:val="00F341FA"/>
    <w:rsid w:val="00F37939"/>
    <w:rsid w:val="00F42908"/>
    <w:rsid w:val="00F44A6B"/>
    <w:rsid w:val="00F45EE2"/>
    <w:rsid w:val="00F46958"/>
    <w:rsid w:val="00F470D0"/>
    <w:rsid w:val="00F56CD2"/>
    <w:rsid w:val="00F5723E"/>
    <w:rsid w:val="00F57D13"/>
    <w:rsid w:val="00F629DC"/>
    <w:rsid w:val="00F668F0"/>
    <w:rsid w:val="00F74A55"/>
    <w:rsid w:val="00F77538"/>
    <w:rsid w:val="00F82A82"/>
    <w:rsid w:val="00F832D3"/>
    <w:rsid w:val="00F84B74"/>
    <w:rsid w:val="00F94C2F"/>
    <w:rsid w:val="00F96B5F"/>
    <w:rsid w:val="00FA5FCA"/>
    <w:rsid w:val="00FB086B"/>
    <w:rsid w:val="00FB4231"/>
    <w:rsid w:val="00FB6FE7"/>
    <w:rsid w:val="00FC5759"/>
    <w:rsid w:val="00FC6C8F"/>
    <w:rsid w:val="00FE22BA"/>
    <w:rsid w:val="00FE2BFB"/>
    <w:rsid w:val="00FE3C2C"/>
    <w:rsid w:val="00FE608F"/>
    <w:rsid w:val="00FF2FE7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1574E"/>
    <w:pPr>
      <w:spacing w:before="120" w:after="120"/>
    </w:pPr>
    <w:rPr>
      <w:rFonts w:eastAsia="SimSun" w:cs="Traditional Arabic"/>
      <w:szCs w:val="30"/>
      <w:lang w:val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574E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91574E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91574E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91574E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91574E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91574E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91574E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91574E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91574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57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157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574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1574E"/>
    <w:rPr>
      <w:rFonts w:ascii="Calibri" w:hAnsi="Calibr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1574E"/>
    <w:rPr>
      <w:rFonts w:ascii="Calibri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1574E"/>
    <w:rPr>
      <w:rFonts w:ascii="Calibri" w:hAnsi="Calibri" w:cs="Arial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1574E"/>
    <w:rPr>
      <w:rFonts w:ascii="Calibri" w:hAnsi="Calibri"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1574E"/>
    <w:rPr>
      <w:rFonts w:ascii="Calibri" w:hAnsi="Calibri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1574E"/>
    <w:rPr>
      <w:rFonts w:ascii="Cambria" w:hAnsi="Cambria" w:cs="Times New Roman"/>
    </w:rPr>
  </w:style>
  <w:style w:type="paragraph" w:styleId="TOC8">
    <w:name w:val="toc 8"/>
    <w:basedOn w:val="TOC4"/>
    <w:uiPriority w:val="99"/>
    <w:semiHidden/>
    <w:rsid w:val="0091574E"/>
  </w:style>
  <w:style w:type="paragraph" w:styleId="TOC4">
    <w:name w:val="toc 4"/>
    <w:basedOn w:val="TOC3"/>
    <w:uiPriority w:val="99"/>
    <w:semiHidden/>
    <w:rsid w:val="0091574E"/>
  </w:style>
  <w:style w:type="paragraph" w:styleId="TOC3">
    <w:name w:val="toc 3"/>
    <w:basedOn w:val="TOC2"/>
    <w:uiPriority w:val="99"/>
    <w:semiHidden/>
    <w:rsid w:val="0091574E"/>
  </w:style>
  <w:style w:type="paragraph" w:styleId="TOC2">
    <w:name w:val="toc 2"/>
    <w:basedOn w:val="TOC1"/>
    <w:uiPriority w:val="99"/>
    <w:semiHidden/>
    <w:rsid w:val="0091574E"/>
    <w:pPr>
      <w:spacing w:before="80"/>
      <w:ind w:left="1531" w:hanging="851"/>
    </w:pPr>
  </w:style>
  <w:style w:type="paragraph" w:styleId="TOC1">
    <w:name w:val="toc 1"/>
    <w:basedOn w:val="Normal"/>
    <w:uiPriority w:val="99"/>
    <w:semiHidden/>
    <w:rsid w:val="0091574E"/>
    <w:pPr>
      <w:tabs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uiPriority w:val="99"/>
    <w:semiHidden/>
    <w:rsid w:val="0091574E"/>
  </w:style>
  <w:style w:type="paragraph" w:styleId="TOC6">
    <w:name w:val="toc 6"/>
    <w:basedOn w:val="TOC4"/>
    <w:uiPriority w:val="99"/>
    <w:semiHidden/>
    <w:rsid w:val="0091574E"/>
  </w:style>
  <w:style w:type="paragraph" w:styleId="TOC5">
    <w:name w:val="toc 5"/>
    <w:basedOn w:val="TOC4"/>
    <w:uiPriority w:val="99"/>
    <w:semiHidden/>
    <w:rsid w:val="0091574E"/>
  </w:style>
  <w:style w:type="paragraph" w:styleId="Footer">
    <w:name w:val="footer"/>
    <w:basedOn w:val="Normal"/>
    <w:link w:val="FooterChar"/>
    <w:rsid w:val="009157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91574E"/>
    <w:rPr>
      <w:rFonts w:eastAsia="SimSun" w:cs="Traditional Arabic"/>
      <w:sz w:val="30"/>
      <w:szCs w:val="30"/>
      <w:lang w:bidi="ar-SA"/>
    </w:rPr>
  </w:style>
  <w:style w:type="paragraph" w:styleId="Header">
    <w:name w:val="header"/>
    <w:basedOn w:val="Normal"/>
    <w:link w:val="HeaderChar"/>
    <w:uiPriority w:val="99"/>
    <w:rsid w:val="0091574E"/>
    <w:pPr>
      <w:tabs>
        <w:tab w:val="center" w:pos="4820"/>
        <w:tab w:val="center" w:pos="9639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574E"/>
    <w:rPr>
      <w:rFonts w:eastAsia="SimSun" w:cs="Traditional Arabic"/>
      <w:sz w:val="30"/>
      <w:szCs w:val="30"/>
      <w:lang w:bidi="ar-SA"/>
    </w:rPr>
  </w:style>
  <w:style w:type="character" w:styleId="FootnoteReference">
    <w:name w:val="footnote reference"/>
    <w:basedOn w:val="DefaultParagraphFont"/>
    <w:uiPriority w:val="99"/>
    <w:semiHidden/>
    <w:rsid w:val="0091574E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91574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1574E"/>
    <w:rPr>
      <w:rFonts w:eastAsia="SimSun" w:cs="Traditional Arabic"/>
      <w:sz w:val="20"/>
      <w:szCs w:val="20"/>
      <w:lang w:bidi="ar-SA"/>
    </w:rPr>
  </w:style>
  <w:style w:type="paragraph" w:customStyle="1" w:styleId="Note">
    <w:name w:val="Note"/>
    <w:basedOn w:val="Normal"/>
    <w:uiPriority w:val="99"/>
    <w:rsid w:val="0091574E"/>
    <w:pPr>
      <w:spacing w:before="80" w:line="240" w:lineRule="exact"/>
    </w:pPr>
    <w:rPr>
      <w:sz w:val="20"/>
    </w:rPr>
  </w:style>
  <w:style w:type="paragraph" w:customStyle="1" w:styleId="BDTContact">
    <w:name w:val="BDT_Contact"/>
    <w:basedOn w:val="BDTName"/>
    <w:uiPriority w:val="99"/>
    <w:rsid w:val="0091574E"/>
    <w:rPr>
      <w:b w:val="0"/>
      <w:bCs w:val="0"/>
      <w:color w:val="auto"/>
      <w:sz w:val="22"/>
    </w:rPr>
  </w:style>
  <w:style w:type="paragraph" w:customStyle="1" w:styleId="BDTName">
    <w:name w:val="BDT_Name"/>
    <w:next w:val="BDTNormal"/>
    <w:uiPriority w:val="99"/>
    <w:rsid w:val="0091574E"/>
    <w:pPr>
      <w:bidi/>
    </w:pPr>
    <w:rPr>
      <w:rFonts w:eastAsia="SimSun" w:cs="Simplified Arabic"/>
      <w:b/>
      <w:bCs/>
      <w:color w:val="808080"/>
      <w:sz w:val="28"/>
      <w:szCs w:val="28"/>
      <w:lang w:val="es-ES"/>
    </w:rPr>
  </w:style>
  <w:style w:type="paragraph" w:customStyle="1" w:styleId="BDTNormal">
    <w:name w:val="BDT_Normal"/>
    <w:next w:val="BDTAddressee"/>
    <w:uiPriority w:val="99"/>
    <w:rsid w:val="0091574E"/>
    <w:pPr>
      <w:bidi/>
      <w:spacing w:line="283" w:lineRule="auto"/>
    </w:pPr>
    <w:rPr>
      <w:rFonts w:eastAsia="SimSun" w:cs="Simplified Arabic"/>
      <w:color w:val="333333"/>
      <w:szCs w:val="28"/>
      <w:lang w:val="en-GB"/>
    </w:rPr>
  </w:style>
  <w:style w:type="paragraph" w:customStyle="1" w:styleId="BDTAddressee">
    <w:name w:val="BDT_Addressee"/>
    <w:uiPriority w:val="99"/>
    <w:rsid w:val="00D45B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168" w:lineRule="auto"/>
      <w:textAlignment w:val="baseline"/>
    </w:pPr>
    <w:rPr>
      <w:rFonts w:eastAsia="SimSun" w:cs="Traditional Arabic"/>
      <w:szCs w:val="30"/>
    </w:rPr>
  </w:style>
  <w:style w:type="paragraph" w:customStyle="1" w:styleId="enumlev2">
    <w:name w:val="enumlev2"/>
    <w:basedOn w:val="Normal"/>
    <w:uiPriority w:val="99"/>
    <w:rsid w:val="0091574E"/>
    <w:pPr>
      <w:spacing w:before="80"/>
      <w:ind w:left="1191" w:hanging="397"/>
    </w:pPr>
  </w:style>
  <w:style w:type="paragraph" w:customStyle="1" w:styleId="enumlev3">
    <w:name w:val="enumlev3"/>
    <w:basedOn w:val="enumlev2"/>
    <w:uiPriority w:val="99"/>
    <w:rsid w:val="0091574E"/>
    <w:pPr>
      <w:ind w:left="1588"/>
    </w:pPr>
  </w:style>
  <w:style w:type="paragraph" w:customStyle="1" w:styleId="Equation">
    <w:name w:val="Equation"/>
    <w:basedOn w:val="Normal"/>
    <w:uiPriority w:val="99"/>
    <w:rsid w:val="0091574E"/>
    <w:pPr>
      <w:tabs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uiPriority w:val="99"/>
    <w:rsid w:val="0091574E"/>
    <w:pPr>
      <w:keepLines/>
      <w:tabs>
        <w:tab w:val="right" w:pos="9639"/>
      </w:tabs>
    </w:pPr>
    <w:rPr>
      <w:b/>
    </w:rPr>
  </w:style>
  <w:style w:type="paragraph" w:styleId="TOC9">
    <w:name w:val="toc 9"/>
    <w:basedOn w:val="TOC3"/>
    <w:uiPriority w:val="99"/>
    <w:semiHidden/>
    <w:rsid w:val="0091574E"/>
  </w:style>
  <w:style w:type="paragraph" w:customStyle="1" w:styleId="Chaptitle">
    <w:name w:val="Chap_title"/>
    <w:basedOn w:val="Normal"/>
    <w:next w:val="Normalaftertitle"/>
    <w:uiPriority w:val="99"/>
    <w:rsid w:val="0091574E"/>
    <w:pPr>
      <w:keepNext/>
      <w:keepLines/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91574E"/>
    <w:pPr>
      <w:spacing w:before="400"/>
    </w:pPr>
  </w:style>
  <w:style w:type="character" w:styleId="PageNumber">
    <w:name w:val="page number"/>
    <w:basedOn w:val="DefaultParagraphFont"/>
    <w:uiPriority w:val="99"/>
    <w:rsid w:val="0091574E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rsid w:val="0091574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uiPriority w:val="99"/>
    <w:rsid w:val="0091574E"/>
    <w:pPr>
      <w:ind w:left="794" w:hanging="794"/>
    </w:pPr>
  </w:style>
  <w:style w:type="paragraph" w:styleId="Index1">
    <w:name w:val="index 1"/>
    <w:basedOn w:val="Normal"/>
    <w:next w:val="Normal"/>
    <w:uiPriority w:val="99"/>
    <w:semiHidden/>
    <w:rsid w:val="0091574E"/>
  </w:style>
  <w:style w:type="paragraph" w:customStyle="1" w:styleId="Formal">
    <w:name w:val="Formal"/>
    <w:basedOn w:val="Normal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 w:after="0"/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Call">
    <w:name w:val="Call"/>
    <w:basedOn w:val="Normal"/>
    <w:next w:val="Normal"/>
    <w:uiPriority w:val="99"/>
    <w:rsid w:val="0091574E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91574E"/>
    <w:pPr>
      <w:keepNext/>
      <w:keepLines/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uiPriority w:val="99"/>
    <w:rsid w:val="0091574E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91574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rsid w:val="0091574E"/>
    <w:pPr>
      <w:keepNext/>
      <w:keepLines/>
      <w:spacing w:before="240"/>
      <w:jc w:val="center"/>
    </w:pPr>
  </w:style>
  <w:style w:type="paragraph" w:customStyle="1" w:styleId="FigureNoTitle">
    <w:name w:val="Figure_NoTitle"/>
    <w:basedOn w:val="Normal"/>
    <w:next w:val="Normalaftertitle"/>
    <w:uiPriority w:val="99"/>
    <w:rsid w:val="0091574E"/>
    <w:pPr>
      <w:keepLines/>
      <w:spacing w:before="24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91574E"/>
    <w:pPr>
      <w:keepLines/>
      <w:spacing w:before="240"/>
      <w:jc w:val="center"/>
    </w:pPr>
  </w:style>
  <w:style w:type="paragraph" w:customStyle="1" w:styleId="FirstFooter">
    <w:name w:val="FirstFooter"/>
    <w:uiPriority w:val="99"/>
    <w:rsid w:val="0091574E"/>
    <w:pPr>
      <w:spacing w:before="40"/>
      <w:jc w:val="center"/>
    </w:pPr>
    <w:rPr>
      <w:rFonts w:eastAsia="SimSun" w:cs="Simplified Arabic"/>
      <w:noProof/>
      <w:sz w:val="16"/>
      <w:szCs w:val="30"/>
      <w:lang w:val="fr-CH"/>
    </w:rPr>
  </w:style>
  <w:style w:type="paragraph" w:customStyle="1" w:styleId="FooterQP">
    <w:name w:val="Footer_QP"/>
    <w:basedOn w:val="Normal"/>
    <w:uiPriority w:val="99"/>
    <w:rsid w:val="0091574E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91574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91574E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91574E"/>
    <w:pPr>
      <w:ind w:left="284"/>
    </w:pPr>
  </w:style>
  <w:style w:type="paragraph" w:styleId="Index3">
    <w:name w:val="index 3"/>
    <w:basedOn w:val="Normal"/>
    <w:next w:val="Normal"/>
    <w:uiPriority w:val="99"/>
    <w:semiHidden/>
    <w:rsid w:val="0091574E"/>
    <w:pPr>
      <w:ind w:left="567"/>
    </w:pPr>
  </w:style>
  <w:style w:type="paragraph" w:customStyle="1" w:styleId="PartNo">
    <w:name w:val="Part_No"/>
    <w:basedOn w:val="Normal"/>
    <w:next w:val="Partref"/>
    <w:uiPriority w:val="99"/>
    <w:rsid w:val="0091574E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uiPriority w:val="99"/>
    <w:rsid w:val="0091574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91574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uiPriority w:val="99"/>
    <w:rsid w:val="0091574E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91574E"/>
  </w:style>
  <w:style w:type="paragraph" w:customStyle="1" w:styleId="RecNo">
    <w:name w:val="Rec_No"/>
    <w:basedOn w:val="Normal"/>
    <w:next w:val="Rectitle"/>
    <w:uiPriority w:val="99"/>
    <w:rsid w:val="0091574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uiPriority w:val="99"/>
    <w:rsid w:val="0091574E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91574E"/>
  </w:style>
  <w:style w:type="paragraph" w:customStyle="1" w:styleId="Questiontitle">
    <w:name w:val="Question_title"/>
    <w:basedOn w:val="Rectitle"/>
    <w:next w:val="Questionref"/>
    <w:uiPriority w:val="99"/>
    <w:rsid w:val="0091574E"/>
  </w:style>
  <w:style w:type="paragraph" w:customStyle="1" w:styleId="Questionref">
    <w:name w:val="Question_ref"/>
    <w:basedOn w:val="Recref"/>
    <w:next w:val="Questiondate"/>
    <w:uiPriority w:val="99"/>
    <w:rsid w:val="0091574E"/>
  </w:style>
  <w:style w:type="paragraph" w:customStyle="1" w:styleId="Recref">
    <w:name w:val="Rec_ref"/>
    <w:basedOn w:val="Normal"/>
    <w:next w:val="Recdate"/>
    <w:uiPriority w:val="99"/>
    <w:rsid w:val="0091574E"/>
    <w:pPr>
      <w:keepNext/>
      <w:keepLines/>
      <w:jc w:val="center"/>
    </w:pPr>
    <w:rPr>
      <w:i/>
    </w:rPr>
  </w:style>
  <w:style w:type="paragraph" w:customStyle="1" w:styleId="Repdate">
    <w:name w:val="Rep_date"/>
    <w:basedOn w:val="Recdate"/>
    <w:next w:val="Normalaftertitle"/>
    <w:uiPriority w:val="99"/>
    <w:rsid w:val="0091574E"/>
  </w:style>
  <w:style w:type="paragraph" w:customStyle="1" w:styleId="RepNo">
    <w:name w:val="Rep_No"/>
    <w:basedOn w:val="RecNo"/>
    <w:next w:val="Reptitle"/>
    <w:uiPriority w:val="99"/>
    <w:rsid w:val="0091574E"/>
  </w:style>
  <w:style w:type="paragraph" w:customStyle="1" w:styleId="Reptitle">
    <w:name w:val="Rep_title"/>
    <w:basedOn w:val="Rectitle"/>
    <w:next w:val="Repref"/>
    <w:uiPriority w:val="99"/>
    <w:rsid w:val="0091574E"/>
  </w:style>
  <w:style w:type="paragraph" w:customStyle="1" w:styleId="Repref">
    <w:name w:val="Rep_ref"/>
    <w:basedOn w:val="Recref"/>
    <w:next w:val="Repdate"/>
    <w:uiPriority w:val="99"/>
    <w:rsid w:val="0091574E"/>
  </w:style>
  <w:style w:type="paragraph" w:customStyle="1" w:styleId="Resdate">
    <w:name w:val="Res_date"/>
    <w:basedOn w:val="Recdate"/>
    <w:next w:val="Normalaftertitle"/>
    <w:uiPriority w:val="99"/>
    <w:rsid w:val="0091574E"/>
  </w:style>
  <w:style w:type="paragraph" w:customStyle="1" w:styleId="ResNo">
    <w:name w:val="Res_No"/>
    <w:basedOn w:val="RecNo"/>
    <w:next w:val="Restitle"/>
    <w:uiPriority w:val="99"/>
    <w:rsid w:val="0091574E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rsid w:val="0091574E"/>
  </w:style>
  <w:style w:type="paragraph" w:customStyle="1" w:styleId="Resref">
    <w:name w:val="Res_ref"/>
    <w:basedOn w:val="Recref"/>
    <w:next w:val="Resdate"/>
    <w:uiPriority w:val="99"/>
    <w:rsid w:val="0091574E"/>
  </w:style>
  <w:style w:type="paragraph" w:customStyle="1" w:styleId="SectionNo">
    <w:name w:val="Section_No"/>
    <w:basedOn w:val="Normal"/>
    <w:next w:val="Sectiontitle"/>
    <w:uiPriority w:val="99"/>
    <w:rsid w:val="0091574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91574E"/>
    <w:pPr>
      <w:keepNext/>
      <w:keepLines/>
      <w:spacing w:before="36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91574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91574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9157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uiPriority w:val="99"/>
    <w:rsid w:val="009157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uiPriority w:val="99"/>
    <w:rsid w:val="0091574E"/>
    <w:pPr>
      <w:keepNext/>
      <w:keepLines/>
      <w:spacing w:before="36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91574E"/>
  </w:style>
  <w:style w:type="paragraph" w:customStyle="1" w:styleId="Title3">
    <w:name w:val="Title 3"/>
    <w:basedOn w:val="Title2"/>
    <w:next w:val="Title4"/>
    <w:uiPriority w:val="99"/>
    <w:rsid w:val="0091574E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91574E"/>
    <w:rPr>
      <w:b/>
    </w:rPr>
  </w:style>
  <w:style w:type="paragraph" w:customStyle="1" w:styleId="Section1">
    <w:name w:val="Section_1"/>
    <w:basedOn w:val="Normal"/>
    <w:next w:val="Normal"/>
    <w:uiPriority w:val="99"/>
    <w:rsid w:val="0091574E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91574E"/>
    <w:pPr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91574E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91574E"/>
    <w:rPr>
      <w:rFonts w:cs="Times New Roman"/>
      <w:sz w:val="16"/>
      <w:szCs w:val="16"/>
    </w:rPr>
  </w:style>
  <w:style w:type="character" w:customStyle="1" w:styleId="href">
    <w:name w:val="href"/>
    <w:basedOn w:val="DefaultParagraphFont"/>
    <w:uiPriority w:val="99"/>
    <w:rsid w:val="0091574E"/>
    <w:rPr>
      <w:rFonts w:cs="Times New Roman"/>
    </w:rPr>
  </w:style>
  <w:style w:type="paragraph" w:customStyle="1" w:styleId="NormalIndent">
    <w:name w:val="Normal_Indent"/>
    <w:basedOn w:val="Normal"/>
    <w:uiPriority w:val="99"/>
    <w:rsid w:val="0091574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uiPriority w:val="99"/>
    <w:rsid w:val="0091574E"/>
    <w:pPr>
      <w:spacing w:before="600" w:line="312" w:lineRule="auto"/>
    </w:pPr>
    <w:rPr>
      <w:rFonts w:ascii="Arial" w:hAnsi="Arial"/>
      <w:b/>
      <w:color w:val="808080"/>
      <w:lang w:val="en-GB"/>
    </w:rPr>
  </w:style>
  <w:style w:type="character" w:customStyle="1" w:styleId="Style1">
    <w:name w:val="Style1"/>
    <w:basedOn w:val="DefaultParagraphFont"/>
    <w:uiPriority w:val="99"/>
    <w:rsid w:val="0091574E"/>
    <w:rPr>
      <w:rFonts w:ascii="Traditional Arabic" w:hAnsi="Traditional Arabic" w:cs="Times New Roman"/>
      <w:sz w:val="30"/>
      <w:lang w:bidi="ar-EG"/>
    </w:rPr>
  </w:style>
  <w:style w:type="character" w:styleId="PlaceholderText">
    <w:name w:val="Placeholder Text"/>
    <w:basedOn w:val="DefaultParagraphFont"/>
    <w:uiPriority w:val="99"/>
    <w:semiHidden/>
    <w:rsid w:val="0091574E"/>
    <w:rPr>
      <w:rFonts w:cs="Times New Roman"/>
      <w:color w:val="808080"/>
    </w:rPr>
  </w:style>
  <w:style w:type="character" w:customStyle="1" w:styleId="Style2">
    <w:name w:val="Style2"/>
    <w:basedOn w:val="DefaultParagraphFont"/>
    <w:uiPriority w:val="99"/>
    <w:rsid w:val="0091574E"/>
    <w:rPr>
      <w:rFonts w:ascii="Times New Roman" w:hAnsi="Times New Roman" w:cs="Traditional Arabic"/>
      <w:sz w:val="30"/>
      <w:szCs w:val="30"/>
      <w:lang w:bidi="ar-SA"/>
    </w:rPr>
  </w:style>
  <w:style w:type="paragraph" w:customStyle="1" w:styleId="BDTContactDetails">
    <w:name w:val="BDT_ContactDetails"/>
    <w:basedOn w:val="BDTContact"/>
    <w:link w:val="BDTContactDetailsChar"/>
    <w:autoRedefine/>
    <w:uiPriority w:val="99"/>
    <w:rsid w:val="00070676"/>
    <w:pPr>
      <w:spacing w:line="300" w:lineRule="exact"/>
      <w:ind w:left="34"/>
    </w:pPr>
    <w:rPr>
      <w:szCs w:val="22"/>
      <w:lang w:val="en-US"/>
    </w:rPr>
  </w:style>
  <w:style w:type="character" w:customStyle="1" w:styleId="BDTContactDetailsChar">
    <w:name w:val="BDT_ContactDetails Char"/>
    <w:basedOn w:val="DefaultParagraphFont"/>
    <w:link w:val="BDTContactDetails"/>
    <w:uiPriority w:val="99"/>
    <w:locked/>
    <w:rsid w:val="00070676"/>
    <w:rPr>
      <w:rFonts w:eastAsia="SimSun" w:cs="Simplified Arabic"/>
    </w:rPr>
  </w:style>
  <w:style w:type="paragraph" w:customStyle="1" w:styleId="BDTDate">
    <w:name w:val="BDT_Date"/>
    <w:basedOn w:val="Normal"/>
    <w:uiPriority w:val="99"/>
    <w:rsid w:val="0091574E"/>
    <w:rPr>
      <w:rFonts w:cs="Arial"/>
    </w:rPr>
  </w:style>
  <w:style w:type="paragraph" w:customStyle="1" w:styleId="BDTEndReturn">
    <w:name w:val="BDT_EndReturn"/>
    <w:basedOn w:val="Normal"/>
    <w:uiPriority w:val="99"/>
    <w:rsid w:val="0091574E"/>
    <w:rPr>
      <w:sz w:val="20"/>
      <w:szCs w:val="16"/>
      <w:lang w:val="fr-FR"/>
    </w:rPr>
  </w:style>
  <w:style w:type="paragraph" w:customStyle="1" w:styleId="BDTLogo">
    <w:name w:val="BDT_Logo"/>
    <w:uiPriority w:val="99"/>
    <w:rsid w:val="0091574E"/>
    <w:pPr>
      <w:jc w:val="center"/>
    </w:pPr>
    <w:rPr>
      <w:rFonts w:eastAsia="SimHei" w:cs="Simplified Arabic"/>
      <w:szCs w:val="28"/>
      <w:lang w:val="en-GB"/>
    </w:rPr>
  </w:style>
  <w:style w:type="paragraph" w:customStyle="1" w:styleId="BDTOriginalSigned">
    <w:name w:val="BDT_OriginalSigned"/>
    <w:basedOn w:val="BDTNormal"/>
    <w:next w:val="BDTSignatureName"/>
    <w:uiPriority w:val="99"/>
    <w:rsid w:val="0091574E"/>
    <w:pPr>
      <w:spacing w:before="360" w:after="360"/>
    </w:pPr>
    <w:rPr>
      <w:lang w:eastAsia="zh-CN"/>
    </w:rPr>
  </w:style>
  <w:style w:type="paragraph" w:customStyle="1" w:styleId="BDTSignatureName">
    <w:name w:val="BDT_SignatureName"/>
    <w:basedOn w:val="BDTNormal"/>
    <w:next w:val="BDTSignatureTitle"/>
    <w:uiPriority w:val="99"/>
    <w:rsid w:val="0091574E"/>
    <w:pPr>
      <w:spacing w:before="360"/>
    </w:pPr>
    <w:rPr>
      <w:rFonts w:eastAsia="SimHei"/>
    </w:rPr>
  </w:style>
  <w:style w:type="paragraph" w:customStyle="1" w:styleId="BDTSignatureTitle">
    <w:name w:val="BDT_SignatureTitle"/>
    <w:basedOn w:val="BDTNormal"/>
    <w:next w:val="BDTVisa"/>
    <w:uiPriority w:val="99"/>
    <w:rsid w:val="0091574E"/>
    <w:rPr>
      <w:lang w:val="en-US"/>
    </w:rPr>
  </w:style>
  <w:style w:type="paragraph" w:customStyle="1" w:styleId="BDTVisa">
    <w:name w:val="BDT_Visa"/>
    <w:basedOn w:val="Normal"/>
    <w:uiPriority w:val="99"/>
    <w:rsid w:val="0091574E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Ref">
    <w:name w:val="BDT_Ref"/>
    <w:basedOn w:val="Normal"/>
    <w:next w:val="Normal"/>
    <w:uiPriority w:val="99"/>
    <w:rsid w:val="0091574E"/>
    <w:rPr>
      <w:lang w:val="en-GB"/>
    </w:rPr>
  </w:style>
  <w:style w:type="paragraph" w:customStyle="1" w:styleId="BDTSeparator">
    <w:name w:val="BDT_Separator"/>
    <w:basedOn w:val="BDTNormal"/>
    <w:uiPriority w:val="99"/>
    <w:rsid w:val="0091574E"/>
    <w:pPr>
      <w:bidi w:val="0"/>
      <w:spacing w:line="240" w:lineRule="auto"/>
    </w:pPr>
  </w:style>
  <w:style w:type="paragraph" w:customStyle="1" w:styleId="BDTSubject">
    <w:name w:val="BDT_Subject"/>
    <w:uiPriority w:val="99"/>
    <w:rsid w:val="0091574E"/>
    <w:pPr>
      <w:bidi/>
      <w:spacing w:after="80"/>
    </w:pPr>
    <w:rPr>
      <w:rFonts w:eastAsia="SimSun" w:cs="Simplified Arabic"/>
      <w:szCs w:val="28"/>
      <w:lang w:val="en-GB"/>
    </w:rPr>
  </w:style>
  <w:style w:type="paragraph" w:customStyle="1" w:styleId="BDTAnnex">
    <w:name w:val="BDT_Annex"/>
    <w:next w:val="BDTNormal"/>
    <w:link w:val="BDTAnnexChar"/>
    <w:uiPriority w:val="99"/>
    <w:rsid w:val="0091574E"/>
    <w:pPr>
      <w:spacing w:before="120" w:after="120"/>
      <w:jc w:val="center"/>
    </w:pPr>
    <w:rPr>
      <w:rFonts w:eastAsia="SimSun" w:cs="Traditional Arabic"/>
      <w:b/>
      <w:sz w:val="36"/>
      <w:szCs w:val="30"/>
      <w:lang w:val="es-ES"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91574E"/>
    <w:rPr>
      <w:rFonts w:eastAsia="SimSun" w:cs="Traditional Arabic"/>
      <w:b/>
      <w:sz w:val="30"/>
      <w:szCs w:val="30"/>
      <w:lang w:val="es-ES" w:eastAsia="en-US" w:bidi="ar-SA"/>
    </w:rPr>
  </w:style>
  <w:style w:type="paragraph" w:customStyle="1" w:styleId="BDTAnnexi-ii-iii">
    <w:name w:val="BDT_Annex_i-ii-iii"/>
    <w:basedOn w:val="Normal"/>
    <w:next w:val="Normal"/>
    <w:uiPriority w:val="99"/>
    <w:rsid w:val="0091574E"/>
    <w:pPr>
      <w:ind w:left="2421" w:hanging="329"/>
    </w:pPr>
    <w:rPr>
      <w:rFonts w:cs="Times New Roman"/>
      <w:szCs w:val="19"/>
      <w:lang w:val="en-GB"/>
    </w:rPr>
  </w:style>
  <w:style w:type="paragraph" w:customStyle="1" w:styleId="BDTAnnexCheckBox">
    <w:name w:val="BDT_AnnexCheckBox"/>
    <w:basedOn w:val="Normal"/>
    <w:next w:val="Normal"/>
    <w:uiPriority w:val="99"/>
    <w:rsid w:val="0091574E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91574E"/>
    <w:pPr>
      <w:spacing w:before="600"/>
    </w:pPr>
    <w:rPr>
      <w:rFonts w:cs="Times New Roman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91574E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91574E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AnnexMain123">
    <w:name w:val="BDT_AnnexMain123"/>
    <w:basedOn w:val="Normal"/>
    <w:next w:val="Normal"/>
    <w:uiPriority w:val="99"/>
    <w:rsid w:val="0091574E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91574E"/>
    <w:rPr>
      <w:noProof/>
    </w:rPr>
  </w:style>
  <w:style w:type="paragraph" w:customStyle="1" w:styleId="BDTOpening">
    <w:name w:val="BDT_Opening"/>
    <w:basedOn w:val="BDTNormal"/>
    <w:uiPriority w:val="99"/>
    <w:rsid w:val="0091574E"/>
    <w:pPr>
      <w:spacing w:before="120" w:after="240" w:line="240" w:lineRule="auto"/>
    </w:pPr>
    <w:rPr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91574E"/>
    <w:rPr>
      <w:rFonts w:ascii="Calibri" w:eastAsia="SimSun" w:hAnsi="Calibri" w:cs="Simplified Arabic"/>
      <w:noProof/>
      <w:color w:val="333333"/>
      <w:sz w:val="28"/>
      <w:szCs w:val="28"/>
      <w:lang w:val="en-GB" w:eastAsia="zh-CN" w:bidi="ar-SA"/>
    </w:rPr>
  </w:style>
  <w:style w:type="paragraph" w:customStyle="1" w:styleId="BDTcontributionH1">
    <w:name w:val="BDT_contributionH1"/>
    <w:basedOn w:val="Normal"/>
    <w:uiPriority w:val="99"/>
    <w:rsid w:val="0091574E"/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91574E"/>
    <w:pPr>
      <w:numPr>
        <w:numId w:val="24"/>
      </w:numPr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91574E"/>
    <w:pPr>
      <w:spacing w:before="360"/>
    </w:pPr>
    <w:rPr>
      <w:rFonts w:eastAsia="SimHei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91574E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BD0E49"/>
    <w:pPr>
      <w:numPr>
        <w:numId w:val="25"/>
      </w:numPr>
      <w:tabs>
        <w:tab w:val="clear" w:pos="2237"/>
        <w:tab w:val="num" w:pos="1288"/>
      </w:tabs>
      <w:bidi/>
      <w:ind w:left="1288"/>
    </w:pPr>
    <w:rPr>
      <w:rFonts w:cs="Times New Roman"/>
      <w:szCs w:val="18"/>
      <w:lang w:val="en-US" w:eastAsia="zh-CN" w:bidi="ar-EG"/>
    </w:rPr>
  </w:style>
  <w:style w:type="paragraph" w:customStyle="1" w:styleId="BDTDocDates">
    <w:name w:val="BDT_DocDates"/>
    <w:basedOn w:val="Normal"/>
    <w:uiPriority w:val="99"/>
    <w:rsid w:val="0091574E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91574E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91574E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91574E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91574E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91574E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91574E"/>
    <w:pPr>
      <w:numPr>
        <w:numId w:val="26"/>
      </w:numPr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BDTNormal"/>
    <w:uiPriority w:val="99"/>
    <w:rsid w:val="0091574E"/>
    <w:pPr>
      <w:numPr>
        <w:numId w:val="27"/>
      </w:numPr>
      <w:tabs>
        <w:tab w:val="clear" w:pos="2237"/>
        <w:tab w:val="num" w:pos="363"/>
      </w:tabs>
      <w:spacing w:before="120" w:after="120" w:line="240" w:lineRule="auto"/>
      <w:ind w:left="357" w:hanging="357"/>
    </w:pPr>
    <w:rPr>
      <w:rFonts w:eastAsia="SimHei" w:cs="Traditional Arabic"/>
    </w:rPr>
  </w:style>
  <w:style w:type="paragraph" w:customStyle="1" w:styleId="BDTFooter">
    <w:name w:val="BDT_Footer"/>
    <w:uiPriority w:val="99"/>
    <w:rsid w:val="0091574E"/>
    <w:pPr>
      <w:tabs>
        <w:tab w:val="right" w:pos="9072"/>
      </w:tabs>
      <w:jc w:val="center"/>
    </w:pPr>
    <w:rPr>
      <w:rFonts w:eastAsia="SimHei" w:cs="Simplified Arabic"/>
      <w:sz w:val="18"/>
    </w:rPr>
  </w:style>
  <w:style w:type="paragraph" w:customStyle="1" w:styleId="BDTFooterContact1">
    <w:name w:val="BDT_FooterContact1"/>
    <w:basedOn w:val="Normal"/>
    <w:next w:val="Normal"/>
    <w:uiPriority w:val="99"/>
    <w:rsid w:val="0091574E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91574E"/>
    <w:pPr>
      <w:ind w:left="3828" w:hanging="2268"/>
    </w:pPr>
    <w:rPr>
      <w:rFonts w:eastAsia="SimHei"/>
      <w:sz w:val="20"/>
      <w:szCs w:val="20"/>
    </w:rPr>
  </w:style>
  <w:style w:type="paragraph" w:customStyle="1" w:styleId="BDTFootnoteText">
    <w:name w:val="BDT_Footnote Text"/>
    <w:uiPriority w:val="99"/>
    <w:rsid w:val="0091574E"/>
    <w:pPr>
      <w:tabs>
        <w:tab w:val="left" w:pos="357"/>
      </w:tabs>
      <w:spacing w:before="120" w:after="120"/>
    </w:pPr>
    <w:rPr>
      <w:rFonts w:eastAsia="SimHei" w:cs="Traditional Arabic"/>
      <w:szCs w:val="30"/>
    </w:rPr>
  </w:style>
  <w:style w:type="paragraph" w:customStyle="1" w:styleId="BDTForAction">
    <w:name w:val="BDT_ForAction"/>
    <w:basedOn w:val="Normal"/>
    <w:uiPriority w:val="99"/>
    <w:rsid w:val="0091574E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91574E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91574E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91574E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91574E"/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91574E"/>
    <w:pPr>
      <w:numPr>
        <w:numId w:val="28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Indent1-123">
    <w:name w:val="BDT_Indent1-123"/>
    <w:basedOn w:val="Normal"/>
    <w:uiPriority w:val="99"/>
    <w:rsid w:val="0091574E"/>
    <w:pPr>
      <w:numPr>
        <w:numId w:val="29"/>
      </w:numPr>
      <w:spacing w:before="60" w:after="60"/>
      <w:ind w:right="709"/>
    </w:pPr>
    <w:rPr>
      <w:rFonts w:eastAsia="SimHei"/>
      <w:bCs/>
      <w:szCs w:val="28"/>
    </w:rPr>
  </w:style>
  <w:style w:type="paragraph" w:customStyle="1" w:styleId="BDTIndent1-abc">
    <w:name w:val="BDT_Indent1-abc"/>
    <w:basedOn w:val="Normal"/>
    <w:uiPriority w:val="99"/>
    <w:rsid w:val="0091574E"/>
    <w:pPr>
      <w:numPr>
        <w:numId w:val="30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91574E"/>
    <w:pPr>
      <w:numPr>
        <w:ilvl w:val="1"/>
        <w:numId w:val="31"/>
      </w:numPr>
    </w:pPr>
    <w:rPr>
      <w:rFonts w:eastAsia="SimHei" w:cs="Traditional Arabic"/>
      <w:szCs w:val="30"/>
    </w:rPr>
  </w:style>
  <w:style w:type="paragraph" w:customStyle="1" w:styleId="BDTIndent-bulletsblackdot">
    <w:name w:val="BDT_Indent-bulletsblackdot"/>
    <w:basedOn w:val="BDTNormal"/>
    <w:uiPriority w:val="99"/>
    <w:rsid w:val="0091574E"/>
    <w:pPr>
      <w:numPr>
        <w:numId w:val="32"/>
      </w:numPr>
      <w:spacing w:before="60" w:after="60"/>
      <w:ind w:left="738"/>
    </w:pPr>
    <w:rPr>
      <w:rFonts w:eastAsia="SimHei"/>
    </w:rPr>
  </w:style>
  <w:style w:type="paragraph" w:customStyle="1" w:styleId="BDTIndent-bulletsBlueSquare">
    <w:name w:val="BDT_Indent-bulletsBlueSquare"/>
    <w:basedOn w:val="BDTNormal"/>
    <w:uiPriority w:val="99"/>
    <w:rsid w:val="0091574E"/>
    <w:pPr>
      <w:numPr>
        <w:numId w:val="33"/>
      </w:numPr>
      <w:ind w:left="811" w:hanging="357"/>
    </w:pPr>
    <w:rPr>
      <w:lang w:val="en-US"/>
    </w:rPr>
  </w:style>
  <w:style w:type="paragraph" w:customStyle="1" w:styleId="BDTindentendash">
    <w:name w:val="BDT_indentendash"/>
    <w:basedOn w:val="BDTDistributionEmdash"/>
    <w:uiPriority w:val="99"/>
    <w:rsid w:val="0091574E"/>
    <w:pPr>
      <w:numPr>
        <w:numId w:val="0"/>
      </w:numPr>
    </w:pPr>
    <w:rPr>
      <w:lang w:val="en-GB"/>
    </w:rPr>
  </w:style>
  <w:style w:type="paragraph" w:customStyle="1" w:styleId="BDTMeetingDates">
    <w:name w:val="BDT_MeetingDates"/>
    <w:basedOn w:val="Normal"/>
    <w:uiPriority w:val="99"/>
    <w:rsid w:val="0091574E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Normal"/>
    <w:uiPriority w:val="99"/>
    <w:rsid w:val="0091574E"/>
    <w:rPr>
      <w:rFonts w:eastAsia="SimHei"/>
      <w:b/>
      <w:bCs/>
    </w:rPr>
  </w:style>
  <w:style w:type="paragraph" w:customStyle="1" w:styleId="BDTOriginalLanguage">
    <w:name w:val="BDT_OriginalLanguage"/>
    <w:basedOn w:val="Normal"/>
    <w:uiPriority w:val="99"/>
    <w:rsid w:val="0091574E"/>
    <w:rPr>
      <w:rFonts w:eastAsia="SimHei"/>
      <w:b/>
      <w:bCs/>
      <w:szCs w:val="19"/>
      <w:lang w:val="en-US"/>
    </w:rPr>
  </w:style>
  <w:style w:type="paragraph" w:customStyle="1" w:styleId="BDTParagraph11">
    <w:name w:val="BDT_Paragraph 1.1"/>
    <w:basedOn w:val="Normal"/>
    <w:uiPriority w:val="99"/>
    <w:rsid w:val="0091574E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91574E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91574E"/>
    <w:pPr>
      <w:spacing w:before="600"/>
    </w:pPr>
    <w:rPr>
      <w:rFonts w:cs="Times New Roman"/>
      <w:b/>
      <w:bCs/>
      <w:szCs w:val="24"/>
      <w:lang w:val="en-US"/>
    </w:rPr>
  </w:style>
  <w:style w:type="paragraph" w:customStyle="1" w:styleId="BDTQuestion">
    <w:name w:val="BDT_Question"/>
    <w:basedOn w:val="Normal"/>
    <w:uiPriority w:val="99"/>
    <w:rsid w:val="0091574E"/>
    <w:pPr>
      <w:tabs>
        <w:tab w:val="left" w:pos="1928"/>
      </w:tabs>
      <w:ind w:left="1928" w:hanging="1928"/>
    </w:pPr>
    <w:rPr>
      <w:rFonts w:eastAsia="SimHei" w:cs="Simplified Arabic"/>
      <w:b/>
      <w:szCs w:val="28"/>
      <w:lang w:val="en-US"/>
    </w:rPr>
  </w:style>
  <w:style w:type="paragraph" w:customStyle="1" w:styleId="BDTQuestionDetails">
    <w:name w:val="BDT_QuestionDetails"/>
    <w:basedOn w:val="Normal"/>
    <w:uiPriority w:val="99"/>
    <w:rsid w:val="0091574E"/>
    <w:rPr>
      <w:lang w:val="en-US"/>
    </w:rPr>
  </w:style>
  <w:style w:type="paragraph" w:customStyle="1" w:styleId="BDTRevision">
    <w:name w:val="BDT_Revision"/>
    <w:basedOn w:val="BDTNormal"/>
    <w:uiPriority w:val="99"/>
    <w:rsid w:val="0091574E"/>
    <w:pPr>
      <w:tabs>
        <w:tab w:val="right" w:pos="3011"/>
      </w:tabs>
    </w:pPr>
    <w:rPr>
      <w:rFonts w:eastAsia="SimHei"/>
      <w:b/>
      <w:bCs/>
      <w:noProof/>
      <w:szCs w:val="20"/>
      <w:lang w:val="fr-CA"/>
    </w:rPr>
  </w:style>
  <w:style w:type="paragraph" w:customStyle="1" w:styleId="BDTSmall">
    <w:name w:val="BDT_Small"/>
    <w:basedOn w:val="Normal"/>
    <w:uiPriority w:val="99"/>
    <w:rsid w:val="0091574E"/>
    <w:rPr>
      <w:rFonts w:eastAsia="SimHei"/>
      <w:sz w:val="19"/>
      <w:lang w:val="en-US"/>
    </w:rPr>
  </w:style>
  <w:style w:type="paragraph" w:customStyle="1" w:styleId="BDTSourceTitle">
    <w:name w:val="BDT_Source_Title"/>
    <w:basedOn w:val="Normal"/>
    <w:uiPriority w:val="99"/>
    <w:rsid w:val="0091574E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SourceTitleDetails">
    <w:name w:val="BDT_SourceTitleDetails"/>
    <w:basedOn w:val="BDTNormal"/>
    <w:uiPriority w:val="99"/>
    <w:rsid w:val="0091574E"/>
    <w:rPr>
      <w:rFonts w:eastAsia="SimHei"/>
      <w:szCs w:val="19"/>
      <w:lang w:val="en-US"/>
    </w:rPr>
  </w:style>
  <w:style w:type="paragraph" w:customStyle="1" w:styleId="BDTStartNextPage">
    <w:name w:val="BDT_StartNextPage"/>
    <w:basedOn w:val="Normal"/>
    <w:uiPriority w:val="99"/>
    <w:rsid w:val="0091574E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9157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192" w:lineRule="auto"/>
      <w:textAlignment w:val="baseline"/>
    </w:pPr>
  </w:style>
  <w:style w:type="paragraph" w:customStyle="1" w:styleId="BDTNoSpace">
    <w:name w:val="BDT_NoSpace"/>
    <w:basedOn w:val="Normal"/>
    <w:uiPriority w:val="99"/>
    <w:rsid w:val="0091574E"/>
    <w:pPr>
      <w:spacing w:before="0" w:after="0"/>
    </w:pPr>
    <w:rPr>
      <w:sz w:val="10"/>
      <w:szCs w:val="4"/>
    </w:rPr>
  </w:style>
  <w:style w:type="paragraph" w:customStyle="1" w:styleId="BDTSectorName">
    <w:name w:val="BDT_SectorName"/>
    <w:basedOn w:val="Normal"/>
    <w:uiPriority w:val="99"/>
    <w:rsid w:val="0091574E"/>
    <w:rPr>
      <w:rFonts w:ascii="Verdana" w:eastAsia="SimHei" w:hAnsi="Verdana" w:cs="Simplified Arabic"/>
      <w:b/>
      <w:sz w:val="26"/>
      <w:szCs w:val="28"/>
      <w:lang w:val="en-GB"/>
    </w:rPr>
  </w:style>
  <w:style w:type="character" w:styleId="FollowedHyperlink">
    <w:name w:val="FollowedHyperlink"/>
    <w:basedOn w:val="DefaultParagraphFont"/>
    <w:uiPriority w:val="99"/>
    <w:locked/>
    <w:rsid w:val="00E553D7"/>
    <w:rPr>
      <w:rFonts w:cs="Times New Roman"/>
      <w:color w:val="606420"/>
      <w:u w:val="single"/>
    </w:rPr>
  </w:style>
  <w:style w:type="paragraph" w:customStyle="1" w:styleId="BDTHeading10">
    <w:name w:val="BDT Heading 1"/>
    <w:basedOn w:val="Normal"/>
    <w:qFormat/>
    <w:rsid w:val="00C170F6"/>
    <w:pPr>
      <w:keepNext/>
      <w:keepLines/>
      <w:tabs>
        <w:tab w:val="left" w:pos="2089"/>
      </w:tabs>
      <w:bidi/>
      <w:spacing w:before="360" w:after="0" w:line="192" w:lineRule="auto"/>
      <w:jc w:val="both"/>
    </w:pPr>
    <w:rPr>
      <w:rFonts w:cs="Simplified Arabic"/>
      <w:b/>
      <w:bCs/>
      <w:sz w:val="24"/>
      <w:szCs w:val="26"/>
      <w:lang w:val="en-US" w:eastAsia="zh-CN" w:bidi="ar-EG"/>
    </w:rPr>
  </w:style>
  <w:style w:type="paragraph" w:customStyle="1" w:styleId="CEOIndent1-123">
    <w:name w:val="CEO_Indent1-123"/>
    <w:basedOn w:val="Normal"/>
    <w:rsid w:val="0020085D"/>
    <w:pPr>
      <w:tabs>
        <w:tab w:val="num" w:pos="927"/>
      </w:tabs>
      <w:spacing w:before="60" w:after="60"/>
      <w:ind w:left="927" w:right="709" w:hanging="360"/>
    </w:pPr>
    <w:rPr>
      <w:rFonts w:ascii="Verdana" w:eastAsia="SimHei" w:hAnsi="Verdana" w:cs="Simplified Arabic"/>
      <w:bCs/>
      <w:sz w:val="19"/>
      <w:szCs w:val="19"/>
      <w:lang w:val="en-US"/>
    </w:rPr>
  </w:style>
  <w:style w:type="paragraph" w:customStyle="1" w:styleId="CEOAgendaItemN">
    <w:name w:val="CEO_AgendaItemN°"/>
    <w:basedOn w:val="CEOIndent1-123"/>
    <w:rsid w:val="0020085D"/>
    <w:pPr>
      <w:tabs>
        <w:tab w:val="clear" w:pos="927"/>
      </w:tabs>
      <w:ind w:left="0" w:right="12" w:firstLine="0"/>
      <w:jc w:val="right"/>
    </w:pPr>
  </w:style>
  <w:style w:type="table" w:styleId="TableGrid">
    <w:name w:val="Table Grid"/>
    <w:basedOn w:val="TableNormal"/>
    <w:rsid w:val="0020085D"/>
    <w:pPr>
      <w:bidi/>
      <w:spacing w:before="120" w:line="192" w:lineRule="auto"/>
      <w:jc w:val="both"/>
    </w:pPr>
    <w:rPr>
      <w:rFonts w:ascii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Normal">
    <w:name w:val="CEO_Normal"/>
    <w:link w:val="CEONormalChar"/>
    <w:rsid w:val="0020085D"/>
    <w:pPr>
      <w:bidi/>
      <w:spacing w:before="120"/>
    </w:pPr>
    <w:rPr>
      <w:rFonts w:ascii="Verdana" w:eastAsia="SimSun" w:hAnsi="Verdana" w:cs="Simplified Arabic"/>
      <w:sz w:val="28"/>
      <w:szCs w:val="28"/>
      <w:lang w:val="fr-CA" w:eastAsia="zh-CN" w:bidi="ar-EG"/>
    </w:rPr>
  </w:style>
  <w:style w:type="paragraph" w:customStyle="1" w:styleId="CEODocDates">
    <w:name w:val="CEO_DocDates"/>
    <w:basedOn w:val="Normal"/>
    <w:next w:val="Normal"/>
    <w:rsid w:val="0020085D"/>
    <w:pPr>
      <w:bidi/>
      <w:spacing w:before="0" w:after="0" w:line="192" w:lineRule="auto"/>
      <w:ind w:left="34"/>
      <w:jc w:val="both"/>
    </w:pPr>
    <w:rPr>
      <w:rFonts w:ascii="Verdana" w:eastAsia="SimHei" w:hAnsi="Verdana" w:cs="Simplified Arabic"/>
      <w:b/>
      <w:sz w:val="28"/>
      <w:szCs w:val="28"/>
      <w:lang w:val="en-GB"/>
    </w:rPr>
  </w:style>
  <w:style w:type="character" w:customStyle="1" w:styleId="CEONormalChar">
    <w:name w:val="CEO_Normal Char"/>
    <w:basedOn w:val="DefaultParagraphFont"/>
    <w:link w:val="CEONormal"/>
    <w:rsid w:val="0020085D"/>
    <w:rPr>
      <w:rFonts w:ascii="Verdana" w:eastAsia="SimSun" w:hAnsi="Verdana" w:cs="Simplified Arabic"/>
      <w:sz w:val="28"/>
      <w:szCs w:val="28"/>
      <w:lang w:val="fr-CA" w:eastAsia="zh-CN" w:bidi="ar-EG"/>
    </w:rPr>
  </w:style>
  <w:style w:type="character" w:customStyle="1" w:styleId="StyleLatin9pt">
    <w:name w:val="Style (Latin) 9 pt"/>
    <w:basedOn w:val="DefaultParagraphFont"/>
    <w:rsid w:val="0020085D"/>
    <w:rPr>
      <w:rFonts w:ascii="Verdana" w:hAnsi="Verdana" w:cs="Traditional Arabic"/>
      <w:sz w:val="18"/>
      <w:szCs w:val="30"/>
    </w:rPr>
  </w:style>
  <w:style w:type="character" w:customStyle="1" w:styleId="CEOSourceTitleDetailsChar">
    <w:name w:val="CEO_SourceTitleDetails Char"/>
    <w:basedOn w:val="CEONormalChar"/>
    <w:link w:val="CEOSourceTitleDetails"/>
    <w:rsid w:val="0020085D"/>
    <w:rPr>
      <w:rFonts w:ascii="Verdana" w:eastAsia="SimHei" w:hAnsi="Verdana" w:cs="Simplified Arabic"/>
      <w:bCs/>
      <w:sz w:val="19"/>
      <w:szCs w:val="19"/>
      <w:lang w:val="en-GB" w:eastAsia="zh-CN" w:bidi="ar-EG"/>
    </w:rPr>
  </w:style>
  <w:style w:type="paragraph" w:customStyle="1" w:styleId="CEODocNo">
    <w:name w:val="CEO_DocNo"/>
    <w:basedOn w:val="Normal"/>
    <w:next w:val="Normal"/>
    <w:rsid w:val="0020085D"/>
    <w:pPr>
      <w:bidi/>
      <w:spacing w:before="0" w:after="0" w:line="192" w:lineRule="auto"/>
      <w:ind w:left="34"/>
      <w:jc w:val="both"/>
    </w:pPr>
    <w:rPr>
      <w:rFonts w:ascii="Verdana" w:eastAsia="SimHei" w:hAnsi="Verdana" w:cs="Simplified Arabic"/>
      <w:noProof/>
      <w:sz w:val="19"/>
      <w:szCs w:val="28"/>
      <w:lang w:val="en-GB" w:bidi="ar-EG"/>
    </w:rPr>
  </w:style>
  <w:style w:type="paragraph" w:customStyle="1" w:styleId="CEODocNoDetails">
    <w:name w:val="CEO_DocNoDetails"/>
    <w:basedOn w:val="Normal"/>
    <w:rsid w:val="0020085D"/>
    <w:pPr>
      <w:spacing w:before="80" w:after="80"/>
      <w:jc w:val="center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MeetingName">
    <w:name w:val="CEO_MeetingName"/>
    <w:basedOn w:val="Normal"/>
    <w:rsid w:val="0020085D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MeetingSTG">
    <w:name w:val="CEO_MeetingSTG"/>
    <w:basedOn w:val="CEOMeetingName"/>
    <w:rsid w:val="0020085D"/>
    <w:pPr>
      <w:bidi/>
      <w:spacing w:before="120" w:after="120" w:line="192" w:lineRule="auto"/>
      <w:jc w:val="both"/>
    </w:pPr>
    <w:rPr>
      <w:rFonts w:ascii="Simplified Arabic" w:hAnsi="Simplified Arabic"/>
      <w:sz w:val="28"/>
      <w:szCs w:val="28"/>
      <w:lang w:bidi="ar-EG"/>
    </w:rPr>
  </w:style>
  <w:style w:type="paragraph" w:customStyle="1" w:styleId="CEOOriginalLanguage">
    <w:name w:val="CEO_OriginalLanguage"/>
    <w:basedOn w:val="Normal"/>
    <w:next w:val="Normal"/>
    <w:rsid w:val="0020085D"/>
    <w:pPr>
      <w:bidi/>
      <w:spacing w:line="192" w:lineRule="auto"/>
      <w:jc w:val="both"/>
    </w:pPr>
    <w:rPr>
      <w:rFonts w:ascii="Verdana" w:eastAsia="SimHei" w:hAnsi="Verdana" w:cs="Simplified Arabic"/>
      <w:b/>
      <w:noProof/>
      <w:sz w:val="28"/>
      <w:szCs w:val="28"/>
      <w:lang w:val="en-GB" w:bidi="ar-EG"/>
    </w:rPr>
  </w:style>
  <w:style w:type="paragraph" w:customStyle="1" w:styleId="CEOQuestion">
    <w:name w:val="CEO_Question"/>
    <w:basedOn w:val="CEOOriginalLanguage"/>
    <w:rsid w:val="0020085D"/>
    <w:pPr>
      <w:tabs>
        <w:tab w:val="left" w:pos="1663"/>
      </w:tabs>
      <w:ind w:left="1663" w:hanging="1663"/>
    </w:pPr>
    <w:rPr>
      <w:lang w:val="fr-CH"/>
    </w:rPr>
  </w:style>
  <w:style w:type="paragraph" w:customStyle="1" w:styleId="CEOQuestionDetails">
    <w:name w:val="CEO_QuestionDetails"/>
    <w:basedOn w:val="CEOOriginalLanguage"/>
    <w:rsid w:val="0020085D"/>
    <w:rPr>
      <w:b w:val="0"/>
      <w:bCs/>
    </w:rPr>
  </w:style>
  <w:style w:type="paragraph" w:customStyle="1" w:styleId="CEOSectorName">
    <w:name w:val="CEO_SectorName"/>
    <w:basedOn w:val="Normal"/>
    <w:rsid w:val="0020085D"/>
    <w:pPr>
      <w:bidi/>
      <w:spacing w:line="192" w:lineRule="auto"/>
      <w:jc w:val="both"/>
    </w:pPr>
    <w:rPr>
      <w:rFonts w:ascii="Simplified Arabic" w:eastAsia="SimHei" w:hAnsi="Simplified Arabic" w:cs="Simplified Arabic"/>
      <w:b/>
      <w:noProof/>
      <w:w w:val="130"/>
      <w:sz w:val="40"/>
      <w:szCs w:val="40"/>
      <w:lang w:val="en-GB" w:bidi="ar-EG"/>
    </w:rPr>
  </w:style>
  <w:style w:type="paragraph" w:customStyle="1" w:styleId="CEOSourceTitle">
    <w:name w:val="CEO_Source_Title"/>
    <w:basedOn w:val="Normal"/>
    <w:rsid w:val="0020085D"/>
    <w:pPr>
      <w:bidi/>
      <w:spacing w:line="192" w:lineRule="auto"/>
      <w:jc w:val="both"/>
    </w:pPr>
    <w:rPr>
      <w:rFonts w:ascii="Verdana" w:eastAsia="SimHei" w:hAnsi="Verdana" w:cs="Simplified Arabic"/>
      <w:b/>
      <w:noProof/>
      <w:sz w:val="28"/>
      <w:szCs w:val="28"/>
      <w:lang w:val="en-GB" w:bidi="ar-EG"/>
    </w:rPr>
  </w:style>
  <w:style w:type="paragraph" w:customStyle="1" w:styleId="CEOSourceTitleDetails">
    <w:name w:val="CEO_SourceTitleDetails"/>
    <w:basedOn w:val="Normal"/>
    <w:link w:val="CEOSourceTitleDetailsChar"/>
    <w:rsid w:val="0020085D"/>
    <w:rPr>
      <w:rFonts w:ascii="Verdana" w:eastAsia="SimHei" w:hAnsi="Verdana" w:cs="Simplified Arabic"/>
      <w:bCs/>
      <w:sz w:val="19"/>
      <w:szCs w:val="19"/>
      <w:lang w:val="en-GB" w:bidi="ar-EG"/>
    </w:rPr>
  </w:style>
  <w:style w:type="paragraph" w:customStyle="1" w:styleId="AnnexNo">
    <w:name w:val="Annex No"/>
    <w:basedOn w:val="Normal"/>
    <w:qFormat/>
    <w:rsid w:val="00C41F25"/>
    <w:pPr>
      <w:bidi/>
      <w:spacing w:before="0" w:after="0" w:line="192" w:lineRule="auto"/>
      <w:jc w:val="center"/>
    </w:pPr>
    <w:rPr>
      <w:rFonts w:ascii="Verdana Bold" w:hAnsi="Verdana Bold" w:cs="Simplified Arabic"/>
      <w:b/>
      <w:bCs/>
      <w:sz w:val="20"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DF6D8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D85"/>
    <w:rPr>
      <w:rFonts w:ascii="Tahoma" w:eastAsia="SimSun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1574E"/>
    <w:pPr>
      <w:spacing w:before="120" w:after="120"/>
    </w:pPr>
    <w:rPr>
      <w:rFonts w:eastAsia="SimSun" w:cs="Traditional Arabic"/>
      <w:szCs w:val="30"/>
      <w:lang w:val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574E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91574E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91574E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91574E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91574E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91574E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91574E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91574E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91574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57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157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574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1574E"/>
    <w:rPr>
      <w:rFonts w:ascii="Calibri" w:hAnsi="Calibr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1574E"/>
    <w:rPr>
      <w:rFonts w:ascii="Calibri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1574E"/>
    <w:rPr>
      <w:rFonts w:ascii="Calibri" w:hAnsi="Calibri" w:cs="Arial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1574E"/>
    <w:rPr>
      <w:rFonts w:ascii="Calibri" w:hAnsi="Calibri"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1574E"/>
    <w:rPr>
      <w:rFonts w:ascii="Calibri" w:hAnsi="Calibri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1574E"/>
    <w:rPr>
      <w:rFonts w:ascii="Cambria" w:hAnsi="Cambria" w:cs="Times New Roman"/>
    </w:rPr>
  </w:style>
  <w:style w:type="paragraph" w:styleId="TOC8">
    <w:name w:val="toc 8"/>
    <w:basedOn w:val="TOC4"/>
    <w:uiPriority w:val="99"/>
    <w:semiHidden/>
    <w:rsid w:val="0091574E"/>
  </w:style>
  <w:style w:type="paragraph" w:styleId="TOC4">
    <w:name w:val="toc 4"/>
    <w:basedOn w:val="TOC3"/>
    <w:uiPriority w:val="99"/>
    <w:semiHidden/>
    <w:rsid w:val="0091574E"/>
  </w:style>
  <w:style w:type="paragraph" w:styleId="TOC3">
    <w:name w:val="toc 3"/>
    <w:basedOn w:val="TOC2"/>
    <w:uiPriority w:val="99"/>
    <w:semiHidden/>
    <w:rsid w:val="0091574E"/>
  </w:style>
  <w:style w:type="paragraph" w:styleId="TOC2">
    <w:name w:val="toc 2"/>
    <w:basedOn w:val="TOC1"/>
    <w:uiPriority w:val="99"/>
    <w:semiHidden/>
    <w:rsid w:val="0091574E"/>
    <w:pPr>
      <w:spacing w:before="80"/>
      <w:ind w:left="1531" w:hanging="851"/>
    </w:pPr>
  </w:style>
  <w:style w:type="paragraph" w:styleId="TOC1">
    <w:name w:val="toc 1"/>
    <w:basedOn w:val="Normal"/>
    <w:uiPriority w:val="99"/>
    <w:semiHidden/>
    <w:rsid w:val="0091574E"/>
    <w:pPr>
      <w:tabs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uiPriority w:val="99"/>
    <w:semiHidden/>
    <w:rsid w:val="0091574E"/>
  </w:style>
  <w:style w:type="paragraph" w:styleId="TOC6">
    <w:name w:val="toc 6"/>
    <w:basedOn w:val="TOC4"/>
    <w:uiPriority w:val="99"/>
    <w:semiHidden/>
    <w:rsid w:val="0091574E"/>
  </w:style>
  <w:style w:type="paragraph" w:styleId="TOC5">
    <w:name w:val="toc 5"/>
    <w:basedOn w:val="TOC4"/>
    <w:uiPriority w:val="99"/>
    <w:semiHidden/>
    <w:rsid w:val="0091574E"/>
  </w:style>
  <w:style w:type="paragraph" w:styleId="Footer">
    <w:name w:val="footer"/>
    <w:basedOn w:val="Normal"/>
    <w:link w:val="FooterChar"/>
    <w:rsid w:val="009157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91574E"/>
    <w:rPr>
      <w:rFonts w:eastAsia="SimSun" w:cs="Traditional Arabic"/>
      <w:sz w:val="30"/>
      <w:szCs w:val="30"/>
      <w:lang w:bidi="ar-SA"/>
    </w:rPr>
  </w:style>
  <w:style w:type="paragraph" w:styleId="Header">
    <w:name w:val="header"/>
    <w:basedOn w:val="Normal"/>
    <w:link w:val="HeaderChar"/>
    <w:uiPriority w:val="99"/>
    <w:rsid w:val="0091574E"/>
    <w:pPr>
      <w:tabs>
        <w:tab w:val="center" w:pos="4820"/>
        <w:tab w:val="center" w:pos="9639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574E"/>
    <w:rPr>
      <w:rFonts w:eastAsia="SimSun" w:cs="Traditional Arabic"/>
      <w:sz w:val="30"/>
      <w:szCs w:val="30"/>
      <w:lang w:bidi="ar-SA"/>
    </w:rPr>
  </w:style>
  <w:style w:type="character" w:styleId="FootnoteReference">
    <w:name w:val="footnote reference"/>
    <w:basedOn w:val="DefaultParagraphFont"/>
    <w:uiPriority w:val="99"/>
    <w:semiHidden/>
    <w:rsid w:val="0091574E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91574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1574E"/>
    <w:rPr>
      <w:rFonts w:eastAsia="SimSun" w:cs="Traditional Arabic"/>
      <w:sz w:val="20"/>
      <w:szCs w:val="20"/>
      <w:lang w:bidi="ar-SA"/>
    </w:rPr>
  </w:style>
  <w:style w:type="paragraph" w:customStyle="1" w:styleId="Note">
    <w:name w:val="Note"/>
    <w:basedOn w:val="Normal"/>
    <w:uiPriority w:val="99"/>
    <w:rsid w:val="0091574E"/>
    <w:pPr>
      <w:spacing w:before="80" w:line="240" w:lineRule="exact"/>
    </w:pPr>
    <w:rPr>
      <w:sz w:val="20"/>
    </w:rPr>
  </w:style>
  <w:style w:type="paragraph" w:customStyle="1" w:styleId="BDTContact">
    <w:name w:val="BDT_Contact"/>
    <w:basedOn w:val="BDTName"/>
    <w:uiPriority w:val="99"/>
    <w:rsid w:val="0091574E"/>
    <w:rPr>
      <w:b w:val="0"/>
      <w:bCs w:val="0"/>
      <w:color w:val="auto"/>
      <w:sz w:val="22"/>
    </w:rPr>
  </w:style>
  <w:style w:type="paragraph" w:customStyle="1" w:styleId="BDTName">
    <w:name w:val="BDT_Name"/>
    <w:next w:val="BDTNormal"/>
    <w:uiPriority w:val="99"/>
    <w:rsid w:val="0091574E"/>
    <w:pPr>
      <w:bidi/>
    </w:pPr>
    <w:rPr>
      <w:rFonts w:eastAsia="SimSun" w:cs="Simplified Arabic"/>
      <w:b/>
      <w:bCs/>
      <w:color w:val="808080"/>
      <w:sz w:val="28"/>
      <w:szCs w:val="28"/>
      <w:lang w:val="es-ES"/>
    </w:rPr>
  </w:style>
  <w:style w:type="paragraph" w:customStyle="1" w:styleId="BDTNormal">
    <w:name w:val="BDT_Normal"/>
    <w:next w:val="BDTAddressee"/>
    <w:uiPriority w:val="99"/>
    <w:rsid w:val="0091574E"/>
    <w:pPr>
      <w:bidi/>
      <w:spacing w:line="283" w:lineRule="auto"/>
    </w:pPr>
    <w:rPr>
      <w:rFonts w:eastAsia="SimSun" w:cs="Simplified Arabic"/>
      <w:color w:val="333333"/>
      <w:szCs w:val="28"/>
      <w:lang w:val="en-GB"/>
    </w:rPr>
  </w:style>
  <w:style w:type="paragraph" w:customStyle="1" w:styleId="BDTAddressee">
    <w:name w:val="BDT_Addressee"/>
    <w:uiPriority w:val="99"/>
    <w:rsid w:val="00D45B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168" w:lineRule="auto"/>
      <w:textAlignment w:val="baseline"/>
    </w:pPr>
    <w:rPr>
      <w:rFonts w:eastAsia="SimSun" w:cs="Traditional Arabic"/>
      <w:szCs w:val="30"/>
    </w:rPr>
  </w:style>
  <w:style w:type="paragraph" w:customStyle="1" w:styleId="enumlev2">
    <w:name w:val="enumlev2"/>
    <w:basedOn w:val="Normal"/>
    <w:uiPriority w:val="99"/>
    <w:rsid w:val="0091574E"/>
    <w:pPr>
      <w:spacing w:before="80"/>
      <w:ind w:left="1191" w:hanging="397"/>
    </w:pPr>
  </w:style>
  <w:style w:type="paragraph" w:customStyle="1" w:styleId="enumlev3">
    <w:name w:val="enumlev3"/>
    <w:basedOn w:val="enumlev2"/>
    <w:uiPriority w:val="99"/>
    <w:rsid w:val="0091574E"/>
    <w:pPr>
      <w:ind w:left="1588"/>
    </w:pPr>
  </w:style>
  <w:style w:type="paragraph" w:customStyle="1" w:styleId="Equation">
    <w:name w:val="Equation"/>
    <w:basedOn w:val="Normal"/>
    <w:uiPriority w:val="99"/>
    <w:rsid w:val="0091574E"/>
    <w:pPr>
      <w:tabs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uiPriority w:val="99"/>
    <w:rsid w:val="0091574E"/>
    <w:pPr>
      <w:keepLines/>
      <w:tabs>
        <w:tab w:val="right" w:pos="9639"/>
      </w:tabs>
    </w:pPr>
    <w:rPr>
      <w:b/>
    </w:rPr>
  </w:style>
  <w:style w:type="paragraph" w:styleId="TOC9">
    <w:name w:val="toc 9"/>
    <w:basedOn w:val="TOC3"/>
    <w:uiPriority w:val="99"/>
    <w:semiHidden/>
    <w:rsid w:val="0091574E"/>
  </w:style>
  <w:style w:type="paragraph" w:customStyle="1" w:styleId="Chaptitle">
    <w:name w:val="Chap_title"/>
    <w:basedOn w:val="Normal"/>
    <w:next w:val="Normalaftertitle"/>
    <w:uiPriority w:val="99"/>
    <w:rsid w:val="0091574E"/>
    <w:pPr>
      <w:keepNext/>
      <w:keepLines/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91574E"/>
    <w:pPr>
      <w:spacing w:before="400"/>
    </w:pPr>
  </w:style>
  <w:style w:type="character" w:styleId="PageNumber">
    <w:name w:val="page number"/>
    <w:basedOn w:val="DefaultParagraphFont"/>
    <w:uiPriority w:val="99"/>
    <w:rsid w:val="0091574E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rsid w:val="0091574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uiPriority w:val="99"/>
    <w:rsid w:val="0091574E"/>
    <w:pPr>
      <w:ind w:left="794" w:hanging="794"/>
    </w:pPr>
  </w:style>
  <w:style w:type="paragraph" w:styleId="Index1">
    <w:name w:val="index 1"/>
    <w:basedOn w:val="Normal"/>
    <w:next w:val="Normal"/>
    <w:uiPriority w:val="99"/>
    <w:semiHidden/>
    <w:rsid w:val="0091574E"/>
  </w:style>
  <w:style w:type="paragraph" w:customStyle="1" w:styleId="Formal">
    <w:name w:val="Formal"/>
    <w:basedOn w:val="Normal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 w:after="0"/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Call">
    <w:name w:val="Call"/>
    <w:basedOn w:val="Normal"/>
    <w:next w:val="Normal"/>
    <w:uiPriority w:val="99"/>
    <w:rsid w:val="0091574E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91574E"/>
    <w:pPr>
      <w:keepNext/>
      <w:keepLines/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uiPriority w:val="99"/>
    <w:rsid w:val="0091574E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91574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rsid w:val="0091574E"/>
    <w:pPr>
      <w:keepNext/>
      <w:keepLines/>
      <w:spacing w:before="240"/>
      <w:jc w:val="center"/>
    </w:pPr>
  </w:style>
  <w:style w:type="paragraph" w:customStyle="1" w:styleId="FigureNoTitle">
    <w:name w:val="Figure_NoTitle"/>
    <w:basedOn w:val="Normal"/>
    <w:next w:val="Normalaftertitle"/>
    <w:uiPriority w:val="99"/>
    <w:rsid w:val="0091574E"/>
    <w:pPr>
      <w:keepLines/>
      <w:spacing w:before="24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91574E"/>
    <w:pPr>
      <w:keepLines/>
      <w:spacing w:before="240"/>
      <w:jc w:val="center"/>
    </w:pPr>
  </w:style>
  <w:style w:type="paragraph" w:customStyle="1" w:styleId="FirstFooter">
    <w:name w:val="FirstFooter"/>
    <w:uiPriority w:val="99"/>
    <w:rsid w:val="0091574E"/>
    <w:pPr>
      <w:spacing w:before="40"/>
      <w:jc w:val="center"/>
    </w:pPr>
    <w:rPr>
      <w:rFonts w:eastAsia="SimSun" w:cs="Simplified Arabic"/>
      <w:noProof/>
      <w:sz w:val="16"/>
      <w:szCs w:val="30"/>
      <w:lang w:val="fr-CH"/>
    </w:rPr>
  </w:style>
  <w:style w:type="paragraph" w:customStyle="1" w:styleId="FooterQP">
    <w:name w:val="Footer_QP"/>
    <w:basedOn w:val="Normal"/>
    <w:uiPriority w:val="99"/>
    <w:rsid w:val="0091574E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91574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91574E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91574E"/>
    <w:pPr>
      <w:ind w:left="284"/>
    </w:pPr>
  </w:style>
  <w:style w:type="paragraph" w:styleId="Index3">
    <w:name w:val="index 3"/>
    <w:basedOn w:val="Normal"/>
    <w:next w:val="Normal"/>
    <w:uiPriority w:val="99"/>
    <w:semiHidden/>
    <w:rsid w:val="0091574E"/>
    <w:pPr>
      <w:ind w:left="567"/>
    </w:pPr>
  </w:style>
  <w:style w:type="paragraph" w:customStyle="1" w:styleId="PartNo">
    <w:name w:val="Part_No"/>
    <w:basedOn w:val="Normal"/>
    <w:next w:val="Partref"/>
    <w:uiPriority w:val="99"/>
    <w:rsid w:val="0091574E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uiPriority w:val="99"/>
    <w:rsid w:val="0091574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91574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uiPriority w:val="99"/>
    <w:rsid w:val="0091574E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91574E"/>
  </w:style>
  <w:style w:type="paragraph" w:customStyle="1" w:styleId="RecNo">
    <w:name w:val="Rec_No"/>
    <w:basedOn w:val="Normal"/>
    <w:next w:val="Rectitle"/>
    <w:uiPriority w:val="99"/>
    <w:rsid w:val="0091574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uiPriority w:val="99"/>
    <w:rsid w:val="0091574E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91574E"/>
  </w:style>
  <w:style w:type="paragraph" w:customStyle="1" w:styleId="Questiontitle">
    <w:name w:val="Question_title"/>
    <w:basedOn w:val="Rectitle"/>
    <w:next w:val="Questionref"/>
    <w:uiPriority w:val="99"/>
    <w:rsid w:val="0091574E"/>
  </w:style>
  <w:style w:type="paragraph" w:customStyle="1" w:styleId="Questionref">
    <w:name w:val="Question_ref"/>
    <w:basedOn w:val="Recref"/>
    <w:next w:val="Questiondate"/>
    <w:uiPriority w:val="99"/>
    <w:rsid w:val="0091574E"/>
  </w:style>
  <w:style w:type="paragraph" w:customStyle="1" w:styleId="Recref">
    <w:name w:val="Rec_ref"/>
    <w:basedOn w:val="Normal"/>
    <w:next w:val="Recdate"/>
    <w:uiPriority w:val="99"/>
    <w:rsid w:val="0091574E"/>
    <w:pPr>
      <w:keepNext/>
      <w:keepLines/>
      <w:jc w:val="center"/>
    </w:pPr>
    <w:rPr>
      <w:i/>
    </w:rPr>
  </w:style>
  <w:style w:type="paragraph" w:customStyle="1" w:styleId="Repdate">
    <w:name w:val="Rep_date"/>
    <w:basedOn w:val="Recdate"/>
    <w:next w:val="Normalaftertitle"/>
    <w:uiPriority w:val="99"/>
    <w:rsid w:val="0091574E"/>
  </w:style>
  <w:style w:type="paragraph" w:customStyle="1" w:styleId="RepNo">
    <w:name w:val="Rep_No"/>
    <w:basedOn w:val="RecNo"/>
    <w:next w:val="Reptitle"/>
    <w:uiPriority w:val="99"/>
    <w:rsid w:val="0091574E"/>
  </w:style>
  <w:style w:type="paragraph" w:customStyle="1" w:styleId="Reptitle">
    <w:name w:val="Rep_title"/>
    <w:basedOn w:val="Rectitle"/>
    <w:next w:val="Repref"/>
    <w:uiPriority w:val="99"/>
    <w:rsid w:val="0091574E"/>
  </w:style>
  <w:style w:type="paragraph" w:customStyle="1" w:styleId="Repref">
    <w:name w:val="Rep_ref"/>
    <w:basedOn w:val="Recref"/>
    <w:next w:val="Repdate"/>
    <w:uiPriority w:val="99"/>
    <w:rsid w:val="0091574E"/>
  </w:style>
  <w:style w:type="paragraph" w:customStyle="1" w:styleId="Resdate">
    <w:name w:val="Res_date"/>
    <w:basedOn w:val="Recdate"/>
    <w:next w:val="Normalaftertitle"/>
    <w:uiPriority w:val="99"/>
    <w:rsid w:val="0091574E"/>
  </w:style>
  <w:style w:type="paragraph" w:customStyle="1" w:styleId="ResNo">
    <w:name w:val="Res_No"/>
    <w:basedOn w:val="RecNo"/>
    <w:next w:val="Restitle"/>
    <w:uiPriority w:val="99"/>
    <w:rsid w:val="0091574E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rsid w:val="0091574E"/>
  </w:style>
  <w:style w:type="paragraph" w:customStyle="1" w:styleId="Resref">
    <w:name w:val="Res_ref"/>
    <w:basedOn w:val="Recref"/>
    <w:next w:val="Resdate"/>
    <w:uiPriority w:val="99"/>
    <w:rsid w:val="0091574E"/>
  </w:style>
  <w:style w:type="paragraph" w:customStyle="1" w:styleId="SectionNo">
    <w:name w:val="Section_No"/>
    <w:basedOn w:val="Normal"/>
    <w:next w:val="Sectiontitle"/>
    <w:uiPriority w:val="99"/>
    <w:rsid w:val="0091574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91574E"/>
    <w:pPr>
      <w:keepNext/>
      <w:keepLines/>
      <w:spacing w:before="36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91574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91574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9157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uiPriority w:val="99"/>
    <w:rsid w:val="009157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uiPriority w:val="99"/>
    <w:rsid w:val="0091574E"/>
    <w:pPr>
      <w:keepNext/>
      <w:keepLines/>
      <w:spacing w:before="36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91574E"/>
  </w:style>
  <w:style w:type="paragraph" w:customStyle="1" w:styleId="Title3">
    <w:name w:val="Title 3"/>
    <w:basedOn w:val="Title2"/>
    <w:next w:val="Title4"/>
    <w:uiPriority w:val="99"/>
    <w:rsid w:val="0091574E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91574E"/>
    <w:rPr>
      <w:b/>
    </w:rPr>
  </w:style>
  <w:style w:type="paragraph" w:customStyle="1" w:styleId="Section1">
    <w:name w:val="Section_1"/>
    <w:basedOn w:val="Normal"/>
    <w:next w:val="Normal"/>
    <w:uiPriority w:val="99"/>
    <w:rsid w:val="0091574E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91574E"/>
    <w:pPr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91574E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91574E"/>
    <w:rPr>
      <w:rFonts w:cs="Times New Roman"/>
      <w:sz w:val="16"/>
      <w:szCs w:val="16"/>
    </w:rPr>
  </w:style>
  <w:style w:type="character" w:customStyle="1" w:styleId="href">
    <w:name w:val="href"/>
    <w:basedOn w:val="DefaultParagraphFont"/>
    <w:uiPriority w:val="99"/>
    <w:rsid w:val="0091574E"/>
    <w:rPr>
      <w:rFonts w:cs="Times New Roman"/>
    </w:rPr>
  </w:style>
  <w:style w:type="paragraph" w:customStyle="1" w:styleId="NormalIndent">
    <w:name w:val="Normal_Indent"/>
    <w:basedOn w:val="Normal"/>
    <w:uiPriority w:val="99"/>
    <w:rsid w:val="0091574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uiPriority w:val="99"/>
    <w:rsid w:val="0091574E"/>
    <w:pPr>
      <w:spacing w:before="600" w:line="312" w:lineRule="auto"/>
    </w:pPr>
    <w:rPr>
      <w:rFonts w:ascii="Arial" w:hAnsi="Arial"/>
      <w:b/>
      <w:color w:val="808080"/>
      <w:lang w:val="en-GB"/>
    </w:rPr>
  </w:style>
  <w:style w:type="character" w:customStyle="1" w:styleId="Style1">
    <w:name w:val="Style1"/>
    <w:basedOn w:val="DefaultParagraphFont"/>
    <w:uiPriority w:val="99"/>
    <w:rsid w:val="0091574E"/>
    <w:rPr>
      <w:rFonts w:ascii="Traditional Arabic" w:hAnsi="Traditional Arabic" w:cs="Times New Roman"/>
      <w:sz w:val="30"/>
      <w:lang w:bidi="ar-EG"/>
    </w:rPr>
  </w:style>
  <w:style w:type="character" w:styleId="PlaceholderText">
    <w:name w:val="Placeholder Text"/>
    <w:basedOn w:val="DefaultParagraphFont"/>
    <w:uiPriority w:val="99"/>
    <w:semiHidden/>
    <w:rsid w:val="0091574E"/>
    <w:rPr>
      <w:rFonts w:cs="Times New Roman"/>
      <w:color w:val="808080"/>
    </w:rPr>
  </w:style>
  <w:style w:type="character" w:customStyle="1" w:styleId="Style2">
    <w:name w:val="Style2"/>
    <w:basedOn w:val="DefaultParagraphFont"/>
    <w:uiPriority w:val="99"/>
    <w:rsid w:val="0091574E"/>
    <w:rPr>
      <w:rFonts w:ascii="Times New Roman" w:hAnsi="Times New Roman" w:cs="Traditional Arabic"/>
      <w:sz w:val="30"/>
      <w:szCs w:val="30"/>
      <w:lang w:bidi="ar-SA"/>
    </w:rPr>
  </w:style>
  <w:style w:type="paragraph" w:customStyle="1" w:styleId="BDTContactDetails">
    <w:name w:val="BDT_ContactDetails"/>
    <w:basedOn w:val="BDTContact"/>
    <w:link w:val="BDTContactDetailsChar"/>
    <w:autoRedefine/>
    <w:uiPriority w:val="99"/>
    <w:rsid w:val="00070676"/>
    <w:pPr>
      <w:spacing w:line="300" w:lineRule="exact"/>
      <w:ind w:left="34"/>
    </w:pPr>
    <w:rPr>
      <w:szCs w:val="22"/>
      <w:lang w:val="en-US"/>
    </w:rPr>
  </w:style>
  <w:style w:type="character" w:customStyle="1" w:styleId="BDTContactDetailsChar">
    <w:name w:val="BDT_ContactDetails Char"/>
    <w:basedOn w:val="DefaultParagraphFont"/>
    <w:link w:val="BDTContactDetails"/>
    <w:uiPriority w:val="99"/>
    <w:locked/>
    <w:rsid w:val="00070676"/>
    <w:rPr>
      <w:rFonts w:eastAsia="SimSun" w:cs="Simplified Arabic"/>
    </w:rPr>
  </w:style>
  <w:style w:type="paragraph" w:customStyle="1" w:styleId="BDTDate">
    <w:name w:val="BDT_Date"/>
    <w:basedOn w:val="Normal"/>
    <w:uiPriority w:val="99"/>
    <w:rsid w:val="0091574E"/>
    <w:rPr>
      <w:rFonts w:cs="Arial"/>
    </w:rPr>
  </w:style>
  <w:style w:type="paragraph" w:customStyle="1" w:styleId="BDTEndReturn">
    <w:name w:val="BDT_EndReturn"/>
    <w:basedOn w:val="Normal"/>
    <w:uiPriority w:val="99"/>
    <w:rsid w:val="0091574E"/>
    <w:rPr>
      <w:sz w:val="20"/>
      <w:szCs w:val="16"/>
      <w:lang w:val="fr-FR"/>
    </w:rPr>
  </w:style>
  <w:style w:type="paragraph" w:customStyle="1" w:styleId="BDTLogo">
    <w:name w:val="BDT_Logo"/>
    <w:uiPriority w:val="99"/>
    <w:rsid w:val="0091574E"/>
    <w:pPr>
      <w:jc w:val="center"/>
    </w:pPr>
    <w:rPr>
      <w:rFonts w:eastAsia="SimHei" w:cs="Simplified Arabic"/>
      <w:szCs w:val="28"/>
      <w:lang w:val="en-GB"/>
    </w:rPr>
  </w:style>
  <w:style w:type="paragraph" w:customStyle="1" w:styleId="BDTOriginalSigned">
    <w:name w:val="BDT_OriginalSigned"/>
    <w:basedOn w:val="BDTNormal"/>
    <w:next w:val="BDTSignatureName"/>
    <w:uiPriority w:val="99"/>
    <w:rsid w:val="0091574E"/>
    <w:pPr>
      <w:spacing w:before="360" w:after="360"/>
    </w:pPr>
    <w:rPr>
      <w:lang w:eastAsia="zh-CN"/>
    </w:rPr>
  </w:style>
  <w:style w:type="paragraph" w:customStyle="1" w:styleId="BDTSignatureName">
    <w:name w:val="BDT_SignatureName"/>
    <w:basedOn w:val="BDTNormal"/>
    <w:next w:val="BDTSignatureTitle"/>
    <w:uiPriority w:val="99"/>
    <w:rsid w:val="0091574E"/>
    <w:pPr>
      <w:spacing w:before="360"/>
    </w:pPr>
    <w:rPr>
      <w:rFonts w:eastAsia="SimHei"/>
    </w:rPr>
  </w:style>
  <w:style w:type="paragraph" w:customStyle="1" w:styleId="BDTSignatureTitle">
    <w:name w:val="BDT_SignatureTitle"/>
    <w:basedOn w:val="BDTNormal"/>
    <w:next w:val="BDTVisa"/>
    <w:uiPriority w:val="99"/>
    <w:rsid w:val="0091574E"/>
    <w:rPr>
      <w:lang w:val="en-US"/>
    </w:rPr>
  </w:style>
  <w:style w:type="paragraph" w:customStyle="1" w:styleId="BDTVisa">
    <w:name w:val="BDT_Visa"/>
    <w:basedOn w:val="Normal"/>
    <w:uiPriority w:val="99"/>
    <w:rsid w:val="0091574E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Ref">
    <w:name w:val="BDT_Ref"/>
    <w:basedOn w:val="Normal"/>
    <w:next w:val="Normal"/>
    <w:uiPriority w:val="99"/>
    <w:rsid w:val="0091574E"/>
    <w:rPr>
      <w:lang w:val="en-GB"/>
    </w:rPr>
  </w:style>
  <w:style w:type="paragraph" w:customStyle="1" w:styleId="BDTSeparator">
    <w:name w:val="BDT_Separator"/>
    <w:basedOn w:val="BDTNormal"/>
    <w:uiPriority w:val="99"/>
    <w:rsid w:val="0091574E"/>
    <w:pPr>
      <w:bidi w:val="0"/>
      <w:spacing w:line="240" w:lineRule="auto"/>
    </w:pPr>
  </w:style>
  <w:style w:type="paragraph" w:customStyle="1" w:styleId="BDTSubject">
    <w:name w:val="BDT_Subject"/>
    <w:uiPriority w:val="99"/>
    <w:rsid w:val="0091574E"/>
    <w:pPr>
      <w:bidi/>
      <w:spacing w:after="80"/>
    </w:pPr>
    <w:rPr>
      <w:rFonts w:eastAsia="SimSun" w:cs="Simplified Arabic"/>
      <w:szCs w:val="28"/>
      <w:lang w:val="en-GB"/>
    </w:rPr>
  </w:style>
  <w:style w:type="paragraph" w:customStyle="1" w:styleId="BDTAnnex">
    <w:name w:val="BDT_Annex"/>
    <w:next w:val="BDTNormal"/>
    <w:link w:val="BDTAnnexChar"/>
    <w:uiPriority w:val="99"/>
    <w:rsid w:val="0091574E"/>
    <w:pPr>
      <w:spacing w:before="120" w:after="120"/>
      <w:jc w:val="center"/>
    </w:pPr>
    <w:rPr>
      <w:rFonts w:eastAsia="SimSun" w:cs="Traditional Arabic"/>
      <w:b/>
      <w:sz w:val="36"/>
      <w:szCs w:val="30"/>
      <w:lang w:val="es-ES"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91574E"/>
    <w:rPr>
      <w:rFonts w:eastAsia="SimSun" w:cs="Traditional Arabic"/>
      <w:b/>
      <w:sz w:val="30"/>
      <w:szCs w:val="30"/>
      <w:lang w:val="es-ES" w:eastAsia="en-US" w:bidi="ar-SA"/>
    </w:rPr>
  </w:style>
  <w:style w:type="paragraph" w:customStyle="1" w:styleId="BDTAnnexi-ii-iii">
    <w:name w:val="BDT_Annex_i-ii-iii"/>
    <w:basedOn w:val="Normal"/>
    <w:next w:val="Normal"/>
    <w:uiPriority w:val="99"/>
    <w:rsid w:val="0091574E"/>
    <w:pPr>
      <w:ind w:left="2421" w:hanging="329"/>
    </w:pPr>
    <w:rPr>
      <w:rFonts w:cs="Times New Roman"/>
      <w:szCs w:val="19"/>
      <w:lang w:val="en-GB"/>
    </w:rPr>
  </w:style>
  <w:style w:type="paragraph" w:customStyle="1" w:styleId="BDTAnnexCheckBox">
    <w:name w:val="BDT_AnnexCheckBox"/>
    <w:basedOn w:val="Normal"/>
    <w:next w:val="Normal"/>
    <w:uiPriority w:val="99"/>
    <w:rsid w:val="0091574E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91574E"/>
    <w:pPr>
      <w:spacing w:before="600"/>
    </w:pPr>
    <w:rPr>
      <w:rFonts w:cs="Times New Roman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91574E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91574E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AnnexMain123">
    <w:name w:val="BDT_AnnexMain123"/>
    <w:basedOn w:val="Normal"/>
    <w:next w:val="Normal"/>
    <w:uiPriority w:val="99"/>
    <w:rsid w:val="0091574E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91574E"/>
    <w:rPr>
      <w:noProof/>
    </w:rPr>
  </w:style>
  <w:style w:type="paragraph" w:customStyle="1" w:styleId="BDTOpening">
    <w:name w:val="BDT_Opening"/>
    <w:basedOn w:val="BDTNormal"/>
    <w:uiPriority w:val="99"/>
    <w:rsid w:val="0091574E"/>
    <w:pPr>
      <w:spacing w:before="120" w:after="240" w:line="240" w:lineRule="auto"/>
    </w:pPr>
    <w:rPr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91574E"/>
    <w:rPr>
      <w:rFonts w:ascii="Calibri" w:eastAsia="SimSun" w:hAnsi="Calibri" w:cs="Simplified Arabic"/>
      <w:noProof/>
      <w:color w:val="333333"/>
      <w:sz w:val="28"/>
      <w:szCs w:val="28"/>
      <w:lang w:val="en-GB" w:eastAsia="zh-CN" w:bidi="ar-SA"/>
    </w:rPr>
  </w:style>
  <w:style w:type="paragraph" w:customStyle="1" w:styleId="BDTcontributionH1">
    <w:name w:val="BDT_contributionH1"/>
    <w:basedOn w:val="Normal"/>
    <w:uiPriority w:val="99"/>
    <w:rsid w:val="0091574E"/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91574E"/>
    <w:pPr>
      <w:numPr>
        <w:numId w:val="24"/>
      </w:numPr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91574E"/>
    <w:pPr>
      <w:spacing w:before="360"/>
    </w:pPr>
    <w:rPr>
      <w:rFonts w:eastAsia="SimHei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91574E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BD0E49"/>
    <w:pPr>
      <w:numPr>
        <w:numId w:val="25"/>
      </w:numPr>
      <w:tabs>
        <w:tab w:val="clear" w:pos="2237"/>
        <w:tab w:val="num" w:pos="1288"/>
      </w:tabs>
      <w:bidi/>
      <w:ind w:left="1288"/>
    </w:pPr>
    <w:rPr>
      <w:rFonts w:cs="Times New Roman"/>
      <w:szCs w:val="18"/>
      <w:lang w:val="en-US" w:eastAsia="zh-CN" w:bidi="ar-EG"/>
    </w:rPr>
  </w:style>
  <w:style w:type="paragraph" w:customStyle="1" w:styleId="BDTDocDates">
    <w:name w:val="BDT_DocDates"/>
    <w:basedOn w:val="Normal"/>
    <w:uiPriority w:val="99"/>
    <w:rsid w:val="0091574E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91574E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91574E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91574E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91574E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91574E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91574E"/>
    <w:pPr>
      <w:numPr>
        <w:numId w:val="26"/>
      </w:numPr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BDTNormal"/>
    <w:uiPriority w:val="99"/>
    <w:rsid w:val="0091574E"/>
    <w:pPr>
      <w:numPr>
        <w:numId w:val="27"/>
      </w:numPr>
      <w:tabs>
        <w:tab w:val="clear" w:pos="2237"/>
        <w:tab w:val="num" w:pos="363"/>
      </w:tabs>
      <w:spacing w:before="120" w:after="120" w:line="240" w:lineRule="auto"/>
      <w:ind w:left="357" w:hanging="357"/>
    </w:pPr>
    <w:rPr>
      <w:rFonts w:eastAsia="SimHei" w:cs="Traditional Arabic"/>
    </w:rPr>
  </w:style>
  <w:style w:type="paragraph" w:customStyle="1" w:styleId="BDTFooter">
    <w:name w:val="BDT_Footer"/>
    <w:uiPriority w:val="99"/>
    <w:rsid w:val="0091574E"/>
    <w:pPr>
      <w:tabs>
        <w:tab w:val="right" w:pos="9072"/>
      </w:tabs>
      <w:jc w:val="center"/>
    </w:pPr>
    <w:rPr>
      <w:rFonts w:eastAsia="SimHei" w:cs="Simplified Arabic"/>
      <w:sz w:val="18"/>
    </w:rPr>
  </w:style>
  <w:style w:type="paragraph" w:customStyle="1" w:styleId="BDTFooterContact1">
    <w:name w:val="BDT_FooterContact1"/>
    <w:basedOn w:val="Normal"/>
    <w:next w:val="Normal"/>
    <w:uiPriority w:val="99"/>
    <w:rsid w:val="0091574E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91574E"/>
    <w:pPr>
      <w:ind w:left="3828" w:hanging="2268"/>
    </w:pPr>
    <w:rPr>
      <w:rFonts w:eastAsia="SimHei"/>
      <w:sz w:val="20"/>
      <w:szCs w:val="20"/>
    </w:rPr>
  </w:style>
  <w:style w:type="paragraph" w:customStyle="1" w:styleId="BDTFootnoteText">
    <w:name w:val="BDT_Footnote Text"/>
    <w:uiPriority w:val="99"/>
    <w:rsid w:val="0091574E"/>
    <w:pPr>
      <w:tabs>
        <w:tab w:val="left" w:pos="357"/>
      </w:tabs>
      <w:spacing w:before="120" w:after="120"/>
    </w:pPr>
    <w:rPr>
      <w:rFonts w:eastAsia="SimHei" w:cs="Traditional Arabic"/>
      <w:szCs w:val="30"/>
    </w:rPr>
  </w:style>
  <w:style w:type="paragraph" w:customStyle="1" w:styleId="BDTForAction">
    <w:name w:val="BDT_ForAction"/>
    <w:basedOn w:val="Normal"/>
    <w:uiPriority w:val="99"/>
    <w:rsid w:val="0091574E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91574E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91574E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91574E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91574E"/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91574E"/>
    <w:pPr>
      <w:numPr>
        <w:numId w:val="28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Indent1-123">
    <w:name w:val="BDT_Indent1-123"/>
    <w:basedOn w:val="Normal"/>
    <w:uiPriority w:val="99"/>
    <w:rsid w:val="0091574E"/>
    <w:pPr>
      <w:numPr>
        <w:numId w:val="29"/>
      </w:numPr>
      <w:spacing w:before="60" w:after="60"/>
      <w:ind w:right="709"/>
    </w:pPr>
    <w:rPr>
      <w:rFonts w:eastAsia="SimHei"/>
      <w:bCs/>
      <w:szCs w:val="28"/>
    </w:rPr>
  </w:style>
  <w:style w:type="paragraph" w:customStyle="1" w:styleId="BDTIndent1-abc">
    <w:name w:val="BDT_Indent1-abc"/>
    <w:basedOn w:val="Normal"/>
    <w:uiPriority w:val="99"/>
    <w:rsid w:val="0091574E"/>
    <w:pPr>
      <w:numPr>
        <w:numId w:val="30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91574E"/>
    <w:pPr>
      <w:numPr>
        <w:ilvl w:val="1"/>
        <w:numId w:val="31"/>
      </w:numPr>
    </w:pPr>
    <w:rPr>
      <w:rFonts w:eastAsia="SimHei" w:cs="Traditional Arabic"/>
      <w:szCs w:val="30"/>
    </w:rPr>
  </w:style>
  <w:style w:type="paragraph" w:customStyle="1" w:styleId="BDTIndent-bulletsblackdot">
    <w:name w:val="BDT_Indent-bulletsblackdot"/>
    <w:basedOn w:val="BDTNormal"/>
    <w:uiPriority w:val="99"/>
    <w:rsid w:val="0091574E"/>
    <w:pPr>
      <w:numPr>
        <w:numId w:val="32"/>
      </w:numPr>
      <w:spacing w:before="60" w:after="60"/>
      <w:ind w:left="738"/>
    </w:pPr>
    <w:rPr>
      <w:rFonts w:eastAsia="SimHei"/>
    </w:rPr>
  </w:style>
  <w:style w:type="paragraph" w:customStyle="1" w:styleId="BDTIndent-bulletsBlueSquare">
    <w:name w:val="BDT_Indent-bulletsBlueSquare"/>
    <w:basedOn w:val="BDTNormal"/>
    <w:uiPriority w:val="99"/>
    <w:rsid w:val="0091574E"/>
    <w:pPr>
      <w:numPr>
        <w:numId w:val="33"/>
      </w:numPr>
      <w:ind w:left="811" w:hanging="357"/>
    </w:pPr>
    <w:rPr>
      <w:lang w:val="en-US"/>
    </w:rPr>
  </w:style>
  <w:style w:type="paragraph" w:customStyle="1" w:styleId="BDTindentendash">
    <w:name w:val="BDT_indentendash"/>
    <w:basedOn w:val="BDTDistributionEmdash"/>
    <w:uiPriority w:val="99"/>
    <w:rsid w:val="0091574E"/>
    <w:pPr>
      <w:numPr>
        <w:numId w:val="0"/>
      </w:numPr>
    </w:pPr>
    <w:rPr>
      <w:lang w:val="en-GB"/>
    </w:rPr>
  </w:style>
  <w:style w:type="paragraph" w:customStyle="1" w:styleId="BDTMeetingDates">
    <w:name w:val="BDT_MeetingDates"/>
    <w:basedOn w:val="Normal"/>
    <w:uiPriority w:val="99"/>
    <w:rsid w:val="0091574E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Normal"/>
    <w:uiPriority w:val="99"/>
    <w:rsid w:val="0091574E"/>
    <w:rPr>
      <w:rFonts w:eastAsia="SimHei"/>
      <w:b/>
      <w:bCs/>
    </w:rPr>
  </w:style>
  <w:style w:type="paragraph" w:customStyle="1" w:styleId="BDTOriginalLanguage">
    <w:name w:val="BDT_OriginalLanguage"/>
    <w:basedOn w:val="Normal"/>
    <w:uiPriority w:val="99"/>
    <w:rsid w:val="0091574E"/>
    <w:rPr>
      <w:rFonts w:eastAsia="SimHei"/>
      <w:b/>
      <w:bCs/>
      <w:szCs w:val="19"/>
      <w:lang w:val="en-US"/>
    </w:rPr>
  </w:style>
  <w:style w:type="paragraph" w:customStyle="1" w:styleId="BDTParagraph11">
    <w:name w:val="BDT_Paragraph 1.1"/>
    <w:basedOn w:val="Normal"/>
    <w:uiPriority w:val="99"/>
    <w:rsid w:val="0091574E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91574E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91574E"/>
    <w:pPr>
      <w:spacing w:before="600"/>
    </w:pPr>
    <w:rPr>
      <w:rFonts w:cs="Times New Roman"/>
      <w:b/>
      <w:bCs/>
      <w:szCs w:val="24"/>
      <w:lang w:val="en-US"/>
    </w:rPr>
  </w:style>
  <w:style w:type="paragraph" w:customStyle="1" w:styleId="BDTQuestion">
    <w:name w:val="BDT_Question"/>
    <w:basedOn w:val="Normal"/>
    <w:uiPriority w:val="99"/>
    <w:rsid w:val="0091574E"/>
    <w:pPr>
      <w:tabs>
        <w:tab w:val="left" w:pos="1928"/>
      </w:tabs>
      <w:ind w:left="1928" w:hanging="1928"/>
    </w:pPr>
    <w:rPr>
      <w:rFonts w:eastAsia="SimHei" w:cs="Simplified Arabic"/>
      <w:b/>
      <w:szCs w:val="28"/>
      <w:lang w:val="en-US"/>
    </w:rPr>
  </w:style>
  <w:style w:type="paragraph" w:customStyle="1" w:styleId="BDTQuestionDetails">
    <w:name w:val="BDT_QuestionDetails"/>
    <w:basedOn w:val="Normal"/>
    <w:uiPriority w:val="99"/>
    <w:rsid w:val="0091574E"/>
    <w:rPr>
      <w:lang w:val="en-US"/>
    </w:rPr>
  </w:style>
  <w:style w:type="paragraph" w:customStyle="1" w:styleId="BDTRevision">
    <w:name w:val="BDT_Revision"/>
    <w:basedOn w:val="BDTNormal"/>
    <w:uiPriority w:val="99"/>
    <w:rsid w:val="0091574E"/>
    <w:pPr>
      <w:tabs>
        <w:tab w:val="right" w:pos="3011"/>
      </w:tabs>
    </w:pPr>
    <w:rPr>
      <w:rFonts w:eastAsia="SimHei"/>
      <w:b/>
      <w:bCs/>
      <w:noProof/>
      <w:szCs w:val="20"/>
      <w:lang w:val="fr-CA"/>
    </w:rPr>
  </w:style>
  <w:style w:type="paragraph" w:customStyle="1" w:styleId="BDTSmall">
    <w:name w:val="BDT_Small"/>
    <w:basedOn w:val="Normal"/>
    <w:uiPriority w:val="99"/>
    <w:rsid w:val="0091574E"/>
    <w:rPr>
      <w:rFonts w:eastAsia="SimHei"/>
      <w:sz w:val="19"/>
      <w:lang w:val="en-US"/>
    </w:rPr>
  </w:style>
  <w:style w:type="paragraph" w:customStyle="1" w:styleId="BDTSourceTitle">
    <w:name w:val="BDT_Source_Title"/>
    <w:basedOn w:val="Normal"/>
    <w:uiPriority w:val="99"/>
    <w:rsid w:val="0091574E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SourceTitleDetails">
    <w:name w:val="BDT_SourceTitleDetails"/>
    <w:basedOn w:val="BDTNormal"/>
    <w:uiPriority w:val="99"/>
    <w:rsid w:val="0091574E"/>
    <w:rPr>
      <w:rFonts w:eastAsia="SimHei"/>
      <w:szCs w:val="19"/>
      <w:lang w:val="en-US"/>
    </w:rPr>
  </w:style>
  <w:style w:type="paragraph" w:customStyle="1" w:styleId="BDTStartNextPage">
    <w:name w:val="BDT_StartNextPage"/>
    <w:basedOn w:val="Normal"/>
    <w:uiPriority w:val="99"/>
    <w:rsid w:val="0091574E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9157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192" w:lineRule="auto"/>
      <w:textAlignment w:val="baseline"/>
    </w:pPr>
  </w:style>
  <w:style w:type="paragraph" w:customStyle="1" w:styleId="BDTNoSpace">
    <w:name w:val="BDT_NoSpace"/>
    <w:basedOn w:val="Normal"/>
    <w:uiPriority w:val="99"/>
    <w:rsid w:val="0091574E"/>
    <w:pPr>
      <w:spacing w:before="0" w:after="0"/>
    </w:pPr>
    <w:rPr>
      <w:sz w:val="10"/>
      <w:szCs w:val="4"/>
    </w:rPr>
  </w:style>
  <w:style w:type="paragraph" w:customStyle="1" w:styleId="BDTSectorName">
    <w:name w:val="BDT_SectorName"/>
    <w:basedOn w:val="Normal"/>
    <w:uiPriority w:val="99"/>
    <w:rsid w:val="0091574E"/>
    <w:rPr>
      <w:rFonts w:ascii="Verdana" w:eastAsia="SimHei" w:hAnsi="Verdana" w:cs="Simplified Arabic"/>
      <w:b/>
      <w:sz w:val="26"/>
      <w:szCs w:val="28"/>
      <w:lang w:val="en-GB"/>
    </w:rPr>
  </w:style>
  <w:style w:type="character" w:styleId="FollowedHyperlink">
    <w:name w:val="FollowedHyperlink"/>
    <w:basedOn w:val="DefaultParagraphFont"/>
    <w:uiPriority w:val="99"/>
    <w:locked/>
    <w:rsid w:val="00E553D7"/>
    <w:rPr>
      <w:rFonts w:cs="Times New Roman"/>
      <w:color w:val="606420"/>
      <w:u w:val="single"/>
    </w:rPr>
  </w:style>
  <w:style w:type="paragraph" w:customStyle="1" w:styleId="BDTHeading10">
    <w:name w:val="BDT Heading 1"/>
    <w:basedOn w:val="Normal"/>
    <w:qFormat/>
    <w:rsid w:val="00C170F6"/>
    <w:pPr>
      <w:keepNext/>
      <w:keepLines/>
      <w:tabs>
        <w:tab w:val="left" w:pos="2089"/>
      </w:tabs>
      <w:bidi/>
      <w:spacing w:before="360" w:after="0" w:line="192" w:lineRule="auto"/>
      <w:jc w:val="both"/>
    </w:pPr>
    <w:rPr>
      <w:rFonts w:cs="Simplified Arabic"/>
      <w:b/>
      <w:bCs/>
      <w:sz w:val="24"/>
      <w:szCs w:val="26"/>
      <w:lang w:val="en-US" w:eastAsia="zh-CN" w:bidi="ar-EG"/>
    </w:rPr>
  </w:style>
  <w:style w:type="paragraph" w:customStyle="1" w:styleId="CEOIndent1-123">
    <w:name w:val="CEO_Indent1-123"/>
    <w:basedOn w:val="Normal"/>
    <w:rsid w:val="0020085D"/>
    <w:pPr>
      <w:tabs>
        <w:tab w:val="num" w:pos="927"/>
      </w:tabs>
      <w:spacing w:before="60" w:after="60"/>
      <w:ind w:left="927" w:right="709" w:hanging="360"/>
    </w:pPr>
    <w:rPr>
      <w:rFonts w:ascii="Verdana" w:eastAsia="SimHei" w:hAnsi="Verdana" w:cs="Simplified Arabic"/>
      <w:bCs/>
      <w:sz w:val="19"/>
      <w:szCs w:val="19"/>
      <w:lang w:val="en-US"/>
    </w:rPr>
  </w:style>
  <w:style w:type="paragraph" w:customStyle="1" w:styleId="CEOAgendaItemN">
    <w:name w:val="CEO_AgendaItemN°"/>
    <w:basedOn w:val="CEOIndent1-123"/>
    <w:rsid w:val="0020085D"/>
    <w:pPr>
      <w:tabs>
        <w:tab w:val="clear" w:pos="927"/>
      </w:tabs>
      <w:ind w:left="0" w:right="12" w:firstLine="0"/>
      <w:jc w:val="right"/>
    </w:pPr>
  </w:style>
  <w:style w:type="table" w:styleId="TableGrid">
    <w:name w:val="Table Grid"/>
    <w:basedOn w:val="TableNormal"/>
    <w:rsid w:val="0020085D"/>
    <w:pPr>
      <w:bidi/>
      <w:spacing w:before="120" w:line="192" w:lineRule="auto"/>
      <w:jc w:val="both"/>
    </w:pPr>
    <w:rPr>
      <w:rFonts w:ascii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Normal">
    <w:name w:val="CEO_Normal"/>
    <w:link w:val="CEONormalChar"/>
    <w:rsid w:val="0020085D"/>
    <w:pPr>
      <w:bidi/>
      <w:spacing w:before="120"/>
    </w:pPr>
    <w:rPr>
      <w:rFonts w:ascii="Verdana" w:eastAsia="SimSun" w:hAnsi="Verdana" w:cs="Simplified Arabic"/>
      <w:sz w:val="28"/>
      <w:szCs w:val="28"/>
      <w:lang w:val="fr-CA" w:eastAsia="zh-CN" w:bidi="ar-EG"/>
    </w:rPr>
  </w:style>
  <w:style w:type="paragraph" w:customStyle="1" w:styleId="CEODocDates">
    <w:name w:val="CEO_DocDates"/>
    <w:basedOn w:val="Normal"/>
    <w:next w:val="Normal"/>
    <w:rsid w:val="0020085D"/>
    <w:pPr>
      <w:bidi/>
      <w:spacing w:before="0" w:after="0" w:line="192" w:lineRule="auto"/>
      <w:ind w:left="34"/>
      <w:jc w:val="both"/>
    </w:pPr>
    <w:rPr>
      <w:rFonts w:ascii="Verdana" w:eastAsia="SimHei" w:hAnsi="Verdana" w:cs="Simplified Arabic"/>
      <w:b/>
      <w:sz w:val="28"/>
      <w:szCs w:val="28"/>
      <w:lang w:val="en-GB"/>
    </w:rPr>
  </w:style>
  <w:style w:type="character" w:customStyle="1" w:styleId="CEONormalChar">
    <w:name w:val="CEO_Normal Char"/>
    <w:basedOn w:val="DefaultParagraphFont"/>
    <w:link w:val="CEONormal"/>
    <w:rsid w:val="0020085D"/>
    <w:rPr>
      <w:rFonts w:ascii="Verdana" w:eastAsia="SimSun" w:hAnsi="Verdana" w:cs="Simplified Arabic"/>
      <w:sz w:val="28"/>
      <w:szCs w:val="28"/>
      <w:lang w:val="fr-CA" w:eastAsia="zh-CN" w:bidi="ar-EG"/>
    </w:rPr>
  </w:style>
  <w:style w:type="character" w:customStyle="1" w:styleId="StyleLatin9pt">
    <w:name w:val="Style (Latin) 9 pt"/>
    <w:basedOn w:val="DefaultParagraphFont"/>
    <w:rsid w:val="0020085D"/>
    <w:rPr>
      <w:rFonts w:ascii="Verdana" w:hAnsi="Verdana" w:cs="Traditional Arabic"/>
      <w:sz w:val="18"/>
      <w:szCs w:val="30"/>
    </w:rPr>
  </w:style>
  <w:style w:type="character" w:customStyle="1" w:styleId="CEOSourceTitleDetailsChar">
    <w:name w:val="CEO_SourceTitleDetails Char"/>
    <w:basedOn w:val="CEONormalChar"/>
    <w:link w:val="CEOSourceTitleDetails"/>
    <w:rsid w:val="0020085D"/>
    <w:rPr>
      <w:rFonts w:ascii="Verdana" w:eastAsia="SimHei" w:hAnsi="Verdana" w:cs="Simplified Arabic"/>
      <w:bCs/>
      <w:sz w:val="19"/>
      <w:szCs w:val="19"/>
      <w:lang w:val="en-GB" w:eastAsia="zh-CN" w:bidi="ar-EG"/>
    </w:rPr>
  </w:style>
  <w:style w:type="paragraph" w:customStyle="1" w:styleId="CEODocNo">
    <w:name w:val="CEO_DocNo"/>
    <w:basedOn w:val="Normal"/>
    <w:next w:val="Normal"/>
    <w:rsid w:val="0020085D"/>
    <w:pPr>
      <w:bidi/>
      <w:spacing w:before="0" w:after="0" w:line="192" w:lineRule="auto"/>
      <w:ind w:left="34"/>
      <w:jc w:val="both"/>
    </w:pPr>
    <w:rPr>
      <w:rFonts w:ascii="Verdana" w:eastAsia="SimHei" w:hAnsi="Verdana" w:cs="Simplified Arabic"/>
      <w:noProof/>
      <w:sz w:val="19"/>
      <w:szCs w:val="28"/>
      <w:lang w:val="en-GB" w:bidi="ar-EG"/>
    </w:rPr>
  </w:style>
  <w:style w:type="paragraph" w:customStyle="1" w:styleId="CEODocNoDetails">
    <w:name w:val="CEO_DocNoDetails"/>
    <w:basedOn w:val="Normal"/>
    <w:rsid w:val="0020085D"/>
    <w:pPr>
      <w:spacing w:before="80" w:after="80"/>
      <w:jc w:val="center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MeetingName">
    <w:name w:val="CEO_MeetingName"/>
    <w:basedOn w:val="Normal"/>
    <w:rsid w:val="0020085D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MeetingSTG">
    <w:name w:val="CEO_MeetingSTG"/>
    <w:basedOn w:val="CEOMeetingName"/>
    <w:rsid w:val="0020085D"/>
    <w:pPr>
      <w:bidi/>
      <w:spacing w:before="120" w:after="120" w:line="192" w:lineRule="auto"/>
      <w:jc w:val="both"/>
    </w:pPr>
    <w:rPr>
      <w:rFonts w:ascii="Simplified Arabic" w:hAnsi="Simplified Arabic"/>
      <w:sz w:val="28"/>
      <w:szCs w:val="28"/>
      <w:lang w:bidi="ar-EG"/>
    </w:rPr>
  </w:style>
  <w:style w:type="paragraph" w:customStyle="1" w:styleId="CEOOriginalLanguage">
    <w:name w:val="CEO_OriginalLanguage"/>
    <w:basedOn w:val="Normal"/>
    <w:next w:val="Normal"/>
    <w:rsid w:val="0020085D"/>
    <w:pPr>
      <w:bidi/>
      <w:spacing w:line="192" w:lineRule="auto"/>
      <w:jc w:val="both"/>
    </w:pPr>
    <w:rPr>
      <w:rFonts w:ascii="Verdana" w:eastAsia="SimHei" w:hAnsi="Verdana" w:cs="Simplified Arabic"/>
      <w:b/>
      <w:noProof/>
      <w:sz w:val="28"/>
      <w:szCs w:val="28"/>
      <w:lang w:val="en-GB" w:bidi="ar-EG"/>
    </w:rPr>
  </w:style>
  <w:style w:type="paragraph" w:customStyle="1" w:styleId="CEOQuestion">
    <w:name w:val="CEO_Question"/>
    <w:basedOn w:val="CEOOriginalLanguage"/>
    <w:rsid w:val="0020085D"/>
    <w:pPr>
      <w:tabs>
        <w:tab w:val="left" w:pos="1663"/>
      </w:tabs>
      <w:ind w:left="1663" w:hanging="1663"/>
    </w:pPr>
    <w:rPr>
      <w:lang w:val="fr-CH"/>
    </w:rPr>
  </w:style>
  <w:style w:type="paragraph" w:customStyle="1" w:styleId="CEOQuestionDetails">
    <w:name w:val="CEO_QuestionDetails"/>
    <w:basedOn w:val="CEOOriginalLanguage"/>
    <w:rsid w:val="0020085D"/>
    <w:rPr>
      <w:b w:val="0"/>
      <w:bCs/>
    </w:rPr>
  </w:style>
  <w:style w:type="paragraph" w:customStyle="1" w:styleId="CEOSectorName">
    <w:name w:val="CEO_SectorName"/>
    <w:basedOn w:val="Normal"/>
    <w:rsid w:val="0020085D"/>
    <w:pPr>
      <w:bidi/>
      <w:spacing w:line="192" w:lineRule="auto"/>
      <w:jc w:val="both"/>
    </w:pPr>
    <w:rPr>
      <w:rFonts w:ascii="Simplified Arabic" w:eastAsia="SimHei" w:hAnsi="Simplified Arabic" w:cs="Simplified Arabic"/>
      <w:b/>
      <w:noProof/>
      <w:w w:val="130"/>
      <w:sz w:val="40"/>
      <w:szCs w:val="40"/>
      <w:lang w:val="en-GB" w:bidi="ar-EG"/>
    </w:rPr>
  </w:style>
  <w:style w:type="paragraph" w:customStyle="1" w:styleId="CEOSourceTitle">
    <w:name w:val="CEO_Source_Title"/>
    <w:basedOn w:val="Normal"/>
    <w:rsid w:val="0020085D"/>
    <w:pPr>
      <w:bidi/>
      <w:spacing w:line="192" w:lineRule="auto"/>
      <w:jc w:val="both"/>
    </w:pPr>
    <w:rPr>
      <w:rFonts w:ascii="Verdana" w:eastAsia="SimHei" w:hAnsi="Verdana" w:cs="Simplified Arabic"/>
      <w:b/>
      <w:noProof/>
      <w:sz w:val="28"/>
      <w:szCs w:val="28"/>
      <w:lang w:val="en-GB" w:bidi="ar-EG"/>
    </w:rPr>
  </w:style>
  <w:style w:type="paragraph" w:customStyle="1" w:styleId="CEOSourceTitleDetails">
    <w:name w:val="CEO_SourceTitleDetails"/>
    <w:basedOn w:val="Normal"/>
    <w:link w:val="CEOSourceTitleDetailsChar"/>
    <w:rsid w:val="0020085D"/>
    <w:rPr>
      <w:rFonts w:ascii="Verdana" w:eastAsia="SimHei" w:hAnsi="Verdana" w:cs="Simplified Arabic"/>
      <w:bCs/>
      <w:sz w:val="19"/>
      <w:szCs w:val="19"/>
      <w:lang w:val="en-GB" w:bidi="ar-EG"/>
    </w:rPr>
  </w:style>
  <w:style w:type="paragraph" w:customStyle="1" w:styleId="AnnexNo">
    <w:name w:val="Annex No"/>
    <w:basedOn w:val="Normal"/>
    <w:qFormat/>
    <w:rsid w:val="00C41F25"/>
    <w:pPr>
      <w:bidi/>
      <w:spacing w:before="0" w:after="0" w:line="192" w:lineRule="auto"/>
      <w:jc w:val="center"/>
    </w:pPr>
    <w:rPr>
      <w:rFonts w:ascii="Verdana Bold" w:hAnsi="Verdana Bold" w:cs="Simplified Arabic"/>
      <w:b/>
      <w:bCs/>
      <w:sz w:val="20"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DF6D8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D85"/>
    <w:rPr>
      <w:rFonts w:ascii="Tahoma" w:eastAsia="SimSu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5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evsg@itu.in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itu.int/net3/ITU-D/stg/rgqlist.aspx?rgq=D10-RGQ14.3.2&amp;stg=2" TargetMode="External"/><Relationship Id="rId17" Type="http://schemas.openxmlformats.org/officeDocument/2006/relationships/hyperlink" Target="http://www.itu.int/md/D10-CA-CIR-0012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evsg@itu.in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net3/ITU-D/stg/rgqlist.aspx?rgq=D10-RGQ14.3.2&amp;stg=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ITU-D/study_groups/" TargetMode="External"/><Relationship Id="rId10" Type="http://schemas.openxmlformats.org/officeDocument/2006/relationships/hyperlink" Target="mailto:devsg@itu.int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mailto:hani.eskandar@itu.int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C5AAE-1A25-4641-A981-0DDEAF57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585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(Arabic)</vt:lpstr>
    </vt:vector>
  </TitlesOfParts>
  <Company>ITU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(Arabic)</dc:title>
  <dc:creator>Efrem Yosef</dc:creator>
  <cp:lastModifiedBy>Stoudmann, Catherine</cp:lastModifiedBy>
  <cp:revision>63</cp:revision>
  <cp:lastPrinted>2012-06-25T13:29:00Z</cp:lastPrinted>
  <dcterms:created xsi:type="dcterms:W3CDTF">2012-06-25T12:49:00Z</dcterms:created>
  <dcterms:modified xsi:type="dcterms:W3CDTF">2012-07-16T14:24:00Z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