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13"/>
        <w:gridCol w:w="33"/>
        <w:gridCol w:w="3694"/>
        <w:gridCol w:w="283"/>
        <w:gridCol w:w="4416"/>
        <w:gridCol w:w="250"/>
      </w:tblGrid>
      <w:tr w:rsidR="002422DE" w:rsidRPr="00E17F7D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  <w:tcMar>
              <w:top w:w="142" w:type="dxa"/>
              <w:bottom w:w="142" w:type="dxa"/>
            </w:tcMar>
          </w:tcPr>
          <w:p w:rsidR="002422DE" w:rsidRPr="00E17F7D" w:rsidRDefault="00CE405E">
            <w:pPr>
              <w:pStyle w:val="BDTLogo"/>
              <w:rPr>
                <w:noProof/>
                <w:lang w:val="es-ES" w:eastAsia="fr-CH"/>
              </w:rPr>
            </w:pPr>
            <w:r w:rsidRPr="00E17F7D">
              <w:rPr>
                <w:noProof/>
                <w:lang w:val="en-US" w:eastAsia="zh-CN"/>
              </w:rPr>
              <w:drawing>
                <wp:inline distT="0" distB="0" distL="0" distR="0" wp14:anchorId="58886C0C" wp14:editId="04A5DBE9">
                  <wp:extent cx="63817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2422DE">
            <w:pPr>
              <w:spacing w:before="120" w:after="120"/>
              <w:rPr>
                <w:rStyle w:val="BDTName"/>
              </w:rPr>
            </w:pPr>
            <w:bookmarkStart w:id="0" w:name="Logo"/>
            <w:bookmarkStart w:id="1" w:name="Origine"/>
            <w:bookmarkEnd w:id="0"/>
            <w:bookmarkEnd w:id="1"/>
            <w:r w:rsidRPr="00E17F7D">
              <w:rPr>
                <w:rStyle w:val="BDTName"/>
              </w:rPr>
              <w:t xml:space="preserve">Oficina de Desarrollo </w:t>
            </w:r>
            <w:r w:rsidRPr="00E17F7D">
              <w:rPr>
                <w:rStyle w:val="BDTName"/>
              </w:rPr>
              <w:br/>
              <w:t>de las Telecomunicaciones (BDT)</w:t>
            </w: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2422DE">
            <w:pPr>
              <w:pStyle w:val="BDTSeparator"/>
              <w:rPr>
                <w:lang w:val="es-ES"/>
              </w:rPr>
            </w:pPr>
          </w:p>
        </w:tc>
      </w:tr>
      <w:tr w:rsidR="002422DE" w:rsidRPr="00B86A59" w:rsidTr="00477507">
        <w:trPr>
          <w:gridAfter w:val="1"/>
          <w:wAfter w:w="250" w:type="dxa"/>
          <w:jc w:val="center"/>
        </w:trPr>
        <w:tc>
          <w:tcPr>
            <w:tcW w:w="1213" w:type="dxa"/>
          </w:tcPr>
          <w:p w:rsidR="002422DE" w:rsidRPr="00772178" w:rsidRDefault="002422DE">
            <w:pPr>
              <w:pStyle w:val="BDTRef"/>
              <w:rPr>
                <w:sz w:val="20"/>
                <w:szCs w:val="20"/>
                <w:lang w:val="es-ES"/>
              </w:rPr>
            </w:pPr>
            <w:r w:rsidRPr="00772178">
              <w:rPr>
                <w:sz w:val="20"/>
                <w:szCs w:val="20"/>
                <w:lang w:val="es-ES"/>
              </w:rPr>
              <w:t>Ref.</w:t>
            </w:r>
            <w:r w:rsidR="0057402B" w:rsidRPr="00772178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010" w:type="dxa"/>
            <w:gridSpan w:val="3"/>
          </w:tcPr>
          <w:p w:rsidR="002422DE" w:rsidRPr="00772178" w:rsidRDefault="00E17F7D" w:rsidP="00965075">
            <w:pPr>
              <w:pStyle w:val="BDTRef-Details"/>
              <w:rPr>
                <w:sz w:val="20"/>
                <w:szCs w:val="20"/>
                <w:lang w:val="es-ES"/>
              </w:rPr>
            </w:pPr>
            <w:r w:rsidRPr="00772178">
              <w:rPr>
                <w:sz w:val="20"/>
                <w:szCs w:val="20"/>
                <w:lang w:val="es-ES"/>
              </w:rPr>
              <w:t xml:space="preserve">Circular </w:t>
            </w:r>
            <w:r w:rsidR="002422DE" w:rsidRPr="00772178">
              <w:rPr>
                <w:sz w:val="20"/>
                <w:szCs w:val="20"/>
                <w:lang w:val="es-ES"/>
              </w:rPr>
              <w:t>BDT/</w:t>
            </w:r>
            <w:r w:rsidRPr="00772178">
              <w:rPr>
                <w:sz w:val="20"/>
                <w:szCs w:val="20"/>
                <w:lang w:val="es-ES"/>
              </w:rPr>
              <w:t>IP/CSTG/01</w:t>
            </w:r>
            <w:r w:rsidR="00965075" w:rsidRPr="00772178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416" w:type="dxa"/>
          </w:tcPr>
          <w:p w:rsidR="002422DE" w:rsidRPr="00772178" w:rsidRDefault="00030D9E" w:rsidP="00B63FE7">
            <w:pPr>
              <w:pStyle w:val="BDTDate"/>
              <w:rPr>
                <w:sz w:val="20"/>
                <w:szCs w:val="20"/>
                <w:lang w:val="es-ES"/>
              </w:rPr>
            </w:pPr>
            <w:r w:rsidRPr="00772178">
              <w:rPr>
                <w:sz w:val="20"/>
                <w:szCs w:val="20"/>
                <w:lang w:val="es-ES"/>
              </w:rPr>
              <w:t>Ginebra</w:t>
            </w:r>
            <w:r w:rsidR="002422DE" w:rsidRPr="00772178">
              <w:rPr>
                <w:sz w:val="20"/>
                <w:szCs w:val="20"/>
                <w:lang w:val="es-ES"/>
              </w:rPr>
              <w:t xml:space="preserve">, </w:t>
            </w:r>
            <w:r w:rsidR="00B63FE7">
              <w:rPr>
                <w:sz w:val="20"/>
                <w:szCs w:val="20"/>
                <w:lang w:val="es-ES"/>
              </w:rPr>
              <w:t>13</w:t>
            </w:r>
            <w:r w:rsidR="00E17F7D" w:rsidRPr="00772178">
              <w:rPr>
                <w:sz w:val="20"/>
                <w:szCs w:val="20"/>
                <w:lang w:val="es-ES"/>
              </w:rPr>
              <w:t xml:space="preserve"> de </w:t>
            </w:r>
            <w:r w:rsidR="00965075" w:rsidRPr="00772178">
              <w:rPr>
                <w:sz w:val="20"/>
                <w:szCs w:val="20"/>
                <w:lang w:val="es-ES"/>
              </w:rPr>
              <w:t>junio</w:t>
            </w:r>
            <w:r w:rsidR="00E17F7D" w:rsidRPr="00772178">
              <w:rPr>
                <w:sz w:val="20"/>
                <w:szCs w:val="20"/>
                <w:lang w:val="es-ES"/>
              </w:rPr>
              <w:t xml:space="preserve"> de 2012</w:t>
            </w:r>
          </w:p>
        </w:tc>
      </w:tr>
      <w:tr w:rsidR="002422DE" w:rsidRPr="00B86A59" w:rsidTr="00477507">
        <w:trPr>
          <w:gridAfter w:val="1"/>
          <w:wAfter w:w="250" w:type="dxa"/>
          <w:jc w:val="center"/>
        </w:trPr>
        <w:tc>
          <w:tcPr>
            <w:tcW w:w="5223" w:type="dxa"/>
            <w:gridSpan w:val="4"/>
          </w:tcPr>
          <w:p w:rsidR="002422DE" w:rsidRPr="00772178" w:rsidRDefault="002422DE">
            <w:pPr>
              <w:pStyle w:val="BDTSeparator"/>
              <w:rPr>
                <w:sz w:val="20"/>
                <w:szCs w:val="20"/>
                <w:lang w:val="es-ES"/>
              </w:rPr>
            </w:pPr>
          </w:p>
        </w:tc>
        <w:tc>
          <w:tcPr>
            <w:tcW w:w="4416" w:type="dxa"/>
          </w:tcPr>
          <w:p w:rsidR="002422DE" w:rsidRPr="00772178" w:rsidRDefault="002422DE">
            <w:pPr>
              <w:pStyle w:val="BDTSeparator"/>
              <w:rPr>
                <w:sz w:val="20"/>
                <w:szCs w:val="20"/>
                <w:lang w:val="es-ES"/>
              </w:rPr>
            </w:pP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772178" w:rsidRDefault="002422DE">
            <w:pPr>
              <w:pStyle w:val="BDTContact"/>
              <w:rPr>
                <w:sz w:val="20"/>
                <w:szCs w:val="20"/>
                <w:lang w:val="es-ES"/>
              </w:rPr>
            </w:pPr>
          </w:p>
        </w:tc>
        <w:tc>
          <w:tcPr>
            <w:tcW w:w="3694" w:type="dxa"/>
          </w:tcPr>
          <w:p w:rsidR="00E17F7D" w:rsidRPr="00772178" w:rsidRDefault="00E17F7D">
            <w:pPr>
              <w:pStyle w:val="BDTContact-Details"/>
              <w:rPr>
                <w:sz w:val="20"/>
                <w:szCs w:val="20"/>
                <w:lang w:val="es-ES"/>
              </w:rPr>
            </w:pPr>
            <w:bookmarkStart w:id="2" w:name="Contact"/>
            <w:bookmarkEnd w:id="2"/>
          </w:p>
        </w:tc>
        <w:tc>
          <w:tcPr>
            <w:tcW w:w="283" w:type="dxa"/>
          </w:tcPr>
          <w:p w:rsidR="002422DE" w:rsidRPr="00772178" w:rsidRDefault="002422D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416" w:type="dxa"/>
            <w:vMerge w:val="restart"/>
          </w:tcPr>
          <w:p w:rsidR="00625844" w:rsidRPr="00772178" w:rsidRDefault="00625844" w:rsidP="00625844">
            <w:pPr>
              <w:pStyle w:val="BDTContact-Details"/>
              <w:numPr>
                <w:ilvl w:val="0"/>
                <w:numId w:val="24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Administraciones de los Estados Miembros de la UIT</w:t>
            </w:r>
          </w:p>
          <w:p w:rsidR="00625844" w:rsidRPr="00772178" w:rsidRDefault="00625844" w:rsidP="00625844">
            <w:pPr>
              <w:pStyle w:val="BDTDistributionEmdash"/>
              <w:numPr>
                <w:ilvl w:val="0"/>
                <w:numId w:val="24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Observador (Resolución 99)</w:t>
            </w:r>
          </w:p>
          <w:p w:rsidR="00625844" w:rsidRPr="00772178" w:rsidRDefault="00625844" w:rsidP="00625844">
            <w:pPr>
              <w:pStyle w:val="BDTContact-Details"/>
              <w:numPr>
                <w:ilvl w:val="0"/>
                <w:numId w:val="24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Miembros de Sector, Asociados e Instituciones Académicas del UIT-D</w:t>
            </w:r>
          </w:p>
          <w:p w:rsidR="00625844" w:rsidRPr="00772178" w:rsidRDefault="00625844" w:rsidP="00625844">
            <w:pPr>
              <w:pStyle w:val="BDTindentendash"/>
              <w:numPr>
                <w:ilvl w:val="0"/>
                <w:numId w:val="24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Presidentes, Vicepresidentes, Relatores y </w:t>
            </w:r>
            <w:proofErr w:type="spellStart"/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Vicerrelatores</w:t>
            </w:r>
            <w:proofErr w:type="spellEnd"/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las Comisiones de Estudio 1 y 2 del UIT-D</w:t>
            </w:r>
          </w:p>
          <w:p w:rsidR="00E17F7D" w:rsidRPr="00772178" w:rsidRDefault="00625844" w:rsidP="00625844">
            <w:pPr>
              <w:pStyle w:val="BDTindentendash"/>
              <w:numPr>
                <w:ilvl w:val="0"/>
                <w:numId w:val="24"/>
              </w:numPr>
              <w:spacing w:before="0" w:after="0"/>
              <w:ind w:left="357" w:hanging="357"/>
              <w:rPr>
                <w:sz w:val="20"/>
                <w:szCs w:val="20"/>
                <w:lang w:val="es-ES"/>
              </w:rPr>
            </w:pPr>
            <w:r w:rsidRPr="0077217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Observadores (organizaciones regionales e internacionales)</w:t>
            </w: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</w:p>
        </w:tc>
        <w:tc>
          <w:tcPr>
            <w:tcW w:w="3694" w:type="dxa"/>
          </w:tcPr>
          <w:p w:rsidR="002422DE" w:rsidRPr="00E17F7D" w:rsidRDefault="002422DE">
            <w:pPr>
              <w:pStyle w:val="BDTContact-Details"/>
              <w:rPr>
                <w:lang w:val="es-ES"/>
              </w:rPr>
            </w:pPr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/>
          </w:tcPr>
          <w:p w:rsidR="002422DE" w:rsidRPr="00E17F7D" w:rsidRDefault="002422DE">
            <w:pPr>
              <w:rPr>
                <w:lang w:val="es-ES"/>
              </w:rPr>
            </w:pP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</w:p>
        </w:tc>
        <w:tc>
          <w:tcPr>
            <w:tcW w:w="3694" w:type="dxa"/>
          </w:tcPr>
          <w:p w:rsidR="002422DE" w:rsidRPr="00E17F7D" w:rsidRDefault="002422DE" w:rsidP="00E17F7D">
            <w:pPr>
              <w:pStyle w:val="BDTContact-Details"/>
              <w:rPr>
                <w:lang w:val="es-ES"/>
              </w:rPr>
            </w:pPr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/>
          </w:tcPr>
          <w:p w:rsidR="002422DE" w:rsidRPr="00E17F7D" w:rsidRDefault="002422DE">
            <w:pPr>
              <w:rPr>
                <w:lang w:val="es-ES"/>
              </w:rPr>
            </w:pP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</w:p>
        </w:tc>
        <w:tc>
          <w:tcPr>
            <w:tcW w:w="3694" w:type="dxa"/>
          </w:tcPr>
          <w:p w:rsidR="002422DE" w:rsidRPr="00E17F7D" w:rsidRDefault="002422DE" w:rsidP="00E40FF6">
            <w:pPr>
              <w:pStyle w:val="BDTContact-Details"/>
              <w:rPr>
                <w:lang w:val="es-ES"/>
              </w:rPr>
            </w:pPr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/>
          </w:tcPr>
          <w:p w:rsidR="002422DE" w:rsidRPr="00E17F7D" w:rsidRDefault="002422DE">
            <w:pPr>
              <w:rPr>
                <w:lang w:val="es-ES"/>
              </w:rPr>
            </w:pP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2422DE">
            <w:pPr>
              <w:pStyle w:val="BDTSeparator"/>
              <w:rPr>
                <w:lang w:val="es-ES"/>
              </w:rPr>
            </w:pPr>
          </w:p>
        </w:tc>
      </w:tr>
      <w:tr w:rsidR="002422DE" w:rsidRPr="005F5E31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Subject"/>
              <w:rPr>
                <w:lang w:val="es-ES"/>
              </w:rPr>
            </w:pPr>
            <w:r w:rsidRPr="00E17F7D">
              <w:rPr>
                <w:lang w:val="es-ES"/>
              </w:rPr>
              <w:t>Objeto:</w:t>
            </w:r>
          </w:p>
        </w:tc>
        <w:tc>
          <w:tcPr>
            <w:tcW w:w="8393" w:type="dxa"/>
            <w:gridSpan w:val="3"/>
          </w:tcPr>
          <w:p w:rsidR="002422DE" w:rsidRPr="00772178" w:rsidRDefault="00625844" w:rsidP="00625844">
            <w:pPr>
              <w:pStyle w:val="BDTSubjectDetails"/>
              <w:rPr>
                <w:b/>
                <w:bCs/>
                <w:sz w:val="20"/>
                <w:szCs w:val="20"/>
                <w:lang w:val="es-ES"/>
              </w:rPr>
            </w:pPr>
            <w:bookmarkStart w:id="3" w:name="Subject"/>
            <w:bookmarkEnd w:id="3"/>
            <w:r w:rsidRPr="00772178">
              <w:rPr>
                <w:b/>
                <w:bCs/>
                <w:sz w:val="20"/>
                <w:szCs w:val="20"/>
                <w:lang w:val="es-ES"/>
              </w:rPr>
              <w:t xml:space="preserve">Solicitud de contribuciones: Comisión de Estudio 1 del UIT-D, Cuestión 22-1/1  Compendio de estudios de casos de país sobre </w:t>
            </w:r>
            <w:proofErr w:type="spellStart"/>
            <w:r w:rsidRPr="00772178">
              <w:rPr>
                <w:b/>
                <w:bCs/>
                <w:sz w:val="20"/>
                <w:szCs w:val="20"/>
                <w:lang w:val="es-ES"/>
              </w:rPr>
              <w:t>ciberseguridad</w:t>
            </w:r>
            <w:proofErr w:type="spellEnd"/>
          </w:p>
        </w:tc>
      </w:tr>
      <w:tr w:rsidR="002422DE" w:rsidRPr="00965075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625844" w:rsidRPr="00CF2EE8" w:rsidRDefault="00625844" w:rsidP="00625844">
            <w:pPr>
              <w:pStyle w:val="CEONormal"/>
              <w:spacing w:before="24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Muy Señora mía/Muy Señor mío:</w:t>
            </w:r>
          </w:p>
          <w:p w:rsidR="00625844" w:rsidRPr="00CF2EE8" w:rsidRDefault="00625844" w:rsidP="00687048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Invitamos a los Miembros a someter contribuciones y/o actualizar estudios de casos existentes en los cuales se describe la situación actual de los países en términos de esfuerzos de </w:t>
            </w:r>
            <w:proofErr w:type="spellStart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y de sus políticas de </w:t>
            </w:r>
            <w:proofErr w:type="spellStart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 Esta solicitud es consecuencia del acuerdo de enviar una circular a los Miembros solicitando contribuciones, concertado en Ginebra en la reunión de abril de 2012 del Grupo de Relator de la Comisión de Estudio 1 del UIT-D para la Cuestión 22-1/1 sobre "</w:t>
            </w:r>
            <w:r w:rsidRPr="00CF2EE8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 xml:space="preserve">Garantía de seguridad en las redes de información y comunicación: prácticas óptimas para el desarrollo de una cultura de </w:t>
            </w:r>
            <w:proofErr w:type="spellStart"/>
            <w:r w:rsidRPr="00CF2EE8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>"</w:t>
            </w:r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  <w:p w:rsidR="00625844" w:rsidRPr="00CF2EE8" w:rsidRDefault="00625844" w:rsidP="00625844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Todas las contribuciones que se utilizarán para elaborar el compendio de estudios de casos de país que forma parte de los resultados de la Cuestión y ayudar a los países a aumentar su capacidad para afrontar las dificultades de </w:t>
            </w:r>
            <w:proofErr w:type="spellStart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  <w:p w:rsidR="00625844" w:rsidRPr="00CF2EE8" w:rsidRDefault="00625844" w:rsidP="00625844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Además, necesitamos su autorización para que el público en general pueda consultar sus contribuciones, a fin de garantizar una mayor divulgación y difusión de esas prácticas idóneas. Indíquelo por favor en su contribución.</w:t>
            </w:r>
          </w:p>
          <w:p w:rsidR="00625844" w:rsidRPr="00CF2EE8" w:rsidRDefault="00625844" w:rsidP="00625844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El éxito y el interés de este compendio sobre estudios de casos de país en materia de </w:t>
            </w:r>
            <w:proofErr w:type="spellStart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dependerán de las contribuciones que recibamos de los Estados Miembros. Espero poder contar con su participación activa, su apoyo y sus contribuciones a los trabajos de las Comisiones de Estudio del UIT-D.</w:t>
            </w:r>
          </w:p>
          <w:p w:rsidR="00625844" w:rsidRPr="00CF2EE8" w:rsidRDefault="00625844" w:rsidP="00625844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F2EE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Muchas gracias por su cooperación.</w:t>
            </w:r>
          </w:p>
          <w:p w:rsidR="002422DE" w:rsidRDefault="00C356DA" w:rsidP="00C356DA">
            <w:pPr>
              <w:pStyle w:val="BDTNormal"/>
              <w:rPr>
                <w:rFonts w:asciiTheme="minorHAnsi" w:hAnsiTheme="minorHAnsi" w:cs="Times New Roman"/>
                <w:sz w:val="20"/>
                <w:szCs w:val="20"/>
                <w:lang w:val="es-ES_tradnl" w:eastAsia="zh-CN" w:bidi="ar-EG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ES_tradnl" w:eastAsia="zh-CN" w:bidi="ar-EG"/>
              </w:rPr>
              <w:t>Le saluda muy atentamente</w:t>
            </w:r>
            <w:r w:rsidR="00687048">
              <w:rPr>
                <w:rFonts w:asciiTheme="minorHAnsi" w:hAnsiTheme="minorHAnsi" w:cs="Times New Roman"/>
                <w:sz w:val="20"/>
                <w:szCs w:val="20"/>
                <w:lang w:val="es-ES_tradnl" w:eastAsia="zh-CN" w:bidi="ar-EG"/>
              </w:rPr>
              <w:t>.</w:t>
            </w:r>
          </w:p>
          <w:p w:rsidR="005F5E31" w:rsidRPr="00C356DA" w:rsidRDefault="005F5E31" w:rsidP="00C356DA">
            <w:pPr>
              <w:pStyle w:val="BDTNormal"/>
              <w:rPr>
                <w:rFonts w:asciiTheme="minorHAnsi" w:hAnsiTheme="minorHAnsi" w:cs="Times New Roman"/>
                <w:sz w:val="20"/>
                <w:szCs w:val="20"/>
                <w:lang w:val="es-ES_tradnl" w:eastAsia="zh-CN" w:bidi="ar-EG"/>
              </w:rPr>
            </w:pPr>
          </w:p>
          <w:p w:rsidR="00CA3C62" w:rsidRPr="00772178" w:rsidRDefault="003413FD" w:rsidP="00C31431">
            <w:pPr>
              <w:pStyle w:val="BDTNormal"/>
              <w:rPr>
                <w:sz w:val="20"/>
                <w:szCs w:val="20"/>
              </w:rPr>
            </w:pPr>
            <w:r w:rsidRPr="00772178">
              <w:rPr>
                <w:sz w:val="20"/>
                <w:szCs w:val="20"/>
              </w:rPr>
              <w:t>[Original firmado]</w:t>
            </w:r>
          </w:p>
          <w:p w:rsidR="00772178" w:rsidRPr="00E17F7D" w:rsidRDefault="00772178" w:rsidP="00C31431">
            <w:pPr>
              <w:pStyle w:val="BDTNormal"/>
            </w:pPr>
          </w:p>
          <w:p w:rsidR="007534AF" w:rsidRDefault="009F6B91" w:rsidP="00CA3C62">
            <w:pPr>
              <w:pStyle w:val="BDTSignatureName"/>
              <w:rPr>
                <w:lang w:val="es-ES"/>
              </w:rPr>
            </w:pPr>
            <w:r w:rsidRPr="00E17F7D">
              <w:rPr>
                <w:lang w:val="es-ES"/>
              </w:rPr>
              <w:t>Brahima Sanou</w:t>
            </w:r>
            <w:r>
              <w:rPr>
                <w:lang w:val="es-ES"/>
              </w:rPr>
              <w:br/>
            </w:r>
            <w:r w:rsidRPr="009F00C1">
              <w:rPr>
                <w:lang w:val="es-ES"/>
              </w:rPr>
              <w:t>Director</w:t>
            </w:r>
            <w:bookmarkStart w:id="7" w:name="Signature"/>
            <w:bookmarkEnd w:id="7"/>
            <w:r w:rsidR="00EB397D">
              <w:rPr>
                <w:lang w:val="es-ES"/>
              </w:rPr>
              <w:t xml:space="preserve"> de la BDT</w:t>
            </w:r>
          </w:p>
          <w:p w:rsidR="005F5E31" w:rsidRDefault="005F5E31" w:rsidP="005F5E31">
            <w:pPr>
              <w:pStyle w:val="BDTSignatureTitle"/>
            </w:pPr>
          </w:p>
          <w:p w:rsidR="005F5E31" w:rsidRPr="005F5E31" w:rsidRDefault="005F5E31" w:rsidP="005F5E31">
            <w:pPr>
              <w:pStyle w:val="BDTVisa"/>
              <w:rPr>
                <w:lang w:val="es-ES"/>
              </w:rPr>
            </w:pPr>
            <w:bookmarkStart w:id="8" w:name="_GoBack"/>
            <w:bookmarkEnd w:id="8"/>
          </w:p>
        </w:tc>
      </w:tr>
      <w:tr w:rsidR="00477507" w:rsidRPr="005F5E31" w:rsidTr="00477507">
        <w:trPr>
          <w:jc w:val="center"/>
        </w:trPr>
        <w:tc>
          <w:tcPr>
            <w:tcW w:w="9889" w:type="dxa"/>
            <w:gridSpan w:val="6"/>
          </w:tcPr>
          <w:p w:rsidR="00477507" w:rsidRPr="009531EF" w:rsidRDefault="00477507" w:rsidP="00194106">
            <w:pPr>
              <w:spacing w:before="120"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</w:pPr>
            <w:r w:rsidRPr="009531E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  <w:lastRenderedPageBreak/>
              <w:t>Anexo 1</w:t>
            </w:r>
          </w:p>
          <w:p w:rsidR="00477507" w:rsidRPr="009531EF" w:rsidRDefault="00477507" w:rsidP="00D81092">
            <w:pPr>
              <w:keepNext/>
              <w:keepLines/>
              <w:pBdr>
                <w:bottom w:val="single" w:sz="12" w:space="1" w:color="808080"/>
              </w:pBdr>
              <w:spacing w:before="120" w:after="120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</w:pPr>
            <w:r w:rsidRPr="009531E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  <w:t xml:space="preserve">Resultados esperados de la Cuestión </w:t>
            </w:r>
            <w:r w:rsidR="00D81092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  <w:t>22</w:t>
            </w:r>
            <w:r w:rsidRPr="009531E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  <w:t>-</w:t>
            </w:r>
            <w:r w:rsidR="00D81092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  <w:t>1</w:t>
            </w:r>
            <w:r w:rsidRPr="009531EF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  <w:t xml:space="preserve">/1 </w:t>
            </w:r>
          </w:p>
          <w:p w:rsidR="00D81092" w:rsidRPr="00CF2EE8" w:rsidRDefault="00D81092" w:rsidP="00D81092">
            <w:pPr>
              <w:pStyle w:val="CEONormal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>Información detallada sobre los resultados previstos de los trabajos sobre la Cuestión 22-1/1 se puede consultar en línea en la dirección:</w:t>
            </w:r>
          </w:p>
          <w:p w:rsidR="00D81092" w:rsidRPr="00CF2EE8" w:rsidRDefault="005F5E31" w:rsidP="00D81092">
            <w:pPr>
              <w:pStyle w:val="CEONormal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hyperlink r:id="rId9" w:history="1">
              <w:r w:rsidR="00D81092" w:rsidRPr="00CF2EE8">
                <w:rPr>
                  <w:rStyle w:val="Hyperlink"/>
                  <w:rFonts w:ascii="Calibri" w:hAnsi="Calibri" w:cs="Calibri"/>
                  <w:sz w:val="20"/>
                  <w:szCs w:val="20"/>
                  <w:lang w:val="es-ES_tradnl"/>
                </w:rPr>
                <w:t>http://www.itu.int/net3/ITU-D/stg/rgqlist.aspx?rgq=D10-RGQ22.1.1&amp;stg=1</w:t>
              </w:r>
            </w:hyperlink>
            <w:r w:rsidR="00D81092"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:rsidR="00477507" w:rsidRPr="009531EF" w:rsidRDefault="00D81092" w:rsidP="00565470">
            <w:pPr>
              <w:spacing w:before="120" w:after="120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CF2EE8">
              <w:rPr>
                <w:rFonts w:cs="Calibri"/>
                <w:sz w:val="20"/>
                <w:szCs w:val="20"/>
                <w:lang w:val="es-ES_tradnl"/>
              </w:rPr>
              <w:t xml:space="preserve">En el apartado 2 d) del programa de trabajo los dos presentes en la CMDT-10 pidieron que la Cuestión 22-1/1 "recopilar[a] en un volumen los estudios de caso por país a efectos informativos, describiendo la situación de los países en términos de esfuerzos de </w:t>
            </w:r>
            <w:proofErr w:type="spellStart"/>
            <w:r w:rsidRPr="00CF2EE8">
              <w:rPr>
                <w:rFonts w:cs="Calibr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cs="Calibri"/>
                <w:sz w:val="20"/>
                <w:szCs w:val="20"/>
                <w:lang w:val="es-ES_tradnl"/>
              </w:rPr>
              <w:t xml:space="preserve"> y de sus políticas de </w:t>
            </w:r>
            <w:proofErr w:type="spellStart"/>
            <w:r w:rsidRPr="00CF2EE8">
              <w:rPr>
                <w:rFonts w:cs="Calibr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cs="Calibri"/>
                <w:sz w:val="20"/>
                <w:szCs w:val="20"/>
                <w:lang w:val="es-ES_tradnl"/>
              </w:rPr>
              <w:t>".</w:t>
            </w:r>
            <w:r w:rsidR="00477507" w:rsidRPr="009531EF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477507" w:rsidRPr="005F5E31" w:rsidTr="00477507">
        <w:trPr>
          <w:jc w:val="center"/>
        </w:trPr>
        <w:tc>
          <w:tcPr>
            <w:tcW w:w="9889" w:type="dxa"/>
            <w:gridSpan w:val="6"/>
          </w:tcPr>
          <w:p w:rsidR="00D81092" w:rsidRPr="00CF2EE8" w:rsidRDefault="00D81092" w:rsidP="00D81092">
            <w:pPr>
              <w:pStyle w:val="CEOHeading1Underlined"/>
              <w:spacing w:before="120" w:after="120"/>
              <w:rPr>
                <w:rFonts w:ascii="Calibri" w:eastAsiaTheme="minorEastAsia" w:hAnsi="Calibri" w:cs="Calibri"/>
                <w:sz w:val="20"/>
                <w:lang w:val="es-ES_tradnl"/>
              </w:rPr>
            </w:pPr>
            <w:r w:rsidRPr="00CF2EE8">
              <w:rPr>
                <w:rFonts w:ascii="Calibri" w:hAnsi="Calibri" w:cs="Calibri"/>
                <w:sz w:val="20"/>
                <w:lang w:val="es-ES_tradnl"/>
              </w:rPr>
              <w:t>Presentación de contribuciones y calendario</w:t>
            </w:r>
          </w:p>
          <w:p w:rsidR="00D81092" w:rsidRPr="00CF2EE8" w:rsidRDefault="00D81092" w:rsidP="00D81092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Las contribuciones al compendio de estudios de caso de país sobre </w:t>
            </w:r>
            <w:proofErr w:type="spellStart"/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>ciberseguridad</w:t>
            </w:r>
            <w:proofErr w:type="spellEnd"/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se pueden someter en línea en cualquiera de los seis idiomas oficiales en la dirección:</w:t>
            </w:r>
          </w:p>
          <w:p w:rsidR="00D81092" w:rsidRPr="00CF2EE8" w:rsidRDefault="005F5E31" w:rsidP="00D81092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hyperlink r:id="rId10" w:history="1">
              <w:r w:rsidR="00D81092" w:rsidRPr="00CF2EE8">
                <w:rPr>
                  <w:rStyle w:val="Hyperlink"/>
                  <w:rFonts w:ascii="Calibri" w:hAnsi="Calibri" w:cs="Calibri"/>
                  <w:sz w:val="20"/>
                  <w:szCs w:val="20"/>
                  <w:lang w:val="es-ES_tradnl"/>
                </w:rPr>
                <w:t>http://www.itu.int/ITU-D/CDS/contributions/sg/index.asp</w:t>
              </w:r>
            </w:hyperlink>
            <w:r w:rsidR="00D81092"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:rsidR="00477507" w:rsidRPr="009531EF" w:rsidRDefault="00D81092" w:rsidP="00B140BB">
            <w:pPr>
              <w:keepNext/>
              <w:keepLines/>
              <w:spacing w:before="120" w:after="120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s-ES"/>
              </w:rPr>
            </w:pPr>
            <w:r w:rsidRPr="00CF2EE8">
              <w:rPr>
                <w:rFonts w:cs="Calibri"/>
                <w:sz w:val="20"/>
                <w:szCs w:val="20"/>
                <w:lang w:val="es-ES_tradnl"/>
              </w:rPr>
              <w:t>Le rogamos envíe su contribución para que se pueda examinar en la reunión de septiembre de 201</w:t>
            </w:r>
            <w:r w:rsidR="00B140BB">
              <w:rPr>
                <w:rFonts w:cs="Calibri"/>
                <w:sz w:val="20"/>
                <w:szCs w:val="20"/>
                <w:lang w:val="es-ES_tradnl"/>
              </w:rPr>
              <w:t>2</w:t>
            </w:r>
            <w:r w:rsidRPr="00CF2EE8">
              <w:rPr>
                <w:rFonts w:cs="Calibri"/>
                <w:sz w:val="20"/>
                <w:szCs w:val="20"/>
                <w:lang w:val="es-ES_tradnl"/>
              </w:rPr>
              <w:t xml:space="preserve"> de la Comisión de Estudio 1. Las contribuciones que deban traducirse deberán someterse antes del </w:t>
            </w:r>
            <w:r w:rsidRPr="00CF2EE8">
              <w:rPr>
                <w:rFonts w:cs="Calibri"/>
                <w:b/>
                <w:bCs/>
                <w:sz w:val="20"/>
                <w:szCs w:val="20"/>
                <w:lang w:val="es-ES_tradnl"/>
              </w:rPr>
              <w:t>10 de julio de 2012</w:t>
            </w:r>
            <w:r w:rsidRPr="00CF2EE8">
              <w:rPr>
                <w:rFonts w:cs="Calibri"/>
                <w:sz w:val="20"/>
                <w:szCs w:val="20"/>
                <w:lang w:val="es-ES_tradnl"/>
              </w:rPr>
              <w:t>. Las contribuciones que lleguen después de esa fecha sólo se examinarán en el idioma original.</w:t>
            </w:r>
          </w:p>
        </w:tc>
      </w:tr>
      <w:tr w:rsidR="00477507" w:rsidRPr="009531EF" w:rsidTr="00477507">
        <w:trPr>
          <w:jc w:val="center"/>
        </w:trPr>
        <w:tc>
          <w:tcPr>
            <w:tcW w:w="9889" w:type="dxa"/>
            <w:gridSpan w:val="6"/>
          </w:tcPr>
          <w:p w:rsidR="00477507" w:rsidRPr="00D81092" w:rsidRDefault="00D81092" w:rsidP="00194106">
            <w:pPr>
              <w:keepNext/>
              <w:keepLines/>
              <w:pBdr>
                <w:bottom w:val="single" w:sz="12" w:space="1" w:color="808080"/>
              </w:pBdr>
              <w:spacing w:before="120" w:after="120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D81092">
              <w:rPr>
                <w:rFonts w:cs="Calibri"/>
                <w:b/>
                <w:bCs/>
                <w:sz w:val="20"/>
                <w:szCs w:val="20"/>
                <w:lang w:val="es-ES_tradnl"/>
              </w:rPr>
              <w:t>Solicitudes de información</w:t>
            </w:r>
          </w:p>
          <w:p w:rsidR="00D81092" w:rsidRPr="00CF2EE8" w:rsidRDefault="00D81092" w:rsidP="00D81092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Las preguntas o solicitudes de información adicional sobre esta solicitud de contribuciones se pueden dirigir a la Secretaría de las Comisiones de Estudio del UIT-D (Tel.: +41 22 730 5999, correo-e: </w:t>
            </w:r>
            <w:hyperlink r:id="rId11" w:history="1">
              <w:r w:rsidRPr="00CF2EE8">
                <w:rPr>
                  <w:rStyle w:val="Hyperlink"/>
                  <w:rFonts w:ascii="Calibri" w:hAnsi="Calibri" w:cs="Calibri"/>
                  <w:sz w:val="20"/>
                  <w:szCs w:val="20"/>
                  <w:lang w:val="es-ES_tradnl"/>
                </w:rPr>
                <w:t>devsg@itu.int</w:t>
              </w:r>
            </w:hyperlink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>).</w:t>
            </w:r>
          </w:p>
          <w:p w:rsidR="00D81092" w:rsidRPr="00565470" w:rsidRDefault="00D81092" w:rsidP="00565470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>Más información sobre las Comisiones de Estudio del UIT-D en línea en la dirección:</w:t>
            </w:r>
            <w:r w:rsidR="00565470">
              <w:rPr>
                <w:rFonts w:ascii="Calibri" w:hAnsi="Calibri" w:cs="Calibri"/>
                <w:sz w:val="20"/>
                <w:szCs w:val="20"/>
                <w:lang w:val="es-ES_tradnl"/>
              </w:rPr>
              <w:br/>
            </w:r>
            <w:hyperlink r:id="rId12" w:history="1">
              <w:r w:rsidRPr="00CF2EE8">
                <w:rPr>
                  <w:rStyle w:val="Hyperlink"/>
                  <w:rFonts w:ascii="Calibri" w:hAnsi="Calibri" w:cs="Calibri"/>
                  <w:sz w:val="20"/>
                  <w:szCs w:val="20"/>
                  <w:lang w:val="es-ES_tradnl"/>
                </w:rPr>
                <w:t>http://www.itu.int/ITU-D/study_groups/</w:t>
              </w:r>
            </w:hyperlink>
            <w:r w:rsidRPr="00CF2EE8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:rsidR="00477507" w:rsidRPr="009531EF" w:rsidRDefault="00D81092" w:rsidP="00D81092">
            <w:pPr>
              <w:pStyle w:val="CEONormal"/>
              <w:spacing w:before="60" w:afterLines="60" w:after="144"/>
              <w:jc w:val="center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__________</w:t>
            </w:r>
          </w:p>
        </w:tc>
      </w:tr>
    </w:tbl>
    <w:p w:rsidR="00477507" w:rsidRPr="009531EF" w:rsidRDefault="00477507" w:rsidP="0047750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0"/>
          <w:szCs w:val="20"/>
          <w:lang w:val="es-ES"/>
        </w:rPr>
      </w:pPr>
    </w:p>
    <w:sectPr w:rsidR="00477507" w:rsidRPr="009531EF" w:rsidSect="00687048">
      <w:headerReference w:type="even" r:id="rId13"/>
      <w:head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22" w:rsidRDefault="00547422">
      <w:r>
        <w:separator/>
      </w:r>
    </w:p>
  </w:endnote>
  <w:endnote w:type="continuationSeparator" w:id="0">
    <w:p w:rsidR="00547422" w:rsidRDefault="005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48" w:rsidRDefault="00547422" w:rsidP="00A33946">
    <w:pPr>
      <w:pStyle w:val="BDTFooter"/>
      <w:rPr>
        <w:rStyle w:val="Hyperlink"/>
      </w:rPr>
    </w:pPr>
    <w:r>
      <w:t xml:space="preserve">Unión Internacional de Telecomunicaciones • Place des </w:t>
    </w:r>
    <w:proofErr w:type="spellStart"/>
    <w:r>
      <w:t>Nations</w:t>
    </w:r>
    <w:proofErr w:type="spellEnd"/>
    <w:r>
      <w:t xml:space="preserve"> • CH</w:t>
    </w:r>
    <w:r>
      <w:noBreakHyphen/>
      <w:t>1211 Ginebra 20 • Suiza</w:t>
    </w:r>
    <w:r>
      <w:br/>
      <w:t>Tel</w:t>
    </w:r>
    <w:r w:rsidR="00687048">
      <w:t>.</w:t>
    </w:r>
    <w:r>
      <w:t xml:space="preserve">: +41 22 730 5111 • Fax: +41 22 733 5545/730 5484 • Correo-e: </w:t>
    </w:r>
    <w:hyperlink r:id="rId1" w:history="1">
      <w:r>
        <w:t>bdtmail@itu.int</w:t>
      </w:r>
    </w:hyperlink>
    <w:r>
      <w:t xml:space="preserve"> • </w:t>
    </w:r>
    <w:hyperlink r:id="rId2" w:history="1">
      <w:r w:rsidR="00F069FD" w:rsidRPr="00185DF8">
        <w:rPr>
          <w:rStyle w:val="Hyperlink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22" w:rsidRDefault="00547422">
      <w:r>
        <w:t>____________________</w:t>
      </w:r>
    </w:p>
  </w:footnote>
  <w:footnote w:type="continuationSeparator" w:id="0">
    <w:p w:rsidR="00547422" w:rsidRDefault="0054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48" w:rsidRPr="00687048" w:rsidRDefault="00687048" w:rsidP="00687048">
    <w:pPr>
      <w:pStyle w:val="Footer"/>
      <w:rPr>
        <w:sz w:val="16"/>
        <w:szCs w:val="16"/>
        <w:lang w:val="es-ES"/>
      </w:rPr>
    </w:pPr>
    <w:r w:rsidRPr="00687048">
      <w:rPr>
        <w:sz w:val="16"/>
        <w:szCs w:val="16"/>
      </w:rPr>
      <w:fldChar w:fldCharType="begin"/>
    </w:r>
    <w:r w:rsidRPr="00687048">
      <w:rPr>
        <w:sz w:val="16"/>
        <w:szCs w:val="16"/>
        <w:lang w:val="es-ES"/>
      </w:rPr>
      <w:instrText xml:space="preserve"> FILENAME \p  \* MERGEFORMAT </w:instrText>
    </w:r>
    <w:r w:rsidRPr="00687048">
      <w:rPr>
        <w:sz w:val="16"/>
        <w:szCs w:val="16"/>
      </w:rPr>
      <w:fldChar w:fldCharType="separate"/>
    </w:r>
    <w:r w:rsidR="00072261">
      <w:rPr>
        <w:noProof/>
        <w:sz w:val="16"/>
        <w:szCs w:val="16"/>
        <w:lang w:val="es-ES"/>
      </w:rPr>
      <w:t>P:\ESP\ITU-D\SG-D\CSTG\011S.DOCX</w:t>
    </w:r>
    <w:r w:rsidRPr="00687048">
      <w:rPr>
        <w:noProof/>
        <w:sz w:val="16"/>
        <w:szCs w:val="16"/>
      </w:rPr>
      <w:fldChar w:fldCharType="end"/>
    </w:r>
    <w:r w:rsidRPr="00687048">
      <w:rPr>
        <w:noProof/>
        <w:sz w:val="16"/>
        <w:szCs w:val="16"/>
        <w:lang w:val="es-ES"/>
      </w:rPr>
      <w:t xml:space="preserve"> (323318)</w:t>
    </w:r>
    <w:r w:rsidRPr="00687048">
      <w:rPr>
        <w:sz w:val="16"/>
        <w:szCs w:val="16"/>
        <w:lang w:val="es-ES"/>
      </w:rPr>
      <w:tab/>
    </w:r>
    <w:r w:rsidRPr="00687048">
      <w:rPr>
        <w:sz w:val="16"/>
        <w:szCs w:val="16"/>
      </w:rPr>
      <w:fldChar w:fldCharType="begin"/>
    </w:r>
    <w:r w:rsidRPr="00687048">
      <w:rPr>
        <w:sz w:val="16"/>
        <w:szCs w:val="16"/>
      </w:rPr>
      <w:instrText xml:space="preserve"> SAVEDATE \@ DD.MM.YY </w:instrText>
    </w:r>
    <w:r w:rsidRPr="00687048">
      <w:rPr>
        <w:sz w:val="16"/>
        <w:szCs w:val="16"/>
      </w:rPr>
      <w:fldChar w:fldCharType="separate"/>
    </w:r>
    <w:r w:rsidR="005F5E31">
      <w:rPr>
        <w:noProof/>
        <w:sz w:val="16"/>
        <w:szCs w:val="16"/>
      </w:rPr>
      <w:t>13.06.12</w:t>
    </w:r>
    <w:r w:rsidRPr="00687048">
      <w:rPr>
        <w:sz w:val="16"/>
        <w:szCs w:val="16"/>
      </w:rPr>
      <w:fldChar w:fldCharType="end"/>
    </w:r>
    <w:r w:rsidRPr="00687048">
      <w:rPr>
        <w:sz w:val="16"/>
        <w:szCs w:val="16"/>
        <w:lang w:val="es-ES"/>
      </w:rPr>
      <w:tab/>
    </w:r>
    <w:r w:rsidRPr="00687048">
      <w:rPr>
        <w:sz w:val="16"/>
        <w:szCs w:val="16"/>
      </w:rPr>
      <w:fldChar w:fldCharType="begin"/>
    </w:r>
    <w:r w:rsidRPr="00687048">
      <w:rPr>
        <w:sz w:val="16"/>
        <w:szCs w:val="16"/>
      </w:rPr>
      <w:instrText xml:space="preserve"> PRINTDATE \@ DD.MM.YY </w:instrText>
    </w:r>
    <w:r w:rsidRPr="00687048">
      <w:rPr>
        <w:sz w:val="16"/>
        <w:szCs w:val="16"/>
      </w:rPr>
      <w:fldChar w:fldCharType="separate"/>
    </w:r>
    <w:r w:rsidR="00072261">
      <w:rPr>
        <w:noProof/>
        <w:sz w:val="16"/>
        <w:szCs w:val="16"/>
      </w:rPr>
      <w:t>12.06.12</w:t>
    </w:r>
    <w:r w:rsidRPr="00687048">
      <w:rPr>
        <w:sz w:val="16"/>
        <w:szCs w:val="16"/>
      </w:rPr>
      <w:fldChar w:fldCharType="end"/>
    </w:r>
  </w:p>
  <w:p w:rsidR="00687048" w:rsidRPr="00687048" w:rsidRDefault="00687048" w:rsidP="00687048">
    <w:pPr>
      <w:pStyle w:val="Footer"/>
      <w:rPr>
        <w:sz w:val="16"/>
        <w:szCs w:val="16"/>
        <w:lang w:val="es-ES"/>
      </w:rPr>
    </w:pPr>
    <w:r w:rsidRPr="00687048">
      <w:rPr>
        <w:sz w:val="16"/>
        <w:szCs w:val="16"/>
      </w:rPr>
      <w:fldChar w:fldCharType="begin"/>
    </w:r>
    <w:r w:rsidRPr="00687048">
      <w:rPr>
        <w:sz w:val="16"/>
        <w:szCs w:val="16"/>
        <w:lang w:val="es-ES"/>
      </w:rPr>
      <w:instrText xml:space="preserve"> FILENAME \p  \* MERGEFORMAT </w:instrText>
    </w:r>
    <w:r w:rsidRPr="00687048">
      <w:rPr>
        <w:sz w:val="16"/>
        <w:szCs w:val="16"/>
      </w:rPr>
      <w:fldChar w:fldCharType="separate"/>
    </w:r>
    <w:r w:rsidR="00072261">
      <w:rPr>
        <w:noProof/>
        <w:sz w:val="16"/>
        <w:szCs w:val="16"/>
        <w:lang w:val="es-ES"/>
      </w:rPr>
      <w:t>P:\ESP\ITU-D\SG-D\CSTG\011S.DOCX</w:t>
    </w:r>
    <w:r w:rsidRPr="00687048">
      <w:rPr>
        <w:noProof/>
        <w:sz w:val="16"/>
        <w:szCs w:val="16"/>
      </w:rPr>
      <w:fldChar w:fldCharType="end"/>
    </w:r>
    <w:r w:rsidRPr="00687048">
      <w:rPr>
        <w:noProof/>
        <w:sz w:val="16"/>
        <w:szCs w:val="16"/>
        <w:lang w:val="es-ES"/>
      </w:rPr>
      <w:t xml:space="preserve"> (323318)</w:t>
    </w:r>
    <w:r w:rsidRPr="00687048">
      <w:rPr>
        <w:sz w:val="16"/>
        <w:szCs w:val="16"/>
        <w:lang w:val="es-ES"/>
      </w:rPr>
      <w:tab/>
    </w:r>
    <w:r w:rsidRPr="00687048">
      <w:rPr>
        <w:sz w:val="16"/>
        <w:szCs w:val="16"/>
      </w:rPr>
      <w:fldChar w:fldCharType="begin"/>
    </w:r>
    <w:r w:rsidRPr="00687048">
      <w:rPr>
        <w:sz w:val="16"/>
        <w:szCs w:val="16"/>
      </w:rPr>
      <w:instrText xml:space="preserve"> SAVEDATE \@ DD.MM.YY </w:instrText>
    </w:r>
    <w:r w:rsidRPr="00687048">
      <w:rPr>
        <w:sz w:val="16"/>
        <w:szCs w:val="16"/>
      </w:rPr>
      <w:fldChar w:fldCharType="separate"/>
    </w:r>
    <w:r w:rsidR="005F5E31">
      <w:rPr>
        <w:noProof/>
        <w:sz w:val="16"/>
        <w:szCs w:val="16"/>
      </w:rPr>
      <w:t>13.06.12</w:t>
    </w:r>
    <w:r w:rsidRPr="00687048">
      <w:rPr>
        <w:sz w:val="16"/>
        <w:szCs w:val="16"/>
      </w:rPr>
      <w:fldChar w:fldCharType="end"/>
    </w:r>
    <w:r w:rsidRPr="00687048">
      <w:rPr>
        <w:sz w:val="16"/>
        <w:szCs w:val="16"/>
        <w:lang w:val="es-ES"/>
      </w:rPr>
      <w:tab/>
    </w:r>
    <w:r w:rsidRPr="00687048">
      <w:rPr>
        <w:sz w:val="16"/>
        <w:szCs w:val="16"/>
      </w:rPr>
      <w:fldChar w:fldCharType="begin"/>
    </w:r>
    <w:r w:rsidRPr="00687048">
      <w:rPr>
        <w:sz w:val="16"/>
        <w:szCs w:val="16"/>
      </w:rPr>
      <w:instrText xml:space="preserve"> PRINTDATE \@ DD.MM.YY </w:instrText>
    </w:r>
    <w:r w:rsidRPr="00687048">
      <w:rPr>
        <w:sz w:val="16"/>
        <w:szCs w:val="16"/>
      </w:rPr>
      <w:fldChar w:fldCharType="separate"/>
    </w:r>
    <w:r w:rsidR="00072261">
      <w:rPr>
        <w:noProof/>
        <w:sz w:val="16"/>
        <w:szCs w:val="16"/>
      </w:rPr>
      <w:t>12.06.12</w:t>
    </w:r>
    <w:r w:rsidRPr="00687048">
      <w:rPr>
        <w:sz w:val="16"/>
        <w:szCs w:val="16"/>
      </w:rPr>
      <w:fldChar w:fldCharType="end"/>
    </w:r>
  </w:p>
  <w:p w:rsidR="00547422" w:rsidRDefault="00547422">
    <w:pPr>
      <w:pStyle w:val="BDTHeaderPageNumber"/>
      <w:rPr>
        <w:lang w:val="fr-CH"/>
      </w:rPr>
    </w:pPr>
    <w:r>
      <w:rPr>
        <w:rStyle w:val="PageNumber"/>
      </w:rPr>
      <w:t>–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226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52572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687048" w:rsidRPr="00687048" w:rsidRDefault="00687048">
        <w:pPr>
          <w:pStyle w:val="Header"/>
          <w:jc w:val="center"/>
          <w:rPr>
            <w:sz w:val="18"/>
            <w:szCs w:val="18"/>
          </w:rPr>
        </w:pPr>
        <w:r w:rsidRPr="00687048">
          <w:rPr>
            <w:sz w:val="18"/>
            <w:szCs w:val="18"/>
          </w:rPr>
          <w:fldChar w:fldCharType="begin"/>
        </w:r>
        <w:r w:rsidRPr="00687048">
          <w:rPr>
            <w:sz w:val="18"/>
            <w:szCs w:val="18"/>
          </w:rPr>
          <w:instrText xml:space="preserve"> PAGE   \* MERGEFORMAT </w:instrText>
        </w:r>
        <w:r w:rsidRPr="00687048">
          <w:rPr>
            <w:sz w:val="18"/>
            <w:szCs w:val="18"/>
          </w:rPr>
          <w:fldChar w:fldCharType="separate"/>
        </w:r>
        <w:r w:rsidR="005F5E31">
          <w:rPr>
            <w:noProof/>
            <w:sz w:val="18"/>
            <w:szCs w:val="18"/>
          </w:rPr>
          <w:t>2</w:t>
        </w:r>
        <w:r w:rsidRPr="00687048">
          <w:rPr>
            <w:noProof/>
            <w:sz w:val="18"/>
            <w:szCs w:val="18"/>
          </w:rPr>
          <w:fldChar w:fldCharType="end"/>
        </w:r>
      </w:p>
    </w:sdtContent>
  </w:sdt>
  <w:p w:rsidR="00547422" w:rsidRDefault="005474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35B49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44A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D43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429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A0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5E6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ECA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42A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8CA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6541F1"/>
    <w:multiLevelType w:val="hybridMultilevel"/>
    <w:tmpl w:val="F34442C8"/>
    <w:lvl w:ilvl="0" w:tplc="515CB4D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19"/>
  </w:num>
  <w:num w:numId="14">
    <w:abstractNumId w:val="17"/>
  </w:num>
  <w:num w:numId="15">
    <w:abstractNumId w:val="14"/>
  </w:num>
  <w:num w:numId="16">
    <w:abstractNumId w:val="22"/>
  </w:num>
  <w:num w:numId="17">
    <w:abstractNumId w:val="26"/>
  </w:num>
  <w:num w:numId="18">
    <w:abstractNumId w:val="21"/>
  </w:num>
  <w:num w:numId="19">
    <w:abstractNumId w:val="16"/>
  </w:num>
  <w:num w:numId="20">
    <w:abstractNumId w:val="18"/>
    <w:lvlOverride w:ilvl="0">
      <w:startOverride w:val="1"/>
    </w:lvlOverride>
  </w:num>
  <w:num w:numId="21">
    <w:abstractNumId w:val="25"/>
  </w:num>
  <w:num w:numId="22">
    <w:abstractNumId w:val="15"/>
  </w:num>
  <w:num w:numId="23">
    <w:abstractNumId w:val="24"/>
  </w:num>
  <w:num w:numId="24">
    <w:abstractNumId w:val="23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  <w:docVar w:name="dgnword-docGUID" w:val="{A9E24610-3BC2-493E-907C-BA192B1749B9}"/>
    <w:docVar w:name="dgnword-eventsink" w:val="149681888"/>
  </w:docVars>
  <w:rsids>
    <w:rsidRoot w:val="002422DE"/>
    <w:rsid w:val="00030D9E"/>
    <w:rsid w:val="00057BAA"/>
    <w:rsid w:val="00072261"/>
    <w:rsid w:val="000C0175"/>
    <w:rsid w:val="00147DC2"/>
    <w:rsid w:val="00210A33"/>
    <w:rsid w:val="002422DE"/>
    <w:rsid w:val="00267D1B"/>
    <w:rsid w:val="00291DBB"/>
    <w:rsid w:val="002F2E15"/>
    <w:rsid w:val="003134C0"/>
    <w:rsid w:val="003413FD"/>
    <w:rsid w:val="00413078"/>
    <w:rsid w:val="00477507"/>
    <w:rsid w:val="004B519F"/>
    <w:rsid w:val="004E1A35"/>
    <w:rsid w:val="0053723C"/>
    <w:rsid w:val="00547422"/>
    <w:rsid w:val="00565470"/>
    <w:rsid w:val="0057402B"/>
    <w:rsid w:val="00593C57"/>
    <w:rsid w:val="005A543C"/>
    <w:rsid w:val="005F5E31"/>
    <w:rsid w:val="0060068C"/>
    <w:rsid w:val="006029D9"/>
    <w:rsid w:val="00603A46"/>
    <w:rsid w:val="00625844"/>
    <w:rsid w:val="006647E9"/>
    <w:rsid w:val="00687048"/>
    <w:rsid w:val="006D6692"/>
    <w:rsid w:val="00701F46"/>
    <w:rsid w:val="00710DB1"/>
    <w:rsid w:val="007534AF"/>
    <w:rsid w:val="00772178"/>
    <w:rsid w:val="00823010"/>
    <w:rsid w:val="00933761"/>
    <w:rsid w:val="009373ED"/>
    <w:rsid w:val="00951546"/>
    <w:rsid w:val="009531EF"/>
    <w:rsid w:val="00965075"/>
    <w:rsid w:val="009F00C1"/>
    <w:rsid w:val="009F6B91"/>
    <w:rsid w:val="00A33946"/>
    <w:rsid w:val="00AB086F"/>
    <w:rsid w:val="00AC1B0F"/>
    <w:rsid w:val="00AE0037"/>
    <w:rsid w:val="00B107FB"/>
    <w:rsid w:val="00B140BB"/>
    <w:rsid w:val="00B243F9"/>
    <w:rsid w:val="00B63FE7"/>
    <w:rsid w:val="00B77F86"/>
    <w:rsid w:val="00B83897"/>
    <w:rsid w:val="00B86A59"/>
    <w:rsid w:val="00C31431"/>
    <w:rsid w:val="00C356DA"/>
    <w:rsid w:val="00CA3C62"/>
    <w:rsid w:val="00CE405E"/>
    <w:rsid w:val="00CE4C2E"/>
    <w:rsid w:val="00D15BB1"/>
    <w:rsid w:val="00D7564F"/>
    <w:rsid w:val="00D81092"/>
    <w:rsid w:val="00DB710C"/>
    <w:rsid w:val="00DC3F02"/>
    <w:rsid w:val="00E17F7D"/>
    <w:rsid w:val="00E40FF6"/>
    <w:rsid w:val="00E92835"/>
    <w:rsid w:val="00EB397D"/>
    <w:rsid w:val="00EC6C6A"/>
    <w:rsid w:val="00EF2799"/>
    <w:rsid w:val="00F069FD"/>
    <w:rsid w:val="00F37D24"/>
    <w:rsid w:val="00F86914"/>
    <w:rsid w:val="00FE494A"/>
    <w:rsid w:val="00FF51A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3A46"/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A46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3A46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3A46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3A46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3A46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3A46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3A46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3A46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3A46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603A46"/>
  </w:style>
  <w:style w:type="paragraph" w:styleId="TOC4">
    <w:name w:val="toc 4"/>
    <w:basedOn w:val="TOC3"/>
    <w:uiPriority w:val="99"/>
    <w:semiHidden/>
    <w:rsid w:val="00603A46"/>
  </w:style>
  <w:style w:type="paragraph" w:styleId="TOC3">
    <w:name w:val="toc 3"/>
    <w:basedOn w:val="TOC2"/>
    <w:uiPriority w:val="99"/>
    <w:semiHidden/>
    <w:rsid w:val="00603A46"/>
  </w:style>
  <w:style w:type="paragraph" w:styleId="TOC2">
    <w:name w:val="toc 2"/>
    <w:basedOn w:val="TOC1"/>
    <w:uiPriority w:val="99"/>
    <w:semiHidden/>
    <w:rsid w:val="00603A46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603A46"/>
  </w:style>
  <w:style w:type="paragraph" w:styleId="TOC6">
    <w:name w:val="toc 6"/>
    <w:basedOn w:val="TOC4"/>
    <w:uiPriority w:val="99"/>
    <w:semiHidden/>
    <w:rsid w:val="00603A46"/>
  </w:style>
  <w:style w:type="paragraph" w:styleId="TOC5">
    <w:name w:val="toc 5"/>
    <w:basedOn w:val="TOC4"/>
    <w:uiPriority w:val="99"/>
    <w:semiHidden/>
    <w:rsid w:val="00603A46"/>
  </w:style>
  <w:style w:type="paragraph" w:customStyle="1" w:styleId="Note">
    <w:name w:val="Note"/>
    <w:basedOn w:val="Normal"/>
    <w:uiPriority w:val="99"/>
    <w:semiHidden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603A46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603A46"/>
  </w:style>
  <w:style w:type="paragraph" w:customStyle="1" w:styleId="RecNo">
    <w:name w:val="Rec_No"/>
    <w:basedOn w:val="Normal"/>
    <w:next w:val="Rectitle"/>
    <w:uiPriority w:val="99"/>
    <w:semiHidden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03A46"/>
  </w:style>
  <w:style w:type="paragraph" w:customStyle="1" w:styleId="Questiontitle">
    <w:name w:val="Question_title"/>
    <w:basedOn w:val="Rectitle"/>
    <w:next w:val="Questionref"/>
    <w:uiPriority w:val="99"/>
    <w:semiHidden/>
    <w:rsid w:val="00603A46"/>
  </w:style>
  <w:style w:type="paragraph" w:customStyle="1" w:styleId="Questionref">
    <w:name w:val="Question_ref"/>
    <w:basedOn w:val="Recref"/>
    <w:next w:val="Questiondate"/>
    <w:uiPriority w:val="99"/>
    <w:semiHidden/>
    <w:rsid w:val="00603A46"/>
  </w:style>
  <w:style w:type="paragraph" w:customStyle="1" w:styleId="Recref">
    <w:name w:val="Rec_ref"/>
    <w:basedOn w:val="Normal"/>
    <w:next w:val="Recdate"/>
    <w:uiPriority w:val="99"/>
    <w:semiHidden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603A46"/>
  </w:style>
  <w:style w:type="paragraph" w:customStyle="1" w:styleId="RepNo">
    <w:name w:val="Rep_No"/>
    <w:basedOn w:val="RecNo"/>
    <w:next w:val="Reptitle"/>
    <w:uiPriority w:val="99"/>
    <w:semiHidden/>
    <w:rsid w:val="00603A46"/>
  </w:style>
  <w:style w:type="paragraph" w:customStyle="1" w:styleId="Reptitle">
    <w:name w:val="Rep_title"/>
    <w:basedOn w:val="Rectitle"/>
    <w:next w:val="Repref"/>
    <w:uiPriority w:val="99"/>
    <w:semiHidden/>
    <w:rsid w:val="00603A46"/>
  </w:style>
  <w:style w:type="paragraph" w:customStyle="1" w:styleId="Repref">
    <w:name w:val="Rep_ref"/>
    <w:basedOn w:val="Recref"/>
    <w:next w:val="Repdate"/>
    <w:uiPriority w:val="99"/>
    <w:semiHidden/>
    <w:rsid w:val="00603A46"/>
  </w:style>
  <w:style w:type="paragraph" w:customStyle="1" w:styleId="Resdate">
    <w:name w:val="Res_date"/>
    <w:basedOn w:val="Recdate"/>
    <w:next w:val="Normalaftertitle"/>
    <w:uiPriority w:val="99"/>
    <w:semiHidden/>
    <w:rsid w:val="00603A46"/>
  </w:style>
  <w:style w:type="paragraph" w:customStyle="1" w:styleId="ResNo">
    <w:name w:val="Res_No"/>
    <w:basedOn w:val="RecNo"/>
    <w:next w:val="Restitle"/>
    <w:uiPriority w:val="99"/>
    <w:semiHidden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03A46"/>
  </w:style>
  <w:style w:type="paragraph" w:customStyle="1" w:styleId="Resref">
    <w:name w:val="Res_ref"/>
    <w:basedOn w:val="Recref"/>
    <w:next w:val="Resdate"/>
    <w:uiPriority w:val="99"/>
    <w:semiHidden/>
    <w:rsid w:val="00603A46"/>
  </w:style>
  <w:style w:type="paragraph" w:customStyle="1" w:styleId="SectionNo">
    <w:name w:val="Section_No"/>
    <w:basedOn w:val="Normal"/>
    <w:next w:val="Sectiontitle"/>
    <w:uiPriority w:val="99"/>
    <w:semiHidden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603A46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603A46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F86914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CEOAddressee">
    <w:name w:val="CEO_Addressee"/>
    <w:basedOn w:val="Normal"/>
    <w:uiPriority w:val="99"/>
    <w:rsid w:val="00603A46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uiPriority w:val="99"/>
    <w:semiHidden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link w:val="BDTContactCharChar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603A46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603A46"/>
    <w:rPr>
      <w:noProof/>
    </w:rPr>
  </w:style>
  <w:style w:type="paragraph" w:styleId="Footer">
    <w:name w:val="footer"/>
    <w:basedOn w:val="Normal"/>
    <w:link w:val="FooterChar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5E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069FD"/>
    <w:rPr>
      <w:color w:val="0000FF" w:themeColor="hyperlink"/>
      <w:u w:val="single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25844"/>
    <w:rPr>
      <w:rFonts w:eastAsia="SimSun" w:cs="Traditional Arabic"/>
      <w:szCs w:val="30"/>
      <w:lang w:val="en-GB" w:eastAsia="en-US"/>
    </w:rPr>
  </w:style>
  <w:style w:type="paragraph" w:customStyle="1" w:styleId="CEONormal">
    <w:name w:val="CEO_Normal"/>
    <w:link w:val="CEONormalChar"/>
    <w:uiPriority w:val="99"/>
    <w:rsid w:val="00625844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625844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A543C"/>
    <w:pPr>
      <w:keepNext/>
      <w:keepLines/>
      <w:pBdr>
        <w:bottom w:val="single" w:sz="12" w:space="1" w:color="808080"/>
      </w:pBdr>
      <w:spacing w:before="36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A543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Closing">
    <w:name w:val="CEO_Closing"/>
    <w:basedOn w:val="CEONormal"/>
    <w:rsid w:val="00D81092"/>
    <w:pPr>
      <w:spacing w:before="360"/>
    </w:pPr>
    <w:rPr>
      <w:rFonts w:eastAsia="SimSun" w:cs="Times New Roman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3A46"/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A46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3A46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3A46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3A46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3A46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3A46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3A46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3A46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3A46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603A46"/>
  </w:style>
  <w:style w:type="paragraph" w:styleId="TOC4">
    <w:name w:val="toc 4"/>
    <w:basedOn w:val="TOC3"/>
    <w:uiPriority w:val="99"/>
    <w:semiHidden/>
    <w:rsid w:val="00603A46"/>
  </w:style>
  <w:style w:type="paragraph" w:styleId="TOC3">
    <w:name w:val="toc 3"/>
    <w:basedOn w:val="TOC2"/>
    <w:uiPriority w:val="99"/>
    <w:semiHidden/>
    <w:rsid w:val="00603A46"/>
  </w:style>
  <w:style w:type="paragraph" w:styleId="TOC2">
    <w:name w:val="toc 2"/>
    <w:basedOn w:val="TOC1"/>
    <w:uiPriority w:val="99"/>
    <w:semiHidden/>
    <w:rsid w:val="00603A46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603A46"/>
  </w:style>
  <w:style w:type="paragraph" w:styleId="TOC6">
    <w:name w:val="toc 6"/>
    <w:basedOn w:val="TOC4"/>
    <w:uiPriority w:val="99"/>
    <w:semiHidden/>
    <w:rsid w:val="00603A46"/>
  </w:style>
  <w:style w:type="paragraph" w:styleId="TOC5">
    <w:name w:val="toc 5"/>
    <w:basedOn w:val="TOC4"/>
    <w:uiPriority w:val="99"/>
    <w:semiHidden/>
    <w:rsid w:val="00603A46"/>
  </w:style>
  <w:style w:type="paragraph" w:customStyle="1" w:styleId="Note">
    <w:name w:val="Note"/>
    <w:basedOn w:val="Normal"/>
    <w:uiPriority w:val="99"/>
    <w:semiHidden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603A46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603A46"/>
  </w:style>
  <w:style w:type="paragraph" w:customStyle="1" w:styleId="RecNo">
    <w:name w:val="Rec_No"/>
    <w:basedOn w:val="Normal"/>
    <w:next w:val="Rectitle"/>
    <w:uiPriority w:val="99"/>
    <w:semiHidden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03A46"/>
  </w:style>
  <w:style w:type="paragraph" w:customStyle="1" w:styleId="Questiontitle">
    <w:name w:val="Question_title"/>
    <w:basedOn w:val="Rectitle"/>
    <w:next w:val="Questionref"/>
    <w:uiPriority w:val="99"/>
    <w:semiHidden/>
    <w:rsid w:val="00603A46"/>
  </w:style>
  <w:style w:type="paragraph" w:customStyle="1" w:styleId="Questionref">
    <w:name w:val="Question_ref"/>
    <w:basedOn w:val="Recref"/>
    <w:next w:val="Questiondate"/>
    <w:uiPriority w:val="99"/>
    <w:semiHidden/>
    <w:rsid w:val="00603A46"/>
  </w:style>
  <w:style w:type="paragraph" w:customStyle="1" w:styleId="Recref">
    <w:name w:val="Rec_ref"/>
    <w:basedOn w:val="Normal"/>
    <w:next w:val="Recdate"/>
    <w:uiPriority w:val="99"/>
    <w:semiHidden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603A46"/>
  </w:style>
  <w:style w:type="paragraph" w:customStyle="1" w:styleId="RepNo">
    <w:name w:val="Rep_No"/>
    <w:basedOn w:val="RecNo"/>
    <w:next w:val="Reptitle"/>
    <w:uiPriority w:val="99"/>
    <w:semiHidden/>
    <w:rsid w:val="00603A46"/>
  </w:style>
  <w:style w:type="paragraph" w:customStyle="1" w:styleId="Reptitle">
    <w:name w:val="Rep_title"/>
    <w:basedOn w:val="Rectitle"/>
    <w:next w:val="Repref"/>
    <w:uiPriority w:val="99"/>
    <w:semiHidden/>
    <w:rsid w:val="00603A46"/>
  </w:style>
  <w:style w:type="paragraph" w:customStyle="1" w:styleId="Repref">
    <w:name w:val="Rep_ref"/>
    <w:basedOn w:val="Recref"/>
    <w:next w:val="Repdate"/>
    <w:uiPriority w:val="99"/>
    <w:semiHidden/>
    <w:rsid w:val="00603A46"/>
  </w:style>
  <w:style w:type="paragraph" w:customStyle="1" w:styleId="Resdate">
    <w:name w:val="Res_date"/>
    <w:basedOn w:val="Recdate"/>
    <w:next w:val="Normalaftertitle"/>
    <w:uiPriority w:val="99"/>
    <w:semiHidden/>
    <w:rsid w:val="00603A46"/>
  </w:style>
  <w:style w:type="paragraph" w:customStyle="1" w:styleId="ResNo">
    <w:name w:val="Res_No"/>
    <w:basedOn w:val="RecNo"/>
    <w:next w:val="Restitle"/>
    <w:uiPriority w:val="99"/>
    <w:semiHidden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03A46"/>
  </w:style>
  <w:style w:type="paragraph" w:customStyle="1" w:styleId="Resref">
    <w:name w:val="Res_ref"/>
    <w:basedOn w:val="Recref"/>
    <w:next w:val="Resdate"/>
    <w:uiPriority w:val="99"/>
    <w:semiHidden/>
    <w:rsid w:val="00603A46"/>
  </w:style>
  <w:style w:type="paragraph" w:customStyle="1" w:styleId="SectionNo">
    <w:name w:val="Section_No"/>
    <w:basedOn w:val="Normal"/>
    <w:next w:val="Sectiontitle"/>
    <w:uiPriority w:val="99"/>
    <w:semiHidden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603A46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603A46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F86914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CEOAddressee">
    <w:name w:val="CEO_Addressee"/>
    <w:basedOn w:val="Normal"/>
    <w:uiPriority w:val="99"/>
    <w:rsid w:val="00603A46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uiPriority w:val="99"/>
    <w:semiHidden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link w:val="BDTContactCharChar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603A46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603A46"/>
    <w:rPr>
      <w:noProof/>
    </w:rPr>
  </w:style>
  <w:style w:type="paragraph" w:styleId="Footer">
    <w:name w:val="footer"/>
    <w:basedOn w:val="Normal"/>
    <w:link w:val="FooterChar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5E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069FD"/>
    <w:rPr>
      <w:color w:val="0000FF" w:themeColor="hyperlink"/>
      <w:u w:val="single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25844"/>
    <w:rPr>
      <w:rFonts w:eastAsia="SimSun" w:cs="Traditional Arabic"/>
      <w:szCs w:val="30"/>
      <w:lang w:val="en-GB" w:eastAsia="en-US"/>
    </w:rPr>
  </w:style>
  <w:style w:type="paragraph" w:customStyle="1" w:styleId="CEONormal">
    <w:name w:val="CEO_Normal"/>
    <w:link w:val="CEONormalChar"/>
    <w:uiPriority w:val="99"/>
    <w:rsid w:val="00625844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625844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A543C"/>
    <w:pPr>
      <w:keepNext/>
      <w:keepLines/>
      <w:pBdr>
        <w:bottom w:val="single" w:sz="12" w:space="1" w:color="808080"/>
      </w:pBdr>
      <w:spacing w:before="36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A543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Closing">
    <w:name w:val="CEO_Closing"/>
    <w:basedOn w:val="CEONormal"/>
    <w:rsid w:val="00D81092"/>
    <w:pPr>
      <w:spacing w:before="360"/>
    </w:pPr>
    <w:rPr>
      <w:rFonts w:eastAsia="SimSun" w:cs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D/study_group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D/CDS/contributions/sg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3/ITU-D/stg/rgqlist.aspx?rgq=D10-RGQ22.1.1&amp;stg=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537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Efrem Yosef</dc:creator>
  <cp:lastModifiedBy>Stoudmann, Catherine</cp:lastModifiedBy>
  <cp:revision>21</cp:revision>
  <cp:lastPrinted>2012-06-12T11:51:00Z</cp:lastPrinted>
  <dcterms:created xsi:type="dcterms:W3CDTF">2012-06-12T11:22:00Z</dcterms:created>
  <dcterms:modified xsi:type="dcterms:W3CDTF">2012-06-13T14:07:00Z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