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084"/>
        <w:gridCol w:w="4213"/>
      </w:tblGrid>
      <w:tr w:rsidR="00772EB4" w:rsidTr="002670AF">
        <w:trPr>
          <w:jc w:val="center"/>
        </w:trPr>
        <w:tc>
          <w:tcPr>
            <w:tcW w:w="10128" w:type="dxa"/>
            <w:gridSpan w:val="3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715653D2" wp14:editId="17DA97C7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Default="00F337D4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B816FE">
        <w:trPr>
          <w:jc w:val="center"/>
        </w:trPr>
        <w:tc>
          <w:tcPr>
            <w:tcW w:w="5915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4213" w:type="dxa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B816FE">
        <w:trPr>
          <w:trHeight w:hRule="exact" w:val="397"/>
          <w:jc w:val="center"/>
        </w:trPr>
        <w:tc>
          <w:tcPr>
            <w:tcW w:w="1831" w:type="dxa"/>
          </w:tcPr>
          <w:p w:rsidR="0078689A" w:rsidRPr="007D5285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val="en-US"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084" w:type="dxa"/>
          </w:tcPr>
          <w:p w:rsidR="0078689A" w:rsidRPr="00464C9B" w:rsidRDefault="0078689A" w:rsidP="00FE2ED1">
            <w:pPr>
              <w:pStyle w:val="BDTContactDetails"/>
              <w:ind w:left="0"/>
              <w:rPr>
                <w:sz w:val="24"/>
                <w:szCs w:val="26"/>
                <w:rtl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IP/CSTG-</w:t>
            </w:r>
            <w:r w:rsidR="00FE2ED1">
              <w:rPr>
                <w:sz w:val="24"/>
                <w:szCs w:val="26"/>
              </w:rPr>
              <w:t>11</w:t>
            </w:r>
          </w:p>
        </w:tc>
        <w:tc>
          <w:tcPr>
            <w:tcW w:w="4213" w:type="dxa"/>
          </w:tcPr>
          <w:p w:rsidR="0078689A" w:rsidRPr="00464C9B" w:rsidRDefault="00E948D9" w:rsidP="00521F3E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521F3E">
              <w:rPr>
                <w:rFonts w:cs="Simplified Arabic"/>
                <w:sz w:val="24"/>
                <w:szCs w:val="26"/>
                <w:lang w:bidi="ar-EG"/>
              </w:rPr>
              <w:t>13</w:t>
            </w:r>
            <w:bookmarkStart w:id="0" w:name="_GoBack"/>
            <w:bookmarkEnd w:id="0"/>
            <w:r w:rsidRPr="00464C9B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="00FE2ED1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يونيو </w:t>
            </w:r>
            <w:r>
              <w:rPr>
                <w:rFonts w:cs="Simplified Arabic"/>
                <w:sz w:val="24"/>
                <w:szCs w:val="26"/>
                <w:lang w:bidi="ar-EG"/>
              </w:rPr>
              <w:t>2012</w:t>
            </w:r>
          </w:p>
        </w:tc>
      </w:tr>
      <w:tr w:rsidR="0078689A" w:rsidRPr="00464C9B" w:rsidTr="00B816FE">
        <w:trPr>
          <w:trHeight w:hRule="exact" w:val="567"/>
          <w:jc w:val="center"/>
        </w:trPr>
        <w:tc>
          <w:tcPr>
            <w:tcW w:w="1831" w:type="dxa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084" w:type="dxa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4213" w:type="dxa"/>
          </w:tcPr>
          <w:p w:rsidR="0078689A" w:rsidRPr="00464C9B" w:rsidRDefault="0078689A" w:rsidP="00382090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  <w:tr w:rsidR="00053670" w:rsidRPr="00464C9B" w:rsidTr="00B816FE">
        <w:trPr>
          <w:jc w:val="center"/>
        </w:trPr>
        <w:tc>
          <w:tcPr>
            <w:tcW w:w="1831" w:type="dxa"/>
          </w:tcPr>
          <w:p w:rsidR="00053670" w:rsidRPr="00464C9B" w:rsidRDefault="00053670" w:rsidP="00A4490B">
            <w:pPr>
              <w:pStyle w:val="BDTSubject"/>
              <w:spacing w:before="240" w:after="4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4084" w:type="dxa"/>
          </w:tcPr>
          <w:p w:rsidR="00053670" w:rsidRPr="00464C9B" w:rsidRDefault="00053670" w:rsidP="00A4490B">
            <w:pPr>
              <w:pStyle w:val="BDTSubjectdetail"/>
              <w:spacing w:before="240" w:after="40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4213" w:type="dxa"/>
          </w:tcPr>
          <w:p w:rsidR="00E948D9" w:rsidRPr="00E948D9" w:rsidRDefault="00E948D9" w:rsidP="00E948D9">
            <w:pPr>
              <w:pStyle w:val="BDTAddressee"/>
              <w:bidi/>
              <w:spacing w:before="40" w:after="4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  <w:p w:rsidR="00FE2ED1" w:rsidRPr="00E948D9" w:rsidRDefault="00FE2ED1" w:rsidP="00B816FE">
            <w:pPr>
              <w:tabs>
                <w:tab w:val="left" w:pos="459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ab/>
              <w:t>إدارات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في الاتحاد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؛</w:t>
            </w:r>
          </w:p>
          <w:p w:rsidR="00FE2ED1" w:rsidRPr="00E948D9" w:rsidRDefault="00FE2ED1" w:rsidP="00B816FE">
            <w:pPr>
              <w:tabs>
                <w:tab w:val="left" w:pos="459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المراقب (بموجب القرار </w:t>
            </w:r>
            <w:r w:rsidRPr="00E948D9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99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)؛</w:t>
            </w:r>
          </w:p>
          <w:p w:rsidR="00FE2ED1" w:rsidRPr="00E948D9" w:rsidRDefault="00FE2ED1" w:rsidP="00B816FE">
            <w:pPr>
              <w:bidi/>
              <w:spacing w:before="0" w:after="0" w:line="300" w:lineRule="exact"/>
              <w:ind w:left="459" w:hanging="426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أعضاء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قطاع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والمنتسبين إليه والهيئات الأكاديمية المنضمة إليه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؛</w:t>
            </w:r>
          </w:p>
          <w:p w:rsidR="00FE2ED1" w:rsidRPr="00E948D9" w:rsidRDefault="00FE2ED1" w:rsidP="00B816FE">
            <w:pPr>
              <w:tabs>
                <w:tab w:val="left" w:pos="459"/>
              </w:tabs>
              <w:bidi/>
              <w:spacing w:before="0" w:after="0" w:line="300" w:lineRule="exact"/>
              <w:ind w:left="459" w:hanging="402"/>
              <w:rPr>
                <w:rFonts w:ascii="Verdana" w:hAnsi="Verdana" w:cs="Simplified Arabic"/>
                <w:spacing w:val="-4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>رئيسي لجنتي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الدراسات</w:t>
            </w:r>
            <w:r w:rsidRPr="00E948D9">
              <w:rPr>
                <w:rFonts w:ascii="Verdana" w:hAnsi="Verdana" w:cs="Simplified Arabic" w:hint="eastAsia"/>
                <w:spacing w:val="-4"/>
                <w:sz w:val="19"/>
                <w:szCs w:val="26"/>
                <w:rtl/>
                <w:lang w:val="en-US" w:eastAsia="zh-CN"/>
              </w:rPr>
              <w:t> 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1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و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2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لقطاع تنمية الاتصالات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</w:rPr>
              <w:t xml:space="preserve"> ونوابهما والمقررين ونوابهم؛</w:t>
            </w:r>
          </w:p>
          <w:p w:rsidR="00E948D9" w:rsidRPr="00E948D9" w:rsidRDefault="00FE2ED1" w:rsidP="00B816FE">
            <w:pPr>
              <w:tabs>
                <w:tab w:val="left" w:pos="459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المراقبي</w:t>
            </w:r>
            <w:r>
              <w:rPr>
                <w:rFonts w:ascii="Verdana" w:hAnsi="Verdana" w:cs="Simplified Arabic" w:hint="cs"/>
                <w:sz w:val="19"/>
                <w:szCs w:val="26"/>
                <w:rtl/>
              </w:rPr>
              <w:t>ن (المنظمات الإقليمية والدولية)</w:t>
            </w:r>
          </w:p>
          <w:p w:rsidR="00053670" w:rsidRPr="00145B2C" w:rsidRDefault="00053670" w:rsidP="0084255E">
            <w:pPr>
              <w:pStyle w:val="BDTSubjectdetail"/>
              <w:snapToGrid w:val="0"/>
              <w:contextualSpacing/>
              <w:rPr>
                <w:sz w:val="24"/>
                <w:szCs w:val="26"/>
                <w:rtl/>
                <w:lang w:val="en-US"/>
              </w:rPr>
            </w:pP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64C9B" w:rsidRDefault="00323D63" w:rsidP="005E76A1">
            <w:pPr>
              <w:pStyle w:val="BDTSubject"/>
              <w:spacing w:after="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464C9B" w:rsidRDefault="00323D63" w:rsidP="005E76A1">
            <w:pPr>
              <w:pStyle w:val="BDTAddressee"/>
              <w:bidi/>
              <w:spacing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B816FE" w:rsidRDefault="00772EB4" w:rsidP="00323D63">
            <w:pPr>
              <w:pStyle w:val="BDTSubject"/>
              <w:spacing w:before="120" w:after="120" w:line="192" w:lineRule="auto"/>
              <w:rPr>
                <w:b/>
                <w:bCs/>
                <w:sz w:val="24"/>
                <w:szCs w:val="26"/>
                <w:rtl/>
                <w:lang w:bidi="ar-EG"/>
              </w:rPr>
            </w:pPr>
            <w:r w:rsidRPr="00B816FE">
              <w:rPr>
                <w:rFonts w:hint="cs"/>
                <w:b/>
                <w:bCs/>
                <w:sz w:val="24"/>
                <w:szCs w:val="26"/>
                <w:rtl/>
              </w:rPr>
              <w:t>الموضوع</w:t>
            </w:r>
            <w:r w:rsidRPr="00B816FE">
              <w:rPr>
                <w:b/>
                <w:bCs/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772EB4" w:rsidRPr="00FF6099" w:rsidRDefault="00FE2ED1" w:rsidP="00A743B3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spacing w:val="-8"/>
                <w:sz w:val="24"/>
                <w:szCs w:val="26"/>
                <w:rtl/>
                <w:lang w:bidi="ar-EG"/>
              </w:rPr>
            </w:pPr>
            <w:r w:rsidRPr="00A62237">
              <w:rPr>
                <w:rFonts w:cs="Simplified Arabic" w:hint="cs"/>
                <w:b/>
                <w:bCs/>
                <w:sz w:val="24"/>
                <w:szCs w:val="26"/>
                <w:rtl/>
              </w:rPr>
              <w:t xml:space="preserve">دعوة إلى تقديم مساهمات: المسألة </w:t>
            </w:r>
            <w:r w:rsidRPr="00A62237">
              <w:rPr>
                <w:rFonts w:cs="Simplified Arabic"/>
                <w:b/>
                <w:bCs/>
                <w:sz w:val="24"/>
                <w:szCs w:val="26"/>
              </w:rPr>
              <w:t>22</w:t>
            </w:r>
            <w:r>
              <w:rPr>
                <w:rFonts w:cs="Simplified Arabic"/>
                <w:b/>
                <w:bCs/>
                <w:sz w:val="24"/>
                <w:szCs w:val="26"/>
              </w:rPr>
              <w:noBreakHyphen/>
            </w:r>
            <w:r w:rsidRPr="00A62237">
              <w:rPr>
                <w:rFonts w:cs="Simplified Arabic"/>
                <w:b/>
                <w:bCs/>
                <w:sz w:val="24"/>
                <w:szCs w:val="26"/>
              </w:rPr>
              <w:t>1/1</w:t>
            </w:r>
            <w:r w:rsidRPr="00A62237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للجنة الدراسات </w:t>
            </w:r>
            <w:r w:rsidRPr="00A62237">
              <w:rPr>
                <w:rFonts w:cs="Simplified Arabic"/>
                <w:b/>
                <w:bCs/>
                <w:sz w:val="24"/>
                <w:szCs w:val="26"/>
                <w:lang w:bidi="ar-EG"/>
              </w:rPr>
              <w:t>1</w:t>
            </w:r>
            <w:r w:rsidRPr="00A62237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لتنمية الاتصالات، خلاصة وافية بشأن دراسات الحالة القطرية المتعلقة بالأمن السيبراني</w:t>
            </w:r>
          </w:p>
        </w:tc>
      </w:tr>
      <w:tr w:rsidR="0030197D" w:rsidRPr="00464C9B" w:rsidTr="00825F80">
        <w:trPr>
          <w:jc w:val="center"/>
        </w:trPr>
        <w:tc>
          <w:tcPr>
            <w:tcW w:w="10128" w:type="dxa"/>
            <w:gridSpan w:val="3"/>
          </w:tcPr>
          <w:p w:rsidR="0030197D" w:rsidRPr="002812DE" w:rsidRDefault="0030197D" w:rsidP="0030197D">
            <w:pPr>
              <w:bidi/>
              <w:spacing w:before="60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حضرة السيد الفاضل/السيدة الفاضلة،</w:t>
            </w:r>
          </w:p>
          <w:p w:rsidR="0030197D" w:rsidRPr="002812DE" w:rsidRDefault="0030197D" w:rsidP="0030197D">
            <w:pPr>
              <w:tabs>
                <w:tab w:val="left" w:pos="1805"/>
              </w:tabs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30197D" w:rsidRDefault="00FE2ED1" w:rsidP="00FE2ED1">
            <w:pPr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نود أن ندعو الأعضاء إلى تقديم مساهمات و/أو تحديث دراسات الحالة الحالية التي تص</w:t>
            </w:r>
            <w:r>
              <w:rPr>
                <w:rFonts w:cs="Simplified Arabic" w:hint="cs"/>
                <w:szCs w:val="26"/>
                <w:rtl/>
              </w:rPr>
              <w:t>ف</w:t>
            </w:r>
            <w:r w:rsidRPr="006E6190">
              <w:rPr>
                <w:rFonts w:cs="Simplified Arabic"/>
                <w:szCs w:val="26"/>
                <w:rtl/>
              </w:rPr>
              <w:t xml:space="preserve"> الحالة الراهنة لجهود هذه البلدان وس</w:t>
            </w:r>
            <w:r>
              <w:rPr>
                <w:rFonts w:cs="Simplified Arabic"/>
                <w:szCs w:val="26"/>
                <w:rtl/>
              </w:rPr>
              <w:t>ياساتها في مجال الأمن السيبراني</w:t>
            </w:r>
            <w:r>
              <w:rPr>
                <w:rFonts w:cs="Simplified Arabic" w:hint="cs"/>
                <w:szCs w:val="26"/>
                <w:rtl/>
              </w:rPr>
              <w:t>.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ويأتي هذا الطلب بعد اجتماع أبريل </w:t>
            </w:r>
            <w:r>
              <w:rPr>
                <w:rFonts w:cs="Simplified Arabic"/>
                <w:sz w:val="24"/>
                <w:szCs w:val="26"/>
                <w:lang w:val="en-US" w:eastAsia="zh-CN" w:bidi="ar-EG"/>
              </w:rPr>
              <w:t>2012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جنيف لفريق المقرر التابع للجنة الدراسات </w:t>
            </w:r>
            <w:r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لتنمية الاتصالات المعني بالمسألة </w:t>
            </w:r>
            <w:r>
              <w:rPr>
                <w:rFonts w:cs="Simplified Arabic"/>
                <w:sz w:val="24"/>
                <w:szCs w:val="26"/>
                <w:lang w:val="en-US" w:eastAsia="zh-CN" w:bidi="ar-EG"/>
              </w:rPr>
              <w:t>22</w:t>
            </w:r>
            <w:r>
              <w:rPr>
                <w:rFonts w:cs="Simplified Arabic"/>
                <w:sz w:val="24"/>
                <w:szCs w:val="26"/>
                <w:lang w:val="en-US" w:eastAsia="zh-CN" w:bidi="ar-EG"/>
              </w:rPr>
              <w:noBreakHyphen/>
              <w:t>1/1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المكرسة لموضوع </w:t>
            </w:r>
            <w:r>
              <w:rPr>
                <w:rStyle w:val="StyleLatin9pt"/>
                <w:rFonts w:cs="Simplified Arabic" w:hint="cs"/>
                <w:szCs w:val="26"/>
                <w:rtl/>
              </w:rPr>
              <w:t>"تأمين شبكات المعلومات والاتصالات: أفضل الممارسات من أجل بناء ثقافة الأمن السيبراني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"، حيث جرى الاتفاق على توجيه رسالة معممة إلى الأعضاء لدعوتهم إلى تقديم مساهمات.</w:t>
            </w:r>
          </w:p>
          <w:p w:rsidR="00FE2ED1" w:rsidRDefault="00FE2ED1" w:rsidP="00FE2ED1">
            <w:pPr>
              <w:bidi/>
              <w:spacing w:line="192" w:lineRule="auto"/>
              <w:jc w:val="both"/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</w:pP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وسوف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تستخدم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جميع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المساهمات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التي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يتم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جمعها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لوضع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خلاصة وافية لدراسات الحالة القطرية التي </w:t>
            </w:r>
            <w:r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ستشكل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جزء</w:t>
            </w:r>
            <w:r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اً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 من نواتج المسألة</w:t>
            </w:r>
            <w:r w:rsidRPr="006601C9">
              <w:rPr>
                <w:rFonts w:cs="Simplified Arabic" w:hint="eastAsia"/>
                <w:spacing w:val="-6"/>
                <w:sz w:val="26"/>
                <w:szCs w:val="26"/>
                <w:rtl/>
                <w:lang w:val="en-US" w:eastAsia="zh-CN"/>
              </w:rPr>
              <w:t> 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ولمساعدة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البلدان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في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جهودها الرامية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إلى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التصدي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لتحديات الأمن السيبراني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>.</w:t>
            </w:r>
          </w:p>
          <w:p w:rsidR="0030197D" w:rsidRPr="001963B6" w:rsidRDefault="00FE2ED1" w:rsidP="001963B6">
            <w:pPr>
              <w:bidi/>
              <w:spacing w:line="192" w:lineRule="auto"/>
              <w:jc w:val="both"/>
              <w:rPr>
                <w:rFonts w:cs="Simplified Arabic"/>
                <w:spacing w:val="-6"/>
                <w:sz w:val="26"/>
                <w:szCs w:val="26"/>
                <w:rtl/>
                <w:lang w:val="en-US" w:eastAsia="zh-CN" w:bidi="ar-EG"/>
              </w:rPr>
            </w:pP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وعلاوة على ذلك، بغية إتاحة مساهماتكم للجمهور</w:t>
            </w:r>
            <w:r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 ل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ضمان تبادل </w:t>
            </w:r>
            <w:r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المعلومات بشأن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أفضل الممارسات ونشرها على نطاق أوسع، يلزم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 w:bidi="ar-EG"/>
              </w:rPr>
              <w:t xml:space="preserve">الحصول على </w:t>
            </w:r>
            <w:r w:rsidR="001963B6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 w:bidi="ar-EG"/>
              </w:rPr>
              <w:t>إذن منكم بذلك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 w:bidi="ar-EG"/>
              </w:rPr>
              <w:t>. ويرجى الإشارة إلى ذلك في مساهمتكم.</w:t>
            </w:r>
          </w:p>
        </w:tc>
      </w:tr>
      <w:tr w:rsidR="001963B6" w:rsidRPr="00464C9B" w:rsidTr="00825F80">
        <w:trPr>
          <w:jc w:val="center"/>
        </w:trPr>
        <w:tc>
          <w:tcPr>
            <w:tcW w:w="10128" w:type="dxa"/>
            <w:gridSpan w:val="3"/>
          </w:tcPr>
          <w:p w:rsidR="001963B6" w:rsidRDefault="001963B6" w:rsidP="001963B6">
            <w:pPr>
              <w:keepNext/>
              <w:keepLines/>
              <w:bidi/>
              <w:spacing w:line="192" w:lineRule="auto"/>
              <w:jc w:val="both"/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</w:pP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lastRenderedPageBreak/>
              <w:t>ويتوقف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نجاح وقيمة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هذه الخلاصة الوافية بشأن دراسات الحالة القطرية المتعلقة بالأمن السيبراني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على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المساهمات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الواردة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من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الدول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الأعضاء.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ونحن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نتطلع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إلى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مشاركتكم ودعمكم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ومساهماتكم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الفعالة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في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أعمال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لجنتي دراسات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قطاع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تنمية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الاتصالات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>.</w:t>
            </w:r>
          </w:p>
          <w:p w:rsidR="001963B6" w:rsidRPr="004D1B3C" w:rsidRDefault="001963B6" w:rsidP="001963B6">
            <w:pPr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أشكركم مقدماً على تعاونكم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1963B6" w:rsidRDefault="001963B6" w:rsidP="001963B6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1963B6" w:rsidRPr="006F4A21" w:rsidRDefault="001963B6" w:rsidP="001963B6">
            <w:pPr>
              <w:bidi/>
              <w:spacing w:before="72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EA6EC2">
              <w:rPr>
                <w:rFonts w:cs="Simplified Arabic"/>
                <w:sz w:val="20"/>
                <w:szCs w:val="20"/>
                <w:lang w:val="en-US" w:eastAsia="zh-CN" w:bidi="ar-SY"/>
              </w:rPr>
              <w:t> </w:t>
            </w:r>
            <w:r>
              <w:rPr>
                <w:rFonts w:cs="Simplified Arabic"/>
                <w:sz w:val="24"/>
                <w:szCs w:val="26"/>
                <w:lang w:val="en-US" w:eastAsia="zh-CN" w:bidi="ar-SY"/>
              </w:rPr>
              <w:t>]</w:t>
            </w:r>
            <w:r w:rsidRPr="00EA6EC2">
              <w:rPr>
                <w:rFonts w:cs="Simplified Arabic" w:hint="cs"/>
                <w:i/>
                <w:iCs/>
                <w:sz w:val="24"/>
                <w:szCs w:val="26"/>
                <w:rtl/>
                <w:lang w:val="en-US" w:eastAsia="zh-CN" w:bidi="ar-EG"/>
              </w:rPr>
              <w:t>الأصل عليه توقيع</w:t>
            </w:r>
            <w:r>
              <w:rPr>
                <w:rFonts w:cs="Simplified Arabic"/>
                <w:sz w:val="24"/>
                <w:szCs w:val="26"/>
                <w:lang w:val="en-US" w:eastAsia="zh-CN" w:bidi="ar-SY"/>
              </w:rPr>
              <w:t>[</w:t>
            </w:r>
          </w:p>
          <w:p w:rsidR="001963B6" w:rsidRPr="00CC154C" w:rsidRDefault="001963B6" w:rsidP="00CC154C">
            <w:pPr>
              <w:pStyle w:val="BDTSignatureName"/>
              <w:spacing w:before="1440" w:line="192" w:lineRule="auto"/>
              <w:rPr>
                <w:b/>
                <w:bCs/>
                <w:sz w:val="24"/>
                <w:rtl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>
              <w:rPr>
                <w:rFonts w:hint="cs"/>
                <w:b/>
                <w:sz w:val="24"/>
                <w:rtl/>
              </w:rPr>
              <w:t>مدير مكتب تنمية الاتصالات</w:t>
            </w:r>
          </w:p>
        </w:tc>
      </w:tr>
    </w:tbl>
    <w:p w:rsidR="00907B4C" w:rsidRDefault="00454B1E">
      <w:pPr>
        <w:spacing w:before="0" w:after="0"/>
        <w:rPr>
          <w:rFonts w:cs="Simplified Arabic"/>
          <w:sz w:val="24"/>
          <w:szCs w:val="26"/>
          <w:rtl/>
          <w:lang w:val="en-GB" w:eastAsia="zh-CN" w:bidi="ar-EG"/>
        </w:rPr>
      </w:pPr>
      <w:r>
        <w:rPr>
          <w:rFonts w:cs="Simplified Arabic"/>
          <w:sz w:val="24"/>
          <w:szCs w:val="26"/>
          <w:rtl/>
          <w:lang w:val="en-GB" w:eastAsia="zh-CN" w:bidi="ar-EG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07B4C" w:rsidRPr="00907B4C" w:rsidTr="00AB2507">
        <w:trPr>
          <w:trHeight w:val="9350"/>
        </w:trPr>
        <w:tc>
          <w:tcPr>
            <w:tcW w:w="9855" w:type="dxa"/>
          </w:tcPr>
          <w:p w:rsidR="00907B4C" w:rsidRPr="00907B4C" w:rsidRDefault="00907B4C" w:rsidP="00907B4C">
            <w:pPr>
              <w:pBdr>
                <w:bottom w:val="single" w:sz="12" w:space="1" w:color="808080" w:themeColor="background1" w:themeShade="80"/>
              </w:pBdr>
              <w:spacing w:before="240"/>
              <w:jc w:val="center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EG"/>
              </w:rPr>
            </w:pPr>
            <w:r w:rsidRPr="00907B4C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lastRenderedPageBreak/>
              <w:t>الملحـق 1</w:t>
            </w:r>
          </w:p>
          <w:p w:rsidR="00907B4C" w:rsidRPr="00FE2ED1" w:rsidRDefault="00FE2ED1" w:rsidP="00FE2ED1">
            <w:pPr>
              <w:pBdr>
                <w:bottom w:val="single" w:sz="12" w:space="1" w:color="808080" w:themeColor="background1" w:themeShade="80"/>
              </w:pBdr>
              <w:spacing w:before="360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EG"/>
              </w:rPr>
            </w:pPr>
            <w:r w:rsidRPr="00FE2ED1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 xml:space="preserve">النتائج المتوقعة للمسألة </w:t>
            </w:r>
            <w:r w:rsidRPr="00FE2ED1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EG"/>
              </w:rPr>
              <w:t>22-1/1</w:t>
            </w:r>
          </w:p>
          <w:p w:rsidR="00FE2ED1" w:rsidRPr="001963B6" w:rsidRDefault="00FE2ED1" w:rsidP="001963B6">
            <w:pPr>
              <w:pStyle w:val="BDTVisa"/>
              <w:spacing w:before="120" w:after="0"/>
              <w:ind w:left="992" w:hanging="992"/>
              <w:rPr>
                <w:rFonts w:ascii="Verdana" w:hAnsi="Verdana" w:cs="Simplified Arabic"/>
                <w:sz w:val="19"/>
                <w:szCs w:val="26"/>
                <w:rtl/>
                <w:lang w:val="en-US"/>
              </w:rPr>
            </w:pPr>
            <w:r w:rsidRPr="001963B6">
              <w:rPr>
                <w:rFonts w:ascii="Verdana" w:hAnsi="Verdana" w:cs="Simplified Arabic" w:hint="cs"/>
                <w:sz w:val="19"/>
                <w:szCs w:val="26"/>
                <w:rtl/>
                <w:lang w:val="en-US" w:bidi="ar-EG"/>
              </w:rPr>
              <w:t xml:space="preserve">يمكن الحصول على معلومات تفصيلية بشأن النتائج المتوقعة من أعمال المسألة </w:t>
            </w:r>
            <w:r w:rsidRPr="001963B6">
              <w:rPr>
                <w:rFonts w:ascii="Verdana" w:hAnsi="Verdana" w:cs="Simplified Arabic"/>
                <w:sz w:val="19"/>
                <w:szCs w:val="26"/>
                <w:lang w:val="en-US"/>
              </w:rPr>
              <w:t>22</w:t>
            </w:r>
            <w:r w:rsidR="001963B6">
              <w:rPr>
                <w:rFonts w:ascii="Verdana" w:hAnsi="Verdana" w:cs="Simplified Arabic"/>
                <w:sz w:val="19"/>
                <w:szCs w:val="26"/>
                <w:lang w:val="en-US"/>
              </w:rPr>
              <w:noBreakHyphen/>
            </w:r>
            <w:r w:rsidRPr="001963B6">
              <w:rPr>
                <w:rFonts w:ascii="Verdana" w:hAnsi="Verdana" w:cs="Simplified Arabic"/>
                <w:sz w:val="19"/>
                <w:szCs w:val="26"/>
                <w:lang w:val="en-US"/>
              </w:rPr>
              <w:t>1/1</w:t>
            </w:r>
            <w:r w:rsidRPr="001963B6">
              <w:rPr>
                <w:rFonts w:ascii="Verdana" w:hAnsi="Verdana" w:cs="Simplified Arabic" w:hint="cs"/>
                <w:sz w:val="19"/>
                <w:szCs w:val="26"/>
                <w:rtl/>
                <w:lang w:val="en-US"/>
              </w:rPr>
              <w:t xml:space="preserve"> على الخط في العنوان التالي:</w:t>
            </w:r>
          </w:p>
          <w:p w:rsidR="00FE2ED1" w:rsidRPr="001963B6" w:rsidRDefault="00521F3E" w:rsidP="00FE2ED1">
            <w:pPr>
              <w:pStyle w:val="BDTVisa"/>
              <w:spacing w:before="120" w:after="0"/>
              <w:ind w:left="992" w:hanging="992"/>
              <w:rPr>
                <w:rFonts w:ascii="Verdana" w:hAnsi="Verdana" w:cs="Simplified Arabic"/>
                <w:sz w:val="19"/>
                <w:szCs w:val="26"/>
                <w:rtl/>
              </w:rPr>
            </w:pPr>
            <w:hyperlink r:id="rId10" w:history="1">
              <w:r w:rsidR="001963B6" w:rsidRPr="001963B6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http://www.itu.int/net3/ITU-D/stg/rgqlist.aspx?rgq=D10-RGQ22.1.1&amp;stg=1</w:t>
              </w:r>
            </w:hyperlink>
          </w:p>
          <w:p w:rsidR="00FE2ED1" w:rsidRPr="001963B6" w:rsidRDefault="00FE2ED1" w:rsidP="00E7530F">
            <w:pPr>
              <w:pStyle w:val="BDTVisa"/>
              <w:spacing w:before="120" w:after="0"/>
              <w:ind w:left="0" w:firstLine="0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1963B6">
              <w:rPr>
                <w:rFonts w:ascii="Verdana" w:hAnsi="Verdana" w:cs="Simplified Arabic" w:hint="cs"/>
                <w:sz w:val="19"/>
                <w:szCs w:val="26"/>
                <w:rtl/>
              </w:rPr>
              <w:t xml:space="preserve">في البند </w:t>
            </w:r>
            <w:r w:rsidRPr="001963B6">
              <w:rPr>
                <w:rFonts w:ascii="Verdana" w:hAnsi="Verdana" w:cs="Simplified Arabic"/>
                <w:sz w:val="19"/>
                <w:szCs w:val="26"/>
                <w:lang w:val="en-US"/>
              </w:rPr>
              <w:t>2</w:t>
            </w:r>
            <w:r w:rsidR="00E7530F">
              <w:rPr>
                <w:rFonts w:ascii="Verdana" w:hAnsi="Verdana" w:cs="Simplified Arabic" w:hint="eastAsia"/>
                <w:sz w:val="19"/>
                <w:szCs w:val="26"/>
                <w:rtl/>
                <w:lang w:val="en-US" w:bidi="ar-EG"/>
              </w:rPr>
              <w:t> </w:t>
            </w:r>
            <w:r w:rsidRPr="001963B6">
              <w:rPr>
                <w:rFonts w:ascii="Verdana" w:hAnsi="Verdana" w:cs="Simplified Arabic" w:hint="cs"/>
                <w:sz w:val="19"/>
                <w:szCs w:val="26"/>
                <w:rtl/>
                <w:lang w:val="en-US" w:bidi="ar-EG"/>
              </w:rPr>
              <w:t>د) من برنامج العمل، طلب الأعضاء في المؤتمر العالمي لتنمية الاتصالات لعام</w:t>
            </w:r>
            <w:r w:rsidR="00E7530F">
              <w:rPr>
                <w:rFonts w:ascii="Verdana" w:hAnsi="Verdana" w:cs="Simplified Arabic" w:hint="eastAsia"/>
                <w:sz w:val="19"/>
                <w:szCs w:val="26"/>
                <w:rtl/>
                <w:lang w:val="en-US" w:bidi="ar-EG"/>
              </w:rPr>
              <w:t> </w:t>
            </w:r>
            <w:r w:rsidRPr="001963B6">
              <w:rPr>
                <w:rFonts w:ascii="Verdana" w:hAnsi="Verdana" w:cs="Simplified Arabic"/>
                <w:sz w:val="19"/>
                <w:szCs w:val="26"/>
                <w:lang w:val="en-US" w:bidi="ar-EG"/>
              </w:rPr>
              <w:t>2010</w:t>
            </w:r>
            <w:r w:rsidRPr="001963B6">
              <w:rPr>
                <w:rFonts w:ascii="Verdana" w:hAnsi="Verdana" w:cs="Simplified Arabic" w:hint="cs"/>
                <w:sz w:val="19"/>
                <w:szCs w:val="26"/>
                <w:rtl/>
                <w:lang w:val="en-US" w:bidi="ar-EG"/>
              </w:rPr>
              <w:t xml:space="preserve"> أن تشمل المسألة</w:t>
            </w:r>
            <w:r w:rsidR="00E7530F">
              <w:rPr>
                <w:rFonts w:ascii="Verdana" w:hAnsi="Verdana" w:cs="Simplified Arabic" w:hint="eastAsia"/>
                <w:sz w:val="19"/>
                <w:szCs w:val="26"/>
                <w:rtl/>
                <w:lang w:val="en-US" w:bidi="ar-EG"/>
              </w:rPr>
              <w:t> </w:t>
            </w:r>
            <w:r w:rsidRPr="001963B6">
              <w:rPr>
                <w:rFonts w:ascii="Verdana" w:hAnsi="Verdana" w:cs="Simplified Arabic"/>
                <w:sz w:val="19"/>
                <w:szCs w:val="26"/>
                <w:lang w:val="en-US" w:bidi="ar-EG"/>
              </w:rPr>
              <w:t>22-1/1</w:t>
            </w:r>
            <w:r w:rsidRPr="001963B6">
              <w:rPr>
                <w:rFonts w:ascii="Verdana" w:hAnsi="Verdana" w:cs="Simplified Arabic" w:hint="cs"/>
                <w:sz w:val="19"/>
                <w:szCs w:val="26"/>
                <w:rtl/>
                <w:lang w:val="en-US" w:bidi="ar-EG"/>
              </w:rPr>
              <w:t xml:space="preserve"> "</w:t>
            </w:r>
            <w:r w:rsidRPr="001963B6">
              <w:rPr>
                <w:rFonts w:ascii="Verdana" w:hAnsi="Verdana" w:cs="Simplified Arabic"/>
                <w:sz w:val="19"/>
                <w:szCs w:val="26"/>
                <w:rtl/>
              </w:rPr>
              <w:t>تجميع مجموعة من دراسات الحالة القطرية لأغراض المعلومات تقوم بوصف الحالة الراهنة لجهود الأمن السيبراني في هذه البلدان وسياساتها في مجال الأمن السيبراني</w:t>
            </w:r>
            <w:r w:rsidR="00AB2E03">
              <w:rPr>
                <w:rFonts w:ascii="Verdana" w:hAnsi="Verdana" w:cs="Simplified Arabic" w:hint="cs"/>
                <w:sz w:val="19"/>
                <w:szCs w:val="26"/>
                <w:rtl/>
              </w:rPr>
              <w:t>"</w:t>
            </w:r>
            <w:r w:rsidR="00E31746">
              <w:rPr>
                <w:rFonts w:ascii="Verdana" w:hAnsi="Verdana" w:cs="Simplified Arabic" w:hint="cs"/>
                <w:sz w:val="19"/>
                <w:szCs w:val="26"/>
                <w:rtl/>
              </w:rPr>
              <w:t>.</w:t>
            </w:r>
          </w:p>
          <w:p w:rsidR="00FE2ED1" w:rsidRPr="00FE2ED1" w:rsidRDefault="00FE2ED1" w:rsidP="00FE2ED1">
            <w:pPr>
              <w:pBdr>
                <w:bottom w:val="single" w:sz="12" w:space="1" w:color="808080" w:themeColor="background1" w:themeShade="80"/>
              </w:pBdr>
              <w:spacing w:before="360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EG"/>
              </w:rPr>
            </w:pPr>
            <w:r w:rsidRPr="00FE2ED1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>تقديم المساهمات والتوقيت</w:t>
            </w:r>
          </w:p>
          <w:p w:rsidR="001963B6" w:rsidRPr="001963B6" w:rsidRDefault="00FE2ED1" w:rsidP="001963B6">
            <w:pPr>
              <w:pStyle w:val="BDTVisa"/>
              <w:tabs>
                <w:tab w:val="left" w:pos="2979"/>
              </w:tabs>
              <w:spacing w:before="120" w:after="0"/>
              <w:ind w:left="0" w:firstLine="0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1963B6">
              <w:rPr>
                <w:rFonts w:ascii="Verdana" w:hAnsi="Verdana" w:cs="Simplified Arabic" w:hint="cs"/>
                <w:sz w:val="19"/>
                <w:szCs w:val="26"/>
                <w:rtl/>
              </w:rPr>
              <w:t>يمكن تقديم المساهمات إلى مكتبة دراسات الحالة القطرية المتعلقة بالأمن السيبراني على الخط بأي لغة من اللغات الرسمية الست من خلال العنوان التالي:</w:t>
            </w:r>
          </w:p>
          <w:p w:rsidR="00FE2ED1" w:rsidRPr="001963B6" w:rsidRDefault="00521F3E" w:rsidP="001963B6">
            <w:pPr>
              <w:pStyle w:val="BDTVisa"/>
              <w:tabs>
                <w:tab w:val="left" w:pos="2979"/>
              </w:tabs>
              <w:spacing w:before="120" w:after="0"/>
              <w:ind w:left="0" w:firstLine="0"/>
              <w:rPr>
                <w:rFonts w:ascii="Verdana" w:hAnsi="Verdana" w:cs="Simplified Arabic"/>
                <w:sz w:val="19"/>
                <w:szCs w:val="26"/>
                <w:rtl/>
              </w:rPr>
            </w:pPr>
            <w:hyperlink r:id="rId11" w:history="1">
              <w:r w:rsidR="001963B6" w:rsidRPr="001963B6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http://www.itu.int/ITU-D/CDS/contributions/sg/index.asp</w:t>
              </w:r>
            </w:hyperlink>
          </w:p>
          <w:p w:rsidR="00FE2ED1" w:rsidRPr="001963B6" w:rsidRDefault="00FE2ED1" w:rsidP="00FE2ED1">
            <w:pPr>
              <w:pStyle w:val="BDTVisa"/>
              <w:tabs>
                <w:tab w:val="left" w:pos="2979"/>
              </w:tabs>
              <w:spacing w:before="120" w:after="0"/>
              <w:ind w:left="0" w:firstLine="0"/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</w:pP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وسنكون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ممتنين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 xml:space="preserve">لو تلقينا مساهمتكم للنظر فيها في اجتماع لجنة الدراسات 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lang w:val="en-US" w:bidi="ar-EG"/>
              </w:rPr>
              <w:t>1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 xml:space="preserve"> المزمع عقده في سبتمبر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.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وينبغي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تقديم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المساهمات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التي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تحتاج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إلى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الترجمة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قبل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lang w:bidi="ar-EG"/>
              </w:rPr>
              <w:t>10</w:t>
            </w:r>
            <w:r w:rsidRPr="001963B6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b/>
                <w:bCs/>
                <w:spacing w:val="2"/>
                <w:sz w:val="19"/>
                <w:szCs w:val="26"/>
                <w:rtl/>
                <w:lang w:bidi="ar-EG"/>
              </w:rPr>
              <w:t>يوليو</w:t>
            </w:r>
            <w:r w:rsidRPr="001963B6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lang w:bidi="ar-EG"/>
              </w:rPr>
              <w:t>2012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.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والمساهمات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التي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ترد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بعد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هذا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التاريخ</w:t>
            </w:r>
            <w:r w:rsidRPr="001963B6">
              <w:rPr>
                <w:rFonts w:ascii="Verdana" w:hAnsi="Verdana" w:cs="Simplified Arabic"/>
                <w:spacing w:val="2"/>
                <w:sz w:val="19"/>
                <w:szCs w:val="26"/>
                <w:rtl/>
                <w:lang w:bidi="ar-EG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bidi="ar-EG"/>
              </w:rPr>
              <w:t>ستتاح باللغة الإنكليزية فقط.</w:t>
            </w:r>
          </w:p>
          <w:p w:rsidR="00FE2ED1" w:rsidRPr="00FE2ED1" w:rsidRDefault="00FE2ED1" w:rsidP="00FE2ED1">
            <w:pPr>
              <w:pBdr>
                <w:bottom w:val="single" w:sz="12" w:space="1" w:color="808080" w:themeColor="background1" w:themeShade="80"/>
              </w:pBdr>
              <w:spacing w:before="360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EG"/>
              </w:rPr>
            </w:pPr>
            <w:r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>طلب الحصول على معلومات</w:t>
            </w:r>
          </w:p>
          <w:p w:rsidR="00FE2ED1" w:rsidRPr="001963B6" w:rsidRDefault="00FE2ED1" w:rsidP="001963B6">
            <w:pPr>
              <w:pStyle w:val="ListParagraph"/>
              <w:spacing w:after="0"/>
              <w:ind w:left="0"/>
              <w:contextualSpacing w:val="0"/>
              <w:rPr>
                <w:rFonts w:ascii="Verdana" w:hAnsi="Verdana" w:cs="Simplified Arabic"/>
                <w:sz w:val="19"/>
                <w:szCs w:val="26"/>
                <w:rtl/>
                <w:lang w:val="en-US"/>
              </w:rPr>
            </w:pPr>
            <w:r w:rsidRPr="001963B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>يمكن توجيه الاستفسارات أو طلبات الحصول على مزيد من المعلومات فيما يتعلق بالدعوة إلى تقديم مساهمات إلى أمانة لجنتي</w:t>
            </w:r>
            <w:r w:rsidRPr="001963B6">
              <w:rPr>
                <w:rFonts w:ascii="Verdana" w:hAnsi="Verdana" w:cs="Simplified Arabic"/>
                <w:spacing w:val="-8"/>
                <w:sz w:val="19"/>
                <w:szCs w:val="26"/>
                <w:rtl/>
                <w:lang w:val="en-US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>دراسات قطاع</w:t>
            </w:r>
            <w:r w:rsidRPr="001963B6">
              <w:rPr>
                <w:rFonts w:ascii="Verdana" w:hAnsi="Verdana" w:cs="Simplified Arabic"/>
                <w:spacing w:val="-8"/>
                <w:sz w:val="19"/>
                <w:szCs w:val="26"/>
                <w:rtl/>
                <w:lang w:val="en-US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>تنمية</w:t>
            </w:r>
            <w:r w:rsidRPr="001963B6">
              <w:rPr>
                <w:rFonts w:ascii="Verdana" w:hAnsi="Verdana" w:cs="Simplified Arabic"/>
                <w:spacing w:val="-8"/>
                <w:sz w:val="19"/>
                <w:szCs w:val="26"/>
                <w:rtl/>
                <w:lang w:val="en-US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 xml:space="preserve">الاتصالات 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>(</w:t>
            </w:r>
            <w:r w:rsidRPr="001963B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>الهاتف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 xml:space="preserve">: 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lang w:val="en-US"/>
              </w:rPr>
              <w:t>+41 22 730 5999</w:t>
            </w:r>
            <w:r w:rsidRPr="001963B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>،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>البريد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 xml:space="preserve"> </w:t>
            </w:r>
            <w:r w:rsidRPr="001963B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>الإلكتروني</w:t>
            </w:r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>:</w:t>
            </w:r>
            <w:r w:rsidR="001963B6" w:rsidRPr="001963B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 xml:space="preserve"> </w:t>
            </w:r>
            <w:hyperlink r:id="rId12" w:history="1">
              <w:r w:rsidR="001963B6" w:rsidRPr="001963B6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devsg@itu.int</w:t>
              </w:r>
            </w:hyperlink>
            <w:r w:rsidRPr="001963B6"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/>
              </w:rPr>
              <w:t>)</w:t>
            </w:r>
            <w:r w:rsidR="00E31746"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/>
              </w:rPr>
              <w:t>.</w:t>
            </w:r>
          </w:p>
          <w:p w:rsidR="00907B4C" w:rsidRPr="001963B6" w:rsidRDefault="00FE2ED1" w:rsidP="001963B6">
            <w:pPr>
              <w:spacing w:after="0"/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bidi="ar-EG"/>
              </w:rPr>
            </w:pPr>
            <w:r w:rsidRPr="001963B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>ويمكن الاطلاع على مزيد من المعلومات بشأن لجنتي دراسات قطاع تنمية الاتصالات على الخط في العنوان التالي</w:t>
            </w:r>
            <w:r w:rsidR="00E31746">
              <w:rPr>
                <w:rFonts w:ascii="Verdana" w:hAnsi="Verdana" w:cs="Simplified Arabic" w:hint="cs"/>
                <w:spacing w:val="-8"/>
                <w:sz w:val="19"/>
                <w:szCs w:val="26"/>
                <w:rtl/>
                <w:lang w:val="en-US"/>
              </w:rPr>
              <w:t>:</w:t>
            </w:r>
            <w:r w:rsidR="001963B6" w:rsidRPr="001963B6">
              <w:rPr>
                <w:rFonts w:ascii="Verdana" w:hAnsi="Verdana" w:cs="Simplified Arabic"/>
                <w:spacing w:val="-8"/>
                <w:sz w:val="19"/>
                <w:szCs w:val="26"/>
                <w:rtl/>
                <w:lang w:val="en-US"/>
              </w:rPr>
              <w:tab/>
            </w:r>
            <w:r w:rsidR="001963B6" w:rsidRPr="001963B6">
              <w:rPr>
                <w:rFonts w:ascii="Verdana" w:hAnsi="Verdana" w:cs="Simplified Arabic"/>
                <w:spacing w:val="-8"/>
                <w:sz w:val="19"/>
                <w:szCs w:val="26"/>
                <w:rtl/>
                <w:lang w:val="en-US"/>
              </w:rPr>
              <w:br/>
            </w:r>
            <w:hyperlink r:id="rId13" w:history="1">
              <w:r w:rsidR="001963B6" w:rsidRPr="001963B6">
                <w:rPr>
                  <w:rStyle w:val="Hyperlink"/>
                  <w:rFonts w:ascii="Verdana" w:hAnsi="Verdana" w:cs="Simplified Arabic"/>
                  <w:sz w:val="19"/>
                  <w:szCs w:val="26"/>
                </w:rPr>
                <w:t>http://www.itu.int/ITU-D/study_groups/</w:t>
              </w:r>
            </w:hyperlink>
            <w:r w:rsidR="00E31746">
              <w:rPr>
                <w:rFonts w:hint="cs"/>
                <w:spacing w:val="-8"/>
                <w:rtl/>
              </w:rPr>
              <w:t>.</w:t>
            </w:r>
          </w:p>
          <w:p w:rsidR="00FE2ED1" w:rsidRPr="00FE2ED1" w:rsidRDefault="00FE2ED1" w:rsidP="00FE2ED1">
            <w:pPr>
              <w:spacing w:before="600" w:after="0"/>
              <w:jc w:val="center"/>
              <w:rPr>
                <w:rFonts w:ascii="Verdana" w:hAnsi="Verdana" w:cs="Simplified Arabic"/>
                <w:spacing w:val="-4"/>
                <w:sz w:val="19"/>
                <w:szCs w:val="26"/>
                <w:lang w:val="en-US" w:bidi="ar-EG"/>
              </w:rPr>
            </w:pPr>
            <w:r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bidi="ar-EG"/>
              </w:rPr>
              <w:t>___________</w:t>
            </w:r>
          </w:p>
        </w:tc>
      </w:tr>
    </w:tbl>
    <w:p w:rsidR="00454B1E" w:rsidRDefault="00454B1E" w:rsidP="00907B4C">
      <w:pPr>
        <w:bidi/>
        <w:spacing w:before="0" w:after="0" w:line="120" w:lineRule="auto"/>
        <w:rPr>
          <w:rFonts w:cs="Simplified Arabic"/>
          <w:sz w:val="24"/>
          <w:szCs w:val="26"/>
          <w:lang w:val="en-US" w:eastAsia="zh-CN" w:bidi="ar-EG"/>
        </w:rPr>
      </w:pPr>
    </w:p>
    <w:sectPr w:rsidR="00454B1E" w:rsidSect="00210F04">
      <w:headerReference w:type="even" r:id="rId14"/>
      <w:headerReference w:type="default" r:id="rId15"/>
      <w:footerReference w:type="first" r:id="rId1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0" w:rsidRDefault="000A3CC0">
      <w:r>
        <w:separator/>
      </w:r>
    </w:p>
  </w:endnote>
  <w:endnote w:type="continuationSeparator" w:id="0">
    <w:p w:rsidR="000A3CC0" w:rsidRDefault="000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B43683" w:rsidRDefault="000A3CC0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4D1B3C"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0" w:rsidRDefault="000A3CC0">
      <w:r>
        <w:t>____________________</w:t>
      </w:r>
    </w:p>
  </w:footnote>
  <w:footnote w:type="continuationSeparator" w:id="0">
    <w:p w:rsidR="000A3CC0" w:rsidRDefault="000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521F3E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521F3E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C94"/>
    <w:rsid w:val="0004075A"/>
    <w:rsid w:val="00043278"/>
    <w:rsid w:val="00053670"/>
    <w:rsid w:val="00057DD7"/>
    <w:rsid w:val="00064B7F"/>
    <w:rsid w:val="00065CAD"/>
    <w:rsid w:val="00067029"/>
    <w:rsid w:val="0006706D"/>
    <w:rsid w:val="00070530"/>
    <w:rsid w:val="00070676"/>
    <w:rsid w:val="00070A6A"/>
    <w:rsid w:val="00082FD8"/>
    <w:rsid w:val="00086D78"/>
    <w:rsid w:val="00092C3E"/>
    <w:rsid w:val="000A3CC0"/>
    <w:rsid w:val="000D0E19"/>
    <w:rsid w:val="000D7B29"/>
    <w:rsid w:val="000E540B"/>
    <w:rsid w:val="000F7020"/>
    <w:rsid w:val="001133BE"/>
    <w:rsid w:val="001141AF"/>
    <w:rsid w:val="00120B22"/>
    <w:rsid w:val="001334AB"/>
    <w:rsid w:val="00134249"/>
    <w:rsid w:val="00141EC2"/>
    <w:rsid w:val="0014427F"/>
    <w:rsid w:val="00145B2C"/>
    <w:rsid w:val="0015029C"/>
    <w:rsid w:val="00152E9B"/>
    <w:rsid w:val="00165461"/>
    <w:rsid w:val="0016733C"/>
    <w:rsid w:val="00184B6F"/>
    <w:rsid w:val="001856D3"/>
    <w:rsid w:val="0019228E"/>
    <w:rsid w:val="001963B6"/>
    <w:rsid w:val="001A04B1"/>
    <w:rsid w:val="001A1E1F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497"/>
    <w:rsid w:val="0020085D"/>
    <w:rsid w:val="00201557"/>
    <w:rsid w:val="00210F04"/>
    <w:rsid w:val="00215AF9"/>
    <w:rsid w:val="00217F7A"/>
    <w:rsid w:val="00226CAF"/>
    <w:rsid w:val="00231BF3"/>
    <w:rsid w:val="00240250"/>
    <w:rsid w:val="00241CA2"/>
    <w:rsid w:val="00241DAA"/>
    <w:rsid w:val="00265B1E"/>
    <w:rsid w:val="002670AF"/>
    <w:rsid w:val="00270B52"/>
    <w:rsid w:val="00273628"/>
    <w:rsid w:val="0028072C"/>
    <w:rsid w:val="002812DE"/>
    <w:rsid w:val="00281793"/>
    <w:rsid w:val="002824F2"/>
    <w:rsid w:val="00290E98"/>
    <w:rsid w:val="0029182F"/>
    <w:rsid w:val="00292D3B"/>
    <w:rsid w:val="00295605"/>
    <w:rsid w:val="00296DD9"/>
    <w:rsid w:val="002A7C72"/>
    <w:rsid w:val="002C2AB8"/>
    <w:rsid w:val="002C3BA6"/>
    <w:rsid w:val="002D743C"/>
    <w:rsid w:val="002E2AE0"/>
    <w:rsid w:val="002E434C"/>
    <w:rsid w:val="002E7498"/>
    <w:rsid w:val="003006CD"/>
    <w:rsid w:val="0030197D"/>
    <w:rsid w:val="003023A8"/>
    <w:rsid w:val="0030249F"/>
    <w:rsid w:val="003212DB"/>
    <w:rsid w:val="00321C3C"/>
    <w:rsid w:val="00323D63"/>
    <w:rsid w:val="003259ED"/>
    <w:rsid w:val="00341F44"/>
    <w:rsid w:val="003505A3"/>
    <w:rsid w:val="00351FB2"/>
    <w:rsid w:val="00356203"/>
    <w:rsid w:val="00361101"/>
    <w:rsid w:val="00366A9F"/>
    <w:rsid w:val="00367679"/>
    <w:rsid w:val="00367B9E"/>
    <w:rsid w:val="00377AAD"/>
    <w:rsid w:val="00382090"/>
    <w:rsid w:val="00383D3C"/>
    <w:rsid w:val="003914A1"/>
    <w:rsid w:val="00391FDF"/>
    <w:rsid w:val="00393656"/>
    <w:rsid w:val="00397C26"/>
    <w:rsid w:val="00397D3E"/>
    <w:rsid w:val="003B2D6A"/>
    <w:rsid w:val="003C1E83"/>
    <w:rsid w:val="003C57EF"/>
    <w:rsid w:val="003F0A25"/>
    <w:rsid w:val="003F178C"/>
    <w:rsid w:val="00407A82"/>
    <w:rsid w:val="004122FE"/>
    <w:rsid w:val="004143E8"/>
    <w:rsid w:val="00416581"/>
    <w:rsid w:val="00427B9E"/>
    <w:rsid w:val="00441E43"/>
    <w:rsid w:val="00442E7C"/>
    <w:rsid w:val="0044500A"/>
    <w:rsid w:val="004503D0"/>
    <w:rsid w:val="00454B1E"/>
    <w:rsid w:val="0045783A"/>
    <w:rsid w:val="00460469"/>
    <w:rsid w:val="00460978"/>
    <w:rsid w:val="00464C9B"/>
    <w:rsid w:val="004728B4"/>
    <w:rsid w:val="004803A7"/>
    <w:rsid w:val="004838C3"/>
    <w:rsid w:val="00484349"/>
    <w:rsid w:val="004847E9"/>
    <w:rsid w:val="00495A0C"/>
    <w:rsid w:val="004A27A4"/>
    <w:rsid w:val="004A3699"/>
    <w:rsid w:val="004A480A"/>
    <w:rsid w:val="004C4449"/>
    <w:rsid w:val="004C5B83"/>
    <w:rsid w:val="004C74CD"/>
    <w:rsid w:val="004C7663"/>
    <w:rsid w:val="004D04F3"/>
    <w:rsid w:val="004D1B3C"/>
    <w:rsid w:val="004D608A"/>
    <w:rsid w:val="004E3672"/>
    <w:rsid w:val="004E509C"/>
    <w:rsid w:val="004F3D21"/>
    <w:rsid w:val="004F7FCA"/>
    <w:rsid w:val="00500741"/>
    <w:rsid w:val="005008C1"/>
    <w:rsid w:val="0050106E"/>
    <w:rsid w:val="0050159D"/>
    <w:rsid w:val="005115CF"/>
    <w:rsid w:val="005128C5"/>
    <w:rsid w:val="005153D1"/>
    <w:rsid w:val="00515AD9"/>
    <w:rsid w:val="00516202"/>
    <w:rsid w:val="00516832"/>
    <w:rsid w:val="00521F3E"/>
    <w:rsid w:val="00532152"/>
    <w:rsid w:val="00542403"/>
    <w:rsid w:val="00542895"/>
    <w:rsid w:val="00566B72"/>
    <w:rsid w:val="005704E5"/>
    <w:rsid w:val="00571FCB"/>
    <w:rsid w:val="00574B2A"/>
    <w:rsid w:val="00574B9D"/>
    <w:rsid w:val="00577FA5"/>
    <w:rsid w:val="00580C70"/>
    <w:rsid w:val="0058749A"/>
    <w:rsid w:val="0059171E"/>
    <w:rsid w:val="00592FED"/>
    <w:rsid w:val="005B1294"/>
    <w:rsid w:val="005B22B7"/>
    <w:rsid w:val="005D6467"/>
    <w:rsid w:val="005D6752"/>
    <w:rsid w:val="005E76A1"/>
    <w:rsid w:val="005F7265"/>
    <w:rsid w:val="0060011D"/>
    <w:rsid w:val="00605483"/>
    <w:rsid w:val="006061A9"/>
    <w:rsid w:val="00616367"/>
    <w:rsid w:val="00630286"/>
    <w:rsid w:val="00633E71"/>
    <w:rsid w:val="00634D74"/>
    <w:rsid w:val="00645252"/>
    <w:rsid w:val="00645253"/>
    <w:rsid w:val="00646A35"/>
    <w:rsid w:val="006706C3"/>
    <w:rsid w:val="0067328A"/>
    <w:rsid w:val="0067400E"/>
    <w:rsid w:val="0067543B"/>
    <w:rsid w:val="00684C54"/>
    <w:rsid w:val="00686D3E"/>
    <w:rsid w:val="006920A4"/>
    <w:rsid w:val="00697F8A"/>
    <w:rsid w:val="006A0562"/>
    <w:rsid w:val="006A4A36"/>
    <w:rsid w:val="006B7381"/>
    <w:rsid w:val="006D45B8"/>
    <w:rsid w:val="006D60AC"/>
    <w:rsid w:val="006D68DB"/>
    <w:rsid w:val="006D7071"/>
    <w:rsid w:val="006E2A5E"/>
    <w:rsid w:val="006E4EFD"/>
    <w:rsid w:val="00700193"/>
    <w:rsid w:val="007028F9"/>
    <w:rsid w:val="00703C19"/>
    <w:rsid w:val="00706E32"/>
    <w:rsid w:val="00713F7B"/>
    <w:rsid w:val="0075289E"/>
    <w:rsid w:val="007606FC"/>
    <w:rsid w:val="00761C53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A191C"/>
    <w:rsid w:val="007B6566"/>
    <w:rsid w:val="007C104B"/>
    <w:rsid w:val="007C1D93"/>
    <w:rsid w:val="007D5285"/>
    <w:rsid w:val="007D5B5D"/>
    <w:rsid w:val="007E3CC7"/>
    <w:rsid w:val="0080496F"/>
    <w:rsid w:val="00807A09"/>
    <w:rsid w:val="00816D0E"/>
    <w:rsid w:val="00826B39"/>
    <w:rsid w:val="00827503"/>
    <w:rsid w:val="00832B6D"/>
    <w:rsid w:val="00836933"/>
    <w:rsid w:val="00837973"/>
    <w:rsid w:val="00837F7E"/>
    <w:rsid w:val="0084255E"/>
    <w:rsid w:val="00845B7B"/>
    <w:rsid w:val="00846E66"/>
    <w:rsid w:val="00850DB2"/>
    <w:rsid w:val="0085353C"/>
    <w:rsid w:val="00867B7E"/>
    <w:rsid w:val="0087156A"/>
    <w:rsid w:val="0087559F"/>
    <w:rsid w:val="00882874"/>
    <w:rsid w:val="00882EC1"/>
    <w:rsid w:val="00886F3F"/>
    <w:rsid w:val="00891C52"/>
    <w:rsid w:val="00893C8F"/>
    <w:rsid w:val="008A169A"/>
    <w:rsid w:val="008A21E8"/>
    <w:rsid w:val="008B720D"/>
    <w:rsid w:val="008E1187"/>
    <w:rsid w:val="008E2483"/>
    <w:rsid w:val="008E6832"/>
    <w:rsid w:val="008F10B7"/>
    <w:rsid w:val="00907B4C"/>
    <w:rsid w:val="00911F62"/>
    <w:rsid w:val="00912588"/>
    <w:rsid w:val="0091574E"/>
    <w:rsid w:val="0092322E"/>
    <w:rsid w:val="00936632"/>
    <w:rsid w:val="00963A42"/>
    <w:rsid w:val="00976B64"/>
    <w:rsid w:val="00984F48"/>
    <w:rsid w:val="00985F8F"/>
    <w:rsid w:val="00991184"/>
    <w:rsid w:val="00994182"/>
    <w:rsid w:val="009954AA"/>
    <w:rsid w:val="009A1C2E"/>
    <w:rsid w:val="009A5AAF"/>
    <w:rsid w:val="009B5AEB"/>
    <w:rsid w:val="009C1113"/>
    <w:rsid w:val="009D7E96"/>
    <w:rsid w:val="009E202A"/>
    <w:rsid w:val="009E438B"/>
    <w:rsid w:val="009E4811"/>
    <w:rsid w:val="009E6D7C"/>
    <w:rsid w:val="009E71C2"/>
    <w:rsid w:val="009E7228"/>
    <w:rsid w:val="00A036AB"/>
    <w:rsid w:val="00A04395"/>
    <w:rsid w:val="00A14740"/>
    <w:rsid w:val="00A1656B"/>
    <w:rsid w:val="00A209F9"/>
    <w:rsid w:val="00A20FB7"/>
    <w:rsid w:val="00A21D95"/>
    <w:rsid w:val="00A25FE4"/>
    <w:rsid w:val="00A262DC"/>
    <w:rsid w:val="00A34838"/>
    <w:rsid w:val="00A36725"/>
    <w:rsid w:val="00A446DF"/>
    <w:rsid w:val="00A4490B"/>
    <w:rsid w:val="00A4670C"/>
    <w:rsid w:val="00A639B3"/>
    <w:rsid w:val="00A63CF1"/>
    <w:rsid w:val="00A71231"/>
    <w:rsid w:val="00A743B3"/>
    <w:rsid w:val="00A9628E"/>
    <w:rsid w:val="00A97943"/>
    <w:rsid w:val="00AA5217"/>
    <w:rsid w:val="00AA5945"/>
    <w:rsid w:val="00AB0849"/>
    <w:rsid w:val="00AB2507"/>
    <w:rsid w:val="00AB2E03"/>
    <w:rsid w:val="00AD24B6"/>
    <w:rsid w:val="00AE1630"/>
    <w:rsid w:val="00AF181F"/>
    <w:rsid w:val="00AF44CB"/>
    <w:rsid w:val="00AF4D2F"/>
    <w:rsid w:val="00AF52F1"/>
    <w:rsid w:val="00B041C9"/>
    <w:rsid w:val="00B11E06"/>
    <w:rsid w:val="00B1631E"/>
    <w:rsid w:val="00B21A30"/>
    <w:rsid w:val="00B312BD"/>
    <w:rsid w:val="00B34379"/>
    <w:rsid w:val="00B35A4C"/>
    <w:rsid w:val="00B417AF"/>
    <w:rsid w:val="00B43683"/>
    <w:rsid w:val="00B438F6"/>
    <w:rsid w:val="00B46ADA"/>
    <w:rsid w:val="00B50276"/>
    <w:rsid w:val="00B5675D"/>
    <w:rsid w:val="00B6344E"/>
    <w:rsid w:val="00B657FA"/>
    <w:rsid w:val="00B660DC"/>
    <w:rsid w:val="00B7146D"/>
    <w:rsid w:val="00B756D4"/>
    <w:rsid w:val="00B816FE"/>
    <w:rsid w:val="00B83589"/>
    <w:rsid w:val="00B85C9B"/>
    <w:rsid w:val="00B93086"/>
    <w:rsid w:val="00B96858"/>
    <w:rsid w:val="00BA4792"/>
    <w:rsid w:val="00BA69E1"/>
    <w:rsid w:val="00BB57D7"/>
    <w:rsid w:val="00BD0E49"/>
    <w:rsid w:val="00BD3BD7"/>
    <w:rsid w:val="00BE5F8E"/>
    <w:rsid w:val="00BE76B5"/>
    <w:rsid w:val="00BF3388"/>
    <w:rsid w:val="00BF3D17"/>
    <w:rsid w:val="00C16F17"/>
    <w:rsid w:val="00C170F6"/>
    <w:rsid w:val="00C20666"/>
    <w:rsid w:val="00C21E2E"/>
    <w:rsid w:val="00C2550B"/>
    <w:rsid w:val="00C31E82"/>
    <w:rsid w:val="00C33CD1"/>
    <w:rsid w:val="00C41F25"/>
    <w:rsid w:val="00C44B8F"/>
    <w:rsid w:val="00C47B46"/>
    <w:rsid w:val="00C50473"/>
    <w:rsid w:val="00C536A3"/>
    <w:rsid w:val="00C61757"/>
    <w:rsid w:val="00C64607"/>
    <w:rsid w:val="00C71D5C"/>
    <w:rsid w:val="00C743B4"/>
    <w:rsid w:val="00C80C04"/>
    <w:rsid w:val="00C86CCA"/>
    <w:rsid w:val="00C9101A"/>
    <w:rsid w:val="00C946E6"/>
    <w:rsid w:val="00C95141"/>
    <w:rsid w:val="00C95168"/>
    <w:rsid w:val="00C97CEE"/>
    <w:rsid w:val="00CA6AF7"/>
    <w:rsid w:val="00CA7A30"/>
    <w:rsid w:val="00CC154C"/>
    <w:rsid w:val="00CD12D4"/>
    <w:rsid w:val="00CD2121"/>
    <w:rsid w:val="00CD2459"/>
    <w:rsid w:val="00CD62B6"/>
    <w:rsid w:val="00CE7425"/>
    <w:rsid w:val="00D0096C"/>
    <w:rsid w:val="00D1146A"/>
    <w:rsid w:val="00D11DFD"/>
    <w:rsid w:val="00D155B5"/>
    <w:rsid w:val="00D21841"/>
    <w:rsid w:val="00D250DF"/>
    <w:rsid w:val="00D300A8"/>
    <w:rsid w:val="00D3748E"/>
    <w:rsid w:val="00D41E15"/>
    <w:rsid w:val="00D41EF9"/>
    <w:rsid w:val="00D45B0E"/>
    <w:rsid w:val="00D5013C"/>
    <w:rsid w:val="00D5254F"/>
    <w:rsid w:val="00D52B94"/>
    <w:rsid w:val="00D5446A"/>
    <w:rsid w:val="00D573B5"/>
    <w:rsid w:val="00D635A0"/>
    <w:rsid w:val="00D67616"/>
    <w:rsid w:val="00D74510"/>
    <w:rsid w:val="00D7758C"/>
    <w:rsid w:val="00D85BD4"/>
    <w:rsid w:val="00D94F7A"/>
    <w:rsid w:val="00DA672B"/>
    <w:rsid w:val="00DC1415"/>
    <w:rsid w:val="00DC239F"/>
    <w:rsid w:val="00DD5C25"/>
    <w:rsid w:val="00DE5CF0"/>
    <w:rsid w:val="00DE724A"/>
    <w:rsid w:val="00DE7276"/>
    <w:rsid w:val="00DF07CC"/>
    <w:rsid w:val="00DF1C15"/>
    <w:rsid w:val="00DF7F5D"/>
    <w:rsid w:val="00E02821"/>
    <w:rsid w:val="00E0640F"/>
    <w:rsid w:val="00E07662"/>
    <w:rsid w:val="00E12914"/>
    <w:rsid w:val="00E1783B"/>
    <w:rsid w:val="00E213F9"/>
    <w:rsid w:val="00E268EA"/>
    <w:rsid w:val="00E26942"/>
    <w:rsid w:val="00E31746"/>
    <w:rsid w:val="00E3530F"/>
    <w:rsid w:val="00E53013"/>
    <w:rsid w:val="00E54B43"/>
    <w:rsid w:val="00E553D7"/>
    <w:rsid w:val="00E671F1"/>
    <w:rsid w:val="00E7530F"/>
    <w:rsid w:val="00E810D7"/>
    <w:rsid w:val="00E83929"/>
    <w:rsid w:val="00E8722D"/>
    <w:rsid w:val="00E90B19"/>
    <w:rsid w:val="00E92369"/>
    <w:rsid w:val="00E92D8B"/>
    <w:rsid w:val="00E948D9"/>
    <w:rsid w:val="00EA6EC2"/>
    <w:rsid w:val="00EB1435"/>
    <w:rsid w:val="00EB43E8"/>
    <w:rsid w:val="00EC230B"/>
    <w:rsid w:val="00ED0883"/>
    <w:rsid w:val="00ED6CB6"/>
    <w:rsid w:val="00EF54A7"/>
    <w:rsid w:val="00EF567E"/>
    <w:rsid w:val="00EF615B"/>
    <w:rsid w:val="00F0611B"/>
    <w:rsid w:val="00F1113E"/>
    <w:rsid w:val="00F11B45"/>
    <w:rsid w:val="00F12F7A"/>
    <w:rsid w:val="00F20212"/>
    <w:rsid w:val="00F26AA1"/>
    <w:rsid w:val="00F27EB2"/>
    <w:rsid w:val="00F31478"/>
    <w:rsid w:val="00F337D4"/>
    <w:rsid w:val="00F341FA"/>
    <w:rsid w:val="00F37939"/>
    <w:rsid w:val="00F42908"/>
    <w:rsid w:val="00F44A6B"/>
    <w:rsid w:val="00F45EE2"/>
    <w:rsid w:val="00F46958"/>
    <w:rsid w:val="00F56CD2"/>
    <w:rsid w:val="00F5723E"/>
    <w:rsid w:val="00F57D13"/>
    <w:rsid w:val="00F629DC"/>
    <w:rsid w:val="00F74A55"/>
    <w:rsid w:val="00F77538"/>
    <w:rsid w:val="00F82A82"/>
    <w:rsid w:val="00F832D3"/>
    <w:rsid w:val="00F84B74"/>
    <w:rsid w:val="00F94C2F"/>
    <w:rsid w:val="00F96B5F"/>
    <w:rsid w:val="00FA5FCA"/>
    <w:rsid w:val="00FB6FE7"/>
    <w:rsid w:val="00FC5759"/>
    <w:rsid w:val="00FE2ED1"/>
    <w:rsid w:val="00FE3C2C"/>
    <w:rsid w:val="00FE608F"/>
    <w:rsid w:val="00FF2FE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CDS/contributions/sg/index.as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net3/ITU-D/stg/rgqlist.aspx?rgq=D10-RGQ22.1.1&amp;stg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DE53-CA90-4298-A75D-D06D15E5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Stoudmann, Catherine</cp:lastModifiedBy>
  <cp:revision>20</cp:revision>
  <cp:lastPrinted>2012-06-12T13:51:00Z</cp:lastPrinted>
  <dcterms:created xsi:type="dcterms:W3CDTF">2012-06-12T13:00:00Z</dcterms:created>
  <dcterms:modified xsi:type="dcterms:W3CDTF">2012-06-13T13:54:00Z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