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2F396B" w:rsidRPr="00697BC1" w:rsidTr="002F396B">
        <w:trPr>
          <w:cantSplit/>
        </w:trPr>
        <w:tc>
          <w:tcPr>
            <w:tcW w:w="1418" w:type="dxa"/>
            <w:vAlign w:val="center"/>
          </w:tcPr>
          <w:p w:rsidR="002F396B" w:rsidRPr="00697BC1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2F396B" w:rsidRPr="00161F9A" w:rsidRDefault="002F396B" w:rsidP="002F396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2F396B" w:rsidRPr="00884D12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2F396B" w:rsidRPr="00697BC1" w:rsidRDefault="002F396B" w:rsidP="002F396B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73030643" wp14:editId="561439AA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Default="00C34772" w:rsidP="002B51E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>Ginebra,</w:t>
      </w:r>
      <w:r w:rsidR="00251BCD" w:rsidRPr="00251BCD">
        <w:t xml:space="preserve"> </w:t>
      </w:r>
      <w:r w:rsidR="002B51E5">
        <w:t>20</w:t>
      </w:r>
      <w:r w:rsidR="00251BCD" w:rsidRPr="00251BCD">
        <w:t xml:space="preserve"> de septiembre de 2016</w:t>
      </w:r>
      <w:r>
        <w:t xml:space="preserve"> </w:t>
      </w:r>
    </w:p>
    <w:p w:rsidR="00C34772" w:rsidRDefault="00C34772" w:rsidP="00303D62"/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0"/>
      </w:tblGrid>
      <w:tr w:rsidR="00C34772" w:rsidTr="0009336C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Default="00251BCD" w:rsidP="002B51E5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Circular TSB</w:t>
            </w:r>
            <w:r w:rsidRPr="00251BCD">
              <w:rPr>
                <w:b/>
              </w:rPr>
              <w:t xml:space="preserve"> 24</w:t>
            </w:r>
            <w:r w:rsidR="002B51E5">
              <w:rPr>
                <w:b/>
              </w:rPr>
              <w:t>2</w:t>
            </w:r>
          </w:p>
          <w:p w:rsidR="00C34772" w:rsidRDefault="002B51E5" w:rsidP="002B51E5">
            <w:pPr>
              <w:tabs>
                <w:tab w:val="left" w:pos="4111"/>
              </w:tabs>
              <w:spacing w:before="0"/>
              <w:ind w:left="57"/>
            </w:pPr>
            <w:r>
              <w:t>SG9</w:t>
            </w:r>
            <w:r w:rsidR="00251BCD" w:rsidRPr="00251BCD">
              <w:t>/</w:t>
            </w:r>
            <w:r>
              <w:t>YHC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0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C34772" w:rsidTr="0009336C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2B51E5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251BCD">
              <w:t xml:space="preserve"> </w:t>
            </w:r>
            <w:r w:rsidR="00251BCD" w:rsidRPr="00251BCD">
              <w:t>5</w:t>
            </w:r>
            <w:r w:rsidR="002B51E5">
              <w:t>970</w:t>
            </w:r>
            <w:r>
              <w:br/>
              <w:t>+41 22 730 5853</w:t>
            </w:r>
            <w:r>
              <w:br/>
            </w:r>
            <w:hyperlink r:id="rId10" w:history="1">
              <w:r w:rsidR="002B51E5" w:rsidRPr="00997D82">
                <w:rPr>
                  <w:rStyle w:val="Hyperlink"/>
                </w:rPr>
                <w:t>tsbsg9@itu.int</w:t>
              </w:r>
            </w:hyperlink>
          </w:p>
        </w:tc>
        <w:tc>
          <w:tcPr>
            <w:tcW w:w="5180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UIT-T;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UIT-T;</w:t>
            </w:r>
          </w:p>
          <w:p w:rsidR="00C34772" w:rsidRDefault="00C34772" w:rsidP="000F3E81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</w:t>
            </w:r>
            <w:r w:rsidR="000F3E81">
              <w:t xml:space="preserve">Académicas </w:t>
            </w:r>
            <w:r w:rsidR="000F3E81" w:rsidRPr="000F3E81">
              <w:t>de la UIT</w:t>
            </w:r>
            <w:bookmarkStart w:id="0" w:name="_GoBack"/>
            <w:bookmarkEnd w:id="0"/>
            <w:r>
              <w:t>;</w:t>
            </w:r>
          </w:p>
          <w:p w:rsidR="00C34772" w:rsidRDefault="00C34772" w:rsidP="002B51E5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Al Presidente y a los Vicepresidentes de la Comisión de Estudio </w:t>
            </w:r>
            <w:r w:rsidR="002B51E5">
              <w:t>9</w:t>
            </w:r>
            <w:r w:rsidR="00251BCD">
              <w:t xml:space="preserve"> del UIT-T</w:t>
            </w:r>
            <w:r>
              <w:t>;</w:t>
            </w:r>
          </w:p>
          <w:p w:rsidR="00C34772" w:rsidRDefault="00C34772" w:rsidP="00303D62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303D62">
      <w:pPr>
        <w:spacing w:before="0"/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376"/>
      </w:tblGrid>
      <w:tr w:rsidR="00C34772" w:rsidTr="0009336C">
        <w:trPr>
          <w:cantSplit/>
          <w:trHeight w:val="680"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9376" w:type="dxa"/>
          </w:tcPr>
          <w:p w:rsidR="00C34772" w:rsidRDefault="004B4200" w:rsidP="0009336C">
            <w:pPr>
              <w:tabs>
                <w:tab w:val="left" w:pos="4111"/>
              </w:tabs>
              <w:spacing w:before="0"/>
              <w:ind w:left="57"/>
            </w:pPr>
            <w:r w:rsidRPr="004B4200">
              <w:rPr>
                <w:b/>
              </w:rPr>
              <w:t xml:space="preserve">Situación de las Recomendaciones UIT-T </w:t>
            </w:r>
            <w:r w:rsidR="002B51E5" w:rsidRPr="002B51E5">
              <w:rPr>
                <w:b/>
              </w:rPr>
              <w:t xml:space="preserve">J.1010 (ex </w:t>
            </w:r>
            <w:proofErr w:type="spellStart"/>
            <w:r w:rsidR="002B51E5" w:rsidRPr="002B51E5">
              <w:rPr>
                <w:b/>
              </w:rPr>
              <w:t>J.dmcd-req</w:t>
            </w:r>
            <w:proofErr w:type="spellEnd"/>
            <w:r w:rsidR="002B51E5" w:rsidRPr="002B51E5">
              <w:rPr>
                <w:b/>
              </w:rPr>
              <w:t>)</w:t>
            </w:r>
            <w:r w:rsidR="00613A45">
              <w:rPr>
                <w:b/>
              </w:rPr>
              <w:t xml:space="preserve"> </w:t>
            </w:r>
            <w:r w:rsidRPr="004B4200">
              <w:rPr>
                <w:b/>
              </w:rPr>
              <w:t xml:space="preserve">y UIT-T </w:t>
            </w:r>
            <w:r w:rsidR="002B51E5" w:rsidRPr="002B51E5">
              <w:rPr>
                <w:b/>
              </w:rPr>
              <w:t xml:space="preserve">J.1011 (ex </w:t>
            </w:r>
            <w:proofErr w:type="spellStart"/>
            <w:r w:rsidR="002B51E5" w:rsidRPr="002B51E5">
              <w:rPr>
                <w:b/>
              </w:rPr>
              <w:t>J.dmcd-arc</w:t>
            </w:r>
            <w:proofErr w:type="spellEnd"/>
            <w:r w:rsidR="002B51E5" w:rsidRPr="002B51E5">
              <w:rPr>
                <w:b/>
              </w:rPr>
              <w:t>)</w:t>
            </w:r>
            <w:r w:rsidRPr="004B4200">
              <w:rPr>
                <w:b/>
              </w:rPr>
              <w:t xml:space="preserve"> tras la reunión de la Comisión de Estudio </w:t>
            </w:r>
            <w:r w:rsidR="002B51E5">
              <w:rPr>
                <w:b/>
              </w:rPr>
              <w:t>9</w:t>
            </w:r>
            <w:r w:rsidRPr="004B4200">
              <w:rPr>
                <w:b/>
              </w:rPr>
              <w:t xml:space="preserve"> </w:t>
            </w:r>
            <w:r w:rsidR="006E6B4B">
              <w:rPr>
                <w:b/>
              </w:rPr>
              <w:br/>
            </w:r>
            <w:r w:rsidR="00613A45">
              <w:rPr>
                <w:b/>
              </w:rPr>
              <w:t>(29 de agosto-2</w:t>
            </w:r>
            <w:r w:rsidRPr="004B4200">
              <w:rPr>
                <w:b/>
              </w:rPr>
              <w:t xml:space="preserve"> de septiembre de 2016, Ginebra)</w:t>
            </w:r>
          </w:p>
        </w:tc>
      </w:tr>
    </w:tbl>
    <w:p w:rsidR="00C34772" w:rsidRDefault="00C34772" w:rsidP="00ED5DED">
      <w:pPr>
        <w:spacing w:before="600"/>
      </w:pPr>
      <w:r>
        <w:t>Muy Señora mía/Muy Señor mío:</w:t>
      </w:r>
    </w:p>
    <w:p w:rsidR="00221291" w:rsidRPr="00AA3A7E" w:rsidRDefault="00C34772" w:rsidP="00AC3F9D">
      <w:pPr>
        <w:spacing w:after="360"/>
        <w:rPr>
          <w:rFonts w:ascii="Calibri" w:hAnsi="Calibri"/>
        </w:rPr>
      </w:pPr>
      <w:r>
        <w:rPr>
          <w:bCs/>
        </w:rPr>
        <w:t>1</w:t>
      </w:r>
      <w:r>
        <w:tab/>
      </w:r>
      <w:r w:rsidR="00221291" w:rsidRPr="00AA3A7E">
        <w:rPr>
          <w:rFonts w:ascii="Calibri" w:hAnsi="Calibri"/>
        </w:rPr>
        <w:t xml:space="preserve">Como continuación de la Circular TSB </w:t>
      </w:r>
      <w:hyperlink r:id="rId11" w:history="1">
        <w:r w:rsidR="002B51E5" w:rsidRPr="002B51E5">
          <w:rPr>
            <w:rStyle w:val="Hyperlink"/>
          </w:rPr>
          <w:t>199</w:t>
        </w:r>
      </w:hyperlink>
      <w:r w:rsidR="002B51E5">
        <w:t xml:space="preserve"> </w:t>
      </w:r>
      <w:r w:rsidR="00CB51CD">
        <w:rPr>
          <w:rFonts w:ascii="Calibri" w:hAnsi="Calibri"/>
        </w:rPr>
        <w:t xml:space="preserve">del </w:t>
      </w:r>
      <w:r w:rsidR="002B51E5">
        <w:rPr>
          <w:rFonts w:ascii="Calibri" w:hAnsi="Calibri"/>
        </w:rPr>
        <w:t>17</w:t>
      </w:r>
      <w:r w:rsidR="00CB51CD">
        <w:rPr>
          <w:rFonts w:ascii="Calibri" w:hAnsi="Calibri"/>
        </w:rPr>
        <w:t xml:space="preserve"> de </w:t>
      </w:r>
      <w:r w:rsidR="002B51E5">
        <w:rPr>
          <w:rFonts w:ascii="Calibri" w:hAnsi="Calibri"/>
        </w:rPr>
        <w:t>febrero</w:t>
      </w:r>
      <w:r w:rsidR="00CB51CD">
        <w:rPr>
          <w:rFonts w:ascii="Calibri" w:hAnsi="Calibri"/>
        </w:rPr>
        <w:t xml:space="preserve"> de 2016,</w:t>
      </w:r>
      <w:r w:rsidR="00221291" w:rsidRPr="00AA3A7E">
        <w:rPr>
          <w:rFonts w:ascii="Calibri" w:hAnsi="Calibri"/>
        </w:rPr>
        <w:t xml:space="preserve"> </w:t>
      </w:r>
      <w:r w:rsidR="00221291">
        <w:rPr>
          <w:rFonts w:ascii="Calibri" w:hAnsi="Calibri"/>
        </w:rPr>
        <w:t xml:space="preserve">y con arreglo a lo dispuesto en el </w:t>
      </w:r>
      <w:r w:rsidR="00221291" w:rsidRPr="00AA3A7E">
        <w:rPr>
          <w:rFonts w:ascii="Calibri" w:hAnsi="Calibri"/>
        </w:rPr>
        <w:t xml:space="preserve">§ 9.5 </w:t>
      </w:r>
      <w:r w:rsidR="00221291">
        <w:rPr>
          <w:rFonts w:ascii="Calibri" w:hAnsi="Calibri"/>
        </w:rPr>
        <w:t>de la</w:t>
      </w:r>
      <w:r w:rsidR="00221291" w:rsidRPr="00AA3A7E">
        <w:rPr>
          <w:rFonts w:ascii="Calibri" w:hAnsi="Calibri"/>
        </w:rPr>
        <w:t xml:space="preserve"> Resolu</w:t>
      </w:r>
      <w:r w:rsidR="00221291">
        <w:rPr>
          <w:rFonts w:ascii="Calibri" w:hAnsi="Calibri"/>
        </w:rPr>
        <w:t xml:space="preserve">ción </w:t>
      </w:r>
      <w:r w:rsidR="00221291" w:rsidRPr="00AA3A7E">
        <w:rPr>
          <w:rFonts w:ascii="Calibri" w:hAnsi="Calibri"/>
        </w:rPr>
        <w:t xml:space="preserve">1 (Dubái, 2012), </w:t>
      </w:r>
      <w:r w:rsidR="00221291">
        <w:rPr>
          <w:rFonts w:ascii="Calibri" w:hAnsi="Calibri"/>
        </w:rPr>
        <w:t xml:space="preserve">por la presente le informo que la Comisión de Estudio </w:t>
      </w:r>
      <w:r w:rsidR="002B51E5">
        <w:rPr>
          <w:rFonts w:ascii="Calibri" w:hAnsi="Calibri"/>
        </w:rPr>
        <w:t>9</w:t>
      </w:r>
      <w:r w:rsidR="00221291">
        <w:rPr>
          <w:rFonts w:ascii="Calibri" w:hAnsi="Calibri"/>
        </w:rPr>
        <w:t xml:space="preserve"> del UIT-T adoptó las siguientes decisiones durante su </w:t>
      </w:r>
      <w:r w:rsidR="00270279">
        <w:rPr>
          <w:rFonts w:ascii="Calibri" w:hAnsi="Calibri"/>
        </w:rPr>
        <w:t xml:space="preserve">Sesión Plenaria </w:t>
      </w:r>
      <w:r w:rsidR="00221291">
        <w:rPr>
          <w:rFonts w:ascii="Calibri" w:hAnsi="Calibri"/>
        </w:rPr>
        <w:t xml:space="preserve">celebrada el </w:t>
      </w:r>
      <w:r w:rsidR="00B45A2D">
        <w:rPr>
          <w:rFonts w:ascii="Calibri" w:hAnsi="Calibri"/>
        </w:rPr>
        <w:br/>
      </w:r>
      <w:r w:rsidR="002B51E5">
        <w:rPr>
          <w:rFonts w:ascii="Calibri" w:hAnsi="Calibri"/>
        </w:rPr>
        <w:t>2</w:t>
      </w:r>
      <w:r w:rsidR="00221291">
        <w:rPr>
          <w:rFonts w:ascii="Calibri" w:hAnsi="Calibri"/>
        </w:rPr>
        <w:t xml:space="preserve"> de septiembre de 2016 respecto de los </w:t>
      </w:r>
      <w:r w:rsidR="002B51E5">
        <w:rPr>
          <w:rFonts w:ascii="Calibri" w:hAnsi="Calibri"/>
        </w:rPr>
        <w:t>dos</w:t>
      </w:r>
      <w:r w:rsidR="00221291">
        <w:rPr>
          <w:rFonts w:ascii="Calibri" w:hAnsi="Calibri"/>
        </w:rPr>
        <w:t xml:space="preserve"> proyectos de Recomendación siguientes: </w:t>
      </w:r>
    </w:p>
    <w:tbl>
      <w:tblPr>
        <w:tblW w:w="85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4961"/>
        <w:gridCol w:w="1661"/>
      </w:tblGrid>
      <w:tr w:rsidR="002B51E5" w:rsidRPr="00AA3A7E" w:rsidTr="002B51E5">
        <w:trPr>
          <w:cantSplit/>
          <w:tblHeader/>
          <w:jc w:val="center"/>
        </w:trPr>
        <w:tc>
          <w:tcPr>
            <w:tcW w:w="1970" w:type="dxa"/>
            <w:tcBorders>
              <w:bottom w:val="single" w:sz="12" w:space="0" w:color="auto"/>
            </w:tcBorders>
          </w:tcPr>
          <w:p w:rsidR="002B51E5" w:rsidRPr="00AA3A7E" w:rsidRDefault="002B51E5" w:rsidP="00AC3F9D">
            <w:pPr>
              <w:pStyle w:val="Tablehead0"/>
            </w:pPr>
            <w:r>
              <w:t>Número</w:t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2B51E5" w:rsidRPr="00AA3A7E" w:rsidRDefault="002B51E5" w:rsidP="00AC3F9D">
            <w:pPr>
              <w:pStyle w:val="Tablehead0"/>
            </w:pPr>
            <w:r>
              <w:t>Título</w:t>
            </w:r>
          </w:p>
        </w:tc>
        <w:tc>
          <w:tcPr>
            <w:tcW w:w="1661" w:type="dxa"/>
            <w:tcBorders>
              <w:bottom w:val="single" w:sz="12" w:space="0" w:color="auto"/>
            </w:tcBorders>
          </w:tcPr>
          <w:p w:rsidR="002B51E5" w:rsidRPr="00AA3A7E" w:rsidRDefault="002B51E5" w:rsidP="00AC3F9D">
            <w:pPr>
              <w:pStyle w:val="Tablehead0"/>
            </w:pPr>
            <w:r w:rsidRPr="00AA3A7E">
              <w:t xml:space="preserve">Decisión </w:t>
            </w:r>
          </w:p>
        </w:tc>
      </w:tr>
      <w:tr w:rsidR="002B51E5" w:rsidRPr="00AA3A7E" w:rsidTr="002B51E5">
        <w:trPr>
          <w:cantSplit/>
          <w:jc w:val="center"/>
        </w:trPr>
        <w:tc>
          <w:tcPr>
            <w:tcW w:w="1970" w:type="dxa"/>
          </w:tcPr>
          <w:p w:rsidR="002B51E5" w:rsidRPr="00AC3F9D" w:rsidRDefault="000F3E81" w:rsidP="002B51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sz w:val="22"/>
                <w:szCs w:val="18"/>
                <w:lang w:val="fr-CH"/>
              </w:rPr>
            </w:pPr>
            <w:hyperlink r:id="rId12" w:history="1">
              <w:r w:rsidR="002B51E5" w:rsidRPr="00AC3F9D">
                <w:rPr>
                  <w:rFonts w:ascii="Calibri" w:hAnsi="Calibri"/>
                  <w:color w:val="0000FF"/>
                  <w:sz w:val="22"/>
                  <w:szCs w:val="18"/>
                  <w:u w:val="single"/>
                  <w:lang w:val="fr-CH"/>
                </w:rPr>
                <w:t xml:space="preserve">UIT-T J.1010 </w:t>
              </w:r>
              <w:r w:rsidR="002B51E5" w:rsidRPr="00AC3F9D">
                <w:rPr>
                  <w:rFonts w:ascii="Calibri" w:hAnsi="Calibri"/>
                  <w:color w:val="0000FF"/>
                  <w:sz w:val="22"/>
                  <w:szCs w:val="18"/>
                  <w:u w:val="single"/>
                  <w:lang w:val="fr-CH"/>
                </w:rPr>
                <w:br/>
                <w:t xml:space="preserve">(ex </w:t>
              </w:r>
              <w:proofErr w:type="spellStart"/>
              <w:r w:rsidR="002B51E5" w:rsidRPr="00AC3F9D">
                <w:rPr>
                  <w:rFonts w:ascii="Calibri" w:hAnsi="Calibri"/>
                  <w:color w:val="0000FF"/>
                  <w:sz w:val="22"/>
                  <w:szCs w:val="18"/>
                  <w:u w:val="single"/>
                  <w:lang w:val="fr-CH"/>
                </w:rPr>
                <w:t>J.dmcd-req</w:t>
              </w:r>
              <w:proofErr w:type="spellEnd"/>
              <w:r w:rsidR="002B51E5" w:rsidRPr="00AC3F9D">
                <w:rPr>
                  <w:rFonts w:ascii="Calibri" w:hAnsi="Calibri"/>
                  <w:color w:val="0000FF"/>
                  <w:sz w:val="22"/>
                  <w:szCs w:val="18"/>
                  <w:u w:val="single"/>
                  <w:lang w:val="fr-CH"/>
                </w:rPr>
                <w:t>)</w:t>
              </w:r>
            </w:hyperlink>
          </w:p>
        </w:tc>
        <w:tc>
          <w:tcPr>
            <w:tcW w:w="4961" w:type="dxa"/>
          </w:tcPr>
          <w:p w:rsidR="002B51E5" w:rsidRPr="00AA3A7E" w:rsidRDefault="002B51E5" w:rsidP="00AC3F9D">
            <w:pPr>
              <w:pStyle w:val="Tabletext0"/>
            </w:pPr>
            <w:r w:rsidRPr="002B51E5">
              <w:t>Interfaz común insertada (ECI) para soluciones CA/DRM intercambiables: Casos y requisitos de utilización</w:t>
            </w:r>
          </w:p>
        </w:tc>
        <w:tc>
          <w:tcPr>
            <w:tcW w:w="1661" w:type="dxa"/>
          </w:tcPr>
          <w:p w:rsidR="002B51E5" w:rsidRPr="00AA3A7E" w:rsidRDefault="002B51E5" w:rsidP="00AC3F9D">
            <w:pPr>
              <w:pStyle w:val="Tabletext0"/>
            </w:pPr>
            <w:r>
              <w:t>Aprobada</w:t>
            </w:r>
          </w:p>
        </w:tc>
      </w:tr>
      <w:tr w:rsidR="002B51E5" w:rsidRPr="00AA3A7E" w:rsidTr="002B51E5">
        <w:trPr>
          <w:cantSplit/>
          <w:jc w:val="center"/>
        </w:trPr>
        <w:tc>
          <w:tcPr>
            <w:tcW w:w="1970" w:type="dxa"/>
          </w:tcPr>
          <w:p w:rsidR="002B51E5" w:rsidRPr="00AC3F9D" w:rsidRDefault="000F3E81" w:rsidP="002B51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sz w:val="22"/>
                <w:szCs w:val="18"/>
                <w:lang w:val="fr-CH"/>
              </w:rPr>
            </w:pPr>
            <w:hyperlink r:id="rId13" w:history="1">
              <w:r w:rsidR="002B51E5" w:rsidRPr="00AC3F9D">
                <w:rPr>
                  <w:rFonts w:ascii="Calibri" w:hAnsi="Calibri"/>
                  <w:color w:val="0000FF"/>
                  <w:sz w:val="22"/>
                  <w:szCs w:val="18"/>
                  <w:u w:val="single"/>
                  <w:lang w:val="fr-CH"/>
                </w:rPr>
                <w:t xml:space="preserve">UIT-T J.1011 </w:t>
              </w:r>
              <w:r w:rsidR="002B51E5" w:rsidRPr="00AC3F9D">
                <w:rPr>
                  <w:rFonts w:ascii="Calibri" w:hAnsi="Calibri"/>
                  <w:color w:val="0000FF"/>
                  <w:sz w:val="22"/>
                  <w:szCs w:val="18"/>
                  <w:u w:val="single"/>
                  <w:lang w:val="fr-CH"/>
                </w:rPr>
                <w:br/>
                <w:t xml:space="preserve">(ex </w:t>
              </w:r>
              <w:proofErr w:type="spellStart"/>
              <w:r w:rsidR="002B51E5" w:rsidRPr="00AC3F9D">
                <w:rPr>
                  <w:rFonts w:ascii="Calibri" w:hAnsi="Calibri"/>
                  <w:color w:val="0000FF"/>
                  <w:sz w:val="22"/>
                  <w:szCs w:val="18"/>
                  <w:u w:val="single"/>
                  <w:lang w:val="fr-CH"/>
                </w:rPr>
                <w:t>J.dmcd</w:t>
              </w:r>
              <w:proofErr w:type="spellEnd"/>
              <w:r w:rsidR="002B51E5" w:rsidRPr="00AC3F9D">
                <w:rPr>
                  <w:rFonts w:ascii="Calibri" w:hAnsi="Calibri"/>
                  <w:color w:val="0000FF"/>
                  <w:sz w:val="22"/>
                  <w:szCs w:val="18"/>
                  <w:u w:val="single"/>
                  <w:lang w:val="fr-CH"/>
                </w:rPr>
                <w:t>-arc)</w:t>
              </w:r>
            </w:hyperlink>
          </w:p>
        </w:tc>
        <w:tc>
          <w:tcPr>
            <w:tcW w:w="4961" w:type="dxa"/>
          </w:tcPr>
          <w:p w:rsidR="002B51E5" w:rsidRPr="00AA3A7E" w:rsidRDefault="002B51E5" w:rsidP="00AC3F9D">
            <w:pPr>
              <w:pStyle w:val="Tabletext0"/>
            </w:pPr>
            <w:r w:rsidRPr="002B51E5">
              <w:t>Interfaz común insertada (ECI) para soluciones CA/DRM intercambiables; Arquitectura, definiciones y visión general</w:t>
            </w:r>
          </w:p>
        </w:tc>
        <w:tc>
          <w:tcPr>
            <w:tcW w:w="1661" w:type="dxa"/>
          </w:tcPr>
          <w:p w:rsidR="002B51E5" w:rsidRPr="00AA3A7E" w:rsidRDefault="002B51E5" w:rsidP="00AC3F9D">
            <w:pPr>
              <w:pStyle w:val="Tabletext0"/>
            </w:pPr>
            <w:r w:rsidRPr="00AA3A7E">
              <w:t>Ap</w:t>
            </w:r>
            <w:r>
              <w:t>robada</w:t>
            </w:r>
          </w:p>
        </w:tc>
      </w:tr>
    </w:tbl>
    <w:p w:rsidR="00AC3F9D" w:rsidRDefault="00D357B0" w:rsidP="00AC3F9D">
      <w:pPr>
        <w:spacing w:before="480"/>
        <w:rPr>
          <w:rFonts w:ascii="Calibri" w:hAnsi="Calibri"/>
        </w:rPr>
      </w:pPr>
      <w:r w:rsidRPr="00AA3A7E">
        <w:rPr>
          <w:rFonts w:ascii="Calibri" w:hAnsi="Calibri"/>
        </w:rPr>
        <w:t>2</w:t>
      </w:r>
      <w:r w:rsidRPr="00AA3A7E">
        <w:rPr>
          <w:rFonts w:ascii="Calibri" w:hAnsi="Calibri"/>
        </w:rPr>
        <w:tab/>
      </w:r>
      <w:r w:rsidRPr="00144066">
        <w:rPr>
          <w:rFonts w:ascii="Calibri" w:hAnsi="Calibri"/>
        </w:rPr>
        <w:t xml:space="preserve">Puede accederse en línea a la información disponible sobre patentes en el </w:t>
      </w:r>
      <w:hyperlink r:id="rId14" w:history="1">
        <w:r w:rsidRPr="00144066">
          <w:rPr>
            <w:rFonts w:ascii="Calibri" w:hAnsi="Calibri"/>
            <w:color w:val="0000FF"/>
            <w:u w:val="single"/>
          </w:rPr>
          <w:t>sitio web del UIT-T</w:t>
        </w:r>
      </w:hyperlink>
      <w:r w:rsidRPr="00AA3A7E">
        <w:rPr>
          <w:rFonts w:ascii="Calibri" w:hAnsi="Calibri"/>
        </w:rPr>
        <w:t>.</w:t>
      </w:r>
    </w:p>
    <w:p w:rsidR="00ED5DED" w:rsidRDefault="00D357B0" w:rsidP="00D357B0">
      <w:pPr>
        <w:rPr>
          <w:rFonts w:ascii="Calibri" w:hAnsi="Calibri"/>
        </w:rPr>
      </w:pPr>
      <w:r w:rsidRPr="00AA3A7E">
        <w:rPr>
          <w:rFonts w:ascii="Calibri" w:hAnsi="Calibri"/>
        </w:rPr>
        <w:t>3</w:t>
      </w:r>
      <w:r w:rsidRPr="00AA3A7E">
        <w:rPr>
          <w:rFonts w:ascii="Calibri" w:hAnsi="Calibri"/>
        </w:rPr>
        <w:tab/>
      </w:r>
      <w:r w:rsidRPr="00144066">
        <w:rPr>
          <w:rFonts w:ascii="Calibri" w:hAnsi="Calibri"/>
        </w:rPr>
        <w:t>El texto de la</w:t>
      </w:r>
      <w:r>
        <w:rPr>
          <w:rFonts w:ascii="Calibri" w:hAnsi="Calibri"/>
        </w:rPr>
        <w:t>s</w:t>
      </w:r>
      <w:r w:rsidRPr="00144066">
        <w:rPr>
          <w:rFonts w:ascii="Calibri" w:hAnsi="Calibri"/>
        </w:rPr>
        <w:t xml:space="preserve"> Recomendacion</w:t>
      </w:r>
      <w:r>
        <w:rPr>
          <w:rFonts w:ascii="Calibri" w:hAnsi="Calibri"/>
        </w:rPr>
        <w:t>es</w:t>
      </w:r>
      <w:r w:rsidRPr="00144066">
        <w:rPr>
          <w:rFonts w:ascii="Calibri" w:hAnsi="Calibri"/>
        </w:rPr>
        <w:t xml:space="preserve"> </w:t>
      </w:r>
      <w:proofErr w:type="spellStart"/>
      <w:r w:rsidRPr="00144066">
        <w:rPr>
          <w:rFonts w:ascii="Calibri" w:hAnsi="Calibri"/>
        </w:rPr>
        <w:t>prepublicada</w:t>
      </w:r>
      <w:r>
        <w:rPr>
          <w:rFonts w:ascii="Calibri" w:hAnsi="Calibri"/>
        </w:rPr>
        <w:t>s</w:t>
      </w:r>
      <w:proofErr w:type="spellEnd"/>
      <w:r w:rsidRPr="00144066">
        <w:rPr>
          <w:rFonts w:ascii="Calibri" w:hAnsi="Calibri"/>
        </w:rPr>
        <w:t xml:space="preserve"> estará</w:t>
      </w:r>
      <w:r>
        <w:rPr>
          <w:rFonts w:ascii="Calibri" w:hAnsi="Calibri"/>
        </w:rPr>
        <w:t>n</w:t>
      </w:r>
      <w:r w:rsidRPr="00144066">
        <w:rPr>
          <w:rFonts w:ascii="Calibri" w:hAnsi="Calibri"/>
        </w:rPr>
        <w:t xml:space="preserve"> pronto disponible</w:t>
      </w:r>
      <w:r>
        <w:rPr>
          <w:rFonts w:ascii="Calibri" w:hAnsi="Calibri"/>
        </w:rPr>
        <w:t>s</w:t>
      </w:r>
      <w:r w:rsidRPr="00144066">
        <w:rPr>
          <w:rFonts w:ascii="Calibri" w:hAnsi="Calibri"/>
        </w:rPr>
        <w:t xml:space="preserve"> en el sitio web del UIT-T </w:t>
      </w:r>
      <w:r>
        <w:rPr>
          <w:rFonts w:ascii="Calibri" w:hAnsi="Calibri"/>
        </w:rPr>
        <w:t>en la dirección</w:t>
      </w:r>
      <w:r w:rsidRPr="00AA3A7E">
        <w:rPr>
          <w:rFonts w:ascii="Calibri" w:hAnsi="Calibri"/>
        </w:rPr>
        <w:t xml:space="preserve"> </w:t>
      </w:r>
      <w:hyperlink r:id="rId15" w:history="1">
        <w:r w:rsidRPr="00AA3A7E">
          <w:rPr>
            <w:rFonts w:ascii="Calibri" w:hAnsi="Calibri"/>
            <w:color w:val="0000FF"/>
            <w:u w:val="single"/>
          </w:rPr>
          <w:t>http://itu.int/itu-t/recommendations/</w:t>
        </w:r>
      </w:hyperlink>
      <w:r w:rsidRPr="00AA3A7E">
        <w:rPr>
          <w:rFonts w:ascii="Calibri" w:hAnsi="Calibri"/>
        </w:rPr>
        <w:t>.</w:t>
      </w:r>
    </w:p>
    <w:p w:rsidR="00ED5DED" w:rsidRDefault="00ED5DE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D357B0" w:rsidRPr="00AA3A7E" w:rsidRDefault="00D357B0" w:rsidP="00D357B0">
      <w:pPr>
        <w:rPr>
          <w:rFonts w:ascii="Calibri" w:hAnsi="Calibri"/>
        </w:rPr>
      </w:pPr>
      <w:r w:rsidRPr="00AA3A7E">
        <w:rPr>
          <w:rFonts w:ascii="Calibri" w:hAnsi="Calibri"/>
          <w:bCs/>
        </w:rPr>
        <w:lastRenderedPageBreak/>
        <w:t>4</w:t>
      </w:r>
      <w:r w:rsidRPr="00AA3A7E">
        <w:rPr>
          <w:rFonts w:ascii="Calibri" w:hAnsi="Calibri"/>
        </w:rPr>
        <w:tab/>
      </w:r>
      <w:r w:rsidRPr="00144066">
        <w:rPr>
          <w:rFonts w:ascii="Calibri" w:hAnsi="Calibri"/>
        </w:rPr>
        <w:t xml:space="preserve">La UIT publicará lo antes posible </w:t>
      </w:r>
      <w:r>
        <w:rPr>
          <w:rFonts w:ascii="Calibri" w:hAnsi="Calibri"/>
        </w:rPr>
        <w:t>los</w:t>
      </w:r>
      <w:r w:rsidRPr="00144066">
        <w:rPr>
          <w:rFonts w:ascii="Calibri" w:hAnsi="Calibri"/>
        </w:rPr>
        <w:t xml:space="preserve"> texto</w:t>
      </w:r>
      <w:r>
        <w:rPr>
          <w:rFonts w:ascii="Calibri" w:hAnsi="Calibri"/>
        </w:rPr>
        <w:t>s</w:t>
      </w:r>
      <w:r w:rsidRPr="00144066">
        <w:rPr>
          <w:rFonts w:ascii="Calibri" w:hAnsi="Calibri"/>
        </w:rPr>
        <w:t xml:space="preserve"> de esta Recomendacion</w:t>
      </w:r>
      <w:r>
        <w:rPr>
          <w:rFonts w:ascii="Calibri" w:hAnsi="Calibri"/>
        </w:rPr>
        <w:t>es</w:t>
      </w:r>
      <w:r w:rsidRPr="00AA3A7E">
        <w:rPr>
          <w:rFonts w:ascii="Calibri" w:hAnsi="Calibri"/>
        </w:rPr>
        <w:t>.</w:t>
      </w:r>
    </w:p>
    <w:p w:rsidR="00C34772" w:rsidRDefault="00D357B0" w:rsidP="00C76D08">
      <w:pPr>
        <w:spacing w:before="360"/>
      </w:pPr>
      <w:r>
        <w:rPr>
          <w:rFonts w:ascii="Calibri" w:hAnsi="Calibri"/>
        </w:rPr>
        <w:t>Atentamente</w:t>
      </w:r>
      <w:r w:rsidRPr="00AA3A7E">
        <w:rPr>
          <w:rFonts w:ascii="Calibri" w:hAnsi="Calibri"/>
        </w:rPr>
        <w:t>,</w:t>
      </w:r>
    </w:p>
    <w:p w:rsidR="00C34772" w:rsidRDefault="00C34772" w:rsidP="00303D62"/>
    <w:p w:rsidR="00B45A2D" w:rsidRDefault="00B45A2D" w:rsidP="00303D62"/>
    <w:p w:rsidR="00B45A2D" w:rsidRDefault="00B45A2D" w:rsidP="00303D62"/>
    <w:p w:rsidR="00401C20" w:rsidRPr="00CD591A" w:rsidRDefault="00AF3479" w:rsidP="00CD591A"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sectPr w:rsidR="00401C20" w:rsidRPr="00CD591A">
      <w:headerReference w:type="default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BCD" w:rsidRDefault="00251BCD">
      <w:r>
        <w:separator/>
      </w:r>
    </w:p>
  </w:endnote>
  <w:endnote w:type="continuationSeparator" w:id="0">
    <w:p w:rsidR="00251BCD" w:rsidRDefault="0025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DD" w:rsidRPr="00B45A2D" w:rsidRDefault="006B6ADD" w:rsidP="006B6ADD">
    <w:pPr>
      <w:pStyle w:val="Footer"/>
      <w:rPr>
        <w:sz w:val="16"/>
        <w:szCs w:val="16"/>
        <w:lang w:val="fr-CH"/>
      </w:rPr>
    </w:pPr>
    <w:r w:rsidRPr="00B45A2D">
      <w:rPr>
        <w:sz w:val="16"/>
        <w:szCs w:val="16"/>
        <w:lang w:val="fr-CH"/>
      </w:rPr>
      <w:t>ITU-T\BUREAU\CIRC\242S.DOC</w:t>
    </w:r>
  </w:p>
  <w:p w:rsidR="00687BD3" w:rsidRPr="00B45A2D" w:rsidRDefault="00687BD3" w:rsidP="001864D9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858" w:rsidRPr="00251BCD" w:rsidRDefault="006E0858" w:rsidP="00B45A2D">
    <w:pPr>
      <w:pStyle w:val="FirstFooter"/>
      <w:ind w:left="-397" w:right="-397"/>
      <w:jc w:val="center"/>
      <w:rPr>
        <w:szCs w:val="18"/>
      </w:rPr>
    </w:pPr>
    <w:r w:rsidRPr="00251BCD">
      <w:rPr>
        <w:szCs w:val="18"/>
      </w:rPr>
      <w:t xml:space="preserve">Unión Internacional de Telecomunicaciones • Place des </w:t>
    </w:r>
    <w:proofErr w:type="spellStart"/>
    <w:r w:rsidRPr="00251BCD">
      <w:rPr>
        <w:szCs w:val="18"/>
      </w:rPr>
      <w:t>Nations</w:t>
    </w:r>
    <w:proofErr w:type="spellEnd"/>
    <w:r w:rsidRPr="00251BCD">
      <w:rPr>
        <w:szCs w:val="18"/>
      </w:rPr>
      <w:t>, CH</w:t>
    </w:r>
    <w:r w:rsidRPr="00251BCD">
      <w:rPr>
        <w:szCs w:val="18"/>
      </w:rPr>
      <w:noBreakHyphen/>
      <w:t xml:space="preserve">1211 Ginebra 20, Suiza </w:t>
    </w:r>
    <w:r w:rsidRPr="00251BCD">
      <w:rPr>
        <w:szCs w:val="18"/>
      </w:rPr>
      <w:br/>
      <w:t xml:space="preserve">Tel: +41 22 730 5111 • Fax: +41 22 733 7256 • Correo-e: </w:t>
    </w:r>
    <w:hyperlink r:id="rId1" w:history="1">
      <w:r w:rsidRPr="00251BCD">
        <w:rPr>
          <w:rStyle w:val="Hyperlink"/>
        </w:rPr>
        <w:t>itumail@itu.int</w:t>
      </w:r>
    </w:hyperlink>
    <w:r w:rsidRPr="00251BCD">
      <w:rPr>
        <w:szCs w:val="18"/>
      </w:rPr>
      <w:t xml:space="preserve"> • </w:t>
    </w:r>
    <w:hyperlink r:id="rId2" w:history="1">
      <w:r w:rsidRPr="00251BCD">
        <w:rPr>
          <w:rStyle w:val="Hyperlink"/>
        </w:rPr>
        <w:t>www.itu.int</w:t>
      </w:r>
    </w:hyperlink>
    <w:r w:rsidRPr="00251BCD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BCD" w:rsidRDefault="00251BCD">
      <w:r>
        <w:t>____________________</w:t>
      </w:r>
    </w:p>
  </w:footnote>
  <w:footnote w:type="continuationSeparator" w:id="0">
    <w:p w:rsidR="00251BCD" w:rsidRDefault="00251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0F3E81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CD"/>
    <w:rsid w:val="00002529"/>
    <w:rsid w:val="00022615"/>
    <w:rsid w:val="000530EF"/>
    <w:rsid w:val="00056F9C"/>
    <w:rsid w:val="0009336C"/>
    <w:rsid w:val="000C382F"/>
    <w:rsid w:val="000F3E81"/>
    <w:rsid w:val="001173CC"/>
    <w:rsid w:val="001414DB"/>
    <w:rsid w:val="001549A6"/>
    <w:rsid w:val="001864D9"/>
    <w:rsid w:val="001A54CC"/>
    <w:rsid w:val="00221291"/>
    <w:rsid w:val="00251BCD"/>
    <w:rsid w:val="00257FB4"/>
    <w:rsid w:val="00270279"/>
    <w:rsid w:val="002B51E5"/>
    <w:rsid w:val="002F396B"/>
    <w:rsid w:val="00303D62"/>
    <w:rsid w:val="00306D15"/>
    <w:rsid w:val="00335367"/>
    <w:rsid w:val="00370C2D"/>
    <w:rsid w:val="003D1E8D"/>
    <w:rsid w:val="003D673B"/>
    <w:rsid w:val="003F2855"/>
    <w:rsid w:val="00401C20"/>
    <w:rsid w:val="00454A96"/>
    <w:rsid w:val="004B4200"/>
    <w:rsid w:val="004C4144"/>
    <w:rsid w:val="00613A45"/>
    <w:rsid w:val="00687BD3"/>
    <w:rsid w:val="006969B4"/>
    <w:rsid w:val="006B6ADD"/>
    <w:rsid w:val="006E0858"/>
    <w:rsid w:val="006E6B4B"/>
    <w:rsid w:val="0072469F"/>
    <w:rsid w:val="00756363"/>
    <w:rsid w:val="00766C24"/>
    <w:rsid w:val="00781E2A"/>
    <w:rsid w:val="008258C2"/>
    <w:rsid w:val="008505BD"/>
    <w:rsid w:val="00850C78"/>
    <w:rsid w:val="008C17AD"/>
    <w:rsid w:val="008D02CD"/>
    <w:rsid w:val="0095172A"/>
    <w:rsid w:val="00991430"/>
    <w:rsid w:val="00A26E0A"/>
    <w:rsid w:val="00A27522"/>
    <w:rsid w:val="00A5218B"/>
    <w:rsid w:val="00A54E47"/>
    <w:rsid w:val="00AC3F9D"/>
    <w:rsid w:val="00AE7093"/>
    <w:rsid w:val="00AF3479"/>
    <w:rsid w:val="00B422BC"/>
    <w:rsid w:val="00B43F77"/>
    <w:rsid w:val="00B45A2D"/>
    <w:rsid w:val="00B95F0A"/>
    <w:rsid w:val="00B96180"/>
    <w:rsid w:val="00C07C30"/>
    <w:rsid w:val="00C17AC0"/>
    <w:rsid w:val="00C34772"/>
    <w:rsid w:val="00C76D08"/>
    <w:rsid w:val="00C959A3"/>
    <w:rsid w:val="00CB51CD"/>
    <w:rsid w:val="00CD591A"/>
    <w:rsid w:val="00D15E3C"/>
    <w:rsid w:val="00D357B0"/>
    <w:rsid w:val="00D81346"/>
    <w:rsid w:val="00DD77C9"/>
    <w:rsid w:val="00E839B0"/>
    <w:rsid w:val="00E9195D"/>
    <w:rsid w:val="00E92C09"/>
    <w:rsid w:val="00ED5DED"/>
    <w:rsid w:val="00F33B2E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D38D9959-51C7-4617-AC3F-8DDBD97B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workprog/wp_item.aspx?isn=1080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061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TSB-CIR-01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itu-t/recommendations/" TargetMode="External"/><Relationship Id="rId10" Type="http://schemas.openxmlformats.org/officeDocument/2006/relationships/hyperlink" Target="mailto:tsbsg9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net4/ipr/search.aspx?sector=ITU&amp;class=P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48F25-3D08-45E8-BC52-5D19993D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28</TotalTime>
  <Pages>2</Pages>
  <Words>302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2320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Spanish</dc:creator>
  <cp:keywords/>
  <dc:description/>
  <cp:lastModifiedBy>Osvath, Alexandra</cp:lastModifiedBy>
  <cp:revision>14</cp:revision>
  <cp:lastPrinted>2016-09-27T10:21:00Z</cp:lastPrinted>
  <dcterms:created xsi:type="dcterms:W3CDTF">2016-09-26T07:11:00Z</dcterms:created>
  <dcterms:modified xsi:type="dcterms:W3CDTF">2016-11-21T09:12:00Z</dcterms:modified>
</cp:coreProperties>
</file>