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BB5221">
            <w:pPr>
              <w:tabs>
                <w:tab w:val="right" w:pos="8732"/>
              </w:tabs>
              <w:spacing w:before="0"/>
              <w:rPr>
                <w:rFonts w:ascii="SimSun" w:hAnsi="SimSun"/>
                <w:b/>
                <w:bCs/>
                <w:iCs/>
                <w:color w:val="FFFFFF"/>
                <w:sz w:val="26"/>
                <w:szCs w:val="26"/>
              </w:rPr>
            </w:pPr>
            <w:r>
              <w:rPr>
                <w:noProof/>
                <w:lang w:val="en-US" w:eastAsia="zh-CN"/>
              </w:rPr>
              <w:drawing>
                <wp:inline distT="0" distB="0" distL="0" distR="0" wp14:anchorId="289CB7AD" wp14:editId="1F3F4044">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BB5221">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BB5221">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D66EF1" w:rsidP="00BB5221">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39207C82" wp14:editId="2E554771">
                  <wp:extent cx="979805" cy="87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9">
                            <a:extLst>
                              <a:ext uri="{28A0092B-C50C-407E-A947-70E740481C1C}">
                                <a14:useLocalDpi xmlns:a14="http://schemas.microsoft.com/office/drawing/2010/main" val="0"/>
                              </a:ext>
                            </a:extLst>
                          </a:blip>
                          <a:stretch>
                            <a:fillRect/>
                          </a:stretch>
                        </pic:blipFill>
                        <pic:spPr>
                          <a:xfrm>
                            <a:off x="0" y="0"/>
                            <a:ext cx="992792" cy="891167"/>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BB5221">
            <w:pPr>
              <w:tabs>
                <w:tab w:val="right" w:pos="8732"/>
              </w:tabs>
              <w:spacing w:before="0"/>
              <w:rPr>
                <w:rFonts w:ascii="Verdana" w:hAnsi="Verdana"/>
                <w:b/>
                <w:bCs/>
                <w:iCs/>
                <w:sz w:val="18"/>
                <w:szCs w:val="18"/>
              </w:rPr>
            </w:pPr>
          </w:p>
        </w:tc>
        <w:tc>
          <w:tcPr>
            <w:tcW w:w="3969" w:type="dxa"/>
            <w:gridSpan w:val="2"/>
            <w:vAlign w:val="center"/>
          </w:tcPr>
          <w:p w:rsidR="00F346AB" w:rsidRPr="00F50108" w:rsidRDefault="00BD5BE9" w:rsidP="00BB5221">
            <w:pPr>
              <w:spacing w:before="0"/>
              <w:ind w:left="993" w:hanging="993"/>
              <w:rPr>
                <w:rFonts w:ascii="Verdana" w:hAnsi="Verdana"/>
                <w:sz w:val="18"/>
                <w:szCs w:val="18"/>
                <w:lang w:val="en-US" w:eastAsia="zh-CN"/>
              </w:rPr>
            </w:pPr>
            <w:r>
              <w:rPr>
                <w:szCs w:val="24"/>
                <w:lang w:eastAsia="zh-CN"/>
              </w:rPr>
              <w:t>201</w:t>
            </w:r>
            <w:r w:rsidR="00BB5221">
              <w:rPr>
                <w:szCs w:val="24"/>
                <w:lang w:eastAsia="zh-CN"/>
              </w:rPr>
              <w:t>6</w:t>
            </w:r>
            <w:r w:rsidRPr="0033229B">
              <w:rPr>
                <w:rFonts w:hint="eastAsia"/>
                <w:szCs w:val="24"/>
                <w:lang w:eastAsia="zh-CN"/>
              </w:rPr>
              <w:t>年</w:t>
            </w:r>
            <w:r w:rsidR="00BB5221">
              <w:rPr>
                <w:szCs w:val="24"/>
                <w:lang w:val="en-US" w:eastAsia="zh-CN"/>
              </w:rPr>
              <w:t>9</w:t>
            </w:r>
            <w:r w:rsidRPr="0033229B">
              <w:rPr>
                <w:rFonts w:hint="eastAsia"/>
                <w:szCs w:val="24"/>
                <w:lang w:eastAsia="zh-CN"/>
              </w:rPr>
              <w:t>月</w:t>
            </w:r>
            <w:r w:rsidR="00BB5221">
              <w:rPr>
                <w:szCs w:val="24"/>
                <w:lang w:val="en-US" w:eastAsia="zh-CN"/>
              </w:rPr>
              <w:t>20</w:t>
            </w:r>
            <w:r w:rsidRPr="0033229B">
              <w:rPr>
                <w:rFonts w:hint="eastAsia"/>
                <w:szCs w:val="24"/>
                <w:lang w:eastAsia="zh-CN"/>
              </w:rPr>
              <w:t>日，日内瓦</w:t>
            </w:r>
          </w:p>
        </w:tc>
      </w:tr>
      <w:tr w:rsidR="00113BC0" w:rsidRPr="00F50108" w:rsidTr="004F1EBD">
        <w:trPr>
          <w:cantSplit/>
          <w:trHeight w:val="997"/>
        </w:trPr>
        <w:tc>
          <w:tcPr>
            <w:tcW w:w="1276" w:type="dxa"/>
          </w:tcPr>
          <w:p w:rsidR="00113BC0" w:rsidRPr="003F27BD" w:rsidRDefault="00113BC0" w:rsidP="00BB5221">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BD5BE9" w:rsidP="00BB5221">
            <w:pPr>
              <w:tabs>
                <w:tab w:val="right" w:pos="8732"/>
              </w:tabs>
              <w:spacing w:before="0"/>
              <w:rPr>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FC72B1">
              <w:rPr>
                <w:b/>
                <w:bCs/>
                <w:lang w:eastAsia="zh-CN"/>
              </w:rPr>
              <w:t>233</w:t>
            </w:r>
            <w:r w:rsidRPr="0033229B">
              <w:rPr>
                <w:rFonts w:ascii="SimSun" w:hAnsi="SimSun" w:hint="eastAsia"/>
                <w:b/>
                <w:szCs w:val="24"/>
                <w:lang w:eastAsia="zh-CN"/>
              </w:rPr>
              <w:t>号</w:t>
            </w:r>
            <w:r>
              <w:rPr>
                <w:rFonts w:ascii="SimSun" w:hAnsi="SimSun" w:hint="eastAsia"/>
                <w:b/>
                <w:bCs/>
                <w:iCs/>
                <w:szCs w:val="24"/>
                <w:lang w:val="fr-CH" w:eastAsia="zh-CN"/>
              </w:rPr>
              <w:t>通</w:t>
            </w:r>
            <w:r w:rsidRPr="0033229B">
              <w:rPr>
                <w:rFonts w:ascii="SimSun" w:hAnsi="SimSun" w:hint="eastAsia"/>
                <w:b/>
                <w:bCs/>
                <w:iCs/>
                <w:szCs w:val="24"/>
                <w:lang w:eastAsia="zh-CN"/>
              </w:rPr>
              <w:t>函</w:t>
            </w:r>
          </w:p>
          <w:p w:rsidR="00113BC0" w:rsidRPr="00F50108" w:rsidRDefault="00BD5BE9" w:rsidP="00BB5221">
            <w:pPr>
              <w:tabs>
                <w:tab w:val="right" w:pos="8732"/>
              </w:tabs>
              <w:spacing w:before="0"/>
              <w:rPr>
                <w:rFonts w:ascii="Verdana" w:hAnsi="Verdana"/>
                <w:b/>
                <w:bCs/>
                <w:iCs/>
                <w:sz w:val="18"/>
                <w:szCs w:val="18"/>
                <w:lang w:eastAsia="zh-CN"/>
              </w:rPr>
            </w:pPr>
            <w:r w:rsidRPr="00C86B7F">
              <w:rPr>
                <w:lang w:eastAsia="zh-CN"/>
              </w:rPr>
              <w:t>SG13/TK</w:t>
            </w:r>
          </w:p>
        </w:tc>
        <w:tc>
          <w:tcPr>
            <w:tcW w:w="3969" w:type="dxa"/>
            <w:gridSpan w:val="2"/>
            <w:vMerge w:val="restart"/>
          </w:tcPr>
          <w:p w:rsidR="00113BC0" w:rsidRDefault="00113BC0" w:rsidP="00BB5221">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3B3F08" w:rsidRDefault="00136A2A" w:rsidP="00BB5221">
            <w:pPr>
              <w:pStyle w:val="Tabletext"/>
              <w:spacing w:before="0" w:after="0"/>
              <w:ind w:left="283" w:hanging="283"/>
              <w:rPr>
                <w:rFonts w:ascii="Calibri" w:eastAsia="SimSun" w:hAnsi="Calibri"/>
                <w:lang w:val="en-US" w:eastAsia="zh-CN"/>
              </w:rPr>
            </w:pPr>
            <w:r>
              <w:rPr>
                <w:rFonts w:ascii="Calibri" w:eastAsia="SimSun" w:hAnsi="Calibri" w:cs="Microsoft YaHei"/>
                <w:lang w:eastAsia="zh-CN"/>
              </w:rPr>
              <w:t>-</w:t>
            </w:r>
            <w:r w:rsidR="00113BC0" w:rsidRPr="00276F18">
              <w:rPr>
                <w:rFonts w:ascii="Calibri" w:eastAsia="SimSun" w:hAnsi="Calibri" w:cs="Microsoft YaHei"/>
                <w:lang w:eastAsia="zh-CN"/>
              </w:rPr>
              <w:tab/>
            </w:r>
            <w:r w:rsidR="00BD5BE9" w:rsidRPr="00BD5BE9">
              <w:rPr>
                <w:rFonts w:ascii="Calibri" w:eastAsia="SimSun" w:hAnsi="Calibri" w:cs="Microsoft YaHei" w:hint="eastAsia"/>
                <w:lang w:eastAsia="zh-CN"/>
              </w:rPr>
              <w:t>国际电联各成员国主管部门</w:t>
            </w:r>
          </w:p>
          <w:p w:rsidR="00113BC0" w:rsidRDefault="00113BC0" w:rsidP="00BB5221">
            <w:pPr>
              <w:pStyle w:val="Tabletext"/>
              <w:spacing w:before="0" w:after="0"/>
              <w:ind w:left="283" w:hanging="283"/>
              <w:rPr>
                <w:rFonts w:asciiTheme="minorEastAsia" w:eastAsiaTheme="minorEastAsia" w:hAnsiTheme="minorEastAsia" w:cs="Microsoft YaHei"/>
                <w:lang w:eastAsia="zh-CN"/>
              </w:rPr>
            </w:pPr>
          </w:p>
          <w:p w:rsidR="00834349" w:rsidRPr="00F50108" w:rsidRDefault="00834349" w:rsidP="00BB5221">
            <w:pPr>
              <w:pStyle w:val="Tabletext"/>
              <w:spacing w:before="0" w:after="0"/>
              <w:ind w:left="283" w:hanging="283"/>
              <w:rPr>
                <w:rFonts w:ascii="Verdana" w:hAnsi="Verdana"/>
                <w:sz w:val="18"/>
                <w:szCs w:val="18"/>
                <w:lang w:val="en-US" w:eastAsia="zh-CN"/>
              </w:rPr>
            </w:pPr>
          </w:p>
        </w:tc>
      </w:tr>
      <w:tr w:rsidR="00113BC0" w:rsidRPr="00F50108" w:rsidTr="003243C6">
        <w:trPr>
          <w:cantSplit/>
          <w:trHeight w:val="223"/>
        </w:trPr>
        <w:tc>
          <w:tcPr>
            <w:tcW w:w="1276" w:type="dxa"/>
          </w:tcPr>
          <w:p w:rsidR="00113BC0" w:rsidRPr="003F27BD" w:rsidRDefault="00113BC0" w:rsidP="003243C6">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3243C6">
            <w:pPr>
              <w:tabs>
                <w:tab w:val="right" w:pos="8732"/>
              </w:tabs>
              <w:spacing w:before="0"/>
              <w:rPr>
                <w:rFonts w:ascii="Verdana" w:hAnsi="Verdana"/>
                <w:b/>
                <w:bCs/>
                <w:iCs/>
                <w:sz w:val="18"/>
                <w:szCs w:val="18"/>
                <w:lang w:eastAsia="zh-CN"/>
              </w:rPr>
            </w:pPr>
            <w:r w:rsidRPr="00841612">
              <w:rPr>
                <w:szCs w:val="24"/>
                <w:lang w:eastAsia="zh-CN"/>
              </w:rPr>
              <w:t>+</w:t>
            </w:r>
            <w:r w:rsidR="00BD5BE9" w:rsidRPr="0033229B">
              <w:rPr>
                <w:szCs w:val="24"/>
                <w:lang w:eastAsia="zh-CN"/>
              </w:rPr>
              <w:t>41 22 730</w:t>
            </w:r>
            <w:r w:rsidR="00BD5BE9">
              <w:rPr>
                <w:szCs w:val="24"/>
                <w:lang w:eastAsia="zh-CN"/>
              </w:rPr>
              <w:t xml:space="preserve"> 5126</w:t>
            </w:r>
          </w:p>
        </w:tc>
        <w:tc>
          <w:tcPr>
            <w:tcW w:w="3969" w:type="dxa"/>
            <w:gridSpan w:val="2"/>
            <w:vMerge/>
            <w:vAlign w:val="center"/>
          </w:tcPr>
          <w:p w:rsidR="00113BC0" w:rsidRPr="00F50108" w:rsidRDefault="00113BC0" w:rsidP="00BB5221">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113BC0" w:rsidRPr="003F27BD" w:rsidRDefault="00113BC0" w:rsidP="003243C6">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834349" w:rsidP="003243C6">
            <w:pPr>
              <w:tabs>
                <w:tab w:val="right" w:pos="8732"/>
              </w:tabs>
              <w:spacing w:before="0"/>
              <w:rPr>
                <w:rFonts w:ascii="Verdana" w:hAnsi="Verdana"/>
                <w:b/>
                <w:bCs/>
                <w:iCs/>
                <w:sz w:val="18"/>
                <w:szCs w:val="18"/>
                <w:lang w:eastAsia="zh-CN"/>
              </w:rPr>
            </w:pPr>
            <w:r w:rsidRPr="00F36AC4">
              <w:t>+</w:t>
            </w:r>
            <w:r w:rsidR="00BD5BE9" w:rsidRPr="0033229B">
              <w:rPr>
                <w:szCs w:val="24"/>
                <w:lang w:eastAsia="zh-CN"/>
              </w:rPr>
              <w:t>41 22 730 5853</w:t>
            </w:r>
          </w:p>
        </w:tc>
        <w:tc>
          <w:tcPr>
            <w:tcW w:w="3969" w:type="dxa"/>
            <w:gridSpan w:val="2"/>
            <w:vMerge/>
            <w:vAlign w:val="center"/>
          </w:tcPr>
          <w:p w:rsidR="00113BC0" w:rsidRPr="00F50108" w:rsidRDefault="00113BC0" w:rsidP="00BB5221">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BB5221">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DD5A7C" w:rsidP="00136A2A">
            <w:pPr>
              <w:tabs>
                <w:tab w:val="right" w:pos="8732"/>
              </w:tabs>
              <w:spacing w:before="0"/>
              <w:rPr>
                <w:rFonts w:ascii="Verdana" w:hAnsi="Verdana"/>
                <w:b/>
                <w:bCs/>
                <w:iCs/>
                <w:sz w:val="18"/>
                <w:szCs w:val="18"/>
                <w:lang w:eastAsia="zh-CN"/>
              </w:rPr>
            </w:pPr>
            <w:hyperlink r:id="rId10" w:history="1">
              <w:r w:rsidR="003243C6" w:rsidRPr="00C76DF0">
                <w:rPr>
                  <w:rStyle w:val="Hyperlink"/>
                  <w:rFonts w:ascii="Calibri" w:hAnsi="Calibri"/>
                  <w:lang w:val="fr-CH"/>
                </w:rPr>
                <w:t>tsbsg13@itu.int</w:t>
              </w:r>
            </w:hyperlink>
            <w:hyperlink r:id="rId11" w:history="1"/>
          </w:p>
        </w:tc>
        <w:tc>
          <w:tcPr>
            <w:tcW w:w="3969" w:type="dxa"/>
            <w:gridSpan w:val="2"/>
            <w:vAlign w:val="center"/>
          </w:tcPr>
          <w:p w:rsidR="00834349" w:rsidRDefault="00834349" w:rsidP="00BB5221">
            <w:pPr>
              <w:tabs>
                <w:tab w:val="left" w:pos="4111"/>
              </w:tabs>
              <w:rPr>
                <w:b/>
                <w:lang w:val="en-US" w:eastAsia="zh-CN"/>
              </w:rPr>
            </w:pPr>
            <w:r>
              <w:rPr>
                <w:rFonts w:hint="eastAsia"/>
                <w:b/>
                <w:lang w:eastAsia="zh-CN"/>
              </w:rPr>
              <w:t>抄送：</w:t>
            </w:r>
          </w:p>
          <w:p w:rsidR="00BD5BE9" w:rsidRPr="00BD5BE9" w:rsidRDefault="00136A2A" w:rsidP="00BB5221">
            <w:pPr>
              <w:pStyle w:val="Tabletext"/>
              <w:spacing w:before="0" w:after="0"/>
              <w:ind w:left="283" w:hanging="283"/>
              <w:rPr>
                <w:rFonts w:ascii="Calibri" w:eastAsia="SimSun" w:hAnsi="Calibri" w:cs="Microsoft YaHei"/>
                <w:lang w:eastAsia="zh-CN"/>
              </w:rPr>
            </w:pPr>
            <w:r>
              <w:rPr>
                <w:rFonts w:ascii="Calibri" w:eastAsia="SimSun" w:hAnsi="Calibri" w:cs="Microsoft YaHei"/>
                <w:lang w:eastAsia="zh-CN"/>
              </w:rPr>
              <w:t>-</w:t>
            </w:r>
            <w:r w:rsidR="001A6AF1" w:rsidRPr="00276F18">
              <w:rPr>
                <w:rFonts w:ascii="Calibri" w:eastAsia="SimSun" w:hAnsi="Calibri" w:cs="Microsoft YaHei"/>
                <w:lang w:eastAsia="zh-CN"/>
              </w:rPr>
              <w:tab/>
            </w:r>
            <w:r w:rsidR="00BD5BE9" w:rsidRPr="00BD5BE9">
              <w:rPr>
                <w:rFonts w:ascii="Calibri" w:eastAsia="SimSun" w:hAnsi="Calibri" w:hint="eastAsia"/>
                <w:lang w:eastAsia="zh-CN"/>
              </w:rPr>
              <w:t>ITU-T</w:t>
            </w:r>
            <w:r w:rsidR="00BD5BE9" w:rsidRPr="00BD5BE9">
              <w:rPr>
                <w:rFonts w:ascii="Calibri" w:eastAsia="SimSun" w:hAnsi="Calibri" w:hint="eastAsia"/>
                <w:lang w:eastAsia="zh-CN"/>
              </w:rPr>
              <w:t>部门成员；</w:t>
            </w:r>
          </w:p>
          <w:p w:rsidR="001A6AF1" w:rsidRDefault="00136A2A" w:rsidP="00BB5221">
            <w:pPr>
              <w:pStyle w:val="Tabletext"/>
              <w:spacing w:before="0" w:after="0"/>
              <w:ind w:left="283" w:hanging="283"/>
              <w:rPr>
                <w:rFonts w:ascii="Calibri" w:eastAsia="SimSun" w:hAnsi="Calibri" w:cs="Microsoft YaHei"/>
                <w:lang w:val="en-US" w:eastAsia="zh-CN"/>
              </w:rPr>
            </w:pPr>
            <w:r>
              <w:rPr>
                <w:rFonts w:ascii="Calibri" w:eastAsia="SimSun" w:hAnsi="Calibri" w:cs="Microsoft YaHei"/>
                <w:lang w:eastAsia="zh-CN"/>
              </w:rPr>
              <w:t>-</w:t>
            </w:r>
            <w:r w:rsidR="001A6AF1" w:rsidRPr="00276F18">
              <w:rPr>
                <w:rFonts w:ascii="Calibri" w:eastAsia="SimSun" w:hAnsi="Calibri" w:cs="Microsoft YaHei"/>
                <w:lang w:eastAsia="zh-CN"/>
              </w:rPr>
              <w:tab/>
            </w:r>
            <w:r w:rsidR="00BD5BE9" w:rsidRPr="00BD5BE9">
              <w:rPr>
                <w:rFonts w:ascii="Calibri" w:eastAsia="SimSun" w:hAnsi="Calibri" w:cs="Microsoft YaHei" w:hint="eastAsia"/>
                <w:lang w:eastAsia="zh-CN"/>
              </w:rPr>
              <w:t>ITU-T</w:t>
            </w:r>
            <w:r w:rsidR="00BD5BE9" w:rsidRPr="00BD5BE9">
              <w:rPr>
                <w:rFonts w:ascii="Calibri" w:eastAsia="SimSun" w:hAnsi="Calibri" w:cs="Microsoft YaHei" w:hint="eastAsia"/>
                <w:lang w:eastAsia="zh-CN"/>
              </w:rPr>
              <w:t>部门准成员；</w:t>
            </w:r>
          </w:p>
          <w:p w:rsidR="001A6AF1" w:rsidRPr="001A6AF1" w:rsidRDefault="00136A2A" w:rsidP="00BB5221">
            <w:pPr>
              <w:pStyle w:val="Tabletext"/>
              <w:spacing w:before="0" w:after="0"/>
              <w:ind w:left="283" w:hanging="283"/>
              <w:rPr>
                <w:b/>
                <w:lang w:val="en-US" w:eastAsia="zh-CN"/>
              </w:rPr>
            </w:pPr>
            <w:r>
              <w:rPr>
                <w:rFonts w:ascii="Calibri" w:hAnsi="Calibri" w:cs="Microsoft YaHei"/>
                <w:lang w:eastAsia="zh-CN"/>
              </w:rPr>
              <w:t>-</w:t>
            </w:r>
            <w:r w:rsidR="001A6AF1" w:rsidRPr="0038372D">
              <w:rPr>
                <w:rFonts w:asciiTheme="minorEastAsia" w:eastAsiaTheme="minorEastAsia" w:hAnsiTheme="minorEastAsia" w:cs="Microsoft YaHei"/>
                <w:lang w:eastAsia="zh-CN"/>
              </w:rPr>
              <w:tab/>
            </w:r>
            <w:r w:rsidR="001A6AF1" w:rsidRPr="0038372D">
              <w:rPr>
                <w:rFonts w:asciiTheme="minorEastAsia" w:eastAsiaTheme="minorEastAsia" w:hAnsiTheme="minorEastAsia" w:cs="Microsoft YaHei" w:hint="eastAsia"/>
                <w:lang w:eastAsia="zh-CN"/>
              </w:rPr>
              <w:t>国际</w:t>
            </w:r>
            <w:r w:rsidR="001A6AF1" w:rsidRPr="0038372D">
              <w:rPr>
                <w:rFonts w:asciiTheme="minorEastAsia" w:eastAsiaTheme="minorEastAsia" w:hAnsiTheme="minorEastAsia" w:cs="Microsoft YaHei"/>
                <w:lang w:eastAsia="zh-CN"/>
              </w:rPr>
              <w:t>电联</w:t>
            </w:r>
            <w:r w:rsidR="001A6AF1" w:rsidRPr="0038372D">
              <w:rPr>
                <w:rFonts w:asciiTheme="minorEastAsia" w:eastAsiaTheme="minorEastAsia" w:hAnsiTheme="minorEastAsia" w:cs="Microsoft YaHei" w:hint="eastAsia"/>
                <w:lang w:eastAsia="zh-CN"/>
              </w:rPr>
              <w:t>学术成员</w:t>
            </w:r>
            <w:r w:rsidR="00632E0D">
              <w:rPr>
                <w:rFonts w:asciiTheme="minorEastAsia" w:eastAsiaTheme="minorEastAsia" w:hAnsiTheme="minorEastAsia" w:cs="Microsoft YaHei" w:hint="eastAsia"/>
                <w:lang w:eastAsia="zh-CN"/>
              </w:rPr>
              <w:t>；</w:t>
            </w:r>
          </w:p>
          <w:p w:rsidR="00834349" w:rsidRPr="00834349" w:rsidRDefault="00136A2A" w:rsidP="00BB5221">
            <w:pPr>
              <w:pStyle w:val="Tabletext"/>
              <w:spacing w:before="0" w:after="0"/>
              <w:ind w:left="283" w:hanging="283"/>
              <w:rPr>
                <w:rFonts w:ascii="Calibri" w:eastAsia="SimSun" w:hAnsi="Calibri" w:cs="Microsoft YaHei"/>
                <w:lang w:eastAsia="zh-CN"/>
              </w:rPr>
            </w:pPr>
            <w:r>
              <w:rPr>
                <w:rFonts w:ascii="Calibri" w:hAnsi="Calibri" w:cs="Microsoft YaHei"/>
                <w:lang w:eastAsia="zh-CN"/>
              </w:rPr>
              <w:t>-</w:t>
            </w:r>
            <w:r w:rsidR="00834349">
              <w:rPr>
                <w:lang w:eastAsia="zh-CN"/>
              </w:rPr>
              <w:tab/>
            </w:r>
            <w:r w:rsidR="00727710" w:rsidRPr="00727710">
              <w:rPr>
                <w:rFonts w:ascii="Calibri" w:eastAsia="SimSun" w:hAnsi="Calibri" w:cs="Microsoft YaHei" w:hint="eastAsia"/>
                <w:lang w:eastAsia="zh-CN"/>
              </w:rPr>
              <w:t>第</w:t>
            </w:r>
            <w:r w:rsidR="00727710" w:rsidRPr="00727710">
              <w:rPr>
                <w:rFonts w:ascii="Calibri" w:eastAsia="SimSun" w:hAnsi="Calibri" w:cs="Microsoft YaHei" w:hint="eastAsia"/>
                <w:lang w:eastAsia="zh-CN"/>
              </w:rPr>
              <w:t>13</w:t>
            </w:r>
            <w:r w:rsidR="00727710" w:rsidRPr="00727710">
              <w:rPr>
                <w:rFonts w:ascii="Calibri" w:eastAsia="SimSun" w:hAnsi="Calibri" w:cs="Microsoft YaHei" w:hint="eastAsia"/>
                <w:lang w:eastAsia="zh-CN"/>
              </w:rPr>
              <w:t>研究组主席和副主席</w:t>
            </w:r>
            <w:r w:rsidR="00834349" w:rsidRPr="00834349">
              <w:rPr>
                <w:rFonts w:ascii="Calibri" w:eastAsia="SimSun" w:hAnsi="Calibri" w:cs="Microsoft YaHei" w:hint="eastAsia"/>
                <w:lang w:eastAsia="zh-CN"/>
              </w:rPr>
              <w:t>；</w:t>
            </w:r>
          </w:p>
          <w:p w:rsidR="00834349" w:rsidRPr="00834349" w:rsidRDefault="00136A2A" w:rsidP="00BB5221">
            <w:pPr>
              <w:pStyle w:val="Tabletext"/>
              <w:spacing w:before="0" w:after="0"/>
              <w:ind w:left="283" w:hanging="283"/>
              <w:rPr>
                <w:rFonts w:ascii="Calibri" w:eastAsia="SimSun" w:hAnsi="Calibri" w:cs="Microsoft YaHei"/>
                <w:lang w:eastAsia="zh-CN"/>
              </w:rPr>
            </w:pPr>
            <w:r>
              <w:rPr>
                <w:rFonts w:ascii="Calibri" w:eastAsia="SimSun" w:hAnsi="Calibri" w:cs="Microsoft YaHei"/>
                <w:lang w:eastAsia="zh-CN"/>
              </w:rPr>
              <w:t>-</w:t>
            </w:r>
            <w:r w:rsidR="00834349" w:rsidRPr="00834349">
              <w:rPr>
                <w:rFonts w:ascii="Calibri" w:eastAsia="SimSun" w:hAnsi="Calibri" w:cs="Microsoft YaHei"/>
                <w:lang w:eastAsia="zh-CN"/>
              </w:rPr>
              <w:tab/>
            </w:r>
            <w:r w:rsidR="00834349" w:rsidRPr="00834349">
              <w:rPr>
                <w:rFonts w:ascii="Calibri" w:eastAsia="SimSun" w:hAnsi="Calibri" w:cs="Microsoft YaHei" w:hint="eastAsia"/>
                <w:lang w:eastAsia="zh-CN"/>
              </w:rPr>
              <w:t>电信发展局主任；</w:t>
            </w:r>
          </w:p>
          <w:p w:rsidR="00113BC0" w:rsidRPr="00F50108" w:rsidRDefault="00136A2A" w:rsidP="00BB5221">
            <w:pPr>
              <w:pStyle w:val="Tabletext"/>
              <w:spacing w:before="0" w:after="0"/>
              <w:ind w:left="283" w:hanging="283"/>
              <w:rPr>
                <w:rFonts w:ascii="Verdana" w:hAnsi="Verdana"/>
                <w:sz w:val="18"/>
                <w:szCs w:val="18"/>
                <w:lang w:val="en-US" w:eastAsia="zh-CN"/>
              </w:rPr>
            </w:pPr>
            <w:r>
              <w:rPr>
                <w:rFonts w:ascii="Calibri" w:hAnsi="Calibri" w:cs="Microsoft YaHei"/>
                <w:lang w:eastAsia="zh-CN"/>
              </w:rPr>
              <w:t>-</w:t>
            </w:r>
            <w:r w:rsidR="00834349" w:rsidRPr="00834349">
              <w:rPr>
                <w:rFonts w:ascii="Calibri" w:eastAsia="SimSun" w:hAnsi="Calibri" w:cs="Microsoft YaHei"/>
                <w:lang w:eastAsia="zh-CN"/>
              </w:rPr>
              <w:tab/>
            </w:r>
            <w:r w:rsidR="00834349" w:rsidRPr="00834349">
              <w:rPr>
                <w:rFonts w:ascii="Calibri" w:eastAsia="SimSun" w:hAnsi="Calibri" w:cs="Microsoft YaHei" w:hint="eastAsia"/>
                <w:lang w:eastAsia="zh-CN"/>
              </w:rPr>
              <w:t>无线电通信局主任</w:t>
            </w:r>
          </w:p>
        </w:tc>
      </w:tr>
      <w:tr w:rsidR="00113BC0" w:rsidRPr="00F50108" w:rsidTr="0057420A">
        <w:trPr>
          <w:cantSplit/>
          <w:trHeight w:val="433"/>
        </w:trPr>
        <w:tc>
          <w:tcPr>
            <w:tcW w:w="1276" w:type="dxa"/>
          </w:tcPr>
          <w:p w:rsidR="00113BC0" w:rsidRPr="003F27BD" w:rsidRDefault="00113BC0" w:rsidP="00BB5221">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FC72B1" w:rsidP="003243C6">
            <w:pPr>
              <w:pStyle w:val="Tabletext"/>
              <w:spacing w:before="120"/>
              <w:rPr>
                <w:rFonts w:ascii="Verdana" w:hAnsi="Verdana"/>
                <w:sz w:val="18"/>
                <w:szCs w:val="18"/>
                <w:lang w:val="en-US" w:eastAsia="zh-CN"/>
              </w:rPr>
            </w:pPr>
            <w:r w:rsidRPr="00FC72B1">
              <w:rPr>
                <w:rFonts w:eastAsiaTheme="majorEastAsia"/>
                <w:b/>
                <w:lang w:eastAsia="zh-CN"/>
              </w:rPr>
              <w:t>第</w:t>
            </w:r>
            <w:r w:rsidRPr="00FC72B1">
              <w:rPr>
                <w:rFonts w:eastAsiaTheme="majorEastAsia"/>
                <w:b/>
                <w:lang w:eastAsia="zh-CN"/>
              </w:rPr>
              <w:t>13</w:t>
            </w:r>
            <w:r w:rsidRPr="00FC72B1">
              <w:rPr>
                <w:rFonts w:eastAsiaTheme="majorEastAsia"/>
                <w:b/>
                <w:lang w:eastAsia="zh-CN"/>
              </w:rPr>
              <w:t>研究组按照世界电信标准化全会（</w:t>
            </w:r>
            <w:r w:rsidRPr="00FC72B1">
              <w:rPr>
                <w:rFonts w:eastAsiaTheme="majorEastAsia"/>
                <w:b/>
                <w:lang w:eastAsia="zh-CN"/>
              </w:rPr>
              <w:t>2012</w:t>
            </w:r>
            <w:r w:rsidRPr="00FC72B1">
              <w:rPr>
                <w:rFonts w:eastAsiaTheme="majorEastAsia"/>
                <w:b/>
                <w:lang w:eastAsia="zh-CN"/>
              </w:rPr>
              <w:t>年，迪拜</w:t>
            </w:r>
            <w:r w:rsidR="00BB5221">
              <w:rPr>
                <w:rFonts w:eastAsiaTheme="majorEastAsia" w:hint="eastAsia"/>
                <w:b/>
                <w:lang w:eastAsia="zh-CN"/>
              </w:rPr>
              <w:t>，</w:t>
            </w:r>
            <w:r w:rsidR="00BB5221">
              <w:rPr>
                <w:rFonts w:eastAsiaTheme="majorEastAsia"/>
                <w:b/>
                <w:lang w:eastAsia="zh-CN"/>
              </w:rPr>
              <w:t>修订版</w:t>
            </w:r>
            <w:r w:rsidRPr="00FC72B1">
              <w:rPr>
                <w:rFonts w:eastAsiaTheme="majorEastAsia"/>
                <w:b/>
                <w:lang w:eastAsia="zh-CN"/>
              </w:rPr>
              <w:t>）第</w:t>
            </w:r>
            <w:r w:rsidRPr="00FC72B1">
              <w:rPr>
                <w:rFonts w:eastAsiaTheme="majorEastAsia"/>
                <w:b/>
                <w:lang w:eastAsia="zh-CN"/>
              </w:rPr>
              <w:t>1</w:t>
            </w:r>
            <w:r w:rsidRPr="00FC72B1">
              <w:rPr>
                <w:rFonts w:eastAsiaTheme="majorEastAsia"/>
                <w:b/>
                <w:lang w:eastAsia="zh-CN"/>
              </w:rPr>
              <w:t>号决议第</w:t>
            </w:r>
            <w:r w:rsidRPr="00FC72B1">
              <w:rPr>
                <w:rFonts w:eastAsiaTheme="majorEastAsia"/>
                <w:b/>
                <w:lang w:eastAsia="zh-CN"/>
              </w:rPr>
              <w:t>9</w:t>
            </w:r>
            <w:r w:rsidRPr="00FC72B1">
              <w:rPr>
                <w:rFonts w:eastAsiaTheme="majorEastAsia"/>
                <w:b/>
                <w:lang w:eastAsia="zh-CN"/>
              </w:rPr>
              <w:t>节的规定为批准</w:t>
            </w:r>
            <w:r w:rsidR="00BB5221">
              <w:rPr>
                <w:b/>
                <w:lang w:eastAsia="zh-CN"/>
              </w:rPr>
              <w:t>ITU-T Y.2773</w:t>
            </w:r>
            <w:r w:rsidRPr="00FC72B1">
              <w:rPr>
                <w:rFonts w:eastAsiaTheme="majorEastAsia"/>
                <w:b/>
                <w:lang w:eastAsia="zh-CN"/>
              </w:rPr>
              <w:t>建议书草案</w:t>
            </w:r>
            <w:r w:rsidR="00BB5221">
              <w:rPr>
                <w:rFonts w:eastAsiaTheme="majorEastAsia" w:hint="eastAsia"/>
                <w:b/>
                <w:lang w:eastAsia="zh-CN"/>
              </w:rPr>
              <w:t>（前</w:t>
            </w:r>
            <w:proofErr w:type="spellStart"/>
            <w:r w:rsidR="00BB5221" w:rsidRPr="00FC72B1">
              <w:rPr>
                <w:rFonts w:eastAsiaTheme="majorEastAsia"/>
                <w:b/>
                <w:lang w:eastAsia="zh-CN"/>
              </w:rPr>
              <w:t>Y.dpi</w:t>
            </w:r>
            <w:r w:rsidR="00BB5221">
              <w:rPr>
                <w:rFonts w:eastAsiaTheme="majorEastAsia" w:hint="eastAsia"/>
                <w:b/>
                <w:lang w:eastAsia="zh-CN"/>
              </w:rPr>
              <w:t>per</w:t>
            </w:r>
            <w:proofErr w:type="spellEnd"/>
            <w:r w:rsidR="00BB5221">
              <w:rPr>
                <w:rFonts w:eastAsiaTheme="majorEastAsia" w:hint="eastAsia"/>
                <w:b/>
                <w:lang w:eastAsia="zh-CN"/>
              </w:rPr>
              <w:t>）</w:t>
            </w:r>
            <w:r w:rsidRPr="00FC72B1">
              <w:rPr>
                <w:rFonts w:eastAsiaTheme="majorEastAsia"/>
                <w:b/>
                <w:lang w:eastAsia="zh-CN"/>
              </w:rPr>
              <w:t>而召开的会议</w:t>
            </w:r>
            <w:r w:rsidR="00EF2A7B" w:rsidRPr="00EF2A7B">
              <w:rPr>
                <w:rStyle w:val="FootnoteReference"/>
                <w:b/>
              </w:rPr>
              <w:footnoteReference w:id="1"/>
            </w:r>
            <w:r w:rsidR="003243C6">
              <w:rPr>
                <w:rFonts w:eastAsiaTheme="majorEastAsia"/>
                <w:b/>
                <w:lang w:eastAsia="zh-CN"/>
              </w:rPr>
              <w:br/>
            </w:r>
            <w:r w:rsidR="00BB5221">
              <w:rPr>
                <w:b/>
                <w:lang w:eastAsia="zh-CN"/>
              </w:rPr>
              <w:t>2017</w:t>
            </w:r>
            <w:r w:rsidR="00BB5221">
              <w:rPr>
                <w:rFonts w:ascii="Microsoft YaHei" w:eastAsia="Microsoft YaHei" w:hAnsi="Microsoft YaHei" w:cs="Microsoft YaHei" w:hint="eastAsia"/>
                <w:b/>
                <w:lang w:eastAsia="zh-CN"/>
              </w:rPr>
              <w:t>年</w:t>
            </w:r>
            <w:r w:rsidR="00BB5221">
              <w:rPr>
                <w:rFonts w:hint="eastAsia"/>
                <w:b/>
                <w:lang w:eastAsia="zh-CN"/>
              </w:rPr>
              <w:t>2</w:t>
            </w:r>
            <w:r w:rsidR="00BB5221">
              <w:rPr>
                <w:rFonts w:ascii="Microsoft YaHei" w:eastAsia="Microsoft YaHei" w:hAnsi="Microsoft YaHei" w:cs="Microsoft YaHei" w:hint="eastAsia"/>
                <w:b/>
                <w:lang w:eastAsia="zh-CN"/>
              </w:rPr>
              <w:t>月</w:t>
            </w:r>
            <w:r w:rsidR="00BB5221">
              <w:rPr>
                <w:rFonts w:hint="eastAsia"/>
                <w:b/>
                <w:lang w:eastAsia="zh-CN"/>
              </w:rPr>
              <w:t>6</w:t>
            </w:r>
            <w:r w:rsidR="00BB5221">
              <w:rPr>
                <w:b/>
                <w:lang w:eastAsia="zh-CN"/>
              </w:rPr>
              <w:t>-17</w:t>
            </w:r>
            <w:r w:rsidR="00BB5221">
              <w:rPr>
                <w:rFonts w:ascii="Microsoft YaHei" w:eastAsia="Microsoft YaHei" w:hAnsi="Microsoft YaHei" w:cs="Microsoft YaHei" w:hint="eastAsia"/>
                <w:b/>
                <w:lang w:eastAsia="zh-CN"/>
              </w:rPr>
              <w:t>日，日内瓦</w:t>
            </w:r>
          </w:p>
        </w:tc>
      </w:tr>
    </w:tbl>
    <w:p w:rsidR="00727710" w:rsidRDefault="00727710" w:rsidP="00BB5221">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727710" w:rsidRDefault="00727710" w:rsidP="00D66EF1">
      <w:pPr>
        <w:rPr>
          <w:lang w:eastAsia="zh-CN"/>
        </w:rPr>
      </w:pPr>
      <w:r>
        <w:rPr>
          <w:rFonts w:hint="eastAsia"/>
          <w:lang w:eastAsia="zh-CN"/>
        </w:rPr>
        <w:t>1</w:t>
      </w:r>
      <w:r>
        <w:rPr>
          <w:rFonts w:hint="eastAsia"/>
          <w:lang w:eastAsia="zh-CN"/>
        </w:rPr>
        <w:tab/>
      </w:r>
      <w:r>
        <w:rPr>
          <w:rFonts w:hint="eastAsia"/>
          <w:lang w:eastAsia="zh-CN"/>
        </w:rPr>
        <w:t>应第</w:t>
      </w:r>
      <w:r>
        <w:rPr>
          <w:rFonts w:hint="eastAsia"/>
          <w:lang w:eastAsia="zh-CN"/>
        </w:rPr>
        <w:t>13</w:t>
      </w:r>
      <w:r>
        <w:rPr>
          <w:rFonts w:hint="eastAsia"/>
          <w:lang w:eastAsia="zh-CN"/>
        </w:rPr>
        <w:t>研究组（</w:t>
      </w:r>
      <w:r w:rsidRPr="00390869">
        <w:rPr>
          <w:rFonts w:hint="eastAsia"/>
          <w:lang w:eastAsia="zh-CN"/>
        </w:rPr>
        <w:t>包括云计算、移动和下一代网络</w:t>
      </w:r>
      <w:r>
        <w:rPr>
          <w:rFonts w:hint="eastAsia"/>
          <w:lang w:eastAsia="zh-CN"/>
        </w:rPr>
        <w:t>（</w:t>
      </w:r>
      <w:r>
        <w:rPr>
          <w:rFonts w:hint="eastAsia"/>
          <w:lang w:eastAsia="zh-CN"/>
        </w:rPr>
        <w:t>NGN</w:t>
      </w:r>
      <w:r>
        <w:rPr>
          <w:rFonts w:hint="eastAsia"/>
          <w:lang w:eastAsia="zh-CN"/>
        </w:rPr>
        <w:t>）</w:t>
      </w:r>
      <w:r w:rsidRPr="00390869">
        <w:rPr>
          <w:rFonts w:hint="eastAsia"/>
          <w:lang w:eastAsia="zh-CN"/>
        </w:rPr>
        <w:t>在内的未来网络</w:t>
      </w:r>
      <w:r>
        <w:rPr>
          <w:rFonts w:hint="eastAsia"/>
          <w:lang w:eastAsia="zh-CN"/>
        </w:rPr>
        <w:t>）主席的请求，我荣幸地告知您，该研究组将于</w:t>
      </w:r>
      <w:r>
        <w:rPr>
          <w:rFonts w:hint="eastAsia"/>
          <w:lang w:eastAsia="zh-CN"/>
        </w:rPr>
        <w:t>201</w:t>
      </w:r>
      <w:r w:rsidR="00D66EF1">
        <w:rPr>
          <w:lang w:eastAsia="zh-CN"/>
        </w:rPr>
        <w:t>7</w:t>
      </w:r>
      <w:r>
        <w:rPr>
          <w:rFonts w:hint="eastAsia"/>
          <w:lang w:eastAsia="zh-CN"/>
        </w:rPr>
        <w:t>年</w:t>
      </w:r>
      <w:r w:rsidR="00D66EF1">
        <w:rPr>
          <w:lang w:eastAsia="zh-CN"/>
        </w:rPr>
        <w:t>2</w:t>
      </w:r>
      <w:r>
        <w:rPr>
          <w:rFonts w:hint="eastAsia"/>
          <w:lang w:eastAsia="zh-CN"/>
        </w:rPr>
        <w:t>月</w:t>
      </w:r>
      <w:r w:rsidR="00D66EF1">
        <w:rPr>
          <w:lang w:eastAsia="zh-CN"/>
        </w:rPr>
        <w:t>6-17</w:t>
      </w:r>
      <w:r>
        <w:rPr>
          <w:rFonts w:hint="eastAsia"/>
          <w:lang w:eastAsia="zh-CN"/>
        </w:rPr>
        <w:t>日召开会议，并将采用世界电信标准化全会（</w:t>
      </w:r>
      <w:r>
        <w:rPr>
          <w:rFonts w:hint="eastAsia"/>
          <w:lang w:eastAsia="zh-CN"/>
        </w:rPr>
        <w:t>2012</w:t>
      </w:r>
      <w:r>
        <w:rPr>
          <w:rFonts w:hint="eastAsia"/>
          <w:lang w:eastAsia="zh-CN"/>
        </w:rPr>
        <w:t>年，迪拜）第</w:t>
      </w:r>
      <w:r>
        <w:rPr>
          <w:rFonts w:hint="eastAsia"/>
          <w:lang w:eastAsia="zh-CN"/>
        </w:rPr>
        <w:t>1</w:t>
      </w:r>
      <w:r>
        <w:rPr>
          <w:rFonts w:hint="eastAsia"/>
          <w:lang w:eastAsia="zh-CN"/>
        </w:rPr>
        <w:t>号决议第</w:t>
      </w:r>
      <w:r>
        <w:rPr>
          <w:rFonts w:hint="eastAsia"/>
          <w:lang w:eastAsia="zh-CN"/>
        </w:rPr>
        <w:t>9</w:t>
      </w:r>
      <w:r w:rsidR="00D66EF1">
        <w:rPr>
          <w:rFonts w:hint="eastAsia"/>
          <w:lang w:eastAsia="zh-CN"/>
        </w:rPr>
        <w:t>节规定的程序来批准上述</w:t>
      </w:r>
      <w:r>
        <w:rPr>
          <w:rFonts w:hint="eastAsia"/>
          <w:lang w:eastAsia="zh-CN"/>
        </w:rPr>
        <w:t>建议书草案。</w:t>
      </w:r>
    </w:p>
    <w:p w:rsidR="00727710" w:rsidRPr="008B3BED" w:rsidRDefault="00727710" w:rsidP="00BB5221">
      <w:pPr>
        <w:rPr>
          <w:lang w:eastAsia="zh-CN"/>
        </w:rPr>
      </w:pPr>
      <w:r w:rsidRPr="008B3BED">
        <w:rPr>
          <w:rFonts w:hint="eastAsia"/>
          <w:lang w:eastAsia="zh-CN"/>
        </w:rPr>
        <w:t>2</w:t>
      </w:r>
      <w:r w:rsidRPr="008B3BED">
        <w:rPr>
          <w:rFonts w:hint="eastAsia"/>
          <w:lang w:eastAsia="zh-CN"/>
        </w:rPr>
        <w:tab/>
      </w:r>
      <w:r w:rsidRPr="008B3BED">
        <w:rPr>
          <w:rFonts w:hint="eastAsia"/>
          <w:lang w:eastAsia="zh-CN"/>
        </w:rPr>
        <w:t>建议批准的</w:t>
      </w:r>
      <w:r w:rsidRPr="008B3BED">
        <w:rPr>
          <w:rFonts w:hint="eastAsia"/>
          <w:lang w:eastAsia="zh-CN"/>
        </w:rPr>
        <w:t>ITU-T</w:t>
      </w:r>
      <w:r w:rsidR="00D66EF1" w:rsidRPr="008B3BED">
        <w:rPr>
          <w:rFonts w:hint="eastAsia"/>
          <w:lang w:eastAsia="zh-CN"/>
        </w:rPr>
        <w:t>该</w:t>
      </w:r>
      <w:r w:rsidRPr="008B3BED">
        <w:rPr>
          <w:rFonts w:hint="eastAsia"/>
          <w:lang w:eastAsia="zh-CN"/>
        </w:rPr>
        <w:t>建议书草案的标题、摘要及其出处见附件</w:t>
      </w:r>
      <w:r w:rsidRPr="008B3BED">
        <w:rPr>
          <w:rFonts w:hint="eastAsia"/>
          <w:lang w:eastAsia="zh-CN"/>
        </w:rPr>
        <w:t>1</w:t>
      </w:r>
      <w:r w:rsidRPr="008B3BED">
        <w:rPr>
          <w:rFonts w:hint="eastAsia"/>
          <w:lang w:eastAsia="zh-CN"/>
        </w:rPr>
        <w:t>。</w:t>
      </w:r>
    </w:p>
    <w:p w:rsidR="00727710" w:rsidRDefault="00727710" w:rsidP="00D66EF1">
      <w:pPr>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w:t>
      </w:r>
      <w:r w:rsidR="00D66EF1">
        <w:rPr>
          <w:rFonts w:hint="eastAsia"/>
          <w:lang w:eastAsia="zh-CN"/>
        </w:rPr>
        <w:t>该</w:t>
      </w:r>
      <w:r>
        <w:rPr>
          <w:rFonts w:hint="eastAsia"/>
          <w:lang w:eastAsia="zh-CN"/>
        </w:rPr>
        <w:t>建议书草案内容的国际电联成员国、部门成员、部门准成员或学术机构，均需按照</w:t>
      </w:r>
      <w:r>
        <w:rPr>
          <w:rFonts w:hint="eastAsia"/>
          <w:lang w:eastAsia="zh-CN"/>
        </w:rPr>
        <w:t>ITU-T/ITU-R/ISO</w:t>
      </w:r>
      <w:r>
        <w:rPr>
          <w:rFonts w:hint="eastAsia"/>
          <w:lang w:eastAsia="zh-CN"/>
        </w:rPr>
        <w:t>（国际标准化组织）</w:t>
      </w:r>
      <w:r>
        <w:rPr>
          <w:rFonts w:hint="eastAsia"/>
          <w:lang w:eastAsia="zh-CN"/>
        </w:rPr>
        <w:t>/IEC</w:t>
      </w:r>
      <w:r>
        <w:rPr>
          <w:rFonts w:hint="eastAsia"/>
          <w:lang w:eastAsia="zh-CN"/>
        </w:rPr>
        <w:t>（国际电工委员会）的共同专利政策，向电信标准化局披露这类信息。</w:t>
      </w:r>
    </w:p>
    <w:p w:rsidR="00727710" w:rsidRDefault="00727710" w:rsidP="00BB5221">
      <w:pPr>
        <w:ind w:firstLineChars="200" w:firstLine="480"/>
        <w:rPr>
          <w:lang w:eastAsia="zh-CN"/>
        </w:rPr>
      </w:pPr>
      <w:r>
        <w:rPr>
          <w:rFonts w:hint="eastAsia"/>
          <w:lang w:eastAsia="zh-CN"/>
        </w:rPr>
        <w:t>可通过</w:t>
      </w:r>
      <w:r>
        <w:rPr>
          <w:rFonts w:hint="eastAsia"/>
          <w:lang w:eastAsia="zh-CN"/>
        </w:rPr>
        <w:t>ITU-T</w:t>
      </w:r>
      <w:r>
        <w:rPr>
          <w:rFonts w:hint="eastAsia"/>
          <w:lang w:eastAsia="zh-CN"/>
        </w:rPr>
        <w:t>网站（</w:t>
      </w:r>
      <w:r w:rsidR="00CB0E90">
        <w:fldChar w:fldCharType="begin"/>
      </w:r>
      <w:r w:rsidR="00CB0E90">
        <w:instrText xml:space="preserve"> HYPERLINK "http://www.itu.int/ipr/" </w:instrText>
      </w:r>
      <w:r w:rsidR="00CB0E90">
        <w:fldChar w:fldCharType="separate"/>
      </w:r>
      <w:r w:rsidRPr="00850BF0">
        <w:rPr>
          <w:rStyle w:val="Hyperlink"/>
        </w:rPr>
        <w:t>www.itu.int/ipr/</w:t>
      </w:r>
      <w:r w:rsidR="00CB0E90">
        <w:rPr>
          <w:rStyle w:val="Hyperlink"/>
        </w:rPr>
        <w:fldChar w:fldCharType="end"/>
      </w:r>
      <w:r>
        <w:rPr>
          <w:rFonts w:hint="eastAsia"/>
          <w:lang w:eastAsia="zh-CN"/>
        </w:rPr>
        <w:t>）在线获取已公布的专利信息。</w:t>
      </w:r>
    </w:p>
    <w:p w:rsidR="00727710" w:rsidRPr="00697FDA" w:rsidRDefault="00727710" w:rsidP="00D66EF1">
      <w:pPr>
        <w:rPr>
          <w:lang w:eastAsia="zh-CN"/>
        </w:rPr>
      </w:pPr>
      <w:r>
        <w:rPr>
          <w:rFonts w:hint="eastAsia"/>
          <w:lang w:eastAsia="zh-CN"/>
        </w:rPr>
        <w:t>4</w:t>
      </w:r>
      <w:r>
        <w:rPr>
          <w:rFonts w:hint="eastAsia"/>
          <w:lang w:eastAsia="zh-CN"/>
        </w:rPr>
        <w:tab/>
      </w:r>
      <w:r w:rsidRPr="00697FDA">
        <w:rPr>
          <w:rFonts w:hint="eastAsia"/>
          <w:lang w:eastAsia="zh-CN"/>
        </w:rPr>
        <w:t>考虑到第</w:t>
      </w:r>
      <w:r w:rsidRPr="00697FDA">
        <w:rPr>
          <w:rFonts w:hint="eastAsia"/>
          <w:lang w:eastAsia="zh-CN"/>
        </w:rPr>
        <w:t>1</w:t>
      </w:r>
      <w:r w:rsidRPr="00697FDA">
        <w:rPr>
          <w:rFonts w:hint="eastAsia"/>
          <w:lang w:eastAsia="zh-CN"/>
        </w:rPr>
        <w:t>号决议第</w:t>
      </w:r>
      <w:r w:rsidRPr="00697FDA">
        <w:rPr>
          <w:rFonts w:hint="eastAsia"/>
          <w:lang w:eastAsia="zh-CN"/>
        </w:rPr>
        <w:t>9</w:t>
      </w:r>
      <w:r w:rsidRPr="00697FDA">
        <w:rPr>
          <w:rFonts w:hint="eastAsia"/>
          <w:lang w:eastAsia="zh-CN"/>
        </w:rPr>
        <w:t>节的规定，请您在</w:t>
      </w:r>
      <w:r w:rsidRPr="00697FDA">
        <w:rPr>
          <w:rFonts w:hint="eastAsia"/>
          <w:lang w:eastAsia="zh-CN"/>
        </w:rPr>
        <w:t>201</w:t>
      </w:r>
      <w:r w:rsidR="00D66EF1" w:rsidRPr="00697FDA">
        <w:rPr>
          <w:lang w:eastAsia="zh-CN"/>
        </w:rPr>
        <w:t>7</w:t>
      </w:r>
      <w:r w:rsidRPr="00697FDA">
        <w:rPr>
          <w:rFonts w:hint="eastAsia"/>
          <w:lang w:eastAsia="zh-CN"/>
        </w:rPr>
        <w:t>年</w:t>
      </w:r>
      <w:r w:rsidR="00D66EF1" w:rsidRPr="00697FDA">
        <w:rPr>
          <w:lang w:eastAsia="zh-CN"/>
        </w:rPr>
        <w:t>1</w:t>
      </w:r>
      <w:r w:rsidRPr="00697FDA">
        <w:rPr>
          <w:rFonts w:hint="eastAsia"/>
          <w:lang w:eastAsia="zh-CN"/>
        </w:rPr>
        <w:t>月</w:t>
      </w:r>
      <w:r w:rsidR="00D66EF1" w:rsidRPr="00697FDA">
        <w:rPr>
          <w:lang w:eastAsia="zh-CN"/>
        </w:rPr>
        <w:t>25</w:t>
      </w:r>
      <w:r w:rsidRPr="00697FDA">
        <w:rPr>
          <w:rFonts w:hint="eastAsia"/>
          <w:lang w:eastAsia="zh-CN"/>
        </w:rPr>
        <w:t>日协调世界时</w:t>
      </w:r>
      <w:r w:rsidRPr="00697FDA">
        <w:rPr>
          <w:rFonts w:hint="eastAsia"/>
          <w:lang w:eastAsia="zh-CN"/>
        </w:rPr>
        <w:t>24</w:t>
      </w:r>
      <w:r w:rsidRPr="00697FDA">
        <w:rPr>
          <w:rFonts w:hint="eastAsia"/>
          <w:lang w:eastAsia="zh-CN"/>
        </w:rPr>
        <w:t>时之前告知我，贵主管部门是否同意授权</w:t>
      </w:r>
      <w:r w:rsidR="00B4101C">
        <w:rPr>
          <w:rFonts w:hint="eastAsia"/>
          <w:lang w:eastAsia="zh-CN"/>
        </w:rPr>
        <w:t>ITU-T</w:t>
      </w:r>
      <w:r w:rsidRPr="00697FDA">
        <w:rPr>
          <w:rFonts w:hint="eastAsia"/>
          <w:lang w:eastAsia="zh-CN"/>
        </w:rPr>
        <w:t>第</w:t>
      </w:r>
      <w:r w:rsidRPr="00697FDA">
        <w:rPr>
          <w:rFonts w:hint="eastAsia"/>
          <w:lang w:eastAsia="zh-CN"/>
        </w:rPr>
        <w:t>13</w:t>
      </w:r>
      <w:r w:rsidRPr="00697FDA">
        <w:rPr>
          <w:rFonts w:hint="eastAsia"/>
          <w:lang w:eastAsia="zh-CN"/>
        </w:rPr>
        <w:t>研究组在该研究组会议上审议并批准该草案。</w:t>
      </w:r>
    </w:p>
    <w:p w:rsidR="00727710" w:rsidRDefault="00727710" w:rsidP="00D66EF1">
      <w:pPr>
        <w:ind w:firstLineChars="200" w:firstLine="480"/>
        <w:rPr>
          <w:lang w:eastAsia="zh-CN"/>
        </w:rPr>
      </w:pPr>
      <w:r>
        <w:rPr>
          <w:rFonts w:hint="eastAsia"/>
          <w:lang w:eastAsia="zh-CN"/>
        </w:rPr>
        <w:t>如有成员国认为不应进入审议批准程序，</w:t>
      </w:r>
      <w:r w:rsidR="00D66EF1">
        <w:rPr>
          <w:rFonts w:hint="eastAsia"/>
          <w:lang w:eastAsia="zh-CN"/>
        </w:rPr>
        <w:t>则</w:t>
      </w:r>
      <w:r>
        <w:rPr>
          <w:rFonts w:hint="eastAsia"/>
          <w:lang w:eastAsia="zh-CN"/>
        </w:rPr>
        <w:t>应阐明其反对原因并提出可能的修改意见，以推动对</w:t>
      </w:r>
      <w:r w:rsidR="00D66EF1">
        <w:rPr>
          <w:rFonts w:hint="eastAsia"/>
          <w:lang w:eastAsia="zh-CN"/>
        </w:rPr>
        <w:t>该</w:t>
      </w:r>
      <w:r>
        <w:rPr>
          <w:rFonts w:hint="eastAsia"/>
          <w:lang w:eastAsia="zh-CN"/>
        </w:rPr>
        <w:t>建议书草案的进一步审议，以便批准。</w:t>
      </w:r>
    </w:p>
    <w:p w:rsidR="00727710" w:rsidRDefault="00727710" w:rsidP="003243C6">
      <w:pPr>
        <w:keepNext/>
        <w:keepLines/>
        <w:rPr>
          <w:lang w:eastAsia="zh-CN"/>
        </w:rPr>
      </w:pPr>
      <w:r>
        <w:rPr>
          <w:rFonts w:hint="eastAsia"/>
          <w:lang w:eastAsia="zh-CN"/>
        </w:rPr>
        <w:lastRenderedPageBreak/>
        <w:t>5</w:t>
      </w:r>
      <w:r>
        <w:rPr>
          <w:rFonts w:hint="eastAsia"/>
          <w:lang w:eastAsia="zh-CN"/>
        </w:rPr>
        <w:tab/>
      </w:r>
      <w:r w:rsidRPr="00697FDA">
        <w:rPr>
          <w:rFonts w:hint="eastAsia"/>
          <w:lang w:eastAsia="zh-CN"/>
        </w:rPr>
        <w:t>如果</w:t>
      </w:r>
      <w:r w:rsidRPr="00697FDA">
        <w:rPr>
          <w:rFonts w:hint="eastAsia"/>
          <w:lang w:eastAsia="zh-CN"/>
        </w:rPr>
        <w:t>70</w:t>
      </w:r>
      <w:r w:rsidR="004C3E24" w:rsidRPr="00697FDA">
        <w:rPr>
          <w:lang w:eastAsia="zh-CN"/>
        </w:rPr>
        <w:t>%</w:t>
      </w:r>
      <w:r w:rsidRPr="00697FDA">
        <w:rPr>
          <w:rFonts w:hint="eastAsia"/>
          <w:lang w:eastAsia="zh-CN"/>
        </w:rPr>
        <w:t>以上的成员国在回复中支持在该研究组会议上审议并批准上述建议书草案，则将于</w:t>
      </w:r>
      <w:r w:rsidRPr="00697FDA">
        <w:rPr>
          <w:rFonts w:hint="eastAsia"/>
          <w:lang w:eastAsia="zh-CN"/>
        </w:rPr>
        <w:t>201</w:t>
      </w:r>
      <w:r w:rsidR="00D66EF1" w:rsidRPr="00697FDA">
        <w:rPr>
          <w:lang w:eastAsia="zh-CN"/>
        </w:rPr>
        <w:t>7</w:t>
      </w:r>
      <w:r w:rsidRPr="00697FDA">
        <w:rPr>
          <w:rFonts w:hint="eastAsia"/>
          <w:lang w:eastAsia="zh-CN"/>
        </w:rPr>
        <w:t>年</w:t>
      </w:r>
      <w:r w:rsidR="00D66EF1" w:rsidRPr="00697FDA">
        <w:rPr>
          <w:lang w:eastAsia="zh-CN"/>
        </w:rPr>
        <w:t>2</w:t>
      </w:r>
      <w:r w:rsidRPr="00697FDA">
        <w:rPr>
          <w:rFonts w:hint="eastAsia"/>
          <w:lang w:eastAsia="zh-CN"/>
        </w:rPr>
        <w:t>月</w:t>
      </w:r>
      <w:r w:rsidR="00D66EF1" w:rsidRPr="00697FDA">
        <w:rPr>
          <w:lang w:eastAsia="zh-CN"/>
        </w:rPr>
        <w:t>17</w:t>
      </w:r>
      <w:r w:rsidRPr="00697FDA">
        <w:rPr>
          <w:rFonts w:hint="eastAsia"/>
          <w:lang w:eastAsia="zh-CN"/>
        </w:rPr>
        <w:t>日召开一次全体会议，</w:t>
      </w:r>
      <w:r w:rsidR="00BC35D6" w:rsidRPr="00697FDA">
        <w:rPr>
          <w:rFonts w:hint="eastAsia"/>
          <w:lang w:eastAsia="zh-CN"/>
        </w:rPr>
        <w:t>专门</w:t>
      </w:r>
      <w:r w:rsidRPr="00697FDA">
        <w:rPr>
          <w:rFonts w:hint="eastAsia"/>
          <w:lang w:eastAsia="zh-CN"/>
        </w:rPr>
        <w:t>实施批准程序。</w:t>
      </w:r>
    </w:p>
    <w:p w:rsidR="00727710" w:rsidRDefault="00727710" w:rsidP="00BB5221">
      <w:pPr>
        <w:keepNext/>
        <w:keepLines/>
        <w:ind w:firstLineChars="200" w:firstLine="480"/>
        <w:rPr>
          <w:lang w:eastAsia="zh-CN"/>
        </w:rPr>
      </w:pPr>
      <w:r>
        <w:rPr>
          <w:rFonts w:hint="eastAsia"/>
          <w:lang w:eastAsia="zh-CN"/>
        </w:rPr>
        <w:t>为此，我邀请贵主管部门派出一名代表参加会议。</w:t>
      </w:r>
      <w:r w:rsidRPr="00697FDA">
        <w:rPr>
          <w:rFonts w:hint="eastAsia"/>
          <w:b/>
          <w:bCs/>
          <w:lang w:eastAsia="zh-CN"/>
        </w:rPr>
        <w:t>请国际电联成员国的主管部门提供其代表团团长的姓名。如果贵主管部门希望由一家经认可的运营机构</w:t>
      </w:r>
      <w:r>
        <w:rPr>
          <w:rFonts w:hint="eastAsia"/>
          <w:lang w:eastAsia="zh-CN"/>
        </w:rPr>
        <w:t>、一个科学或工业组织或处理电信问题的另一实体作为代表参加会议，则应按照国际电联《公约》第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727710" w:rsidRDefault="00727710" w:rsidP="00BC35D6">
      <w:pPr>
        <w:rPr>
          <w:lang w:eastAsia="zh-CN"/>
        </w:rPr>
      </w:pPr>
      <w:r>
        <w:rPr>
          <w:rFonts w:hint="eastAsia"/>
          <w:lang w:eastAsia="zh-CN"/>
        </w:rPr>
        <w:t>6</w:t>
      </w:r>
      <w:r>
        <w:rPr>
          <w:rFonts w:hint="eastAsia"/>
          <w:lang w:eastAsia="zh-CN"/>
        </w:rPr>
        <w:tab/>
      </w:r>
      <w:r>
        <w:rPr>
          <w:rFonts w:hint="eastAsia"/>
          <w:lang w:eastAsia="zh-CN"/>
        </w:rPr>
        <w:t>有关</w:t>
      </w:r>
      <w:r w:rsidR="00BC35D6">
        <w:rPr>
          <w:rFonts w:hint="eastAsia"/>
          <w:lang w:eastAsia="zh-CN"/>
        </w:rPr>
        <w:t>ITU-T</w:t>
      </w:r>
      <w:r>
        <w:rPr>
          <w:rFonts w:hint="eastAsia"/>
          <w:lang w:eastAsia="zh-CN"/>
        </w:rPr>
        <w:t>第</w:t>
      </w:r>
      <w:r>
        <w:rPr>
          <w:rFonts w:hint="eastAsia"/>
          <w:lang w:eastAsia="zh-CN"/>
        </w:rPr>
        <w:t>13</w:t>
      </w:r>
      <w:r>
        <w:rPr>
          <w:rFonts w:hint="eastAsia"/>
          <w:lang w:eastAsia="zh-CN"/>
        </w:rPr>
        <w:t>研究组会议的议程和所有相关信息将在第</w:t>
      </w:r>
      <w:r w:rsidR="00BC35D6">
        <w:rPr>
          <w:rFonts w:hint="eastAsia"/>
          <w:lang w:eastAsia="zh-CN"/>
        </w:rPr>
        <w:t>1</w:t>
      </w:r>
      <w:r>
        <w:rPr>
          <w:rFonts w:hint="eastAsia"/>
          <w:lang w:eastAsia="zh-CN"/>
        </w:rPr>
        <w:t>/13</w:t>
      </w:r>
      <w:r>
        <w:rPr>
          <w:rFonts w:hint="eastAsia"/>
          <w:lang w:eastAsia="zh-CN"/>
        </w:rPr>
        <w:t>号集体函中提供。</w:t>
      </w:r>
    </w:p>
    <w:p w:rsidR="00727710" w:rsidRDefault="00727710" w:rsidP="00BB5221">
      <w:pPr>
        <w:rPr>
          <w:lang w:eastAsia="zh-CN"/>
        </w:rPr>
      </w:pPr>
      <w:r>
        <w:rPr>
          <w:rFonts w:hint="eastAsia"/>
          <w:lang w:eastAsia="zh-CN"/>
        </w:rPr>
        <w:t>7</w:t>
      </w:r>
      <w:r>
        <w:rPr>
          <w:rFonts w:hint="eastAsia"/>
          <w:lang w:eastAsia="zh-CN"/>
        </w:rPr>
        <w:tab/>
      </w:r>
      <w:r>
        <w:rPr>
          <w:rFonts w:hint="eastAsia"/>
          <w:lang w:eastAsia="zh-CN"/>
        </w:rPr>
        <w:t>会后电信标准化局主任将以通函的形式通报就此建议书做出的决定。此信息还将在《国际电联操作公报》中公布。</w:t>
      </w:r>
    </w:p>
    <w:p w:rsidR="00727710" w:rsidRDefault="00727710" w:rsidP="00BB5221">
      <w:pPr>
        <w:rPr>
          <w:lang w:eastAsia="zh-CN"/>
        </w:rPr>
      </w:pPr>
    </w:p>
    <w:p w:rsidR="00727710" w:rsidRDefault="00727710" w:rsidP="00BB5221">
      <w:pPr>
        <w:ind w:firstLineChars="200" w:firstLine="480"/>
        <w:rPr>
          <w:lang w:eastAsia="zh-CN"/>
        </w:rPr>
      </w:pPr>
      <w:r>
        <w:rPr>
          <w:rFonts w:hint="eastAsia"/>
          <w:lang w:eastAsia="zh-CN"/>
        </w:rPr>
        <w:t>顺致敬意！</w:t>
      </w:r>
    </w:p>
    <w:p w:rsidR="00727710" w:rsidRDefault="00727710" w:rsidP="00BB5221">
      <w:pPr>
        <w:rPr>
          <w:lang w:eastAsia="zh-CN"/>
        </w:rPr>
      </w:pPr>
    </w:p>
    <w:p w:rsidR="003B3F08" w:rsidRDefault="003B3F08" w:rsidP="00BB5221">
      <w:pPr>
        <w:rPr>
          <w:lang w:eastAsia="zh-CN"/>
        </w:rPr>
      </w:pPr>
    </w:p>
    <w:p w:rsidR="00DD5A7C" w:rsidRDefault="00DD5A7C" w:rsidP="00BB5221">
      <w:pPr>
        <w:rPr>
          <w:lang w:eastAsia="zh-CN"/>
        </w:rPr>
      </w:pPr>
      <w:bookmarkStart w:id="2" w:name="_GoBack"/>
      <w:bookmarkEnd w:id="2"/>
    </w:p>
    <w:p w:rsidR="00727710" w:rsidRDefault="00727710" w:rsidP="00BB5221">
      <w:pPr>
        <w:rPr>
          <w:lang w:eastAsia="zh-CN"/>
        </w:rPr>
      </w:pPr>
      <w:r>
        <w:rPr>
          <w:rFonts w:hint="eastAsia"/>
          <w:lang w:eastAsia="zh-CN"/>
        </w:rPr>
        <w:t>电信标准化局主任</w:t>
      </w:r>
    </w:p>
    <w:p w:rsidR="00727710" w:rsidRDefault="00727710" w:rsidP="00BB5221">
      <w:pPr>
        <w:rPr>
          <w:lang w:eastAsia="zh-CN"/>
        </w:rPr>
      </w:pPr>
      <w:r>
        <w:rPr>
          <w:rFonts w:hint="eastAsia"/>
          <w:lang w:eastAsia="zh-CN"/>
        </w:rPr>
        <w:t>李在摄</w:t>
      </w:r>
    </w:p>
    <w:p w:rsidR="00727710" w:rsidRDefault="00727710" w:rsidP="00BB5221">
      <w:pPr>
        <w:rPr>
          <w:lang w:eastAsia="zh-CN"/>
        </w:rPr>
      </w:pPr>
    </w:p>
    <w:p w:rsidR="00727710" w:rsidRDefault="00727710" w:rsidP="00BB5221">
      <w:pPr>
        <w:rPr>
          <w:lang w:eastAsia="zh-CN"/>
        </w:rPr>
      </w:pPr>
    </w:p>
    <w:p w:rsidR="00727710" w:rsidRPr="00632E0D" w:rsidRDefault="00727710" w:rsidP="00BB5221">
      <w:pPr>
        <w:rPr>
          <w:b/>
          <w:bCs/>
          <w:lang w:eastAsia="zh-CN"/>
        </w:rPr>
      </w:pPr>
      <w:r w:rsidRPr="00632E0D">
        <w:rPr>
          <w:rFonts w:hint="eastAsia"/>
          <w:b/>
          <w:bCs/>
          <w:lang w:eastAsia="zh-CN"/>
        </w:rPr>
        <w:t>附件：</w:t>
      </w:r>
      <w:r w:rsidRPr="00632E0D">
        <w:rPr>
          <w:rFonts w:hint="eastAsia"/>
          <w:b/>
          <w:bCs/>
          <w:lang w:eastAsia="zh-CN"/>
        </w:rPr>
        <w:t>1</w:t>
      </w:r>
      <w:r w:rsidRPr="00632E0D">
        <w:rPr>
          <w:rFonts w:hint="eastAsia"/>
          <w:b/>
          <w:bCs/>
          <w:lang w:eastAsia="zh-CN"/>
        </w:rPr>
        <w:t>件</w:t>
      </w:r>
    </w:p>
    <w:p w:rsidR="00632E0D" w:rsidRDefault="00632E0D" w:rsidP="00BB522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C35D6" w:rsidRDefault="00BC35D6" w:rsidP="00BC35D6">
      <w:pPr>
        <w:pStyle w:val="AnnexNo"/>
        <w:rPr>
          <w:b/>
          <w:bCs/>
          <w:lang w:eastAsia="zh-CN"/>
        </w:rPr>
      </w:pPr>
      <w:r w:rsidRPr="00632E0D">
        <w:rPr>
          <w:rFonts w:hint="eastAsia"/>
          <w:b/>
          <w:bCs/>
          <w:lang w:eastAsia="zh-CN"/>
        </w:rPr>
        <w:lastRenderedPageBreak/>
        <w:t>（电</w:t>
      </w:r>
      <w:r w:rsidRPr="00632E0D">
        <w:rPr>
          <w:b/>
          <w:bCs/>
          <w:lang w:eastAsia="zh-CN"/>
        </w:rPr>
        <w:t>信</w:t>
      </w:r>
      <w:r w:rsidRPr="00632E0D">
        <w:rPr>
          <w:rFonts w:hint="eastAsia"/>
          <w:b/>
          <w:bCs/>
          <w:lang w:eastAsia="zh-CN"/>
        </w:rPr>
        <w:t>标</w:t>
      </w:r>
      <w:r w:rsidRPr="00632E0D">
        <w:rPr>
          <w:b/>
          <w:bCs/>
          <w:lang w:eastAsia="zh-CN"/>
        </w:rPr>
        <w:t>准化局第</w:t>
      </w:r>
      <w:r>
        <w:rPr>
          <w:b/>
          <w:bCs/>
          <w:lang w:eastAsia="zh-CN"/>
        </w:rPr>
        <w:t>233</w:t>
      </w:r>
      <w:r w:rsidRPr="00632E0D">
        <w:rPr>
          <w:rFonts w:hint="eastAsia"/>
          <w:b/>
          <w:bCs/>
          <w:lang w:eastAsia="zh-CN"/>
        </w:rPr>
        <w:t>号通函）</w:t>
      </w:r>
      <w:r>
        <w:rPr>
          <w:b/>
          <w:bCs/>
          <w:lang w:eastAsia="zh-CN"/>
        </w:rPr>
        <w:br/>
      </w:r>
      <w:r w:rsidR="00727710" w:rsidRPr="00632E0D">
        <w:rPr>
          <w:rFonts w:hint="eastAsia"/>
          <w:b/>
          <w:bCs/>
          <w:lang w:eastAsia="zh-CN"/>
        </w:rPr>
        <w:t>附件</w:t>
      </w:r>
      <w:r w:rsidR="00727710" w:rsidRPr="00632E0D">
        <w:rPr>
          <w:rFonts w:hint="eastAsia"/>
          <w:b/>
          <w:bCs/>
          <w:lang w:eastAsia="zh-CN"/>
        </w:rPr>
        <w:t>1</w:t>
      </w:r>
    </w:p>
    <w:p w:rsidR="00727710" w:rsidRPr="00697FDA" w:rsidRDefault="00727710" w:rsidP="00697FDA">
      <w:pPr>
        <w:pStyle w:val="Annextitle"/>
        <w:rPr>
          <w:rFonts w:eastAsiaTheme="minorEastAsia"/>
          <w:lang w:eastAsia="zh-CN"/>
        </w:rPr>
      </w:pPr>
      <w:r w:rsidRPr="00697FDA">
        <w:rPr>
          <w:rFonts w:eastAsiaTheme="minorEastAsia" w:hint="eastAsia"/>
          <w:lang w:eastAsia="zh-CN"/>
        </w:rPr>
        <w:t>案文的摘要和出</w:t>
      </w:r>
      <w:r w:rsidRPr="00697FDA">
        <w:rPr>
          <w:rFonts w:eastAsiaTheme="minorEastAsia" w:cs="Microsoft YaHei" w:hint="eastAsia"/>
          <w:lang w:eastAsia="zh-CN"/>
        </w:rPr>
        <w:t>处</w:t>
      </w:r>
    </w:p>
    <w:p w:rsidR="00727710" w:rsidRPr="003243C6" w:rsidRDefault="00697FDA" w:rsidP="00697FDA">
      <w:pPr>
        <w:pStyle w:val="Heading1"/>
        <w:tabs>
          <w:tab w:val="clear" w:pos="1191"/>
          <w:tab w:val="clear" w:pos="1588"/>
          <w:tab w:val="clear" w:pos="1985"/>
          <w:tab w:val="left" w:pos="2127"/>
          <w:tab w:val="left" w:pos="2410"/>
          <w:tab w:val="left" w:pos="2921"/>
          <w:tab w:val="left" w:pos="3261"/>
        </w:tabs>
        <w:spacing w:before="480"/>
        <w:ind w:left="794" w:hanging="794"/>
        <w:rPr>
          <w:rFonts w:ascii="Calibri" w:hAnsi="Calibri"/>
          <w:sz w:val="24"/>
          <w:szCs w:val="24"/>
          <w:lang w:eastAsia="zh-CN"/>
        </w:rPr>
      </w:pPr>
      <w:r w:rsidRPr="003243C6">
        <w:rPr>
          <w:rFonts w:ascii="Calibri" w:hAnsi="Calibri"/>
          <w:sz w:val="24"/>
          <w:szCs w:val="24"/>
          <w:lang w:eastAsia="zh-CN"/>
        </w:rPr>
        <w:t>1</w:t>
      </w:r>
      <w:r w:rsidRPr="003243C6">
        <w:rPr>
          <w:rFonts w:ascii="Calibri" w:hAnsi="Calibri"/>
          <w:sz w:val="24"/>
          <w:szCs w:val="24"/>
          <w:lang w:eastAsia="zh-CN"/>
        </w:rPr>
        <w:tab/>
      </w:r>
      <w:r w:rsidR="00727710" w:rsidRPr="00697FDA">
        <w:rPr>
          <w:rFonts w:eastAsia="SimSun" w:hint="eastAsia"/>
          <w:bCs/>
          <w:sz w:val="24"/>
          <w:lang w:eastAsia="zh-CN"/>
        </w:rPr>
        <w:t>ITU-T Y.277</w:t>
      </w:r>
      <w:r w:rsidR="00BC35D6" w:rsidRPr="00697FDA">
        <w:rPr>
          <w:rFonts w:eastAsia="SimSun"/>
          <w:bCs/>
          <w:sz w:val="24"/>
          <w:lang w:eastAsia="zh-CN"/>
        </w:rPr>
        <w:t>3</w:t>
      </w:r>
      <w:r w:rsidR="00727710" w:rsidRPr="00697FDA">
        <w:rPr>
          <w:rFonts w:eastAsia="SimSun" w:hint="eastAsia"/>
          <w:bCs/>
          <w:sz w:val="24"/>
          <w:lang w:eastAsia="zh-CN"/>
        </w:rPr>
        <w:t>建议书草案</w:t>
      </w:r>
      <w:r w:rsidR="00632E0D" w:rsidRPr="00697FDA">
        <w:rPr>
          <w:rFonts w:eastAsia="SimSun" w:hint="eastAsia"/>
          <w:bCs/>
          <w:sz w:val="24"/>
          <w:lang w:eastAsia="zh-CN"/>
        </w:rPr>
        <w:t>（</w:t>
      </w:r>
      <w:r w:rsidR="00BC35D6" w:rsidRPr="00697FDA">
        <w:rPr>
          <w:rFonts w:eastAsia="SimSun" w:hint="eastAsia"/>
          <w:bCs/>
          <w:sz w:val="24"/>
          <w:lang w:eastAsia="zh-CN"/>
        </w:rPr>
        <w:t>前</w:t>
      </w:r>
      <w:proofErr w:type="spellStart"/>
      <w:r w:rsidR="00727710" w:rsidRPr="00697FDA">
        <w:rPr>
          <w:rFonts w:eastAsia="SimSun" w:hint="eastAsia"/>
          <w:bCs/>
          <w:sz w:val="24"/>
          <w:lang w:eastAsia="zh-CN"/>
        </w:rPr>
        <w:t>Y.dpi</w:t>
      </w:r>
      <w:r w:rsidR="00BC35D6" w:rsidRPr="00697FDA">
        <w:rPr>
          <w:rFonts w:eastAsia="SimSun"/>
          <w:bCs/>
          <w:sz w:val="24"/>
          <w:lang w:eastAsia="zh-CN"/>
        </w:rPr>
        <w:t>per</w:t>
      </w:r>
      <w:proofErr w:type="spellEnd"/>
      <w:r w:rsidR="00632E0D" w:rsidRPr="00697FDA">
        <w:rPr>
          <w:rFonts w:eastAsia="SimSun" w:hint="eastAsia"/>
          <w:bCs/>
          <w:sz w:val="24"/>
          <w:lang w:eastAsia="zh-CN"/>
        </w:rPr>
        <w:t>）</w:t>
      </w:r>
      <w:r w:rsidR="00727710" w:rsidRPr="00697FDA">
        <w:rPr>
          <w:rFonts w:eastAsia="SimSun" w:hint="eastAsia"/>
          <w:bCs/>
          <w:sz w:val="24"/>
          <w:lang w:eastAsia="zh-CN"/>
        </w:rPr>
        <w:t>（</w:t>
      </w:r>
      <w:hyperlink r:id="rId12" w:history="1">
        <w:r w:rsidR="00BC35D6" w:rsidRPr="003243C6">
          <w:rPr>
            <w:rFonts w:ascii="Calibri" w:hAnsi="Calibri"/>
            <w:bCs/>
            <w:color w:val="0000FF"/>
            <w:sz w:val="24"/>
            <w:u w:val="single"/>
            <w:lang w:eastAsia="zh-CN"/>
          </w:rPr>
          <w:t>COM13-R42</w:t>
        </w:r>
      </w:hyperlink>
      <w:r w:rsidR="00727710" w:rsidRPr="00697FDA">
        <w:rPr>
          <w:rFonts w:eastAsia="SimSun" w:hint="eastAsia"/>
          <w:bCs/>
          <w:sz w:val="24"/>
          <w:lang w:eastAsia="zh-CN"/>
        </w:rPr>
        <w:t>）</w:t>
      </w:r>
    </w:p>
    <w:p w:rsidR="00727710" w:rsidRPr="00632E0D" w:rsidRDefault="00727710" w:rsidP="00BC35D6">
      <w:pPr>
        <w:pStyle w:val="Rectitle"/>
        <w:rPr>
          <w:lang w:eastAsia="zh-CN"/>
        </w:rPr>
      </w:pPr>
      <w:r w:rsidRPr="00632E0D">
        <w:rPr>
          <w:rFonts w:hint="eastAsia"/>
          <w:lang w:eastAsia="zh-CN"/>
        </w:rPr>
        <w:t>深度包检测的</w:t>
      </w:r>
      <w:r w:rsidR="00BC35D6">
        <w:rPr>
          <w:rFonts w:hint="eastAsia"/>
          <w:lang w:eastAsia="zh-CN"/>
        </w:rPr>
        <w:t>性能</w:t>
      </w:r>
      <w:r w:rsidR="00BC35D6">
        <w:rPr>
          <w:lang w:eastAsia="zh-CN"/>
        </w:rPr>
        <w:t>模式和测量指标</w:t>
      </w:r>
    </w:p>
    <w:p w:rsidR="00727710" w:rsidRDefault="00727710" w:rsidP="00BB5221">
      <w:pPr>
        <w:pStyle w:val="headingb0"/>
        <w:rPr>
          <w:lang w:eastAsia="zh-CN"/>
        </w:rPr>
      </w:pPr>
      <w:r>
        <w:rPr>
          <w:rFonts w:ascii="SimSun" w:eastAsia="SimSun" w:hAnsi="SimSun" w:cs="SimSun" w:hint="eastAsia"/>
          <w:lang w:eastAsia="zh-CN"/>
        </w:rPr>
        <w:t>摘要</w:t>
      </w:r>
    </w:p>
    <w:p w:rsidR="00727710" w:rsidRDefault="00727710" w:rsidP="00107BDC">
      <w:pPr>
        <w:ind w:firstLineChars="200" w:firstLine="480"/>
        <w:rPr>
          <w:lang w:eastAsia="zh-CN"/>
        </w:rPr>
      </w:pPr>
      <w:r>
        <w:rPr>
          <w:rFonts w:hint="eastAsia"/>
          <w:lang w:eastAsia="zh-CN"/>
        </w:rPr>
        <w:t>ITU-T</w:t>
      </w:r>
      <w:r w:rsidR="00BC35D6">
        <w:rPr>
          <w:rFonts w:hint="eastAsia"/>
          <w:lang w:eastAsia="zh-CN"/>
        </w:rPr>
        <w:t xml:space="preserve"> Y.277</w:t>
      </w:r>
      <w:r w:rsidR="00BC35D6">
        <w:rPr>
          <w:lang w:eastAsia="zh-CN"/>
        </w:rPr>
        <w:t>3</w:t>
      </w:r>
      <w:r>
        <w:rPr>
          <w:rFonts w:hint="eastAsia"/>
          <w:lang w:eastAsia="zh-CN"/>
        </w:rPr>
        <w:t>建议书</w:t>
      </w:r>
      <w:r w:rsidR="00BC35D6">
        <w:rPr>
          <w:rFonts w:hint="eastAsia"/>
          <w:lang w:eastAsia="zh-CN"/>
        </w:rPr>
        <w:t>规定不断</w:t>
      </w:r>
      <w:r w:rsidR="00BC35D6">
        <w:rPr>
          <w:lang w:eastAsia="zh-CN"/>
        </w:rPr>
        <w:t>演进的网络的</w:t>
      </w:r>
      <w:r w:rsidR="00107BDC" w:rsidRPr="00632E0D">
        <w:rPr>
          <w:rFonts w:hint="eastAsia"/>
          <w:lang w:eastAsia="zh-CN"/>
        </w:rPr>
        <w:t>深度包检测的</w:t>
      </w:r>
      <w:r w:rsidR="00107BDC">
        <w:rPr>
          <w:rFonts w:hint="eastAsia"/>
          <w:lang w:eastAsia="zh-CN"/>
        </w:rPr>
        <w:t>性能</w:t>
      </w:r>
      <w:r w:rsidR="00107BDC">
        <w:rPr>
          <w:lang w:eastAsia="zh-CN"/>
        </w:rPr>
        <w:t>模式和测量指标</w:t>
      </w:r>
      <w:r>
        <w:rPr>
          <w:rFonts w:hint="eastAsia"/>
          <w:lang w:eastAsia="zh-CN"/>
        </w:rPr>
        <w:t>。该建议书确定深度包检测（</w:t>
      </w:r>
      <w:r>
        <w:rPr>
          <w:rFonts w:hint="eastAsia"/>
          <w:lang w:eastAsia="zh-CN"/>
        </w:rPr>
        <w:t>DPI</w:t>
      </w:r>
      <w:r>
        <w:rPr>
          <w:rFonts w:hint="eastAsia"/>
          <w:lang w:eastAsia="zh-CN"/>
        </w:rPr>
        <w:t>）的</w:t>
      </w:r>
      <w:r w:rsidR="00BC35D6">
        <w:rPr>
          <w:rFonts w:hint="eastAsia"/>
          <w:lang w:eastAsia="zh-CN"/>
        </w:rPr>
        <w:t>具体</w:t>
      </w:r>
      <w:r w:rsidR="00BC35D6">
        <w:rPr>
          <w:lang w:eastAsia="zh-CN"/>
        </w:rPr>
        <w:t>性能模式</w:t>
      </w:r>
      <w:r w:rsidR="00BC35D6">
        <w:rPr>
          <w:rFonts w:hint="eastAsia"/>
          <w:lang w:eastAsia="zh-CN"/>
        </w:rPr>
        <w:t>和</w:t>
      </w:r>
      <w:r w:rsidR="00BC35D6">
        <w:rPr>
          <w:lang w:eastAsia="zh-CN"/>
        </w:rPr>
        <w:t>DPI</w:t>
      </w:r>
      <w:r w:rsidR="00BC35D6">
        <w:rPr>
          <w:lang w:eastAsia="zh-CN"/>
        </w:rPr>
        <w:t>性能测量指标的测量点。该</w:t>
      </w:r>
      <w:r w:rsidR="00BC35D6">
        <w:rPr>
          <w:rFonts w:hint="eastAsia"/>
          <w:lang w:eastAsia="zh-CN"/>
        </w:rPr>
        <w:t>建议书</w:t>
      </w:r>
      <w:r w:rsidR="00BC35D6">
        <w:rPr>
          <w:lang w:eastAsia="zh-CN"/>
        </w:rPr>
        <w:t>亦规定</w:t>
      </w:r>
      <w:r w:rsidR="00BC35D6">
        <w:rPr>
          <w:lang w:eastAsia="zh-CN"/>
        </w:rPr>
        <w:t>DPI</w:t>
      </w:r>
      <w:r w:rsidR="00BC35D6">
        <w:rPr>
          <w:lang w:eastAsia="zh-CN"/>
        </w:rPr>
        <w:t>性能测量指标的分类方法。此外</w:t>
      </w:r>
      <w:r w:rsidR="00BC35D6">
        <w:rPr>
          <w:rFonts w:hint="eastAsia"/>
          <w:lang w:eastAsia="zh-CN"/>
        </w:rPr>
        <w:t>，</w:t>
      </w:r>
      <w:r w:rsidR="00BC35D6">
        <w:rPr>
          <w:lang w:eastAsia="zh-CN"/>
        </w:rPr>
        <w:t>该建议书提供</w:t>
      </w:r>
      <w:r w:rsidR="00BC35D6">
        <w:rPr>
          <w:lang w:eastAsia="zh-CN"/>
        </w:rPr>
        <w:t>DPI</w:t>
      </w:r>
      <w:r w:rsidR="00BC35D6">
        <w:rPr>
          <w:lang w:eastAsia="zh-CN"/>
        </w:rPr>
        <w:t>性能描述模板和具体</w:t>
      </w:r>
      <w:r w:rsidR="00BC35D6">
        <w:rPr>
          <w:lang w:eastAsia="zh-CN"/>
        </w:rPr>
        <w:t>DPI</w:t>
      </w:r>
      <w:r w:rsidR="00BC35D6">
        <w:rPr>
          <w:lang w:eastAsia="zh-CN"/>
        </w:rPr>
        <w:t>性能测量指标。</w:t>
      </w:r>
    </w:p>
    <w:p w:rsidR="00B602DE" w:rsidRDefault="00B602DE" w:rsidP="00BB5221">
      <w:pPr>
        <w:pStyle w:val="Reasons"/>
        <w:rPr>
          <w:lang w:eastAsia="zh-CN"/>
        </w:rPr>
      </w:pPr>
    </w:p>
    <w:p w:rsidR="00BB5221" w:rsidRDefault="00BB5221" w:rsidP="0032202E">
      <w:pPr>
        <w:pStyle w:val="Reasons"/>
        <w:rPr>
          <w:lang w:eastAsia="zh-CN"/>
        </w:rPr>
      </w:pPr>
    </w:p>
    <w:p w:rsidR="00ED53A2" w:rsidRDefault="00ED53A2" w:rsidP="0032202E">
      <w:pPr>
        <w:pStyle w:val="Reasons"/>
        <w:rPr>
          <w:lang w:eastAsia="zh-CN"/>
        </w:rPr>
      </w:pPr>
    </w:p>
    <w:p w:rsidR="00BB5221" w:rsidRDefault="00BB5221">
      <w:pPr>
        <w:jc w:val="center"/>
      </w:pPr>
      <w:r>
        <w:t>______________</w:t>
      </w:r>
    </w:p>
    <w:sectPr w:rsidR="00BB5221" w:rsidSect="0066225E">
      <w:headerReference w:type="default" r:id="rId13"/>
      <w:footerReference w:type="default" r:id="rId14"/>
      <w:footerReference w:type="first" r:id="rId15"/>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90" w:rsidRDefault="00CB0E90">
      <w:r>
        <w:separator/>
      </w:r>
    </w:p>
  </w:endnote>
  <w:endnote w:type="continuationSeparator" w:id="0">
    <w:p w:rsidR="00CB0E90" w:rsidRDefault="00CB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84" w:rsidRPr="00B74784" w:rsidRDefault="00B74784" w:rsidP="00B74784">
    <w:pPr>
      <w:pStyle w:val="Footer"/>
      <w:rPr>
        <w:sz w:val="16"/>
        <w:szCs w:val="16"/>
        <w:lang w:val="fr-CH"/>
      </w:rPr>
    </w:pPr>
    <w:r w:rsidRPr="00B74784">
      <w:rPr>
        <w:sz w:val="16"/>
        <w:szCs w:val="16"/>
        <w:lang w:val="fr-CH"/>
      </w:rPr>
      <w:t>ITU-T\BUREAU\CIRC\233</w:t>
    </w:r>
    <w:r>
      <w:rPr>
        <w:sz w:val="16"/>
        <w:szCs w:val="16"/>
        <w:lang w:val="fr-CH"/>
      </w:rPr>
      <w:t>C</w:t>
    </w:r>
    <w:r w:rsidRPr="00B74784">
      <w:rPr>
        <w:sz w:val="16"/>
        <w:szCs w:val="16"/>
        <w:lang w:val="fr-CH"/>
      </w:rPr>
      <w:t>.DOC</w:t>
    </w:r>
  </w:p>
  <w:p w:rsidR="0066225E" w:rsidRPr="00B602DE" w:rsidRDefault="0066225E" w:rsidP="00B602DE">
    <w:pPr>
      <w:pStyle w:val="Footer"/>
      <w:rPr>
        <w:sz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D6" w:rsidRPr="00FC2010" w:rsidRDefault="00BC35D6" w:rsidP="00BC35D6">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 xml:space="preserve">International </w:t>
    </w:r>
    <w:proofErr w:type="spellStart"/>
    <w:r w:rsidRPr="00FC2010">
      <w:rPr>
        <w:rFonts w:asciiTheme="minorHAnsi" w:hAnsiTheme="minorHAnsi"/>
        <w:sz w:val="18"/>
        <w:szCs w:val="18"/>
        <w:lang w:val="fr-CH"/>
      </w:rPr>
      <w:t>Telecommunication</w:t>
    </w:r>
    <w:proofErr w:type="spellEnd"/>
    <w:r w:rsidRPr="00FC2010">
      <w:rPr>
        <w:rFonts w:asciiTheme="minorHAnsi" w:hAnsiTheme="minorHAnsi"/>
        <w:sz w:val="18"/>
        <w:szCs w:val="18"/>
        <w:lang w:val="fr-CH"/>
      </w:rPr>
      <w:t xml:space="preserve"> Union • Place des Nations • CH</w:t>
    </w:r>
    <w:r w:rsidRPr="00FC2010">
      <w:rPr>
        <w:rFonts w:asciiTheme="minorHAnsi" w:hAnsiTheme="minorHAnsi"/>
        <w:sz w:val="18"/>
        <w:szCs w:val="18"/>
        <w:lang w:val="fr-CH"/>
      </w:rPr>
      <w:noBreakHyphen/>
      <w:t xml:space="preserve">1211 Geneva 20 • </w:t>
    </w:r>
    <w:proofErr w:type="spellStart"/>
    <w:r w:rsidRPr="00FC2010">
      <w:rPr>
        <w:rFonts w:asciiTheme="minorHAnsi" w:hAnsiTheme="minorHAnsi"/>
        <w:sz w:val="18"/>
        <w:szCs w:val="18"/>
        <w:lang w:val="fr-CH"/>
      </w:rPr>
      <w:t>Switzerland</w:t>
    </w:r>
    <w:proofErr w:type="spellEnd"/>
    <w:r w:rsidRPr="00FC2010">
      <w:rPr>
        <w:rFonts w:asciiTheme="minorHAnsi" w:hAnsiTheme="minorHAnsi"/>
        <w:sz w:val="18"/>
        <w:szCs w:val="18"/>
        <w:lang w:val="fr-CH"/>
      </w:rPr>
      <w:t xml:space="preserve">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r w:rsidR="00B74784">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90" w:rsidRDefault="00CB0E90">
      <w:r>
        <w:separator/>
      </w:r>
    </w:p>
  </w:footnote>
  <w:footnote w:type="continuationSeparator" w:id="0">
    <w:p w:rsidR="00CB0E90" w:rsidRDefault="00CB0E90">
      <w:r>
        <w:continuationSeparator/>
      </w:r>
    </w:p>
  </w:footnote>
  <w:footnote w:id="1">
    <w:p w:rsidR="00EF2A7B" w:rsidRPr="00385DD5" w:rsidRDefault="00EF2A7B" w:rsidP="00EF2A7B">
      <w:pPr>
        <w:pStyle w:val="FootnoteText"/>
        <w:rPr>
          <w:lang w:val="en-US" w:eastAsia="zh-CN"/>
        </w:rPr>
      </w:pPr>
      <w:r>
        <w:rPr>
          <w:rStyle w:val="FootnoteReference"/>
        </w:rPr>
        <w:footnoteRef/>
      </w:r>
      <w:r>
        <w:rPr>
          <w:szCs w:val="24"/>
          <w:lang w:eastAsia="zh-CN"/>
        </w:rPr>
        <w:tab/>
      </w:r>
      <w:r w:rsidRPr="001C25C8">
        <w:rPr>
          <w:rFonts w:hint="eastAsia"/>
          <w:szCs w:val="24"/>
          <w:lang w:eastAsia="zh-CN"/>
        </w:rPr>
        <w:t>有待</w:t>
      </w:r>
      <w:r w:rsidRPr="001C25C8">
        <w:rPr>
          <w:rFonts w:hint="eastAsia"/>
          <w:szCs w:val="24"/>
          <w:lang w:eastAsia="zh-CN"/>
        </w:rPr>
        <w:t>201</w:t>
      </w:r>
      <w:r>
        <w:rPr>
          <w:szCs w:val="24"/>
          <w:lang w:eastAsia="zh-CN"/>
        </w:rPr>
        <w:t>6</w:t>
      </w:r>
      <w:r w:rsidRPr="001C25C8">
        <w:rPr>
          <w:rFonts w:hint="eastAsia"/>
          <w:szCs w:val="24"/>
          <w:lang w:eastAsia="zh-CN"/>
        </w:rPr>
        <w:t>年世界电信标准化全会（</w:t>
      </w:r>
      <w:r w:rsidRPr="001C25C8">
        <w:rPr>
          <w:rFonts w:hint="eastAsia"/>
          <w:szCs w:val="24"/>
          <w:lang w:eastAsia="zh-CN"/>
        </w:rPr>
        <w:t>WTSA-1</w:t>
      </w:r>
      <w:r>
        <w:rPr>
          <w:szCs w:val="24"/>
          <w:lang w:eastAsia="zh-CN"/>
        </w:rPr>
        <w:t>6</w:t>
      </w:r>
      <w:r w:rsidRPr="001C25C8">
        <w:rPr>
          <w:rFonts w:hint="eastAsia"/>
          <w:szCs w:val="24"/>
          <w:lang w:eastAsia="zh-CN"/>
        </w:rPr>
        <w:t>）做出决定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Default="00DD5A7C" w:rsidP="004C3E24">
    <w:pPr>
      <w:pStyle w:val="Header"/>
      <w:rPr>
        <w:noProof/>
        <w:sz w:val="18"/>
        <w:szCs w:val="18"/>
      </w:rPr>
    </w:pPr>
    <w:sdt>
      <w:sdtPr>
        <w:rPr>
          <w:sz w:val="18"/>
          <w:szCs w:val="18"/>
        </w:rPr>
        <w:id w:val="1363023925"/>
        <w:docPartObj>
          <w:docPartGallery w:val="Page Numbers (Top of Page)"/>
          <w:docPartUnique/>
        </w:docPartObj>
      </w:sdtPr>
      <w:sdtEndPr>
        <w:rPr>
          <w:noProof/>
        </w:rPr>
      </w:sdtEndPr>
      <w:sdtContent>
        <w:r w:rsidR="0066225E" w:rsidRPr="00F410B7">
          <w:rPr>
            <w:sz w:val="18"/>
            <w:szCs w:val="18"/>
          </w:rPr>
          <w:t>-</w:t>
        </w:r>
        <w:r w:rsidR="00561C4B">
          <w:rPr>
            <w:sz w:val="18"/>
            <w:szCs w:val="18"/>
          </w:rPr>
          <w:t xml:space="preserve"> </w:t>
        </w:r>
        <w:r w:rsidR="0066225E" w:rsidRPr="00F410B7">
          <w:rPr>
            <w:sz w:val="18"/>
            <w:szCs w:val="18"/>
          </w:rPr>
          <w:fldChar w:fldCharType="begin"/>
        </w:r>
        <w:r w:rsidR="0066225E" w:rsidRPr="00F410B7">
          <w:rPr>
            <w:sz w:val="18"/>
            <w:szCs w:val="18"/>
          </w:rPr>
          <w:instrText xml:space="preserve"> PAGE   \* MERGEFORMAT </w:instrText>
        </w:r>
        <w:r w:rsidR="0066225E" w:rsidRPr="00F410B7">
          <w:rPr>
            <w:sz w:val="18"/>
            <w:szCs w:val="18"/>
          </w:rPr>
          <w:fldChar w:fldCharType="separate"/>
        </w:r>
        <w:r>
          <w:rPr>
            <w:noProof/>
            <w:sz w:val="18"/>
            <w:szCs w:val="18"/>
          </w:rPr>
          <w:t>3</w:t>
        </w:r>
        <w:r w:rsidR="0066225E" w:rsidRPr="00F410B7">
          <w:rPr>
            <w:noProof/>
            <w:sz w:val="18"/>
            <w:szCs w:val="18"/>
          </w:rPr>
          <w:fldChar w:fldCharType="end"/>
        </w:r>
        <w:r w:rsidR="00561C4B">
          <w:rPr>
            <w:noProof/>
            <w:sz w:val="18"/>
            <w:szCs w:val="18"/>
          </w:rPr>
          <w:t xml:space="preserve"> </w:t>
        </w:r>
      </w:sdtContent>
    </w:sdt>
    <w:r w:rsidR="0066225E" w:rsidRPr="00F410B7">
      <w:rPr>
        <w:noProof/>
        <w:sz w:val="18"/>
        <w:szCs w:val="18"/>
      </w:rPr>
      <w:t>-</w:t>
    </w:r>
  </w:p>
  <w:p w:rsidR="004F1EBD" w:rsidRPr="00F410B7" w:rsidRDefault="004F1EBD" w:rsidP="0066225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6679E"/>
    <w:rsid w:val="00072C4C"/>
    <w:rsid w:val="00076F28"/>
    <w:rsid w:val="000776E5"/>
    <w:rsid w:val="00081BA5"/>
    <w:rsid w:val="00090E72"/>
    <w:rsid w:val="00091F68"/>
    <w:rsid w:val="00094C0B"/>
    <w:rsid w:val="000A2484"/>
    <w:rsid w:val="000A6A3A"/>
    <w:rsid w:val="000C4F7A"/>
    <w:rsid w:val="000D1DA5"/>
    <w:rsid w:val="000D205A"/>
    <w:rsid w:val="000F67FA"/>
    <w:rsid w:val="000F7CEA"/>
    <w:rsid w:val="00107BDC"/>
    <w:rsid w:val="00107C89"/>
    <w:rsid w:val="00113BC0"/>
    <w:rsid w:val="001154A8"/>
    <w:rsid w:val="00117471"/>
    <w:rsid w:val="001314B5"/>
    <w:rsid w:val="00136A2A"/>
    <w:rsid w:val="00160A43"/>
    <w:rsid w:val="001A6AF1"/>
    <w:rsid w:val="001D6E70"/>
    <w:rsid w:val="001D737E"/>
    <w:rsid w:val="001E6C28"/>
    <w:rsid w:val="001F2FE3"/>
    <w:rsid w:val="001F760D"/>
    <w:rsid w:val="00204823"/>
    <w:rsid w:val="00210C1D"/>
    <w:rsid w:val="002217BC"/>
    <w:rsid w:val="002255DE"/>
    <w:rsid w:val="00227FB0"/>
    <w:rsid w:val="002331F8"/>
    <w:rsid w:val="00234A9B"/>
    <w:rsid w:val="00243928"/>
    <w:rsid w:val="00257127"/>
    <w:rsid w:val="00266867"/>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243C6"/>
    <w:rsid w:val="00334A24"/>
    <w:rsid w:val="00343E77"/>
    <w:rsid w:val="0035674D"/>
    <w:rsid w:val="00372530"/>
    <w:rsid w:val="0038372D"/>
    <w:rsid w:val="00390869"/>
    <w:rsid w:val="003B2CB1"/>
    <w:rsid w:val="003B3F08"/>
    <w:rsid w:val="003B3FAC"/>
    <w:rsid w:val="003F1CCA"/>
    <w:rsid w:val="003F27BD"/>
    <w:rsid w:val="0041171B"/>
    <w:rsid w:val="0041319C"/>
    <w:rsid w:val="00422060"/>
    <w:rsid w:val="00464015"/>
    <w:rsid w:val="0046665B"/>
    <w:rsid w:val="004731F5"/>
    <w:rsid w:val="00481991"/>
    <w:rsid w:val="00481B30"/>
    <w:rsid w:val="00486359"/>
    <w:rsid w:val="0049488D"/>
    <w:rsid w:val="00494C67"/>
    <w:rsid w:val="004A1CC5"/>
    <w:rsid w:val="004C3E24"/>
    <w:rsid w:val="004F0EAF"/>
    <w:rsid w:val="004F1EBD"/>
    <w:rsid w:val="004F72BB"/>
    <w:rsid w:val="00500ABE"/>
    <w:rsid w:val="00533EE6"/>
    <w:rsid w:val="005476D3"/>
    <w:rsid w:val="00561B75"/>
    <w:rsid w:val="00561C4B"/>
    <w:rsid w:val="0057420A"/>
    <w:rsid w:val="00590119"/>
    <w:rsid w:val="00594CFE"/>
    <w:rsid w:val="00597BE4"/>
    <w:rsid w:val="005B44B0"/>
    <w:rsid w:val="005C26FD"/>
    <w:rsid w:val="005D5A45"/>
    <w:rsid w:val="005F0821"/>
    <w:rsid w:val="00621618"/>
    <w:rsid w:val="00627AE8"/>
    <w:rsid w:val="00632E0D"/>
    <w:rsid w:val="0063445E"/>
    <w:rsid w:val="006408E4"/>
    <w:rsid w:val="0066225E"/>
    <w:rsid w:val="006652D4"/>
    <w:rsid w:val="00697FDA"/>
    <w:rsid w:val="006A10A9"/>
    <w:rsid w:val="006A6022"/>
    <w:rsid w:val="006B463C"/>
    <w:rsid w:val="006D22B1"/>
    <w:rsid w:val="006D42C6"/>
    <w:rsid w:val="006E512A"/>
    <w:rsid w:val="00727710"/>
    <w:rsid w:val="00752C9E"/>
    <w:rsid w:val="007568DA"/>
    <w:rsid w:val="007742E1"/>
    <w:rsid w:val="007A1E12"/>
    <w:rsid w:val="007A4CF9"/>
    <w:rsid w:val="007E1E94"/>
    <w:rsid w:val="007E6AE2"/>
    <w:rsid w:val="00822A7F"/>
    <w:rsid w:val="00833A21"/>
    <w:rsid w:val="00834349"/>
    <w:rsid w:val="00841612"/>
    <w:rsid w:val="0084436D"/>
    <w:rsid w:val="0087102F"/>
    <w:rsid w:val="008B2BDA"/>
    <w:rsid w:val="008B3BED"/>
    <w:rsid w:val="009128F1"/>
    <w:rsid w:val="0092604E"/>
    <w:rsid w:val="009424FC"/>
    <w:rsid w:val="00956D38"/>
    <w:rsid w:val="009727EA"/>
    <w:rsid w:val="00974486"/>
    <w:rsid w:val="009C2FF6"/>
    <w:rsid w:val="009D173C"/>
    <w:rsid w:val="009E2379"/>
    <w:rsid w:val="00A1090D"/>
    <w:rsid w:val="00A16AB0"/>
    <w:rsid w:val="00A504DB"/>
    <w:rsid w:val="00A55D76"/>
    <w:rsid w:val="00A85FAD"/>
    <w:rsid w:val="00A903D4"/>
    <w:rsid w:val="00AA35BE"/>
    <w:rsid w:val="00AC79FD"/>
    <w:rsid w:val="00AE1D7D"/>
    <w:rsid w:val="00AE479C"/>
    <w:rsid w:val="00B01F79"/>
    <w:rsid w:val="00B043F4"/>
    <w:rsid w:val="00B235FA"/>
    <w:rsid w:val="00B33117"/>
    <w:rsid w:val="00B4101C"/>
    <w:rsid w:val="00B56B75"/>
    <w:rsid w:val="00B602DE"/>
    <w:rsid w:val="00B74784"/>
    <w:rsid w:val="00B9194C"/>
    <w:rsid w:val="00BA46C8"/>
    <w:rsid w:val="00BB5221"/>
    <w:rsid w:val="00BB5392"/>
    <w:rsid w:val="00BC2680"/>
    <w:rsid w:val="00BC35D6"/>
    <w:rsid w:val="00BC7AEE"/>
    <w:rsid w:val="00BD100F"/>
    <w:rsid w:val="00BD5BE9"/>
    <w:rsid w:val="00BE339D"/>
    <w:rsid w:val="00BE49E3"/>
    <w:rsid w:val="00C03E87"/>
    <w:rsid w:val="00C04472"/>
    <w:rsid w:val="00C15077"/>
    <w:rsid w:val="00C55DE8"/>
    <w:rsid w:val="00C6016A"/>
    <w:rsid w:val="00C7008A"/>
    <w:rsid w:val="00C71EA6"/>
    <w:rsid w:val="00C83817"/>
    <w:rsid w:val="00C916ED"/>
    <w:rsid w:val="00CB0E90"/>
    <w:rsid w:val="00CF0043"/>
    <w:rsid w:val="00CF2CEE"/>
    <w:rsid w:val="00D05C2D"/>
    <w:rsid w:val="00D16F47"/>
    <w:rsid w:val="00D17037"/>
    <w:rsid w:val="00D34F86"/>
    <w:rsid w:val="00D52A0F"/>
    <w:rsid w:val="00D54F3F"/>
    <w:rsid w:val="00D63234"/>
    <w:rsid w:val="00D66EF1"/>
    <w:rsid w:val="00D70A62"/>
    <w:rsid w:val="00D92EE2"/>
    <w:rsid w:val="00DA654E"/>
    <w:rsid w:val="00DD5A7C"/>
    <w:rsid w:val="00DF2821"/>
    <w:rsid w:val="00E021ED"/>
    <w:rsid w:val="00E35907"/>
    <w:rsid w:val="00E41E39"/>
    <w:rsid w:val="00E47AFF"/>
    <w:rsid w:val="00E65F9A"/>
    <w:rsid w:val="00EB6547"/>
    <w:rsid w:val="00EC52D2"/>
    <w:rsid w:val="00EC7CD5"/>
    <w:rsid w:val="00ED53A2"/>
    <w:rsid w:val="00ED7466"/>
    <w:rsid w:val="00EE0B16"/>
    <w:rsid w:val="00EF2A7B"/>
    <w:rsid w:val="00F07A3C"/>
    <w:rsid w:val="00F1605C"/>
    <w:rsid w:val="00F2245E"/>
    <w:rsid w:val="00F304AF"/>
    <w:rsid w:val="00F346AB"/>
    <w:rsid w:val="00F410B7"/>
    <w:rsid w:val="00F444AC"/>
    <w:rsid w:val="00F711D0"/>
    <w:rsid w:val="00F9383A"/>
    <w:rsid w:val="00FA5998"/>
    <w:rsid w:val="00FC7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19F629-19ED-48AB-8F42-074F655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aliases w:val="Appel note de bas de p,Footnote Reference/"/>
    <w:basedOn w:val="DefaultParagraphFont"/>
    <w:rsid w:val="000D1DA5"/>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4C3E24"/>
    <w:pPr>
      <w:spacing w:before="240"/>
    </w:pPr>
    <w:rPr>
      <w:rFonts w:eastAsia="SimSun"/>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822A7F"/>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har">
    <w:name w:val="Title Char"/>
    <w:basedOn w:val="DefaultParagraphFont"/>
    <w:link w:val="Title"/>
    <w:uiPriority w:val="10"/>
    <w:rsid w:val="00822A7F"/>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822A7F"/>
    <w:rPr>
      <w:szCs w:val="22"/>
      <w:lang w:eastAsia="en-US"/>
    </w:rPr>
  </w:style>
  <w:style w:type="paragraph" w:customStyle="1" w:styleId="InnerContent">
    <w:name w:val="InnerContent"/>
    <w:basedOn w:val="Normal"/>
    <w:link w:val="InnerContentChar"/>
    <w:rsid w:val="00822A7F"/>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Times New Roman" w:hAnsi="Times New Roman"/>
      <w:sz w:val="20"/>
      <w:szCs w:val="22"/>
      <w:lang w:val="en-US"/>
    </w:rPr>
  </w:style>
  <w:style w:type="character" w:customStyle="1" w:styleId="HelpChar">
    <w:name w:val="Help Char"/>
    <w:basedOn w:val="DefaultParagraphFont"/>
    <w:link w:val="Help"/>
    <w:locked/>
    <w:rsid w:val="00822A7F"/>
    <w:rPr>
      <w:i/>
      <w:lang w:eastAsia="en-US"/>
    </w:rPr>
  </w:style>
  <w:style w:type="paragraph" w:customStyle="1" w:styleId="Help">
    <w:name w:val="Help"/>
    <w:basedOn w:val="Normal"/>
    <w:link w:val="HelpChar"/>
    <w:qFormat/>
    <w:rsid w:val="00822A7F"/>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Times New Roman" w:hAnsi="Times New Roman"/>
      <w:i/>
      <w:sz w:val="20"/>
      <w:lang w:val="en-US"/>
    </w:rPr>
  </w:style>
  <w:style w:type="character" w:customStyle="1" w:styleId="StandardHeadingChar">
    <w:name w:val="Standard Heading Char"/>
    <w:basedOn w:val="DefaultParagraphFont"/>
    <w:link w:val="StandardHeading"/>
    <w:locked/>
    <w:rsid w:val="00822A7F"/>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822A7F"/>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822A7F"/>
    <w:pPr>
      <w:jc w:val="both"/>
    </w:pPr>
    <w:rPr>
      <w:rFonts w:eastAsia="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C72B1"/>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3-R-004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y_group_ema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6E5D-B290-4DD9-B1C7-BF3FE630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74</TotalTime>
  <Pages>3</Pages>
  <Words>1081</Words>
  <Characters>499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Circ-187C.DOCX  For: _x000d_Document date: _x000d_Saved by ITU51010110 at 11:04:51 on 11/01/16</dc:description>
  <cp:lastModifiedBy>Osvath, Alexandra</cp:lastModifiedBy>
  <cp:revision>18</cp:revision>
  <cp:lastPrinted>2016-10-07T15:11:00Z</cp:lastPrinted>
  <dcterms:created xsi:type="dcterms:W3CDTF">2016-09-26T13:11:00Z</dcterms:created>
  <dcterms:modified xsi:type="dcterms:W3CDTF">2016-10-07T15:11:00Z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