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B80E33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B80E3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80E33">
        <w:t>28</w:t>
      </w:r>
      <w:r w:rsidR="0090137A">
        <w:t xml:space="preserve"> </w:t>
      </w:r>
      <w:r w:rsidR="0094637C">
        <w:t>de junio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CC5AC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94637C" w:rsidRDefault="00CC5ACE" w:rsidP="00B80E33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b/>
                <w:lang w:val="en-GB"/>
              </w:rPr>
              <w:t>Circular TSB 22</w:t>
            </w:r>
            <w:r w:rsidR="00B80E33">
              <w:rPr>
                <w:b/>
                <w:lang w:val="en-GB"/>
              </w:rPr>
              <w:t>8</w:t>
            </w:r>
          </w:p>
          <w:p w:rsidR="00CC5ACE" w:rsidRPr="00CC5ACE" w:rsidRDefault="00B80E33" w:rsidP="00CC5ACE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>
              <w:rPr>
                <w:lang w:val="en-GB"/>
              </w:rPr>
              <w:t>Bsg/LS</w:t>
            </w:r>
          </w:p>
        </w:tc>
        <w:tc>
          <w:tcPr>
            <w:tcW w:w="5329" w:type="dxa"/>
            <w:vMerge w:val="restart"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del Sector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CC5ACE" w:rsidRPr="0094637C" w:rsidRDefault="00B80E33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>
              <w:rPr>
                <w:b/>
                <w:bCs/>
                <w:lang w:val="en-GB"/>
              </w:rPr>
              <w:t>Lara Srivastava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</w:t>
            </w:r>
            <w:r w:rsidR="00B80E33">
              <w:rPr>
                <w:lang w:val="en-GB"/>
              </w:rPr>
              <w:t>884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+41 22 730 5853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8A5CFA">
        <w:trPr>
          <w:cantSplit/>
        </w:trPr>
        <w:tc>
          <w:tcPr>
            <w:tcW w:w="1182" w:type="dxa"/>
          </w:tcPr>
          <w:p w:rsidR="00C34772" w:rsidRPr="008A5CFA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Default="001A746E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B80E33" w:rsidRPr="00DD74AB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5329" w:type="dxa"/>
          </w:tcPr>
          <w:p w:rsidR="00C34772" w:rsidRDefault="00C34772" w:rsidP="00437D8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 los Presidentes y Vicepresidentes de las Comisiones de Estudio del UIT-T;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Desarrollo de las Telecomunicaciones;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Radiocomunicaciones;</w:t>
            </w:r>
          </w:p>
          <w:p w:rsidR="0094637C" w:rsidRDefault="008A5CFA" w:rsidP="00B80E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</w:t>
            </w:r>
            <w:r w:rsidR="00B80E33">
              <w:t xml:space="preserve"> </w:t>
            </w:r>
            <w:r w:rsidR="0094637C">
              <w:t>l</w:t>
            </w:r>
            <w:r w:rsidR="00B80E33">
              <w:t>os miembros del Grupo Regional de la Comisión de Estudio 3 para la Región Árabe</w:t>
            </w:r>
            <w:r w:rsidR="0094637C">
              <w:t>;</w:t>
            </w:r>
          </w:p>
          <w:p w:rsidR="00C34772" w:rsidRDefault="00A71D8D" w:rsidP="00B80E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</w:t>
            </w:r>
            <w:r w:rsidR="00B80E33">
              <w:t xml:space="preserve"> </w:t>
            </w:r>
            <w:r>
              <w:t>l</w:t>
            </w:r>
            <w:r w:rsidR="00B80E33">
              <w:t>a Oficina Regional de la UIT para la Región Árabe</w:t>
            </w:r>
          </w:p>
        </w:tc>
      </w:tr>
      <w:tr w:rsidR="00CC5ACE" w:rsidTr="00B80E33">
        <w:trPr>
          <w:cantSplit/>
        </w:trPr>
        <w:tc>
          <w:tcPr>
            <w:tcW w:w="1182" w:type="dxa"/>
          </w:tcPr>
          <w:p w:rsidR="00CC5ACE" w:rsidRPr="008A5CFA" w:rsidRDefault="00CC5ACE" w:rsidP="00CC5ACE">
            <w:pPr>
              <w:ind w:left="57"/>
            </w:pPr>
            <w:r w:rsidRPr="00CC5ACE">
              <w:t>Asunto:</w:t>
            </w:r>
          </w:p>
        </w:tc>
        <w:tc>
          <w:tcPr>
            <w:tcW w:w="9024" w:type="dxa"/>
            <w:gridSpan w:val="2"/>
          </w:tcPr>
          <w:p w:rsidR="00CC5ACE" w:rsidRPr="00CC5ACE" w:rsidRDefault="00CC5ACE" w:rsidP="00B80E33">
            <w:pPr>
              <w:ind w:left="57"/>
              <w:rPr>
                <w:b/>
                <w:bCs/>
              </w:rPr>
            </w:pPr>
            <w:r w:rsidRPr="00CC5ACE">
              <w:rPr>
                <w:b/>
                <w:bCs/>
              </w:rPr>
              <w:t xml:space="preserve">Foro Regional de Normalización de la UIT para la Región </w:t>
            </w:r>
            <w:r w:rsidR="00B80E33">
              <w:rPr>
                <w:b/>
                <w:bCs/>
              </w:rPr>
              <w:t xml:space="preserve">Árabe sobre la reducción de la disparidad en materia de normalización </w:t>
            </w:r>
            <w:r w:rsidRPr="00CC5ACE">
              <w:rPr>
                <w:b/>
                <w:bCs/>
              </w:rPr>
              <w:t>(</w:t>
            </w:r>
            <w:r w:rsidR="00B80E33">
              <w:rPr>
                <w:b/>
                <w:bCs/>
              </w:rPr>
              <w:t>Túnez, Túnez, 26 de julio</w:t>
            </w:r>
            <w:r w:rsidRPr="00CC5ACE">
              <w:rPr>
                <w:b/>
                <w:bCs/>
              </w:rPr>
              <w:t xml:space="preserve"> de 2016)</w:t>
            </w:r>
          </w:p>
        </w:tc>
      </w:tr>
    </w:tbl>
    <w:p w:rsidR="00C34772" w:rsidRDefault="00B80E33" w:rsidP="00B80E33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</w:t>
      </w:r>
      <w:r w:rsidRPr="0094637C">
        <w:t xml:space="preserve"> </w:t>
      </w:r>
      <w:r w:rsidR="0094637C" w:rsidRPr="0094637C">
        <w:t>/</w:t>
      </w:r>
      <w:r>
        <w:t>Muy Señor mío</w:t>
      </w:r>
      <w:r w:rsidR="0094637C" w:rsidRPr="0094637C">
        <w:t>:</w:t>
      </w:r>
    </w:p>
    <w:p w:rsidR="0094637C" w:rsidRPr="002A16C7" w:rsidRDefault="0094637C" w:rsidP="00B80E33">
      <w:r w:rsidRPr="001F64C7">
        <w:rPr>
          <w:bCs/>
        </w:rPr>
        <w:t>1</w:t>
      </w:r>
      <w:r w:rsidRPr="001F64C7">
        <w:tab/>
      </w:r>
      <w:r>
        <w:t xml:space="preserve">La </w:t>
      </w:r>
      <w:r w:rsidRPr="001F64C7">
        <w:t>Unión Internacional de Telecomunicaciones (UIT)</w:t>
      </w:r>
      <w:r>
        <w:t xml:space="preserve"> está organizando </w:t>
      </w:r>
      <w:r w:rsidRPr="001F64C7">
        <w:t xml:space="preserve">un </w:t>
      </w:r>
      <w:hyperlink r:id="rId11" w:history="1">
        <w:r w:rsidRPr="00437D85">
          <w:rPr>
            <w:rStyle w:val="Hyperlink"/>
          </w:rPr>
          <w:t xml:space="preserve">Foro Regional de Normalización para la Región </w:t>
        </w:r>
        <w:r w:rsidR="00B80E33">
          <w:rPr>
            <w:rStyle w:val="Hyperlink"/>
          </w:rPr>
          <w:t>Árabe</w:t>
        </w:r>
      </w:hyperlink>
      <w:r>
        <w:t>, que</w:t>
      </w:r>
      <w:r w:rsidRPr="002A16C7">
        <w:t xml:space="preserve"> se</w:t>
      </w:r>
      <w:r w:rsidR="00B80E33">
        <w:t xml:space="preserve"> celebrará, por la amable invitación de AICTO y CERT, en el Ramada Plaza Hotel de Gammarth, Túnez, el 26 de julio </w:t>
      </w:r>
      <w:r>
        <w:t xml:space="preserve">de 2016. El evento se celebrará justo antes de la </w:t>
      </w:r>
      <w:r w:rsidR="00655A05">
        <w:t>c</w:t>
      </w:r>
      <w:r>
        <w:t xml:space="preserve">uarta </w:t>
      </w:r>
      <w:r w:rsidR="00655A05">
        <w:t>r</w:t>
      </w:r>
      <w:r>
        <w:t xml:space="preserve">eunión del Grupo </w:t>
      </w:r>
      <w:r w:rsidR="00B80E33">
        <w:t>Regional de la Comisión de Estudio 3 para la Región Árabe (GRCE3-ARB)</w:t>
      </w:r>
      <w:r>
        <w:t>, que tendrá lugar en ese mismo lugar del</w:t>
      </w:r>
      <w:r w:rsidR="00655A05">
        <w:t> </w:t>
      </w:r>
      <w:r>
        <w:t>2</w:t>
      </w:r>
      <w:r w:rsidR="00B80E33">
        <w:t>6</w:t>
      </w:r>
      <w:r>
        <w:t xml:space="preserve"> al </w:t>
      </w:r>
      <w:r w:rsidR="00655A05">
        <w:t>2</w:t>
      </w:r>
      <w:r w:rsidR="00B80E33">
        <w:t>9</w:t>
      </w:r>
      <w:r>
        <w:t xml:space="preserve"> de </w:t>
      </w:r>
      <w:r w:rsidR="00B80E33">
        <w:t>julio</w:t>
      </w:r>
      <w:r>
        <w:t xml:space="preserve"> de 2016.</w:t>
      </w:r>
    </w:p>
    <w:p w:rsidR="0094637C" w:rsidRPr="001F64C7" w:rsidRDefault="0094637C" w:rsidP="00A71D8D">
      <w:r w:rsidRPr="001F64C7">
        <w:t xml:space="preserve">El Foro dará comienzo a las </w:t>
      </w:r>
      <w:r w:rsidR="00655A05">
        <w:t>0</w:t>
      </w:r>
      <w:r w:rsidRPr="001F64C7">
        <w:t>9.</w:t>
      </w:r>
      <w:r w:rsidR="00A71D8D">
        <w:t>3</w:t>
      </w:r>
      <w:r w:rsidRPr="001F64C7">
        <w:t>0 horas. La inscripción de los participantes se abrirá a las</w:t>
      </w:r>
      <w:r w:rsidR="00655A05">
        <w:t> 0</w:t>
      </w:r>
      <w:r w:rsidRPr="001F64C7">
        <w:t>8.</w:t>
      </w:r>
      <w:r w:rsidR="00A71D8D">
        <w:t>3</w:t>
      </w:r>
      <w:r w:rsidRPr="001F64C7">
        <w:t>0 horas</w:t>
      </w:r>
      <w:r w:rsidR="00655A05">
        <w:t>.</w:t>
      </w:r>
    </w:p>
    <w:p w:rsidR="0094637C" w:rsidRPr="001F64C7" w:rsidRDefault="0094637C" w:rsidP="0094637C">
      <w:r w:rsidRPr="001F64C7">
        <w:t>2</w:t>
      </w:r>
      <w:r w:rsidRPr="001F64C7">
        <w:tab/>
        <w:t>Los debates se celebrarán en inglés únicamente.</w:t>
      </w:r>
    </w:p>
    <w:p w:rsidR="0094637C" w:rsidRPr="00A56361" w:rsidRDefault="0094637C" w:rsidP="0094637C">
      <w:r w:rsidRPr="00A56361">
        <w:t>3</w:t>
      </w:r>
      <w:r w:rsidRPr="00A56361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>
        <w:t>.</w:t>
      </w:r>
    </w:p>
    <w:p w:rsidR="0094637C" w:rsidRPr="00345953" w:rsidRDefault="0094637C" w:rsidP="00B80E33">
      <w:r w:rsidRPr="00A56361">
        <w:rPr>
          <w:szCs w:val="24"/>
        </w:rPr>
        <w:t>4</w:t>
      </w:r>
      <w:r w:rsidRPr="00A56361">
        <w:rPr>
          <w:szCs w:val="24"/>
        </w:rPr>
        <w:tab/>
      </w:r>
      <w:r w:rsidRPr="00A56361">
        <w:t xml:space="preserve">Los principales objetivos del Foro son proporcionar </w:t>
      </w:r>
      <w:r>
        <w:t xml:space="preserve">una visión general del programa de </w:t>
      </w:r>
      <w:proofErr w:type="gramStart"/>
      <w:r>
        <w:t>la</w:t>
      </w:r>
      <w:proofErr w:type="gramEnd"/>
      <w:r w:rsidR="00655A05">
        <w:t> </w:t>
      </w:r>
      <w:r>
        <w:t xml:space="preserve">UIT </w:t>
      </w:r>
      <w:r w:rsidR="00CC5ACE">
        <w:t>"</w:t>
      </w:r>
      <w:r w:rsidRPr="006C56CA">
        <w:t>Reducción de la disparidad en materia de normalización</w:t>
      </w:r>
      <w:r w:rsidR="00CC5ACE">
        <w:t>"</w:t>
      </w:r>
      <w:r>
        <w:t xml:space="preserve">, presentar los temas de actualidad </w:t>
      </w:r>
      <w:r w:rsidR="00B80E33">
        <w:t xml:space="preserve">que se están tratando en el UIT-T y </w:t>
      </w:r>
      <w:r>
        <w:t xml:space="preserve">que se abordarán en la AMNT-16 y </w:t>
      </w:r>
      <w:r w:rsidR="00B80E33">
        <w:t>hacer un repaso de los preparativos para la AMNT-16</w:t>
      </w:r>
      <w:r>
        <w:t>.</w:t>
      </w:r>
    </w:p>
    <w:p w:rsidR="0094637C" w:rsidRPr="004D0349" w:rsidRDefault="0094637C" w:rsidP="0094637C">
      <w:r>
        <w:t>Este evento está destinado a Estados Miembros de la UIT,</w:t>
      </w:r>
      <w:r w:rsidRPr="004D0349">
        <w:t xml:space="preserve"> organismos nacionales de normalización, reguladores de las TIC, empresas de TIC, organizaciones de investigación de las TIC, proveedores de servicios e Instituciones Académicas</w:t>
      </w:r>
      <w:r>
        <w:t>.</w:t>
      </w:r>
    </w:p>
    <w:p w:rsidR="0094637C" w:rsidRPr="00ED0719" w:rsidRDefault="0094637C" w:rsidP="00B80E33">
      <w:r w:rsidRPr="00ED0719">
        <w:lastRenderedPageBreak/>
        <w:t>5</w:t>
      </w:r>
      <w:r w:rsidRPr="00ED0719">
        <w:tab/>
      </w:r>
      <w:r>
        <w:t>El</w:t>
      </w:r>
      <w:r w:rsidRPr="00ED0719">
        <w:t xml:space="preserve"> </w:t>
      </w:r>
      <w:r w:rsidRPr="00655A05">
        <w:t>proyecto de programa</w:t>
      </w:r>
      <w:r>
        <w:t xml:space="preserve"> del Foro, que se adjunta</w:t>
      </w:r>
      <w:r w:rsidRPr="00ED0719">
        <w:t xml:space="preserve"> </w:t>
      </w:r>
      <w:r>
        <w:t xml:space="preserve">en el </w:t>
      </w:r>
      <w:r>
        <w:rPr>
          <w:b/>
          <w:bCs/>
        </w:rPr>
        <w:t xml:space="preserve">Anexo 1 </w:t>
      </w:r>
      <w:r>
        <w:t xml:space="preserve">de la presente Circular, se podrá consultar también </w:t>
      </w:r>
      <w:r w:rsidRPr="00ED0719">
        <w:t xml:space="preserve">en la siguiente página web de la UIT: </w:t>
      </w:r>
      <w:hyperlink r:id="rId12" w:history="1">
        <w:r w:rsidR="00C47C70" w:rsidRPr="00DD74AB">
          <w:rPr>
            <w:rStyle w:val="Hyperlink"/>
          </w:rPr>
          <w:t>http://www.itu.int/en/ITU-T/Workshops-and-Seminars/bsg/201607/Pages/default.aspx</w:t>
        </w:r>
      </w:hyperlink>
      <w:r w:rsidRPr="00ED0719">
        <w:t>.</w:t>
      </w:r>
      <w:hyperlink r:id="rId13" w:history="1"/>
      <w:r w:rsidRPr="00ED0719">
        <w:t xml:space="preserve"> Esta página web se </w:t>
      </w:r>
      <w:r>
        <w:t xml:space="preserve">pondrá </w:t>
      </w:r>
      <w:r w:rsidRPr="00ED0719">
        <w:t xml:space="preserve">periódicamente </w:t>
      </w:r>
      <w:r>
        <w:t xml:space="preserve">al día </w:t>
      </w:r>
      <w:r w:rsidRPr="00ED0719">
        <w:t>a medida que se disponga de información nueva o modificada. Se ruega a los participantes que comprueben regularmente las actualizaciones</w:t>
      </w:r>
      <w:r>
        <w:t>.</w:t>
      </w:r>
    </w:p>
    <w:p w:rsidR="0094637C" w:rsidRPr="0022005D" w:rsidRDefault="0094637C" w:rsidP="0094637C">
      <w:r w:rsidRPr="0022005D">
        <w:t>6</w:t>
      </w:r>
      <w:r w:rsidRPr="0022005D">
        <w:tab/>
        <w:t xml:space="preserve">Se facilitará información general a los participantes sobre alojamiento en hoteles, transporte y trámites de obtención de visados en </w:t>
      </w:r>
      <w:r>
        <w:t>la página</w:t>
      </w:r>
      <w:r w:rsidRPr="0022005D">
        <w:t xml:space="preserve"> web de la UIT</w:t>
      </w:r>
      <w:r>
        <w:t xml:space="preserve"> indicada </w:t>
      </w:r>
      <w:r w:rsidRPr="0022005D">
        <w:rPr>
          <w:i/>
          <w:iCs/>
        </w:rPr>
        <w:t>supra</w:t>
      </w:r>
      <w:r w:rsidRPr="0022005D">
        <w:t>.</w:t>
      </w:r>
    </w:p>
    <w:p w:rsidR="0094637C" w:rsidRPr="00422F51" w:rsidRDefault="00C47C70" w:rsidP="00C47C70">
      <w:r>
        <w:t>7</w:t>
      </w:r>
      <w:r w:rsidR="0094637C" w:rsidRPr="00121D87">
        <w:tab/>
        <w:t xml:space="preserve">Para que la UIT pueda tomar las disposiciones necesarias </w:t>
      </w:r>
      <w:r>
        <w:t>para</w:t>
      </w:r>
      <w:r w:rsidR="0094637C" w:rsidRPr="00121D87">
        <w:t xml:space="preserve"> la organización del Foro, le agradecería</w:t>
      </w:r>
      <w:r w:rsidR="0094637C">
        <w:t>mos</w:t>
      </w:r>
      <w:r w:rsidR="0094637C" w:rsidRPr="00121D87">
        <w:t xml:space="preserve"> que se inscribiese a la mayor brevedad posible </w:t>
      </w:r>
      <w:r>
        <w:t xml:space="preserve">utilizando </w:t>
      </w:r>
      <w:r w:rsidR="0094637C" w:rsidRPr="00121D87">
        <w:t>el formulario en línea disponible en la dirección web del UIT-</w:t>
      </w:r>
      <w:r w:rsidR="001A746E">
        <w:t>T,</w:t>
      </w:r>
      <w:r w:rsidR="0094637C" w:rsidRPr="00121D87">
        <w:t xml:space="preserve"> </w:t>
      </w:r>
      <w:hyperlink r:id="rId14" w:history="1">
        <w:r w:rsidRPr="00DD74AB">
          <w:rPr>
            <w:rStyle w:val="Hyperlink"/>
          </w:rPr>
          <w:t>http://itu.int/reg/tmisc/3000905</w:t>
        </w:r>
      </w:hyperlink>
      <w:r w:rsidR="001A746E" w:rsidRPr="001A746E">
        <w:rPr>
          <w:rStyle w:val="Hyperlink"/>
          <w:color w:val="auto"/>
          <w:u w:val="none"/>
        </w:rPr>
        <w:t>,</w:t>
      </w:r>
      <w:r w:rsidR="0094637C" w:rsidRPr="001A746E">
        <w:t xml:space="preserve"> </w:t>
      </w:r>
      <w:r w:rsidR="0094637C" w:rsidRPr="00121D87">
        <w:rPr>
          <w:b/>
        </w:rPr>
        <w:t>a más tardar el 1</w:t>
      </w:r>
      <w:r w:rsidR="0094637C">
        <w:rPr>
          <w:b/>
        </w:rPr>
        <w:t xml:space="preserve">0 de </w:t>
      </w:r>
      <w:r>
        <w:rPr>
          <w:b/>
        </w:rPr>
        <w:t>julio</w:t>
      </w:r>
      <w:r w:rsidR="0094637C">
        <w:rPr>
          <w:b/>
        </w:rPr>
        <w:t xml:space="preserve"> </w:t>
      </w:r>
      <w:r w:rsidR="0094637C" w:rsidRPr="00121D87">
        <w:rPr>
          <w:b/>
        </w:rPr>
        <w:t>de 201</w:t>
      </w:r>
      <w:r w:rsidR="0094637C">
        <w:rPr>
          <w:b/>
        </w:rPr>
        <w:t>6</w:t>
      </w:r>
      <w:r w:rsidR="0094637C" w:rsidRPr="00121D87">
        <w:t xml:space="preserve">. </w:t>
      </w:r>
      <w:r w:rsidR="0094637C" w:rsidRPr="00121D87">
        <w:rPr>
          <w:b/>
          <w:bCs/>
        </w:rPr>
        <w:t>Le r</w:t>
      </w:r>
      <w:r w:rsidR="0094637C">
        <w:rPr>
          <w:b/>
          <w:bCs/>
        </w:rPr>
        <w:t xml:space="preserve">ogamos </w:t>
      </w:r>
      <w:r w:rsidR="0094637C" w:rsidRPr="00121D87">
        <w:rPr>
          <w:b/>
          <w:bCs/>
        </w:rPr>
        <w:t xml:space="preserve">tenga presente que la preinscripción de los participantes en nuestros eventos se lleva a cabo exclusivamente </w:t>
      </w:r>
      <w:r w:rsidR="0094637C" w:rsidRPr="00121D87">
        <w:rPr>
          <w:b/>
          <w:bCs/>
          <w:i/>
          <w:iCs/>
        </w:rPr>
        <w:t>en línea</w:t>
      </w:r>
      <w:r w:rsidR="0094637C" w:rsidRPr="00121D87">
        <w:t xml:space="preserve">. Los participantes también podrán inscribirse </w:t>
      </w:r>
      <w:r w:rsidR="0094637C" w:rsidRPr="00121D87">
        <w:rPr>
          <w:i/>
          <w:iCs/>
        </w:rPr>
        <w:t>in situ</w:t>
      </w:r>
      <w:r w:rsidR="0094637C" w:rsidRPr="00121D87">
        <w:t xml:space="preserve"> el día del evento.</w:t>
      </w:r>
    </w:p>
    <w:p w:rsidR="0094637C" w:rsidRPr="00121D87" w:rsidRDefault="00E734C3" w:rsidP="00C47C70">
      <w:r>
        <w:t>8</w:t>
      </w:r>
      <w:r w:rsidR="0094637C" w:rsidRPr="003C36A8">
        <w:tab/>
        <w:t>Le recordamos que los ciudadanos procedentes de ciertos países necesitan visado para</w:t>
      </w:r>
      <w:r w:rsidR="0094637C" w:rsidRPr="00121D87">
        <w:t xml:space="preserve"> entrar y permanecer en </w:t>
      </w:r>
      <w:r w:rsidR="00C47C70">
        <w:t>Túnez</w:t>
      </w:r>
      <w:r w:rsidR="0094637C" w:rsidRPr="00121D87">
        <w:t>. Ese visado debe solicitarse</w:t>
      </w:r>
      <w:r w:rsidR="0094637C" w:rsidRPr="00121D87">
        <w:rPr>
          <w:b/>
          <w:bCs/>
        </w:rPr>
        <w:t xml:space="preserve"> </w:t>
      </w:r>
      <w:r w:rsidR="0094637C" w:rsidRPr="00121D87">
        <w:t xml:space="preserve">en la oficina (embajada o consulado) que representa a </w:t>
      </w:r>
      <w:r w:rsidR="00C47C70">
        <w:t>Túnez</w:t>
      </w:r>
      <w:r w:rsidR="0094637C">
        <w:t xml:space="preserve"> </w:t>
      </w:r>
      <w:r w:rsidR="0094637C" w:rsidRPr="00121D87">
        <w:t>en su país o, en su defecto, en la más próxima a su país de partida.</w:t>
      </w:r>
    </w:p>
    <w:p w:rsidR="00655A05" w:rsidRDefault="0094637C" w:rsidP="00C47C70">
      <w:r w:rsidRPr="0043404C">
        <w:t>Los participantes que necesiten una carta de invitación para facilitar la solicitud de un visado deben completar el Formulario 1 (</w:t>
      </w:r>
      <w:r w:rsidRPr="0043404C">
        <w:rPr>
          <w:b/>
          <w:bCs/>
        </w:rPr>
        <w:t xml:space="preserve">Anexo </w:t>
      </w:r>
      <w:r>
        <w:rPr>
          <w:b/>
          <w:bCs/>
        </w:rPr>
        <w:t>2</w:t>
      </w:r>
      <w:r w:rsidRPr="0043404C">
        <w:t xml:space="preserve">) y enviarlo, a más tardar el </w:t>
      </w:r>
      <w:r w:rsidR="00C47C70">
        <w:rPr>
          <w:b/>
          <w:bCs/>
        </w:rPr>
        <w:t>15</w:t>
      </w:r>
      <w:r w:rsidRPr="0043404C">
        <w:rPr>
          <w:b/>
          <w:bCs/>
        </w:rPr>
        <w:t xml:space="preserve"> de </w:t>
      </w:r>
      <w:r>
        <w:rPr>
          <w:b/>
          <w:bCs/>
        </w:rPr>
        <w:t xml:space="preserve">julio </w:t>
      </w:r>
      <w:r w:rsidRPr="0043404C">
        <w:rPr>
          <w:b/>
          <w:bCs/>
        </w:rPr>
        <w:t>de 201</w:t>
      </w:r>
      <w:r>
        <w:rPr>
          <w:b/>
          <w:bCs/>
        </w:rPr>
        <w:t>6</w:t>
      </w:r>
      <w:r w:rsidR="001A746E" w:rsidRPr="001A746E">
        <w:t>,</w:t>
      </w:r>
      <w:r w:rsidRPr="001A746E">
        <w:t xml:space="preserve"> </w:t>
      </w:r>
      <w:r w:rsidRPr="0043404C">
        <w:t>a</w:t>
      </w:r>
      <w:r>
        <w:t>l</w:t>
      </w:r>
      <w:r w:rsidR="00655A05">
        <w:t> </w:t>
      </w:r>
      <w:r w:rsidRPr="00655A05">
        <w:t>Sr.</w:t>
      </w:r>
      <w:r w:rsidR="00655A05">
        <w:t> </w:t>
      </w:r>
      <w:r w:rsidR="00C47C70" w:rsidRPr="00DD5AC6">
        <w:rPr>
          <w:rFonts w:ascii="Calibri" w:hAnsi="Calibri" w:cs="Arial"/>
          <w:iCs/>
          <w:szCs w:val="24"/>
        </w:rPr>
        <w:t xml:space="preserve">Sami Trimech, </w:t>
      </w:r>
      <w:r w:rsidR="00C47C70">
        <w:rPr>
          <w:rFonts w:ascii="Calibri" w:hAnsi="Calibri" w:cs="Arial"/>
          <w:iCs/>
          <w:szCs w:val="24"/>
        </w:rPr>
        <w:t>correo-e</w:t>
      </w:r>
      <w:r w:rsidR="00C47C70" w:rsidRPr="00DD5AC6">
        <w:rPr>
          <w:rFonts w:ascii="Calibri" w:hAnsi="Calibri" w:cs="Arial"/>
          <w:iCs/>
          <w:szCs w:val="24"/>
        </w:rPr>
        <w:t>:</w:t>
      </w:r>
      <w:r w:rsidR="00C47C70" w:rsidRPr="00C47C70">
        <w:rPr>
          <w:rFonts w:ascii="Calibri" w:hAnsi="Calibri"/>
          <w:sz w:val="20"/>
        </w:rPr>
        <w:t xml:space="preserve"> </w:t>
      </w:r>
      <w:hyperlink r:id="rId15" w:history="1">
        <w:r w:rsidR="00C47C70" w:rsidRPr="00C47C70">
          <w:rPr>
            <w:rFonts w:ascii="Calibri" w:hAnsi="Calibri"/>
            <w:color w:val="0000FF"/>
            <w:szCs w:val="24"/>
            <w:u w:val="single"/>
          </w:rPr>
          <w:t>strimech@aicto.org</w:t>
        </w:r>
      </w:hyperlink>
      <w:r w:rsidR="00C47C70" w:rsidRPr="001A746E">
        <w:rPr>
          <w:rFonts w:ascii="Calibri" w:hAnsi="Calibri"/>
          <w:szCs w:val="24"/>
        </w:rPr>
        <w:t>,</w:t>
      </w:r>
      <w:r w:rsidR="00C47C70" w:rsidRPr="001A746E">
        <w:rPr>
          <w:rFonts w:ascii="Calibri" w:hAnsi="Calibri"/>
          <w:sz w:val="20"/>
        </w:rPr>
        <w:t xml:space="preserve"> </w:t>
      </w:r>
      <w:r w:rsidR="00C47C70">
        <w:rPr>
          <w:rFonts w:ascii="Calibri" w:hAnsi="Calibri" w:cs="Arial"/>
          <w:szCs w:val="24"/>
        </w:rPr>
        <w:t>móvil</w:t>
      </w:r>
      <w:r w:rsidR="00C47C70" w:rsidRPr="00DD5AC6">
        <w:rPr>
          <w:rFonts w:ascii="Calibri" w:hAnsi="Calibri" w:cs="Arial"/>
          <w:iCs/>
          <w:szCs w:val="24"/>
        </w:rPr>
        <w:t xml:space="preserve">: (+216) 98 381 738 </w:t>
      </w:r>
      <w:r w:rsidR="00C47C70">
        <w:rPr>
          <w:rFonts w:ascii="Calibri" w:hAnsi="Calibri" w:cs="Arial"/>
          <w:iCs/>
          <w:szCs w:val="24"/>
        </w:rPr>
        <w:t>y la Sra.</w:t>
      </w:r>
      <w:r w:rsidR="00C47C70" w:rsidRPr="00DD5AC6">
        <w:rPr>
          <w:rFonts w:ascii="Calibri" w:hAnsi="Calibri" w:cs="Arial"/>
          <w:iCs/>
          <w:szCs w:val="24"/>
        </w:rPr>
        <w:t xml:space="preserve"> Wala Turki,</w:t>
      </w:r>
      <w:r w:rsidR="00C47C70" w:rsidRPr="00DD5AC6">
        <w:rPr>
          <w:rFonts w:ascii="Calibri" w:hAnsi="Calibri" w:cs="Arial"/>
          <w:szCs w:val="24"/>
        </w:rPr>
        <w:t xml:space="preserve"> </w:t>
      </w:r>
      <w:r w:rsidR="00C47C70">
        <w:rPr>
          <w:rFonts w:ascii="Calibri" w:hAnsi="Calibri" w:cs="Arial"/>
          <w:szCs w:val="24"/>
        </w:rPr>
        <w:t>correo-e</w:t>
      </w:r>
      <w:r w:rsidR="00C47C70" w:rsidRPr="00DD5AC6">
        <w:rPr>
          <w:rFonts w:ascii="Calibri" w:hAnsi="Calibri" w:cs="Arial"/>
          <w:iCs/>
          <w:szCs w:val="24"/>
        </w:rPr>
        <w:t xml:space="preserve">: </w:t>
      </w:r>
      <w:hyperlink r:id="rId16" w:history="1">
        <w:r w:rsidR="00C47C70" w:rsidRPr="00DD5AC6">
          <w:rPr>
            <w:rFonts w:ascii="Calibri" w:hAnsi="Calibri" w:cs="Arial"/>
            <w:iCs/>
            <w:color w:val="0000FF"/>
            <w:szCs w:val="24"/>
            <w:u w:val="single"/>
          </w:rPr>
          <w:t>wala.latrous@cert.mincom.tn</w:t>
        </w:r>
      </w:hyperlink>
      <w:r w:rsidR="00C47C70" w:rsidRPr="00DD5AC6">
        <w:rPr>
          <w:rFonts w:ascii="Calibri" w:hAnsi="Calibri" w:cs="Arial"/>
          <w:iCs/>
          <w:szCs w:val="24"/>
        </w:rPr>
        <w:t xml:space="preserve">, </w:t>
      </w:r>
      <w:r w:rsidR="00C47C70">
        <w:rPr>
          <w:rFonts w:ascii="Calibri" w:hAnsi="Calibri" w:cs="Arial"/>
          <w:iCs/>
          <w:szCs w:val="24"/>
        </w:rPr>
        <w:t>móvil</w:t>
      </w:r>
      <w:r w:rsidR="00C47C70" w:rsidRPr="00DD5AC6">
        <w:rPr>
          <w:rFonts w:ascii="Calibri" w:hAnsi="Calibri" w:cs="Arial"/>
          <w:iCs/>
          <w:szCs w:val="24"/>
        </w:rPr>
        <w:t>: (+216) 98 269 301</w:t>
      </w:r>
      <w:r w:rsidRPr="0043404C">
        <w:t>.</w:t>
      </w:r>
    </w:p>
    <w:p w:rsidR="0094637C" w:rsidRPr="0043404C" w:rsidRDefault="0094637C" w:rsidP="00655A05">
      <w:r w:rsidRPr="0043404C">
        <w:t>Puesto que la obtención del visado puede lle</w:t>
      </w:r>
      <w:bookmarkStart w:id="4" w:name="_GoBack"/>
      <w:bookmarkEnd w:id="4"/>
      <w:r w:rsidRPr="0043404C">
        <w:t>var tiempo, le rogamos que envíe su solicitud cuanto antes.</w:t>
      </w:r>
    </w:p>
    <w:p w:rsidR="00C34772" w:rsidRDefault="0094637C" w:rsidP="0094637C">
      <w:r>
        <w:t>A</w:t>
      </w:r>
      <w:r w:rsidR="00C34772">
        <w:t>tentamente</w:t>
      </w:r>
      <w:r w:rsidR="00973CF1">
        <w:t>,</w:t>
      </w:r>
    </w:p>
    <w:p w:rsidR="00973CF1" w:rsidRDefault="00973CF1" w:rsidP="00973CF1">
      <w:pPr>
        <w:spacing w:before="0"/>
      </w:pPr>
    </w:p>
    <w:p w:rsidR="00C34772" w:rsidRDefault="002E496E" w:rsidP="007E1FEF">
      <w:pPr>
        <w:spacing w:before="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4D6B4C" w:rsidRDefault="004D6B4C" w:rsidP="00993D80">
      <w:pPr>
        <w:spacing w:before="480"/>
        <w:ind w:right="91"/>
      </w:pPr>
    </w:p>
    <w:p w:rsidR="004D6B4C" w:rsidRDefault="004D6B4C" w:rsidP="00993D80">
      <w:pPr>
        <w:spacing w:before="480"/>
        <w:ind w:right="91"/>
      </w:pPr>
    </w:p>
    <w:p w:rsidR="008A5CFA" w:rsidRPr="00855E3A" w:rsidRDefault="00C34772" w:rsidP="00973CF1">
      <w:pPr>
        <w:spacing w:before="0"/>
        <w:rPr>
          <w:bCs/>
          <w:lang w:val="en-GB"/>
        </w:rPr>
      </w:pPr>
      <w:r w:rsidRPr="008A5CFA">
        <w:rPr>
          <w:b/>
          <w:lang w:val="en-GB"/>
        </w:rPr>
        <w:t>Anexo</w:t>
      </w:r>
      <w:r w:rsidR="0094637C" w:rsidRPr="008A5CFA">
        <w:rPr>
          <w:b/>
          <w:lang w:val="en-GB"/>
        </w:rPr>
        <w:t>s</w:t>
      </w:r>
      <w:r w:rsidRPr="00655A05">
        <w:rPr>
          <w:bCs/>
          <w:lang w:val="en-GB"/>
        </w:rPr>
        <w:t xml:space="preserve">: </w:t>
      </w:r>
      <w:r w:rsidR="0094637C" w:rsidRPr="00655A05">
        <w:rPr>
          <w:bCs/>
          <w:lang w:val="en-GB"/>
        </w:rPr>
        <w:t>2</w:t>
      </w:r>
    </w:p>
    <w:p w:rsidR="008A5CFA" w:rsidRDefault="008A5CFA" w:rsidP="008A5CFA">
      <w:pPr>
        <w:rPr>
          <w:lang w:val="en-GB"/>
        </w:rPr>
        <w:sectPr w:rsidR="008A5CFA" w:rsidSect="0093316C">
          <w:headerReference w:type="default" r:id="rId17"/>
          <w:footerReference w:type="default" r:id="rId18"/>
          <w:footerReference w:type="first" r:id="rId19"/>
          <w:pgSz w:w="11907" w:h="16840" w:code="9"/>
          <w:pgMar w:top="1021" w:right="1134" w:bottom="1077" w:left="1134" w:header="340" w:footer="567" w:gutter="0"/>
          <w:paperSrc w:first="7" w:other="7"/>
          <w:cols w:space="720"/>
          <w:titlePg/>
          <w:docGrid w:linePitch="326"/>
        </w:sectPr>
      </w:pP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sz w:val="24"/>
          <w:szCs w:val="22"/>
          <w:lang w:val="en-US"/>
        </w:rPr>
      </w:pPr>
      <w:r w:rsidRPr="001A746E">
        <w:rPr>
          <w:rFonts w:asciiTheme="minorHAnsi" w:hAnsiTheme="minorHAnsi"/>
          <w:sz w:val="24"/>
          <w:szCs w:val="22"/>
          <w:lang w:val="en-US"/>
        </w:rPr>
        <w:lastRenderedPageBreak/>
        <w:t>ANNEX 1</w:t>
      </w:r>
      <w:r w:rsidRPr="001A746E">
        <w:rPr>
          <w:rFonts w:asciiTheme="minorHAnsi" w:hAnsiTheme="minorHAnsi"/>
          <w:sz w:val="24"/>
          <w:szCs w:val="22"/>
          <w:lang w:val="en-US"/>
        </w:rPr>
        <w:br/>
        <w:t>(To TSB Circular 228)</w:t>
      </w:r>
    </w:p>
    <w:p w:rsidR="004D6B4C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1A746E">
        <w:rPr>
          <w:rFonts w:asciiTheme="minorHAnsi" w:hAnsiTheme="minorHAnsi" w:cs="Segoe UI"/>
          <w:b/>
          <w:bCs/>
          <w:color w:val="000000"/>
          <w:sz w:val="24"/>
          <w:szCs w:val="24"/>
          <w:lang w:val="en-GB"/>
        </w:rPr>
        <w:t xml:space="preserve">Regional Standardization Forum </w:t>
      </w:r>
      <w:r w:rsidRPr="001A746E">
        <w:rPr>
          <w:rFonts w:asciiTheme="minorHAnsi" w:hAnsiTheme="minorHAnsi"/>
          <w:b/>
          <w:bCs/>
          <w:sz w:val="24"/>
          <w:szCs w:val="24"/>
          <w:lang w:val="en-US"/>
        </w:rPr>
        <w:t xml:space="preserve">for </w:t>
      </w:r>
      <w:r w:rsidRPr="001A746E">
        <w:rPr>
          <w:rFonts w:asciiTheme="minorHAnsi" w:hAnsiTheme="minorHAnsi"/>
          <w:b/>
          <w:bCs/>
          <w:sz w:val="24"/>
          <w:szCs w:val="24"/>
          <w:lang w:val="en-GB"/>
        </w:rPr>
        <w:t xml:space="preserve">Bridging Standardization Gap </w:t>
      </w:r>
      <w:r w:rsidRPr="001A746E">
        <w:rPr>
          <w:rFonts w:asciiTheme="minorHAnsi" w:hAnsiTheme="minorHAnsi"/>
          <w:b/>
          <w:bCs/>
          <w:sz w:val="24"/>
          <w:szCs w:val="24"/>
          <w:lang w:val="en-US"/>
        </w:rPr>
        <w:t>(BSG)</w:t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color w:val="006699"/>
          <w:sz w:val="24"/>
          <w:szCs w:val="24"/>
          <w:lang w:val="en-US"/>
        </w:rPr>
      </w:pPr>
      <w:r w:rsidRPr="001A746E">
        <w:rPr>
          <w:rFonts w:asciiTheme="minorHAnsi" w:hAnsiTheme="minorHAnsi"/>
          <w:b/>
          <w:bCs/>
          <w:color w:val="006699"/>
          <w:sz w:val="24"/>
          <w:szCs w:val="24"/>
          <w:lang w:val="en-US"/>
        </w:rPr>
        <w:t>26 July 2016</w:t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sz w:val="24"/>
          <w:szCs w:val="24"/>
          <w:lang w:val="en-US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8202"/>
      </w:tblGrid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08:30-09:30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  <w:szCs w:val="24"/>
                <w:lang w:val="en-US"/>
              </w:rPr>
            </w:pPr>
            <w:r w:rsidRPr="001A746E">
              <w:rPr>
                <w:b/>
                <w:bCs/>
                <w:i/>
                <w:iCs/>
                <w:color w:val="006699"/>
                <w:szCs w:val="24"/>
              </w:rPr>
              <w:t xml:space="preserve">Registration </w:t>
            </w:r>
          </w:p>
        </w:tc>
      </w:tr>
      <w:tr w:rsidR="004D6B4C" w:rsidRPr="001A746E" w:rsidTr="003E58FE">
        <w:trPr>
          <w:trHeight w:val="563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9:30-10:00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1A746E">
              <w:rPr>
                <w:b/>
                <w:bCs/>
                <w:color w:val="000000"/>
                <w:szCs w:val="24"/>
              </w:rPr>
              <w:t>Opening Ceremony</w:t>
            </w:r>
          </w:p>
        </w:tc>
      </w:tr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  <w:lang w:val="en-US"/>
              </w:rPr>
            </w:pPr>
            <w:r w:rsidRPr="001A746E">
              <w:rPr>
                <w:b/>
                <w:bCs/>
                <w:color w:val="006699"/>
                <w:szCs w:val="24"/>
              </w:rPr>
              <w:t>10:00-10:30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spacing w:after="120"/>
              <w:rPr>
                <w:b/>
                <w:bCs/>
                <w:color w:val="006699"/>
                <w:szCs w:val="24"/>
              </w:rPr>
            </w:pPr>
            <w:proofErr w:type="spellStart"/>
            <w:r w:rsidRPr="001A746E">
              <w:rPr>
                <w:b/>
                <w:bCs/>
                <w:color w:val="006699"/>
                <w:szCs w:val="24"/>
              </w:rPr>
              <w:t>Coffee</w:t>
            </w:r>
            <w:proofErr w:type="spellEnd"/>
            <w:r w:rsidRPr="001A746E">
              <w:rPr>
                <w:b/>
                <w:bCs/>
                <w:color w:val="006699"/>
                <w:szCs w:val="24"/>
              </w:rPr>
              <w:t xml:space="preserve"> Break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10:30-10:50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bdr w:val="none" w:sz="0" w:space="0" w:color="auto" w:frame="1"/>
                <w:lang w:val="en-GB"/>
              </w:rPr>
            </w:pPr>
            <w:r w:rsidRPr="001A746E">
              <w:rPr>
                <w:b/>
                <w:bCs/>
                <w:szCs w:val="24"/>
                <w:bdr w:val="none" w:sz="0" w:space="0" w:color="auto" w:frame="1"/>
                <w:lang w:val="en-GB"/>
              </w:rPr>
              <w:t>Introduction to ITU-T’s activities in Bridging the Standardization Gap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10:50-11:10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zh-CN"/>
              </w:rPr>
            </w:pPr>
            <w:r w:rsidRPr="001A746E">
              <w:rPr>
                <w:rStyle w:val="Strong"/>
                <w:color w:val="212121"/>
                <w:szCs w:val="24"/>
                <w:bdr w:val="none" w:sz="0" w:space="0" w:color="auto" w:frame="1"/>
                <w:lang w:val="en-GB"/>
              </w:rPr>
              <w:t xml:space="preserve">Mobile </w:t>
            </w:r>
            <w:r w:rsidRPr="001A746E">
              <w:rPr>
                <w:rStyle w:val="Strong"/>
                <w:szCs w:val="24"/>
                <w:bdr w:val="none" w:sz="0" w:space="0" w:color="auto" w:frame="1"/>
                <w:lang w:val="en-GB"/>
              </w:rPr>
              <w:t>Roaming: International and Regional Perspectives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11:10-12:00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bdr w:val="none" w:sz="0" w:space="0" w:color="auto" w:frame="1"/>
              </w:rPr>
            </w:pP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Economic</w:t>
            </w:r>
            <w:proofErr w:type="spellEnd"/>
            <w:r w:rsidRPr="001A746E">
              <w:rPr>
                <w:b/>
                <w:b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impact</w:t>
            </w:r>
            <w:proofErr w:type="spellEnd"/>
            <w:r w:rsidRPr="001A746E">
              <w:rPr>
                <w:b/>
                <w:bCs/>
                <w:szCs w:val="24"/>
                <w:bdr w:val="none" w:sz="0" w:space="0" w:color="auto" w:frame="1"/>
              </w:rPr>
              <w:t xml:space="preserve"> of </w:t>
            </w: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OTTs</w:t>
            </w:r>
            <w:proofErr w:type="spellEnd"/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12:00-12:30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bdr w:val="none" w:sz="0" w:space="0" w:color="auto" w:frame="1"/>
              </w:rPr>
            </w:pP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Discussion</w:t>
            </w:r>
            <w:proofErr w:type="spellEnd"/>
          </w:p>
        </w:tc>
      </w:tr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  <w:lang w:val="en-US"/>
              </w:rPr>
            </w:pPr>
            <w:r w:rsidRPr="001A746E">
              <w:rPr>
                <w:b/>
                <w:bCs/>
                <w:color w:val="006699"/>
                <w:szCs w:val="24"/>
              </w:rPr>
              <w:t>12:30-14:00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Lunch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14:00-14:20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bdr w:val="none" w:sz="0" w:space="0" w:color="auto" w:frame="1"/>
                <w:lang w:val="en-GB"/>
              </w:rPr>
            </w:pPr>
            <w:r w:rsidRPr="001A746E">
              <w:rPr>
                <w:b/>
                <w:bCs/>
                <w:szCs w:val="24"/>
                <w:bdr w:val="none" w:sz="0" w:space="0" w:color="auto" w:frame="1"/>
                <w:lang w:val="en-GB"/>
              </w:rPr>
              <w:t>The impact of standardization on innovation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14:20-14:40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zh-CN"/>
              </w:rPr>
            </w:pPr>
            <w:r w:rsidRPr="001A746E">
              <w:rPr>
                <w:rStyle w:val="Strong"/>
                <w:color w:val="212121"/>
                <w:szCs w:val="24"/>
                <w:bdr w:val="none" w:sz="0" w:space="0" w:color="auto" w:frame="1"/>
                <w:lang w:val="en-GB"/>
              </w:rPr>
              <w:t xml:space="preserve">Trust and </w:t>
            </w:r>
            <w:r w:rsidRPr="001A746E">
              <w:rPr>
                <w:rStyle w:val="Strong"/>
                <w:szCs w:val="24"/>
                <w:bdr w:val="none" w:sz="0" w:space="0" w:color="auto" w:frame="1"/>
                <w:lang w:val="en-GB"/>
              </w:rPr>
              <w:t>Big Data: A brave new world</w:t>
            </w:r>
          </w:p>
        </w:tc>
      </w:tr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14:40-15:00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  <w:szCs w:val="24"/>
              </w:rPr>
            </w:pPr>
            <w:proofErr w:type="spellStart"/>
            <w:r w:rsidRPr="001A746E">
              <w:rPr>
                <w:b/>
                <w:bCs/>
                <w:color w:val="006699"/>
                <w:szCs w:val="24"/>
              </w:rPr>
              <w:t>Coffee</w:t>
            </w:r>
            <w:proofErr w:type="spellEnd"/>
            <w:r w:rsidRPr="001A746E">
              <w:rPr>
                <w:b/>
                <w:bCs/>
                <w:color w:val="006699"/>
                <w:szCs w:val="24"/>
              </w:rPr>
              <w:t xml:space="preserve"> Break</w:t>
            </w:r>
          </w:p>
        </w:tc>
      </w:tr>
      <w:tr w:rsidR="004D6B4C" w:rsidRPr="001A746E" w:rsidTr="003E58FE">
        <w:trPr>
          <w:trHeight w:val="41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15:00-15:30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zh-CN"/>
              </w:rPr>
            </w:pPr>
            <w:r w:rsidRPr="001A746E">
              <w:rPr>
                <w:rStyle w:val="Strong"/>
                <w:szCs w:val="24"/>
                <w:bdr w:val="none" w:sz="0" w:space="0" w:color="auto" w:frame="1"/>
                <w:lang w:val="en-GB"/>
              </w:rPr>
              <w:t>Mobile Financial Services: Banking the Unbanked</w:t>
            </w:r>
          </w:p>
        </w:tc>
      </w:tr>
      <w:tr w:rsidR="004D6B4C" w:rsidRPr="001A746E" w:rsidTr="003E58FE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15:30-16:30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zh-CN"/>
              </w:rPr>
            </w:pP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Preparations</w:t>
            </w:r>
            <w:proofErr w:type="spellEnd"/>
            <w:r w:rsidRPr="001A746E">
              <w:rPr>
                <w:b/>
                <w:b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for</w:t>
            </w:r>
            <w:proofErr w:type="spellEnd"/>
            <w:r w:rsidRPr="001A746E">
              <w:rPr>
                <w:b/>
                <w:bCs/>
                <w:szCs w:val="24"/>
                <w:bdr w:val="none" w:sz="0" w:space="0" w:color="auto" w:frame="1"/>
              </w:rPr>
              <w:t xml:space="preserve"> WTSA-16</w:t>
            </w:r>
          </w:p>
        </w:tc>
      </w:tr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17:30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  <w:szCs w:val="24"/>
              </w:rPr>
            </w:pPr>
            <w:proofErr w:type="spellStart"/>
            <w:r w:rsidRPr="001A746E">
              <w:rPr>
                <w:b/>
                <w:bCs/>
                <w:i/>
                <w:iCs/>
                <w:color w:val="006699"/>
                <w:szCs w:val="24"/>
              </w:rPr>
              <w:t>Close</w:t>
            </w:r>
            <w:proofErr w:type="spellEnd"/>
          </w:p>
        </w:tc>
      </w:tr>
      <w:tr w:rsidR="004D6B4C" w:rsidRPr="001A746E" w:rsidTr="003E58FE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16:30-17:30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bdr w:val="none" w:sz="0" w:space="0" w:color="auto" w:frame="1"/>
                <w:lang w:val="en-GB"/>
              </w:rPr>
            </w:pPr>
            <w:r w:rsidRPr="001A746E">
              <w:rPr>
                <w:b/>
                <w:bCs/>
                <w:color w:val="C0504D" w:themeColor="accent2"/>
                <w:szCs w:val="24"/>
                <w:bdr w:val="none" w:sz="0" w:space="0" w:color="auto" w:frame="1"/>
                <w:lang w:val="en-GB"/>
              </w:rPr>
              <w:t>Meeting of the ITU-T Study Group 3 Regional Group for the Arab Region (SG3RG-ARB)</w:t>
            </w:r>
          </w:p>
        </w:tc>
      </w:tr>
    </w:tbl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lang w:val="en-US"/>
        </w:rPr>
      </w:pP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lang w:val="en-US"/>
        </w:rPr>
      </w:pPr>
    </w:p>
    <w:p w:rsidR="004D6B4C" w:rsidRDefault="004D6B4C" w:rsidP="004D6B4C">
      <w:pPr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sz w:val="24"/>
          <w:szCs w:val="22"/>
          <w:lang w:val="en-US"/>
        </w:rPr>
      </w:pPr>
      <w:r w:rsidRPr="001A746E">
        <w:rPr>
          <w:rFonts w:asciiTheme="minorHAnsi" w:hAnsiTheme="minorHAnsi"/>
          <w:sz w:val="24"/>
          <w:szCs w:val="22"/>
          <w:lang w:val="en-US"/>
        </w:rPr>
        <w:lastRenderedPageBreak/>
        <w:t>ANNEX 2</w:t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sz w:val="24"/>
          <w:szCs w:val="22"/>
          <w:lang w:val="en-GB"/>
        </w:rPr>
      </w:pPr>
      <w:r w:rsidRPr="001A746E">
        <w:rPr>
          <w:rFonts w:asciiTheme="minorHAnsi" w:hAnsiTheme="minorHAnsi"/>
          <w:sz w:val="24"/>
          <w:szCs w:val="22"/>
          <w:lang w:val="en-GB"/>
        </w:rPr>
        <w:t>(To TSB Circular 228)</w:t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Fonts w:asciiTheme="minorHAnsi" w:hAnsiTheme="minorHAnsi"/>
          <w:b/>
          <w:bCs/>
          <w:sz w:val="24"/>
          <w:szCs w:val="22"/>
          <w:lang w:val="en-GB"/>
        </w:rPr>
      </w:pPr>
      <w:r w:rsidRPr="001A746E">
        <w:rPr>
          <w:rFonts w:asciiTheme="minorHAnsi" w:hAnsiTheme="minorHAnsi"/>
          <w:b/>
          <w:bCs/>
          <w:sz w:val="24"/>
          <w:szCs w:val="22"/>
          <w:lang w:val="en-GB"/>
        </w:rPr>
        <w:br/>
        <w:t xml:space="preserve">FORM 1 – VISA SUPPORT </w:t>
      </w:r>
    </w:p>
    <w:tbl>
      <w:tblPr>
        <w:tblW w:w="105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513"/>
      </w:tblGrid>
      <w:tr w:rsidR="004D6B4C" w:rsidRPr="001A746E" w:rsidTr="003E58FE">
        <w:trPr>
          <w:trHeight w:val="6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  <w:lang w:val="en-GB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>1. </w:t>
            </w:r>
            <w:proofErr w:type="spellStart"/>
            <w:r w:rsidRPr="001A746E">
              <w:rPr>
                <w:b/>
                <w:bCs/>
                <w:szCs w:val="24"/>
              </w:rPr>
              <w:t>First</w:t>
            </w:r>
            <w:proofErr w:type="spellEnd"/>
            <w:r w:rsidRPr="001A746E">
              <w:rPr>
                <w:b/>
                <w:bCs/>
                <w:szCs w:val="24"/>
              </w:rPr>
              <w:t xml:space="preserve"> </w:t>
            </w:r>
            <w:proofErr w:type="spellStart"/>
            <w:r w:rsidRPr="001A746E">
              <w:rPr>
                <w:b/>
                <w:bCs/>
                <w:szCs w:val="24"/>
              </w:rPr>
              <w:t>Name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rPr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br/>
              <w:t xml:space="preserve">2. </w:t>
            </w:r>
            <w:proofErr w:type="spellStart"/>
            <w:r w:rsidRPr="001A746E">
              <w:rPr>
                <w:b/>
                <w:bCs/>
                <w:szCs w:val="24"/>
              </w:rPr>
              <w:t>Last</w:t>
            </w:r>
            <w:proofErr w:type="spellEnd"/>
            <w:r w:rsidRPr="001A746E">
              <w:rPr>
                <w:b/>
                <w:bCs/>
                <w:szCs w:val="24"/>
              </w:rPr>
              <w:t xml:space="preserve"> </w:t>
            </w:r>
            <w:proofErr w:type="spellStart"/>
            <w:r w:rsidRPr="001A746E">
              <w:rPr>
                <w:b/>
                <w:bCs/>
                <w:szCs w:val="24"/>
              </w:rPr>
              <w:t>Name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3. Job </w:t>
            </w:r>
            <w:proofErr w:type="spellStart"/>
            <w:r w:rsidRPr="001A746E">
              <w:rPr>
                <w:b/>
                <w:bCs/>
                <w:szCs w:val="24"/>
              </w:rPr>
              <w:t>Title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br/>
              <w:t xml:space="preserve">4. Company / </w:t>
            </w:r>
            <w:proofErr w:type="spellStart"/>
            <w:r w:rsidRPr="001A746E">
              <w:rPr>
                <w:b/>
                <w:bCs/>
                <w:szCs w:val="24"/>
              </w:rPr>
              <w:t>Organization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  <w:r w:rsidRPr="001A746E">
              <w:rPr>
                <w:b/>
                <w:bCs/>
                <w:szCs w:val="24"/>
              </w:rPr>
              <w:br/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5. </w:t>
            </w:r>
            <w:proofErr w:type="spellStart"/>
            <w:r w:rsidRPr="001A746E">
              <w:rPr>
                <w:b/>
                <w:bCs/>
                <w:szCs w:val="24"/>
              </w:rPr>
              <w:t>Address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  <w:r w:rsidRPr="001A746E">
              <w:rPr>
                <w:b/>
                <w:bCs/>
                <w:szCs w:val="24"/>
              </w:rPr>
              <w:br/>
            </w:r>
            <w:r w:rsidRPr="001A746E">
              <w:rPr>
                <w:b/>
                <w:bCs/>
                <w:szCs w:val="24"/>
              </w:rPr>
              <w:br/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br/>
              <w:t xml:space="preserve">6. E-mail and </w:t>
            </w:r>
            <w:proofErr w:type="spellStart"/>
            <w:r w:rsidRPr="001A746E">
              <w:rPr>
                <w:b/>
                <w:bCs/>
                <w:szCs w:val="24"/>
              </w:rPr>
              <w:t>Telephone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7. Date &amp; Place of </w:t>
            </w:r>
            <w:proofErr w:type="spellStart"/>
            <w:r w:rsidRPr="001A746E">
              <w:rPr>
                <w:b/>
                <w:bCs/>
                <w:szCs w:val="24"/>
              </w:rPr>
              <w:t>Birth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64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>8. </w:t>
            </w:r>
            <w:proofErr w:type="spellStart"/>
            <w:r w:rsidRPr="001A746E">
              <w:rPr>
                <w:b/>
                <w:bCs/>
                <w:szCs w:val="24"/>
              </w:rPr>
              <w:t>Nationality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03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br/>
              <w:t xml:space="preserve">9. Date of </w:t>
            </w:r>
            <w:proofErr w:type="spellStart"/>
            <w:r w:rsidRPr="001A746E">
              <w:rPr>
                <w:b/>
                <w:bCs/>
                <w:szCs w:val="24"/>
              </w:rPr>
              <w:t>Arrival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01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10. Date of </w:t>
            </w:r>
            <w:proofErr w:type="spellStart"/>
            <w:r w:rsidRPr="001A746E">
              <w:rPr>
                <w:b/>
                <w:bCs/>
                <w:szCs w:val="24"/>
              </w:rPr>
              <w:t>Departure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424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11. Passport </w:t>
            </w:r>
            <w:proofErr w:type="spellStart"/>
            <w:r w:rsidRPr="001A746E">
              <w:rPr>
                <w:b/>
                <w:bCs/>
                <w:szCs w:val="24"/>
              </w:rPr>
              <w:t>Number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19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12. Date of </w:t>
            </w:r>
            <w:proofErr w:type="spellStart"/>
            <w:r w:rsidRPr="001A746E">
              <w:rPr>
                <w:b/>
                <w:bCs/>
                <w:szCs w:val="24"/>
              </w:rPr>
              <w:t>issue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12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>13. </w:t>
            </w:r>
            <w:proofErr w:type="spellStart"/>
            <w:r w:rsidRPr="001A746E">
              <w:rPr>
                <w:b/>
                <w:bCs/>
                <w:szCs w:val="24"/>
              </w:rPr>
              <w:t>Expiry</w:t>
            </w:r>
            <w:proofErr w:type="spellEnd"/>
            <w:r w:rsidRPr="001A746E">
              <w:rPr>
                <w:b/>
                <w:bCs/>
                <w:szCs w:val="24"/>
              </w:rPr>
              <w:t xml:space="preserve"> Date: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61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14. Place of </w:t>
            </w:r>
            <w:proofErr w:type="spellStart"/>
            <w:r w:rsidRPr="001A746E">
              <w:rPr>
                <w:b/>
                <w:bCs/>
                <w:szCs w:val="24"/>
              </w:rPr>
              <w:t>issue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</w:tbl>
    <w:p w:rsidR="004D6B4C" w:rsidRPr="001A746E" w:rsidRDefault="004D6B4C" w:rsidP="004D6B4C">
      <w:pPr>
        <w:rPr>
          <w:rFonts w:cs="Arial"/>
          <w:iCs/>
          <w:sz w:val="22"/>
          <w:szCs w:val="22"/>
          <w:lang w:val="en-GB"/>
        </w:rPr>
      </w:pPr>
      <w:r w:rsidRPr="001A746E">
        <w:rPr>
          <w:rFonts w:cs="Arial"/>
          <w:iCs/>
          <w:sz w:val="22"/>
          <w:szCs w:val="22"/>
          <w:lang w:val="en-GB"/>
        </w:rPr>
        <w:t xml:space="preserve">Please complete </w:t>
      </w:r>
      <w:r w:rsidRPr="001A746E">
        <w:rPr>
          <w:rFonts w:cs="Arial"/>
          <w:sz w:val="22"/>
          <w:szCs w:val="22"/>
          <w:lang w:val="en-US"/>
        </w:rPr>
        <w:t>and return this form, with a copy of your passport</w:t>
      </w:r>
      <w:r w:rsidRPr="001A746E">
        <w:rPr>
          <w:rFonts w:cs="Arial"/>
          <w:color w:val="1F4E79"/>
          <w:sz w:val="22"/>
          <w:szCs w:val="22"/>
          <w:lang w:val="en-US"/>
        </w:rPr>
        <w:t xml:space="preserve">, </w:t>
      </w:r>
      <w:r w:rsidRPr="001A746E">
        <w:rPr>
          <w:rFonts w:cs="Arial"/>
          <w:iCs/>
          <w:sz w:val="22"/>
          <w:szCs w:val="22"/>
          <w:lang w:val="en-GB"/>
        </w:rPr>
        <w:t xml:space="preserve">no later than </w:t>
      </w:r>
      <w:r w:rsidRPr="001A746E">
        <w:rPr>
          <w:rFonts w:cs="Arial"/>
          <w:b/>
          <w:bCs/>
          <w:iCs/>
          <w:sz w:val="22"/>
          <w:szCs w:val="22"/>
          <w:lang w:val="en-GB"/>
        </w:rPr>
        <w:t>15 July 2016</w:t>
      </w:r>
      <w:r w:rsidRPr="001A746E">
        <w:rPr>
          <w:rFonts w:cs="Arial"/>
          <w:bCs/>
          <w:iCs/>
          <w:sz w:val="22"/>
          <w:szCs w:val="22"/>
          <w:lang w:val="en-GB"/>
        </w:rPr>
        <w:t>,</w:t>
      </w:r>
      <w:r w:rsidRPr="001A746E">
        <w:rPr>
          <w:rFonts w:cs="Arial"/>
          <w:iCs/>
          <w:sz w:val="22"/>
          <w:szCs w:val="22"/>
          <w:lang w:val="en-GB"/>
        </w:rPr>
        <w:t xml:space="preserve"> to: Mr Sami </w:t>
      </w:r>
      <w:proofErr w:type="spellStart"/>
      <w:r w:rsidRPr="001A746E">
        <w:rPr>
          <w:rFonts w:cs="Arial"/>
          <w:iCs/>
          <w:sz w:val="22"/>
          <w:szCs w:val="22"/>
          <w:lang w:val="en-GB"/>
        </w:rPr>
        <w:t>Trimech</w:t>
      </w:r>
      <w:proofErr w:type="spellEnd"/>
      <w:r w:rsidRPr="001A746E">
        <w:rPr>
          <w:rFonts w:cs="Arial"/>
          <w:iCs/>
          <w:sz w:val="22"/>
          <w:szCs w:val="22"/>
          <w:lang w:val="en-GB"/>
        </w:rPr>
        <w:t>, E-mail:</w:t>
      </w:r>
      <w:r w:rsidRPr="001A746E">
        <w:rPr>
          <w:sz w:val="22"/>
          <w:szCs w:val="22"/>
          <w:lang w:val="en-US"/>
        </w:rPr>
        <w:t xml:space="preserve"> </w:t>
      </w:r>
      <w:hyperlink r:id="rId20" w:history="1">
        <w:r w:rsidRPr="001A746E">
          <w:rPr>
            <w:rStyle w:val="Hyperlink"/>
            <w:sz w:val="22"/>
            <w:szCs w:val="22"/>
            <w:lang w:val="en-US"/>
          </w:rPr>
          <w:t>strimech@aicto.org</w:t>
        </w:r>
      </w:hyperlink>
      <w:r w:rsidRPr="001A746E">
        <w:rPr>
          <w:sz w:val="22"/>
          <w:szCs w:val="22"/>
          <w:lang w:val="en-US"/>
        </w:rPr>
        <w:t>,</w:t>
      </w:r>
      <w:r w:rsidRPr="001A746E">
        <w:rPr>
          <w:rFonts w:cs="Arial"/>
          <w:sz w:val="22"/>
          <w:szCs w:val="22"/>
          <w:lang w:val="en-GB"/>
        </w:rPr>
        <w:t xml:space="preserve"> </w:t>
      </w:r>
      <w:r w:rsidRPr="001A746E">
        <w:rPr>
          <w:rFonts w:cs="Arial"/>
          <w:iCs/>
          <w:sz w:val="22"/>
          <w:szCs w:val="22"/>
          <w:lang w:val="en-GB"/>
        </w:rPr>
        <w:t xml:space="preserve">Mobile: (+216) 98 381 738 and Mrs Wala </w:t>
      </w:r>
      <w:proofErr w:type="spellStart"/>
      <w:r w:rsidRPr="001A746E">
        <w:rPr>
          <w:rFonts w:cs="Arial"/>
          <w:iCs/>
          <w:sz w:val="22"/>
          <w:szCs w:val="22"/>
          <w:lang w:val="en-GB"/>
        </w:rPr>
        <w:t>Turki</w:t>
      </w:r>
      <w:proofErr w:type="spellEnd"/>
      <w:r w:rsidRPr="001A746E">
        <w:rPr>
          <w:rFonts w:cs="Arial"/>
          <w:iCs/>
          <w:sz w:val="22"/>
          <w:szCs w:val="22"/>
          <w:lang w:val="en-GB"/>
        </w:rPr>
        <w:t>,</w:t>
      </w:r>
      <w:r w:rsidRPr="001A746E">
        <w:rPr>
          <w:rFonts w:cs="Arial"/>
          <w:sz w:val="22"/>
          <w:szCs w:val="22"/>
          <w:lang w:val="en-GB"/>
        </w:rPr>
        <w:t xml:space="preserve"> </w:t>
      </w:r>
      <w:r w:rsidRPr="001A746E">
        <w:rPr>
          <w:rFonts w:cs="Arial"/>
          <w:iCs/>
          <w:sz w:val="22"/>
          <w:szCs w:val="22"/>
          <w:lang w:val="en-GB"/>
        </w:rPr>
        <w:t xml:space="preserve">E-mail: </w:t>
      </w:r>
      <w:hyperlink r:id="rId21" w:history="1">
        <w:r w:rsidRPr="001A746E">
          <w:rPr>
            <w:rStyle w:val="Hyperlink"/>
            <w:rFonts w:cs="Arial"/>
            <w:iCs/>
            <w:sz w:val="22"/>
            <w:szCs w:val="22"/>
            <w:lang w:val="en-GB"/>
          </w:rPr>
          <w:t>wala.latrous@cert.mincom.tn</w:t>
        </w:r>
      </w:hyperlink>
      <w:r w:rsidRPr="001A746E">
        <w:rPr>
          <w:rFonts w:cs="Arial"/>
          <w:iCs/>
          <w:sz w:val="22"/>
          <w:szCs w:val="22"/>
          <w:lang w:val="en-GB"/>
        </w:rPr>
        <w:t>, Mobile: (+216) 98 269 301.</w:t>
      </w:r>
    </w:p>
    <w:p w:rsidR="004D6B4C" w:rsidRPr="001A746E" w:rsidRDefault="004D6B4C" w:rsidP="004D6B4C">
      <w:pPr>
        <w:jc w:val="center"/>
        <w:rPr>
          <w:sz w:val="22"/>
          <w:szCs w:val="22"/>
        </w:rPr>
      </w:pPr>
      <w:r w:rsidRPr="001A746E">
        <w:rPr>
          <w:rFonts w:cs="Arial"/>
          <w:iCs/>
          <w:sz w:val="22"/>
          <w:szCs w:val="22"/>
        </w:rPr>
        <w:t>_____________</w:t>
      </w:r>
    </w:p>
    <w:sectPr w:rsidR="004D6B4C" w:rsidRPr="001A746E" w:rsidSect="004D6B4C">
      <w:headerReference w:type="default" r:id="rId22"/>
      <w:footerReference w:type="default" r:id="rId23"/>
      <w:headerReference w:type="first" r:id="rId24"/>
      <w:footerReference w:type="first" r:id="rId25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33" w:rsidRDefault="00B80E33">
      <w:r>
        <w:separator/>
      </w:r>
    </w:p>
  </w:endnote>
  <w:endnote w:type="continuationSeparator" w:id="0">
    <w:p w:rsidR="00B80E33" w:rsidRDefault="00B8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9F" w:rsidRPr="0093316C" w:rsidRDefault="0093316C" w:rsidP="0093316C">
    <w:pPr>
      <w:pStyle w:val="Footer"/>
      <w:rPr>
        <w:sz w:val="16"/>
        <w:szCs w:val="16"/>
        <w:lang w:val="fr-CH"/>
      </w:rPr>
    </w:pPr>
    <w:r w:rsidRPr="0093316C">
      <w:rPr>
        <w:sz w:val="16"/>
        <w:szCs w:val="16"/>
        <w:lang w:val="fr-CH"/>
      </w:rPr>
      <w:t>ITU-T\BUREAU\CIRC\228</w:t>
    </w:r>
    <w:r>
      <w:rPr>
        <w:sz w:val="16"/>
        <w:szCs w:val="16"/>
        <w:lang w:val="fr-CH"/>
      </w:rPr>
      <w:t>S</w:t>
    </w:r>
    <w:r w:rsidRPr="0093316C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3" w:rsidRPr="0094637C" w:rsidRDefault="00B80E33" w:rsidP="00C116FE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• </w:t>
    </w:r>
    <w:hyperlink r:id="rId3" w:history="1">
      <w:r w:rsidRPr="0094637C">
        <w:rPr>
          <w:rStyle w:val="Hyperlink"/>
        </w:rPr>
        <w:t xml:space="preserve">CCITT/ITU-T 60 </w:t>
      </w:r>
      <w:proofErr w:type="spellStart"/>
      <w:r w:rsidRPr="0094637C">
        <w:rPr>
          <w:rStyle w:val="Hyperlink"/>
        </w:rPr>
        <w:t>years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43C4B" w:rsidRDefault="00143C4B" w:rsidP="00143C4B">
    <w:pPr>
      <w:pStyle w:val="Footer"/>
      <w:rPr>
        <w:lang w:val="fr-CH"/>
      </w:rPr>
    </w:pPr>
    <w:r w:rsidRPr="00143C4B">
      <w:rPr>
        <w:sz w:val="16"/>
        <w:szCs w:val="16"/>
        <w:lang w:val="fr-CH"/>
      </w:rPr>
      <w:t>I</w:t>
    </w:r>
    <w:r>
      <w:rPr>
        <w:sz w:val="16"/>
        <w:szCs w:val="16"/>
        <w:lang w:val="fr-CH"/>
      </w:rPr>
      <w:t>TU-T\BUREAU\CIRC\228S</w:t>
    </w:r>
    <w:r w:rsidRPr="00143C4B">
      <w:rPr>
        <w:sz w:val="16"/>
        <w:szCs w:val="16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143C4B" w:rsidRDefault="00143C4B" w:rsidP="00143C4B">
    <w:pPr>
      <w:pStyle w:val="Footer"/>
      <w:rPr>
        <w:lang w:val="fr-CH"/>
      </w:rPr>
    </w:pPr>
    <w:r w:rsidRPr="00143C4B">
      <w:rPr>
        <w:sz w:val="16"/>
        <w:szCs w:val="16"/>
        <w:lang w:val="fr-CH"/>
      </w:rPr>
      <w:t>I</w:t>
    </w:r>
    <w:r>
      <w:rPr>
        <w:sz w:val="16"/>
        <w:szCs w:val="16"/>
        <w:lang w:val="fr-CH"/>
      </w:rPr>
      <w:t>TU-T\BUREAU\CIRC\228S</w:t>
    </w:r>
    <w:r w:rsidRPr="00143C4B">
      <w:rPr>
        <w:sz w:val="16"/>
        <w:szCs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33" w:rsidRDefault="00B80E33">
      <w:r>
        <w:t>____________________</w:t>
      </w:r>
    </w:p>
  </w:footnote>
  <w:footnote w:type="continuationSeparator" w:id="0">
    <w:p w:rsidR="00B80E33" w:rsidRDefault="00B8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3" w:rsidRPr="00303D62" w:rsidRDefault="00B80E3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1A746E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1F62D1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746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1A746E" w:rsidP="00932E4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8E" w:rsidRPr="00303D62" w:rsidRDefault="0092348E" w:rsidP="0092348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1A746E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92348E" w:rsidRDefault="009234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85662"/>
    <w:rsid w:val="000C382F"/>
    <w:rsid w:val="001173CC"/>
    <w:rsid w:val="00143C4B"/>
    <w:rsid w:val="0014464D"/>
    <w:rsid w:val="00162E19"/>
    <w:rsid w:val="001A54CC"/>
    <w:rsid w:val="001A746E"/>
    <w:rsid w:val="001F62D1"/>
    <w:rsid w:val="00235C3D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37D85"/>
    <w:rsid w:val="004A7957"/>
    <w:rsid w:val="004C4144"/>
    <w:rsid w:val="004D6B4C"/>
    <w:rsid w:val="00565D71"/>
    <w:rsid w:val="0062151E"/>
    <w:rsid w:val="00655A05"/>
    <w:rsid w:val="006969B4"/>
    <w:rsid w:val="006A4F9F"/>
    <w:rsid w:val="006E4F7B"/>
    <w:rsid w:val="00781E2A"/>
    <w:rsid w:val="007933A2"/>
    <w:rsid w:val="007E1FEF"/>
    <w:rsid w:val="00801C52"/>
    <w:rsid w:val="00814503"/>
    <w:rsid w:val="008258C2"/>
    <w:rsid w:val="008505BD"/>
    <w:rsid w:val="00850C78"/>
    <w:rsid w:val="00855E3A"/>
    <w:rsid w:val="00884D12"/>
    <w:rsid w:val="008A5CFA"/>
    <w:rsid w:val="008A746D"/>
    <w:rsid w:val="008C17AD"/>
    <w:rsid w:val="008D02CD"/>
    <w:rsid w:val="0090137A"/>
    <w:rsid w:val="0092348E"/>
    <w:rsid w:val="0093316C"/>
    <w:rsid w:val="0094637C"/>
    <w:rsid w:val="0095172A"/>
    <w:rsid w:val="00973CF1"/>
    <w:rsid w:val="00993D80"/>
    <w:rsid w:val="009A0BA0"/>
    <w:rsid w:val="00A54E47"/>
    <w:rsid w:val="00A71D8D"/>
    <w:rsid w:val="00A93E3B"/>
    <w:rsid w:val="00AB6E3A"/>
    <w:rsid w:val="00AE7093"/>
    <w:rsid w:val="00B14BE9"/>
    <w:rsid w:val="00B422BC"/>
    <w:rsid w:val="00B43F77"/>
    <w:rsid w:val="00B55A3E"/>
    <w:rsid w:val="00B80E33"/>
    <w:rsid w:val="00B87E9E"/>
    <w:rsid w:val="00B95F0A"/>
    <w:rsid w:val="00B96180"/>
    <w:rsid w:val="00BD7629"/>
    <w:rsid w:val="00C116FE"/>
    <w:rsid w:val="00C17AC0"/>
    <w:rsid w:val="00C20E01"/>
    <w:rsid w:val="00C34772"/>
    <w:rsid w:val="00C47C70"/>
    <w:rsid w:val="00C5465A"/>
    <w:rsid w:val="00C57F94"/>
    <w:rsid w:val="00CC07F0"/>
    <w:rsid w:val="00CC5ACE"/>
    <w:rsid w:val="00D54642"/>
    <w:rsid w:val="00DD77C9"/>
    <w:rsid w:val="00DF3538"/>
    <w:rsid w:val="00E3747D"/>
    <w:rsid w:val="00E734C3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wala.latrous@cert.mincom.t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201607/Pages/default.aspx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wala.latrous@cert.mincom.tn" TargetMode="External"/><Relationship Id="rId20" Type="http://schemas.openxmlformats.org/officeDocument/2006/relationships/hyperlink" Target="mailto:strimech@aicto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8/Pages/default.asp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strimech@aicto.org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reg/tmisc/3000905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FF33-678B-4C0B-8CF0-6CFFE60E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14</TotalTime>
  <Pages>4</Pages>
  <Words>907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6410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12</cp:revision>
  <cp:lastPrinted>2016-07-07T10:23:00Z</cp:lastPrinted>
  <dcterms:created xsi:type="dcterms:W3CDTF">2016-07-01T07:56:00Z</dcterms:created>
  <dcterms:modified xsi:type="dcterms:W3CDTF">2016-07-07T10:23:00Z</dcterms:modified>
</cp:coreProperties>
</file>