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7C566D" w:rsidTr="009D51FA">
        <w:trPr>
          <w:cantSplit/>
        </w:trPr>
        <w:tc>
          <w:tcPr>
            <w:tcW w:w="6426" w:type="dxa"/>
            <w:vAlign w:val="center"/>
          </w:tcPr>
          <w:p w:rsidR="00517A03" w:rsidRPr="007C566D" w:rsidRDefault="00517A03" w:rsidP="00984144">
            <w:pPr>
              <w:tabs>
                <w:tab w:val="right" w:pos="8732"/>
              </w:tabs>
              <w:spacing w:before="0"/>
              <w:rPr>
                <w:rFonts w:asciiTheme="minorHAnsi" w:hAnsiTheme="minorHAnsi"/>
                <w:b/>
                <w:bCs/>
                <w:iCs/>
                <w:color w:val="FFFFFF"/>
                <w:sz w:val="26"/>
                <w:szCs w:val="26"/>
              </w:rPr>
            </w:pPr>
            <w:r w:rsidRPr="007C566D">
              <w:rPr>
                <w:rFonts w:asciiTheme="minorHAnsi" w:hAnsiTheme="minorHAnsi"/>
                <w:b/>
                <w:bCs/>
                <w:iCs/>
                <w:sz w:val="26"/>
                <w:szCs w:val="26"/>
              </w:rPr>
              <w:t>Bureau de la normalisation</w:t>
            </w:r>
            <w:r w:rsidRPr="007C566D">
              <w:rPr>
                <w:rFonts w:asciiTheme="minorHAnsi" w:hAnsiTheme="minorHAnsi"/>
                <w:b/>
                <w:bCs/>
                <w:iCs/>
                <w:sz w:val="26"/>
                <w:szCs w:val="26"/>
              </w:rPr>
              <w:br/>
              <w:t>des télécommunications</w:t>
            </w:r>
          </w:p>
        </w:tc>
        <w:tc>
          <w:tcPr>
            <w:tcW w:w="3355" w:type="dxa"/>
            <w:vAlign w:val="center"/>
          </w:tcPr>
          <w:p w:rsidR="00517A03" w:rsidRPr="007C566D" w:rsidRDefault="001026FD" w:rsidP="00984144">
            <w:pPr>
              <w:spacing w:before="0"/>
              <w:jc w:val="right"/>
              <w:rPr>
                <w:rFonts w:asciiTheme="minorHAnsi" w:hAnsiTheme="minorHAnsi"/>
                <w:color w:val="FFFFFF"/>
                <w:sz w:val="26"/>
                <w:szCs w:val="26"/>
              </w:rPr>
            </w:pPr>
            <w:r w:rsidRPr="007C566D">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7C566D" w:rsidTr="009D51FA">
        <w:trPr>
          <w:cantSplit/>
        </w:trPr>
        <w:tc>
          <w:tcPr>
            <w:tcW w:w="6426" w:type="dxa"/>
            <w:vAlign w:val="center"/>
          </w:tcPr>
          <w:p w:rsidR="00517A03" w:rsidRPr="007C566D" w:rsidRDefault="00517A03" w:rsidP="00984144">
            <w:pPr>
              <w:tabs>
                <w:tab w:val="right" w:pos="8732"/>
              </w:tabs>
              <w:spacing w:before="0"/>
              <w:rPr>
                <w:rFonts w:asciiTheme="minorHAnsi" w:hAnsiTheme="minorHAnsi"/>
                <w:b/>
                <w:bCs/>
                <w:iCs/>
                <w:sz w:val="18"/>
                <w:szCs w:val="18"/>
              </w:rPr>
            </w:pPr>
          </w:p>
        </w:tc>
        <w:tc>
          <w:tcPr>
            <w:tcW w:w="3355" w:type="dxa"/>
            <w:vAlign w:val="center"/>
          </w:tcPr>
          <w:p w:rsidR="00517A03" w:rsidRPr="007C566D" w:rsidRDefault="00517A03" w:rsidP="00984144">
            <w:pPr>
              <w:spacing w:before="0"/>
              <w:ind w:left="993" w:hanging="993"/>
              <w:jc w:val="right"/>
              <w:rPr>
                <w:rFonts w:asciiTheme="minorHAnsi" w:hAnsiTheme="minorHAnsi"/>
                <w:sz w:val="18"/>
                <w:szCs w:val="18"/>
              </w:rPr>
            </w:pPr>
          </w:p>
        </w:tc>
      </w:tr>
    </w:tbl>
    <w:p w:rsidR="00517A03" w:rsidRPr="007C566D" w:rsidRDefault="00517A03" w:rsidP="007C566D">
      <w:pPr>
        <w:tabs>
          <w:tab w:val="clear" w:pos="794"/>
          <w:tab w:val="clear" w:pos="1191"/>
          <w:tab w:val="clear" w:pos="1588"/>
          <w:tab w:val="clear" w:pos="1985"/>
          <w:tab w:val="left" w:pos="4962"/>
        </w:tabs>
        <w:spacing w:before="240" w:after="240"/>
        <w:rPr>
          <w:rFonts w:asciiTheme="minorHAnsi" w:hAnsiTheme="minorHAnsi"/>
        </w:rPr>
      </w:pPr>
      <w:r w:rsidRPr="007C566D">
        <w:rPr>
          <w:rFonts w:asciiTheme="minorHAnsi" w:hAnsiTheme="minorHAnsi"/>
        </w:rPr>
        <w:tab/>
        <w:t xml:space="preserve">Genève, le </w:t>
      </w:r>
      <w:r w:rsidR="00F659FD" w:rsidRPr="007C566D">
        <w:rPr>
          <w:rFonts w:asciiTheme="minorHAnsi" w:hAnsiTheme="minorHAnsi"/>
        </w:rPr>
        <w:t>4 novembre 2014</w:t>
      </w: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7C566D" w:rsidTr="002625A6">
        <w:trPr>
          <w:cantSplit/>
          <w:trHeight w:val="340"/>
        </w:trPr>
        <w:tc>
          <w:tcPr>
            <w:tcW w:w="822" w:type="dxa"/>
          </w:tcPr>
          <w:p w:rsidR="00517A03" w:rsidRPr="007C566D" w:rsidRDefault="00517A03" w:rsidP="00961E11">
            <w:pPr>
              <w:tabs>
                <w:tab w:val="left" w:pos="4111"/>
              </w:tabs>
              <w:spacing w:before="0"/>
              <w:ind w:left="57"/>
              <w:rPr>
                <w:rFonts w:asciiTheme="minorHAnsi" w:hAnsiTheme="minorHAnsi"/>
              </w:rPr>
            </w:pPr>
            <w:r w:rsidRPr="007C566D">
              <w:rPr>
                <w:rFonts w:asciiTheme="minorHAnsi" w:hAnsiTheme="minorHAnsi"/>
              </w:rPr>
              <w:t>Réf.:</w:t>
            </w:r>
          </w:p>
          <w:p w:rsidR="00517A03" w:rsidRPr="007C566D" w:rsidRDefault="00517A03" w:rsidP="00961E11">
            <w:pPr>
              <w:tabs>
                <w:tab w:val="left" w:pos="4111"/>
              </w:tabs>
              <w:spacing w:before="0"/>
              <w:ind w:left="57"/>
              <w:rPr>
                <w:rFonts w:asciiTheme="minorHAnsi" w:hAnsiTheme="minorHAnsi"/>
              </w:rPr>
            </w:pPr>
          </w:p>
          <w:p w:rsidR="00517A03" w:rsidRPr="007C566D" w:rsidRDefault="00F659FD" w:rsidP="00961E11">
            <w:pPr>
              <w:tabs>
                <w:tab w:val="left" w:pos="4111"/>
              </w:tabs>
              <w:spacing w:before="0"/>
              <w:ind w:left="57"/>
              <w:rPr>
                <w:rFonts w:asciiTheme="minorHAnsi" w:hAnsiTheme="minorHAnsi"/>
                <w:sz w:val="22"/>
                <w:szCs w:val="22"/>
              </w:rPr>
            </w:pPr>
            <w:r w:rsidRPr="007C566D">
              <w:rPr>
                <w:rFonts w:asciiTheme="minorHAnsi" w:hAnsiTheme="minorHAnsi"/>
                <w:sz w:val="22"/>
                <w:szCs w:val="22"/>
              </w:rPr>
              <w:t>Contact:</w:t>
            </w:r>
          </w:p>
          <w:p w:rsidR="00517A03" w:rsidRPr="007C566D" w:rsidRDefault="00517A03" w:rsidP="00961E11">
            <w:pPr>
              <w:tabs>
                <w:tab w:val="left" w:pos="4111"/>
              </w:tabs>
              <w:spacing w:before="0"/>
              <w:ind w:left="57"/>
              <w:rPr>
                <w:rFonts w:asciiTheme="minorHAnsi" w:hAnsiTheme="minorHAnsi"/>
              </w:rPr>
            </w:pPr>
            <w:r w:rsidRPr="007C566D">
              <w:rPr>
                <w:rFonts w:asciiTheme="minorHAnsi" w:hAnsiTheme="minorHAnsi"/>
              </w:rPr>
              <w:t>Tél.:</w:t>
            </w:r>
            <w:r w:rsidRPr="007C566D">
              <w:rPr>
                <w:rFonts w:asciiTheme="minorHAnsi" w:hAnsiTheme="minorHAnsi"/>
              </w:rPr>
              <w:br/>
              <w:t>Fax:</w:t>
            </w:r>
            <w:r w:rsidRPr="007C566D">
              <w:rPr>
                <w:rFonts w:asciiTheme="minorHAnsi" w:hAnsiTheme="minorHAnsi"/>
              </w:rPr>
              <w:br/>
              <w:t>E-mail:</w:t>
            </w:r>
          </w:p>
        </w:tc>
        <w:tc>
          <w:tcPr>
            <w:tcW w:w="4055" w:type="dxa"/>
          </w:tcPr>
          <w:p w:rsidR="00517A03" w:rsidRPr="007C566D" w:rsidRDefault="00517A03" w:rsidP="00961E11">
            <w:pPr>
              <w:tabs>
                <w:tab w:val="left" w:pos="4111"/>
              </w:tabs>
              <w:spacing w:before="0"/>
              <w:ind w:left="57"/>
              <w:rPr>
                <w:rFonts w:asciiTheme="minorHAnsi" w:hAnsiTheme="minorHAnsi"/>
                <w:b/>
              </w:rPr>
            </w:pPr>
            <w:r w:rsidRPr="007C566D">
              <w:rPr>
                <w:rFonts w:asciiTheme="minorHAnsi" w:hAnsiTheme="minorHAnsi"/>
                <w:b/>
              </w:rPr>
              <w:t xml:space="preserve">Circulaire TSB </w:t>
            </w:r>
            <w:r w:rsidR="00F659FD" w:rsidRPr="007C566D">
              <w:rPr>
                <w:rFonts w:asciiTheme="minorHAnsi" w:hAnsiTheme="minorHAnsi"/>
                <w:b/>
              </w:rPr>
              <w:t>125</w:t>
            </w:r>
          </w:p>
          <w:p w:rsidR="00517A03" w:rsidRPr="007C566D" w:rsidRDefault="008700D1" w:rsidP="00961E11">
            <w:pPr>
              <w:tabs>
                <w:tab w:val="left" w:pos="4111"/>
              </w:tabs>
              <w:spacing w:before="0"/>
              <w:ind w:left="57"/>
              <w:rPr>
                <w:rFonts w:asciiTheme="minorHAnsi" w:hAnsiTheme="minorHAnsi"/>
                <w:b/>
              </w:rPr>
            </w:pPr>
            <w:r w:rsidRPr="007C566D">
              <w:rPr>
                <w:rFonts w:asciiTheme="minorHAnsi" w:hAnsiTheme="minorHAnsi"/>
              </w:rPr>
              <w:t>SCN</w:t>
            </w:r>
            <w:r w:rsidR="00517A03" w:rsidRPr="007C566D">
              <w:rPr>
                <w:rFonts w:asciiTheme="minorHAnsi" w:hAnsiTheme="minorHAnsi"/>
              </w:rPr>
              <w:t>/</w:t>
            </w:r>
            <w:r w:rsidRPr="007C566D">
              <w:rPr>
                <w:rFonts w:asciiTheme="minorHAnsi" w:hAnsiTheme="minorHAnsi"/>
              </w:rPr>
              <w:t>ra</w:t>
            </w:r>
          </w:p>
          <w:p w:rsidR="00517A03" w:rsidRPr="007C566D" w:rsidRDefault="00F659FD" w:rsidP="00961E11">
            <w:pPr>
              <w:tabs>
                <w:tab w:val="left" w:pos="4111"/>
              </w:tabs>
              <w:spacing w:before="0"/>
              <w:ind w:left="57"/>
              <w:rPr>
                <w:rFonts w:asciiTheme="minorHAnsi" w:hAnsiTheme="minorHAnsi"/>
                <w:b/>
                <w:bCs/>
              </w:rPr>
            </w:pPr>
            <w:r w:rsidRPr="007C566D">
              <w:rPr>
                <w:rFonts w:asciiTheme="minorHAnsi" w:hAnsiTheme="minorHAnsi"/>
                <w:b/>
                <w:bCs/>
              </w:rPr>
              <w:t>Simão Campos</w:t>
            </w:r>
          </w:p>
          <w:p w:rsidR="0035419D" w:rsidRDefault="00517A03" w:rsidP="00961E11">
            <w:pPr>
              <w:tabs>
                <w:tab w:val="left" w:pos="4111"/>
              </w:tabs>
              <w:spacing w:before="0"/>
              <w:ind w:left="57"/>
              <w:rPr>
                <w:rFonts w:asciiTheme="minorHAnsi" w:hAnsiTheme="minorHAnsi"/>
              </w:rPr>
            </w:pPr>
            <w:r w:rsidRPr="007C566D">
              <w:rPr>
                <w:rFonts w:asciiTheme="minorHAnsi" w:hAnsiTheme="minorHAnsi"/>
              </w:rPr>
              <w:t xml:space="preserve">+41 22 730 </w:t>
            </w:r>
            <w:r w:rsidR="003A557B" w:rsidRPr="007C566D">
              <w:rPr>
                <w:rFonts w:asciiTheme="minorHAnsi" w:hAnsiTheme="minorHAnsi"/>
              </w:rPr>
              <w:t>6805</w:t>
            </w:r>
          </w:p>
          <w:p w:rsidR="0035419D" w:rsidRDefault="00517A03" w:rsidP="00961E11">
            <w:pPr>
              <w:tabs>
                <w:tab w:val="left" w:pos="4111"/>
              </w:tabs>
              <w:spacing w:before="0"/>
              <w:ind w:left="57"/>
              <w:rPr>
                <w:rFonts w:asciiTheme="minorHAnsi" w:hAnsiTheme="minorHAnsi"/>
              </w:rPr>
            </w:pPr>
            <w:r w:rsidRPr="007C566D">
              <w:rPr>
                <w:rFonts w:asciiTheme="minorHAnsi" w:hAnsiTheme="minorHAnsi"/>
              </w:rPr>
              <w:t>+41 22 730 5853</w:t>
            </w:r>
          </w:p>
          <w:p w:rsidR="00517A03" w:rsidRPr="007C566D" w:rsidRDefault="00961E11" w:rsidP="00961E11">
            <w:pPr>
              <w:tabs>
                <w:tab w:val="left" w:pos="4111"/>
              </w:tabs>
              <w:spacing w:before="0"/>
              <w:ind w:left="57"/>
              <w:rPr>
                <w:rFonts w:asciiTheme="minorHAnsi" w:hAnsiTheme="minorHAnsi"/>
              </w:rPr>
            </w:pPr>
            <w:hyperlink r:id="rId9" w:history="1">
              <w:r w:rsidR="003A557B" w:rsidRPr="007C566D">
                <w:rPr>
                  <w:rStyle w:val="Hyperlink"/>
                  <w:rFonts w:asciiTheme="minorHAnsi" w:hAnsiTheme="minorHAnsi"/>
                </w:rPr>
                <w:t>tsbiptv@itu.int</w:t>
              </w:r>
            </w:hyperlink>
          </w:p>
        </w:tc>
        <w:tc>
          <w:tcPr>
            <w:tcW w:w="5046" w:type="dxa"/>
          </w:tcPr>
          <w:p w:rsidR="00517A03" w:rsidRPr="007C566D" w:rsidRDefault="00517A03" w:rsidP="00984144">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7C566D">
              <w:rPr>
                <w:rFonts w:asciiTheme="minorHAnsi" w:hAnsiTheme="minorHAnsi"/>
              </w:rPr>
              <w:t>-</w:t>
            </w:r>
            <w:r w:rsidRPr="007C566D">
              <w:rPr>
                <w:rFonts w:asciiTheme="minorHAnsi" w:hAnsiTheme="minorHAnsi"/>
              </w:rPr>
              <w:tab/>
              <w:t>Aux admin</w:t>
            </w:r>
            <w:r w:rsidR="002625A6" w:rsidRPr="007C566D">
              <w:rPr>
                <w:rFonts w:asciiTheme="minorHAnsi" w:hAnsiTheme="minorHAnsi"/>
              </w:rPr>
              <w:t>istrations des Etats Membres de </w:t>
            </w:r>
            <w:r w:rsidRPr="007C566D">
              <w:rPr>
                <w:rFonts w:asciiTheme="minorHAnsi" w:hAnsiTheme="minorHAnsi"/>
              </w:rPr>
              <w:t>l</w:t>
            </w:r>
            <w:r w:rsidR="00167472" w:rsidRPr="007C566D">
              <w:rPr>
                <w:rFonts w:asciiTheme="minorHAnsi" w:hAnsiTheme="minorHAnsi"/>
              </w:rPr>
              <w:t>'</w:t>
            </w:r>
            <w:r w:rsidRPr="007C566D">
              <w:rPr>
                <w:rFonts w:asciiTheme="minorHAnsi" w:hAnsiTheme="minorHAnsi"/>
              </w:rPr>
              <w:t>Union</w:t>
            </w:r>
            <w:r w:rsidR="00B90C60" w:rsidRPr="007C566D">
              <w:rPr>
                <w:rFonts w:asciiTheme="minorHAnsi" w:hAnsiTheme="minorHAnsi"/>
              </w:rPr>
              <w:t>;</w:t>
            </w:r>
          </w:p>
          <w:p w:rsidR="008700D1" w:rsidRPr="007C566D" w:rsidRDefault="008700D1" w:rsidP="00984144">
            <w:pPr>
              <w:tabs>
                <w:tab w:val="clear" w:pos="794"/>
                <w:tab w:val="clear" w:pos="1191"/>
                <w:tab w:val="clear" w:pos="1588"/>
                <w:tab w:val="clear" w:pos="1985"/>
                <w:tab w:val="left" w:pos="284"/>
              </w:tabs>
              <w:spacing w:before="0"/>
              <w:ind w:left="284" w:hanging="227"/>
              <w:rPr>
                <w:rFonts w:asciiTheme="minorHAnsi" w:hAnsiTheme="minorHAnsi"/>
              </w:rPr>
            </w:pPr>
            <w:r w:rsidRPr="007C566D">
              <w:rPr>
                <w:rFonts w:asciiTheme="minorHAnsi" w:hAnsiTheme="minorHAnsi"/>
              </w:rPr>
              <w:t>-</w:t>
            </w:r>
            <w:r w:rsidRPr="007C566D">
              <w:rPr>
                <w:rFonts w:asciiTheme="minorHAnsi" w:hAnsiTheme="minorHAnsi"/>
              </w:rPr>
              <w:tab/>
              <w:t>Aux Membres du Secteur UIT-T;</w:t>
            </w:r>
          </w:p>
          <w:p w:rsidR="008700D1" w:rsidRPr="007C566D" w:rsidRDefault="008700D1" w:rsidP="00984144">
            <w:pPr>
              <w:tabs>
                <w:tab w:val="clear" w:pos="794"/>
                <w:tab w:val="clear" w:pos="1191"/>
                <w:tab w:val="clear" w:pos="1588"/>
                <w:tab w:val="clear" w:pos="1985"/>
                <w:tab w:val="left" w:pos="284"/>
              </w:tabs>
              <w:spacing w:before="0"/>
              <w:ind w:left="284" w:hanging="227"/>
              <w:rPr>
                <w:rFonts w:asciiTheme="minorHAnsi" w:hAnsiTheme="minorHAnsi"/>
              </w:rPr>
            </w:pPr>
            <w:r w:rsidRPr="007C566D">
              <w:rPr>
                <w:rFonts w:asciiTheme="minorHAnsi" w:hAnsiTheme="minorHAnsi"/>
              </w:rPr>
              <w:t>-</w:t>
            </w:r>
            <w:r w:rsidRPr="007C566D">
              <w:rPr>
                <w:rFonts w:asciiTheme="minorHAnsi" w:hAnsiTheme="minorHAnsi"/>
              </w:rPr>
              <w:tab/>
              <w:t>Aux Associés de l'UIT-T;</w:t>
            </w:r>
          </w:p>
          <w:p w:rsidR="008700D1" w:rsidRPr="007C566D" w:rsidRDefault="008700D1" w:rsidP="00961E11">
            <w:pPr>
              <w:tabs>
                <w:tab w:val="clear" w:pos="794"/>
                <w:tab w:val="clear" w:pos="1191"/>
                <w:tab w:val="clear" w:pos="1588"/>
                <w:tab w:val="clear" w:pos="1985"/>
                <w:tab w:val="left" w:pos="284"/>
              </w:tabs>
              <w:spacing w:before="0"/>
              <w:ind w:left="284" w:hanging="227"/>
              <w:rPr>
                <w:rFonts w:asciiTheme="minorHAnsi" w:hAnsiTheme="minorHAnsi"/>
              </w:rPr>
            </w:pPr>
            <w:r w:rsidRPr="007C566D">
              <w:rPr>
                <w:rFonts w:asciiTheme="minorHAnsi" w:hAnsiTheme="minorHAnsi"/>
              </w:rPr>
              <w:t>-</w:t>
            </w:r>
            <w:r w:rsidRPr="007C566D">
              <w:rPr>
                <w:rFonts w:asciiTheme="minorHAnsi" w:hAnsiTheme="minorHAnsi"/>
              </w:rPr>
              <w:tab/>
              <w:t xml:space="preserve">Aux établissements universitaires participant </w:t>
            </w:r>
            <w:r w:rsidR="00751973" w:rsidRPr="007C566D">
              <w:rPr>
                <w:rFonts w:asciiTheme="minorHAnsi" w:hAnsiTheme="minorHAnsi"/>
              </w:rPr>
              <w:br/>
            </w:r>
            <w:r w:rsidRPr="007C566D">
              <w:rPr>
                <w:rFonts w:asciiTheme="minorHAnsi" w:hAnsiTheme="minorHAnsi"/>
              </w:rPr>
              <w:t>aux travaux de l'UIT-T</w:t>
            </w:r>
          </w:p>
        </w:tc>
      </w:tr>
      <w:tr w:rsidR="00517A03" w:rsidRPr="007C566D" w:rsidTr="002625A6">
        <w:trPr>
          <w:cantSplit/>
        </w:trPr>
        <w:tc>
          <w:tcPr>
            <w:tcW w:w="822" w:type="dxa"/>
          </w:tcPr>
          <w:p w:rsidR="00517A03" w:rsidRPr="007C566D" w:rsidRDefault="00517A03" w:rsidP="00984144">
            <w:pPr>
              <w:tabs>
                <w:tab w:val="left" w:pos="4111"/>
              </w:tabs>
              <w:spacing w:before="10"/>
              <w:ind w:left="57"/>
              <w:rPr>
                <w:rFonts w:asciiTheme="minorHAnsi" w:hAnsiTheme="minorHAnsi"/>
                <w:sz w:val="20"/>
              </w:rPr>
            </w:pPr>
          </w:p>
        </w:tc>
        <w:tc>
          <w:tcPr>
            <w:tcW w:w="4055" w:type="dxa"/>
          </w:tcPr>
          <w:p w:rsidR="00517A03" w:rsidRPr="007C566D" w:rsidRDefault="00517A03" w:rsidP="00984144">
            <w:pPr>
              <w:tabs>
                <w:tab w:val="left" w:pos="4111"/>
              </w:tabs>
              <w:spacing w:before="0"/>
              <w:ind w:left="57"/>
              <w:rPr>
                <w:rFonts w:asciiTheme="minorHAnsi" w:hAnsiTheme="minorHAnsi"/>
              </w:rPr>
            </w:pPr>
          </w:p>
        </w:tc>
        <w:tc>
          <w:tcPr>
            <w:tcW w:w="5046" w:type="dxa"/>
          </w:tcPr>
          <w:p w:rsidR="00517A03" w:rsidRPr="007C566D" w:rsidRDefault="00517A03" w:rsidP="00984144">
            <w:pPr>
              <w:tabs>
                <w:tab w:val="left" w:pos="4111"/>
              </w:tabs>
              <w:rPr>
                <w:rFonts w:asciiTheme="minorHAnsi" w:hAnsiTheme="minorHAnsi"/>
              </w:rPr>
            </w:pPr>
            <w:r w:rsidRPr="007C566D">
              <w:rPr>
                <w:rFonts w:asciiTheme="minorHAnsi" w:hAnsiTheme="minorHAnsi"/>
                <w:b/>
              </w:rPr>
              <w:t>Copie</w:t>
            </w:r>
            <w:r w:rsidRPr="007C566D">
              <w:rPr>
                <w:rFonts w:asciiTheme="minorHAnsi" w:hAnsiTheme="minorHAnsi"/>
              </w:rPr>
              <w:t>:</w:t>
            </w:r>
          </w:p>
          <w:p w:rsidR="00F659FD" w:rsidRPr="007C566D" w:rsidRDefault="00F659FD" w:rsidP="00984144">
            <w:pPr>
              <w:tabs>
                <w:tab w:val="clear" w:pos="794"/>
                <w:tab w:val="left" w:pos="226"/>
                <w:tab w:val="left" w:pos="4111"/>
              </w:tabs>
              <w:spacing w:before="0"/>
              <w:ind w:left="226" w:hanging="226"/>
              <w:rPr>
                <w:rFonts w:asciiTheme="minorHAnsi" w:hAnsiTheme="minorHAnsi"/>
              </w:rPr>
            </w:pPr>
            <w:r w:rsidRPr="007C566D">
              <w:rPr>
                <w:rFonts w:asciiTheme="minorHAnsi" w:hAnsiTheme="minorHAnsi"/>
              </w:rPr>
              <w:t>-</w:t>
            </w:r>
            <w:r w:rsidRPr="007C566D">
              <w:rPr>
                <w:rFonts w:asciiTheme="minorHAnsi" w:hAnsiTheme="minorHAnsi"/>
              </w:rPr>
              <w:tab/>
              <w:t xml:space="preserve">Aux Présidents et Vice-Présidents </w:t>
            </w:r>
            <w:r w:rsidR="00736F2C" w:rsidRPr="007C566D">
              <w:rPr>
                <w:rFonts w:asciiTheme="minorHAnsi" w:hAnsiTheme="minorHAnsi"/>
              </w:rPr>
              <w:t>des</w:t>
            </w:r>
            <w:r w:rsidRPr="007C566D">
              <w:rPr>
                <w:rFonts w:asciiTheme="minorHAnsi" w:hAnsiTheme="minorHAnsi"/>
              </w:rPr>
              <w:t xml:space="preserve"> Commissions d'études de l'UIT</w:t>
            </w:r>
            <w:r w:rsidRPr="007C566D">
              <w:rPr>
                <w:rFonts w:asciiTheme="minorHAnsi" w:hAnsiTheme="minorHAnsi"/>
              </w:rPr>
              <w:noBreakHyphen/>
              <w:t>T</w:t>
            </w:r>
            <w:r w:rsidR="00961E11">
              <w:rPr>
                <w:rFonts w:asciiTheme="minorHAnsi" w:hAnsiTheme="minorHAnsi"/>
              </w:rPr>
              <w:t>;</w:t>
            </w:r>
            <w:r w:rsidRPr="007C566D">
              <w:rPr>
                <w:rFonts w:asciiTheme="minorHAnsi" w:hAnsiTheme="minorHAnsi"/>
              </w:rPr>
              <w:t xml:space="preserve"> </w:t>
            </w:r>
          </w:p>
          <w:p w:rsidR="00517A03" w:rsidRPr="007C566D" w:rsidRDefault="00517A03" w:rsidP="00984144">
            <w:pPr>
              <w:tabs>
                <w:tab w:val="clear" w:pos="794"/>
                <w:tab w:val="left" w:pos="226"/>
                <w:tab w:val="left" w:pos="4111"/>
              </w:tabs>
              <w:spacing w:before="0"/>
              <w:ind w:left="226" w:hanging="226"/>
              <w:rPr>
                <w:rFonts w:asciiTheme="minorHAnsi" w:hAnsiTheme="minorHAnsi"/>
              </w:rPr>
            </w:pPr>
            <w:r w:rsidRPr="007C566D">
              <w:rPr>
                <w:rFonts w:asciiTheme="minorHAnsi" w:hAnsiTheme="minorHAnsi"/>
              </w:rPr>
              <w:t>-</w:t>
            </w:r>
            <w:r w:rsidRPr="007C566D">
              <w:rPr>
                <w:rFonts w:asciiTheme="minorHAnsi" w:hAnsiTheme="minorHAnsi"/>
              </w:rPr>
              <w:tab/>
              <w:t xml:space="preserve">Au Directeur du Bureau de développement </w:t>
            </w:r>
            <w:r w:rsidR="00B90C60" w:rsidRPr="007C566D">
              <w:rPr>
                <w:rFonts w:asciiTheme="minorHAnsi" w:hAnsiTheme="minorHAnsi"/>
              </w:rPr>
              <w:br/>
            </w:r>
            <w:r w:rsidRPr="007C566D">
              <w:rPr>
                <w:rFonts w:asciiTheme="minorHAnsi" w:hAnsiTheme="minorHAnsi"/>
              </w:rPr>
              <w:t>des télécommunications;</w:t>
            </w:r>
          </w:p>
          <w:p w:rsidR="00517A03" w:rsidRPr="007C566D" w:rsidRDefault="00517A03" w:rsidP="00984144">
            <w:pPr>
              <w:tabs>
                <w:tab w:val="clear" w:pos="794"/>
                <w:tab w:val="left" w:pos="226"/>
                <w:tab w:val="left" w:pos="4111"/>
              </w:tabs>
              <w:spacing w:before="0"/>
              <w:ind w:left="226" w:hanging="226"/>
              <w:rPr>
                <w:rFonts w:asciiTheme="minorHAnsi" w:hAnsiTheme="minorHAnsi"/>
              </w:rPr>
            </w:pPr>
            <w:r w:rsidRPr="007C566D">
              <w:rPr>
                <w:rFonts w:asciiTheme="minorHAnsi" w:hAnsiTheme="minorHAnsi"/>
              </w:rPr>
              <w:t>-</w:t>
            </w:r>
            <w:r w:rsidRPr="007C566D">
              <w:rPr>
                <w:rFonts w:asciiTheme="minorHAnsi" w:hAnsiTheme="minorHAnsi"/>
              </w:rPr>
              <w:tab/>
              <w:t xml:space="preserve">Au Directeur du Bureau </w:t>
            </w:r>
            <w:r w:rsidR="00736F2C" w:rsidRPr="007C566D">
              <w:rPr>
                <w:rFonts w:asciiTheme="minorHAnsi" w:hAnsiTheme="minorHAnsi"/>
              </w:rPr>
              <w:br/>
            </w:r>
            <w:r w:rsidRPr="007C566D">
              <w:rPr>
                <w:rFonts w:asciiTheme="minorHAnsi" w:hAnsiTheme="minorHAnsi"/>
              </w:rPr>
              <w:t>des</w:t>
            </w:r>
            <w:r w:rsidR="00736F2C" w:rsidRPr="007C566D">
              <w:rPr>
                <w:rFonts w:asciiTheme="minorHAnsi" w:hAnsiTheme="minorHAnsi"/>
              </w:rPr>
              <w:t xml:space="preserve"> </w:t>
            </w:r>
            <w:r w:rsidRPr="007C566D">
              <w:rPr>
                <w:rFonts w:asciiTheme="minorHAnsi" w:hAnsiTheme="minorHAnsi"/>
              </w:rPr>
              <w:t>radiocommunications</w:t>
            </w:r>
          </w:p>
        </w:tc>
      </w:tr>
    </w:tbl>
    <w:p w:rsidR="00517A03" w:rsidRPr="007C566D" w:rsidRDefault="00517A03" w:rsidP="00984144">
      <w:pPr>
        <w:tabs>
          <w:tab w:val="left" w:pos="4111"/>
        </w:tabs>
        <w:spacing w:before="0"/>
        <w:ind w:left="57"/>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116"/>
      </w:tblGrid>
      <w:tr w:rsidR="00517A03" w:rsidRPr="007C566D" w:rsidTr="002625A6">
        <w:trPr>
          <w:cantSplit/>
          <w:trHeight w:val="680"/>
        </w:trPr>
        <w:tc>
          <w:tcPr>
            <w:tcW w:w="822" w:type="dxa"/>
          </w:tcPr>
          <w:p w:rsidR="00517A03" w:rsidRPr="007C566D" w:rsidRDefault="00517A03" w:rsidP="00984144">
            <w:pPr>
              <w:tabs>
                <w:tab w:val="left" w:pos="4111"/>
              </w:tabs>
              <w:spacing w:before="10"/>
              <w:ind w:left="57"/>
              <w:rPr>
                <w:rFonts w:asciiTheme="minorHAnsi" w:hAnsiTheme="minorHAnsi"/>
                <w:sz w:val="22"/>
              </w:rPr>
            </w:pPr>
            <w:r w:rsidRPr="007C566D">
              <w:rPr>
                <w:rFonts w:asciiTheme="minorHAnsi" w:hAnsiTheme="minorHAnsi"/>
                <w:sz w:val="22"/>
              </w:rPr>
              <w:t>Objet:</w:t>
            </w:r>
          </w:p>
        </w:tc>
        <w:tc>
          <w:tcPr>
            <w:tcW w:w="6116" w:type="dxa"/>
          </w:tcPr>
          <w:p w:rsidR="00517A03" w:rsidRPr="007C566D" w:rsidRDefault="00517A03" w:rsidP="00984144">
            <w:pPr>
              <w:tabs>
                <w:tab w:val="left" w:pos="4111"/>
              </w:tabs>
              <w:spacing w:before="0"/>
              <w:ind w:left="57"/>
              <w:rPr>
                <w:rFonts w:asciiTheme="minorHAnsi" w:hAnsiTheme="minorHAnsi"/>
              </w:rPr>
            </w:pPr>
            <w:r w:rsidRPr="007C566D">
              <w:rPr>
                <w:rFonts w:asciiTheme="minorHAnsi" w:hAnsiTheme="minorHAnsi"/>
                <w:b/>
              </w:rPr>
              <w:t xml:space="preserve">Réunion </w:t>
            </w:r>
            <w:r w:rsidR="008700D1" w:rsidRPr="007C566D">
              <w:rPr>
                <w:rFonts w:asciiTheme="minorHAnsi" w:hAnsiTheme="minorHAnsi"/>
                <w:b/>
              </w:rPr>
              <w:t>de l'UIT</w:t>
            </w:r>
            <w:r w:rsidR="008700D1" w:rsidRPr="007C566D">
              <w:rPr>
                <w:rFonts w:asciiTheme="minorHAnsi" w:hAnsiTheme="minorHAnsi"/>
                <w:b/>
              </w:rPr>
              <w:noBreakHyphen/>
              <w:t>T sur l'initiative relative à l'élaboration de normes mondiales sur la télévision IP (IPTV-GSI)</w:t>
            </w:r>
            <w:r w:rsidR="002625A6" w:rsidRPr="007C566D">
              <w:rPr>
                <w:rFonts w:asciiTheme="minorHAnsi" w:hAnsiTheme="minorHAnsi"/>
                <w:b/>
              </w:rPr>
              <w:t xml:space="preserve"> </w:t>
            </w:r>
            <w:r w:rsidR="007C566D">
              <w:rPr>
                <w:rFonts w:asciiTheme="minorHAnsi" w:hAnsiTheme="minorHAnsi"/>
                <w:b/>
              </w:rPr>
              <w:br/>
            </w:r>
            <w:r w:rsidR="008700D1" w:rsidRPr="007C566D">
              <w:rPr>
                <w:rFonts w:asciiTheme="minorHAnsi" w:hAnsiTheme="minorHAnsi"/>
                <w:b/>
              </w:rPr>
              <w:t xml:space="preserve">Genève, </w:t>
            </w:r>
            <w:r w:rsidR="00F659FD" w:rsidRPr="007C566D">
              <w:rPr>
                <w:rFonts w:asciiTheme="minorHAnsi" w:hAnsiTheme="minorHAnsi"/>
                <w:b/>
              </w:rPr>
              <w:t>9-13 février 2015</w:t>
            </w:r>
          </w:p>
        </w:tc>
      </w:tr>
    </w:tbl>
    <w:p w:rsidR="00517A03" w:rsidRPr="007C566D" w:rsidRDefault="00517A03" w:rsidP="007C566D">
      <w:pPr>
        <w:spacing w:before="480"/>
        <w:rPr>
          <w:rFonts w:asciiTheme="minorHAnsi" w:hAnsiTheme="minorHAnsi"/>
        </w:rPr>
      </w:pPr>
      <w:bookmarkStart w:id="1" w:name="StartTyping_F"/>
      <w:bookmarkEnd w:id="1"/>
      <w:r w:rsidRPr="007C566D">
        <w:rPr>
          <w:rFonts w:asciiTheme="minorHAnsi" w:hAnsiTheme="minorHAnsi"/>
        </w:rPr>
        <w:t>Madame, Monsieur,</w:t>
      </w:r>
    </w:p>
    <w:p w:rsidR="008700D1" w:rsidRPr="007C566D" w:rsidRDefault="00736F2C" w:rsidP="00984144">
      <w:pPr>
        <w:rPr>
          <w:rFonts w:asciiTheme="minorHAnsi" w:hAnsiTheme="minorHAnsi"/>
        </w:rPr>
      </w:pPr>
      <w:r w:rsidRPr="007C566D">
        <w:rPr>
          <w:rFonts w:asciiTheme="minorHAnsi" w:hAnsiTheme="minorHAnsi"/>
        </w:rPr>
        <w:t>1</w:t>
      </w:r>
      <w:r w:rsidRPr="007C566D">
        <w:rPr>
          <w:rFonts w:asciiTheme="minorHAnsi" w:hAnsiTheme="minorHAnsi"/>
        </w:rPr>
        <w:tab/>
      </w:r>
      <w:r w:rsidR="008700D1" w:rsidRPr="007C566D">
        <w:rPr>
          <w:rFonts w:asciiTheme="minorHAnsi" w:hAnsiTheme="minorHAnsi"/>
        </w:rPr>
        <w:t>Conformément à la demande du Coordonnateur de l'initiat</w:t>
      </w:r>
      <w:r w:rsidR="00751973" w:rsidRPr="007C566D">
        <w:rPr>
          <w:rFonts w:asciiTheme="minorHAnsi" w:hAnsiTheme="minorHAnsi"/>
        </w:rPr>
        <w:t>ive relative à l'élaboration de normes </w:t>
      </w:r>
      <w:r w:rsidR="008700D1" w:rsidRPr="007C566D">
        <w:rPr>
          <w:rFonts w:asciiTheme="minorHAnsi" w:hAnsiTheme="minorHAnsi"/>
        </w:rPr>
        <w:t>mondiales sur la télévision IP (</w:t>
      </w:r>
      <w:r w:rsidR="008700D1" w:rsidRPr="007C566D">
        <w:rPr>
          <w:rFonts w:asciiTheme="minorHAnsi" w:hAnsiTheme="minorHAnsi"/>
          <w:bCs/>
        </w:rPr>
        <w:t>IPTV-GSI),</w:t>
      </w:r>
      <w:r w:rsidR="008700D1" w:rsidRPr="007C566D">
        <w:rPr>
          <w:rFonts w:asciiTheme="minorHAnsi" w:hAnsiTheme="minorHAnsi"/>
        </w:rPr>
        <w:t xml:space="preserve"> M. Masahito Kawamori, </w:t>
      </w:r>
      <w:r w:rsidR="005C2ABC" w:rsidRPr="007C566D">
        <w:rPr>
          <w:rFonts w:asciiTheme="minorHAnsi" w:hAnsiTheme="minorHAnsi"/>
        </w:rPr>
        <w:t>et comme l'ont </w:t>
      </w:r>
      <w:r w:rsidR="00751973" w:rsidRPr="007C566D">
        <w:rPr>
          <w:rFonts w:asciiTheme="minorHAnsi" w:hAnsiTheme="minorHAnsi"/>
        </w:rPr>
        <w:t>confirmé </w:t>
      </w:r>
      <w:r w:rsidR="008700D1" w:rsidRPr="007C566D">
        <w:rPr>
          <w:rFonts w:asciiTheme="minorHAnsi" w:hAnsiTheme="minorHAnsi"/>
        </w:rPr>
        <w:t xml:space="preserve">les responsables des commissions d'études concernées, </w:t>
      </w:r>
      <w:r w:rsidR="005C2ABC" w:rsidRPr="007C566D">
        <w:rPr>
          <w:rFonts w:asciiTheme="minorHAnsi" w:hAnsiTheme="minorHAnsi"/>
        </w:rPr>
        <w:t>j'ai l'honneur de vous informer </w:t>
      </w:r>
      <w:r w:rsidR="008700D1" w:rsidRPr="007C566D">
        <w:rPr>
          <w:rFonts w:asciiTheme="minorHAnsi" w:hAnsiTheme="minorHAnsi"/>
        </w:rPr>
        <w:t>que la prochaine réunion IPTV</w:t>
      </w:r>
      <w:r w:rsidR="008700D1" w:rsidRPr="007C566D">
        <w:rPr>
          <w:rFonts w:asciiTheme="minorHAnsi" w:hAnsiTheme="minorHAnsi"/>
        </w:rPr>
        <w:noBreakHyphen/>
        <w:t>GSI de l'UIT</w:t>
      </w:r>
      <w:r w:rsidR="008700D1" w:rsidRPr="007C566D">
        <w:rPr>
          <w:rFonts w:asciiTheme="minorHAnsi" w:hAnsiTheme="minorHAnsi"/>
        </w:rPr>
        <w:noBreakHyphen/>
        <w:t>T aura lieu à Genève</w:t>
      </w:r>
      <w:r w:rsidRPr="007C566D">
        <w:rPr>
          <w:rFonts w:asciiTheme="minorHAnsi" w:hAnsiTheme="minorHAnsi"/>
        </w:rPr>
        <w:t xml:space="preserve"> (Suisse)</w:t>
      </w:r>
      <w:r w:rsidR="008700D1" w:rsidRPr="007C566D">
        <w:rPr>
          <w:rFonts w:asciiTheme="minorHAnsi" w:hAnsiTheme="minorHAnsi"/>
        </w:rPr>
        <w:t xml:space="preserve"> du</w:t>
      </w:r>
      <w:r w:rsidR="00BC3E59" w:rsidRPr="007C566D">
        <w:rPr>
          <w:rFonts w:asciiTheme="minorHAnsi" w:hAnsiTheme="minorHAnsi"/>
        </w:rPr>
        <w:t xml:space="preserve"> </w:t>
      </w:r>
      <w:r w:rsidR="0035419D">
        <w:rPr>
          <w:rFonts w:asciiTheme="minorHAnsi" w:hAnsiTheme="minorHAnsi"/>
        </w:rPr>
        <w:t>9 </w:t>
      </w:r>
      <w:r w:rsidRPr="007C566D">
        <w:rPr>
          <w:rFonts w:asciiTheme="minorHAnsi" w:hAnsiTheme="minorHAnsi"/>
        </w:rPr>
        <w:t>au 13 février </w:t>
      </w:r>
      <w:r w:rsidR="008B0BD5" w:rsidRPr="007C566D">
        <w:rPr>
          <w:rFonts w:asciiTheme="minorHAnsi" w:hAnsiTheme="minorHAnsi"/>
        </w:rPr>
        <w:t>2015</w:t>
      </w:r>
      <w:r w:rsidR="008700D1" w:rsidRPr="007C566D">
        <w:rPr>
          <w:rFonts w:asciiTheme="minorHAnsi" w:hAnsiTheme="minorHAnsi"/>
        </w:rPr>
        <w:t>.</w:t>
      </w:r>
      <w:r w:rsidR="00BC3E59" w:rsidRPr="007C566D">
        <w:rPr>
          <w:rFonts w:asciiTheme="minorHAnsi" w:hAnsiTheme="minorHAnsi"/>
        </w:rPr>
        <w:t xml:space="preserve"> </w:t>
      </w:r>
      <w:r w:rsidR="008B0BD5" w:rsidRPr="007C566D">
        <w:rPr>
          <w:rFonts w:asciiTheme="minorHAnsi" w:hAnsiTheme="minorHAnsi"/>
        </w:rPr>
        <w:t xml:space="preserve">Cette </w:t>
      </w:r>
      <w:r w:rsidRPr="007C566D">
        <w:rPr>
          <w:rFonts w:asciiTheme="minorHAnsi" w:hAnsiTheme="minorHAnsi"/>
        </w:rPr>
        <w:t>réunion</w:t>
      </w:r>
      <w:r w:rsidR="008B0BD5" w:rsidRPr="007C566D">
        <w:rPr>
          <w:rFonts w:asciiTheme="minorHAnsi" w:hAnsiTheme="minorHAnsi"/>
        </w:rPr>
        <w:t xml:space="preserve"> est organisée sous </w:t>
      </w:r>
      <w:r w:rsidRPr="007C566D">
        <w:rPr>
          <w:rFonts w:asciiTheme="minorHAnsi" w:hAnsiTheme="minorHAnsi"/>
        </w:rPr>
        <w:t>l'égide</w:t>
      </w:r>
      <w:r w:rsidR="0035419D">
        <w:rPr>
          <w:rFonts w:asciiTheme="minorHAnsi" w:hAnsiTheme="minorHAnsi"/>
        </w:rPr>
        <w:t xml:space="preserve"> de la CE 16</w:t>
      </w:r>
      <w:r w:rsidR="008B0BD5" w:rsidRPr="007C566D">
        <w:rPr>
          <w:rFonts w:asciiTheme="minorHAnsi" w:hAnsiTheme="minorHAnsi"/>
        </w:rPr>
        <w:t xml:space="preserve"> de l'UIT-T, qui se réunira pendant deux semaines (du 9 au 20 février 2015, voir la </w:t>
      </w:r>
      <w:hyperlink r:id="rId10" w:history="1">
        <w:r w:rsidR="008B0BD5" w:rsidRPr="0035419D">
          <w:rPr>
            <w:rStyle w:val="Hyperlink"/>
            <w:rFonts w:asciiTheme="minorHAnsi" w:hAnsiTheme="minorHAnsi"/>
          </w:rPr>
          <w:t>Lettre collective 4</w:t>
        </w:r>
        <w:r w:rsidR="008B0BD5" w:rsidRPr="0035419D">
          <w:rPr>
            <w:rStyle w:val="Hyperlink"/>
            <w:rFonts w:asciiTheme="minorHAnsi" w:hAnsiTheme="minorHAnsi"/>
          </w:rPr>
          <w:t>/</w:t>
        </w:r>
        <w:r w:rsidR="008B0BD5" w:rsidRPr="0035419D">
          <w:rPr>
            <w:rStyle w:val="Hyperlink"/>
            <w:rFonts w:asciiTheme="minorHAnsi" w:hAnsiTheme="minorHAnsi"/>
          </w:rPr>
          <w:t>16</w:t>
        </w:r>
      </w:hyperlink>
      <w:r w:rsidR="008B0BD5" w:rsidRPr="007C566D">
        <w:rPr>
          <w:rFonts w:asciiTheme="minorHAnsi" w:hAnsiTheme="minorHAnsi"/>
        </w:rPr>
        <w:t xml:space="preserve"> du TSB). Le même formulaire d'inscription sera utilisé</w:t>
      </w:r>
      <w:r w:rsidR="009E3D77" w:rsidRPr="007C566D">
        <w:rPr>
          <w:rFonts w:asciiTheme="minorHAnsi" w:hAnsiTheme="minorHAnsi"/>
        </w:rPr>
        <w:t>.</w:t>
      </w:r>
    </w:p>
    <w:p w:rsidR="009E3D77" w:rsidRPr="007C566D" w:rsidRDefault="008700D1" w:rsidP="00984144">
      <w:pPr>
        <w:rPr>
          <w:rFonts w:asciiTheme="minorHAnsi" w:hAnsiTheme="minorHAnsi"/>
        </w:rPr>
      </w:pPr>
      <w:r w:rsidRPr="007C566D">
        <w:rPr>
          <w:rFonts w:asciiTheme="minorHAnsi" w:hAnsiTheme="minorHAnsi"/>
        </w:rPr>
        <w:t>La réunion s'ouvrira à 9 h 30 le premier jour. L'enregistrement des part</w:t>
      </w:r>
      <w:r w:rsidR="000A2722" w:rsidRPr="007C566D">
        <w:rPr>
          <w:rFonts w:asciiTheme="minorHAnsi" w:hAnsiTheme="minorHAnsi"/>
        </w:rPr>
        <w:t xml:space="preserve">icipants débutera à 8 h 30. Les précisions relatives aux </w:t>
      </w:r>
      <w:r w:rsidRPr="007C566D">
        <w:rPr>
          <w:rFonts w:asciiTheme="minorHAnsi" w:hAnsiTheme="minorHAnsi"/>
        </w:rPr>
        <w:t xml:space="preserve">salles de réunion seront </w:t>
      </w:r>
      <w:r w:rsidR="000A2722" w:rsidRPr="007C566D">
        <w:rPr>
          <w:rFonts w:asciiTheme="minorHAnsi" w:hAnsiTheme="minorHAnsi"/>
        </w:rPr>
        <w:t xml:space="preserve">communiquées </w:t>
      </w:r>
      <w:r w:rsidR="005C2ABC" w:rsidRPr="007C566D">
        <w:rPr>
          <w:rFonts w:asciiTheme="minorHAnsi" w:hAnsiTheme="minorHAnsi"/>
        </w:rPr>
        <w:t>dans la </w:t>
      </w:r>
      <w:r w:rsidR="008404AD" w:rsidRPr="007C566D">
        <w:rPr>
          <w:rFonts w:asciiTheme="minorHAnsi" w:hAnsiTheme="minorHAnsi"/>
        </w:rPr>
        <w:t>zone réservée à l'enregistrement.</w:t>
      </w:r>
    </w:p>
    <w:p w:rsidR="009E3D77" w:rsidRPr="007C566D" w:rsidRDefault="00736F2C" w:rsidP="00984144">
      <w:pPr>
        <w:rPr>
          <w:rFonts w:asciiTheme="minorHAnsi" w:hAnsiTheme="minorHAnsi"/>
        </w:rPr>
      </w:pPr>
      <w:r w:rsidRPr="007C566D">
        <w:rPr>
          <w:rFonts w:asciiTheme="minorHAnsi" w:hAnsiTheme="minorHAnsi"/>
        </w:rPr>
        <w:t>2</w:t>
      </w:r>
      <w:r w:rsidRPr="007C566D">
        <w:rPr>
          <w:rFonts w:asciiTheme="minorHAnsi" w:hAnsiTheme="minorHAnsi"/>
        </w:rPr>
        <w:tab/>
      </w:r>
      <w:r w:rsidR="009E3D77" w:rsidRPr="007C566D">
        <w:rPr>
          <w:rFonts w:asciiTheme="minorHAnsi" w:hAnsiTheme="minorHAnsi"/>
        </w:rPr>
        <w:t>Les discussions auront lieu en anglais seulement.</w:t>
      </w:r>
    </w:p>
    <w:p w:rsidR="008700D1" w:rsidRPr="007C566D" w:rsidRDefault="00736F2C" w:rsidP="00984144">
      <w:pPr>
        <w:rPr>
          <w:rFonts w:asciiTheme="minorHAnsi" w:hAnsiTheme="minorHAnsi"/>
        </w:rPr>
      </w:pPr>
      <w:r w:rsidRPr="007C566D">
        <w:rPr>
          <w:rStyle w:val="PageNumber"/>
          <w:rFonts w:asciiTheme="minorHAnsi" w:hAnsiTheme="minorHAnsi"/>
          <w:szCs w:val="24"/>
        </w:rPr>
        <w:t>3</w:t>
      </w:r>
      <w:r w:rsidRPr="007C566D">
        <w:rPr>
          <w:rStyle w:val="PageNumber"/>
          <w:rFonts w:asciiTheme="minorHAnsi" w:hAnsiTheme="minorHAnsi"/>
          <w:szCs w:val="24"/>
        </w:rPr>
        <w:tab/>
      </w:r>
      <w:r w:rsidR="008700D1" w:rsidRPr="007C566D">
        <w:rPr>
          <w:rStyle w:val="PageNumber"/>
          <w:rFonts w:asciiTheme="minorHAnsi" w:hAnsiTheme="minorHAnsi"/>
          <w:szCs w:val="24"/>
        </w:rPr>
        <w:t>La page web de l'UIT</w:t>
      </w:r>
      <w:r w:rsidR="008700D1" w:rsidRPr="007C566D">
        <w:rPr>
          <w:rStyle w:val="PageNumber"/>
          <w:rFonts w:asciiTheme="minorHAnsi" w:hAnsiTheme="minorHAnsi"/>
          <w:szCs w:val="24"/>
        </w:rPr>
        <w:noBreakHyphen/>
        <w:t xml:space="preserve">T </w:t>
      </w:r>
      <w:hyperlink r:id="rId11" w:history="1">
        <w:r w:rsidR="008700D1" w:rsidRPr="007C566D">
          <w:rPr>
            <w:rStyle w:val="Hyperlink"/>
            <w:rFonts w:asciiTheme="minorHAnsi" w:hAnsiTheme="minorHAnsi"/>
          </w:rPr>
          <w:t>http:/</w:t>
        </w:r>
        <w:r w:rsidR="008700D1" w:rsidRPr="007C566D">
          <w:rPr>
            <w:rStyle w:val="Hyperlink"/>
            <w:rFonts w:asciiTheme="minorHAnsi" w:hAnsiTheme="minorHAnsi"/>
          </w:rPr>
          <w:t>/</w:t>
        </w:r>
        <w:r w:rsidR="008700D1" w:rsidRPr="007C566D">
          <w:rPr>
            <w:rStyle w:val="Hyperlink"/>
            <w:rFonts w:asciiTheme="minorHAnsi" w:hAnsiTheme="minorHAnsi"/>
          </w:rPr>
          <w:t>itu.int/ITU-T/gsi/iptv/</w:t>
        </w:r>
      </w:hyperlink>
      <w:r w:rsidR="008700D1" w:rsidRPr="007C566D">
        <w:rPr>
          <w:rFonts w:asciiTheme="minorHAnsi" w:hAnsiTheme="minorHAnsi"/>
        </w:rPr>
        <w:t xml:space="preserve"> donne des informations détaillées sur la réunion; elle sera mise à jour s'il y a lieu.</w:t>
      </w:r>
    </w:p>
    <w:p w:rsidR="008700D1" w:rsidRPr="007C566D" w:rsidRDefault="00736F2C" w:rsidP="00984144">
      <w:pPr>
        <w:rPr>
          <w:rFonts w:asciiTheme="minorHAnsi" w:hAnsiTheme="minorHAnsi"/>
        </w:rPr>
      </w:pPr>
      <w:r w:rsidRPr="007C566D">
        <w:rPr>
          <w:rFonts w:asciiTheme="minorHAnsi" w:hAnsiTheme="minorHAnsi"/>
        </w:rPr>
        <w:t>4</w:t>
      </w:r>
      <w:r w:rsidRPr="007C566D">
        <w:rPr>
          <w:rFonts w:asciiTheme="minorHAnsi" w:hAnsiTheme="minorHAnsi"/>
        </w:rPr>
        <w:tab/>
      </w:r>
      <w:r w:rsidR="008700D1" w:rsidRPr="007C566D">
        <w:rPr>
          <w:rFonts w:asciiTheme="minorHAnsi" w:hAnsiTheme="minorHAnsi"/>
        </w:rPr>
        <w:t>Vous trouverez dans l'</w:t>
      </w:r>
      <w:r w:rsidR="008700D1" w:rsidRPr="007C566D">
        <w:rPr>
          <w:rFonts w:asciiTheme="minorHAnsi" w:hAnsiTheme="minorHAnsi"/>
          <w:b/>
          <w:bCs/>
        </w:rPr>
        <w:t>Annexe 1</w:t>
      </w:r>
      <w:r w:rsidR="008700D1" w:rsidRPr="007C566D">
        <w:rPr>
          <w:rFonts w:asciiTheme="minorHAnsi" w:hAnsiTheme="minorHAnsi"/>
        </w:rPr>
        <w:t xml:space="preserve"> </w:t>
      </w:r>
      <w:r w:rsidR="004C2A31" w:rsidRPr="007C566D">
        <w:rPr>
          <w:rFonts w:asciiTheme="minorHAnsi" w:hAnsiTheme="minorHAnsi"/>
        </w:rPr>
        <w:t>un projet</w:t>
      </w:r>
      <w:r w:rsidR="008700D1" w:rsidRPr="007C566D">
        <w:rPr>
          <w:rFonts w:asciiTheme="minorHAnsi" w:hAnsiTheme="minorHAnsi"/>
        </w:rPr>
        <w:t xml:space="preserve"> de programme de travail de la réunion</w:t>
      </w:r>
      <w:r w:rsidRPr="007C566D">
        <w:rPr>
          <w:rFonts w:asciiTheme="minorHAnsi" w:hAnsiTheme="minorHAnsi"/>
        </w:rPr>
        <w:t xml:space="preserve"> IPTV-GSI</w:t>
      </w:r>
      <w:r w:rsidR="008700D1" w:rsidRPr="007C566D">
        <w:rPr>
          <w:rFonts w:asciiTheme="minorHAnsi" w:hAnsiTheme="minorHAnsi"/>
        </w:rPr>
        <w:t xml:space="preserve">. Les ordres du jour proposés pour les </w:t>
      </w:r>
      <w:r w:rsidR="00B90C60" w:rsidRPr="007C566D">
        <w:rPr>
          <w:rFonts w:asciiTheme="minorHAnsi" w:hAnsiTheme="minorHAnsi"/>
        </w:rPr>
        <w:t>G</w:t>
      </w:r>
      <w:r w:rsidR="008700D1" w:rsidRPr="007C566D">
        <w:rPr>
          <w:rFonts w:asciiTheme="minorHAnsi" w:hAnsiTheme="minorHAnsi"/>
        </w:rPr>
        <w:t>roupes du Rapporteur seront ac</w:t>
      </w:r>
      <w:r w:rsidRPr="007C566D">
        <w:rPr>
          <w:rFonts w:asciiTheme="minorHAnsi" w:hAnsiTheme="minorHAnsi"/>
        </w:rPr>
        <w:t>cessibles depuis la page web de </w:t>
      </w:r>
      <w:r w:rsidR="008700D1" w:rsidRPr="007C566D">
        <w:rPr>
          <w:rFonts w:asciiTheme="minorHAnsi" w:hAnsiTheme="minorHAnsi"/>
        </w:rPr>
        <w:t>l'IPTV-GSI.</w:t>
      </w:r>
    </w:p>
    <w:p w:rsidR="007C566D" w:rsidRDefault="007C566D" w:rsidP="00984144">
      <w:pPr>
        <w:rPr>
          <w:rFonts w:asciiTheme="minorHAnsi" w:hAnsiTheme="minorHAnsi"/>
        </w:rPr>
      </w:pPr>
      <w:r>
        <w:rPr>
          <w:rFonts w:asciiTheme="minorHAnsi" w:hAnsiTheme="minorHAnsi"/>
        </w:rPr>
        <w:br w:type="page"/>
      </w:r>
    </w:p>
    <w:p w:rsidR="00517A03" w:rsidRPr="007C566D" w:rsidRDefault="002625A6" w:rsidP="00984144">
      <w:pPr>
        <w:rPr>
          <w:rFonts w:asciiTheme="minorHAnsi" w:hAnsiTheme="minorHAnsi"/>
        </w:rPr>
      </w:pPr>
      <w:r w:rsidRPr="007C566D">
        <w:rPr>
          <w:rFonts w:asciiTheme="minorHAnsi" w:hAnsiTheme="minorHAnsi"/>
        </w:rPr>
        <w:lastRenderedPageBreak/>
        <w:t>5</w:t>
      </w:r>
      <w:r w:rsidRPr="007C566D">
        <w:rPr>
          <w:rFonts w:asciiTheme="minorHAnsi" w:hAnsiTheme="minorHAnsi"/>
        </w:rPr>
        <w:tab/>
      </w:r>
      <w:r w:rsidR="008700D1" w:rsidRPr="007C566D">
        <w:rPr>
          <w:rFonts w:asciiTheme="minorHAnsi" w:hAnsiTheme="minorHAnsi"/>
        </w:rPr>
        <w:t>Vous trouverez dans l'</w:t>
      </w:r>
      <w:r w:rsidR="008700D1" w:rsidRPr="007C566D">
        <w:rPr>
          <w:rFonts w:asciiTheme="minorHAnsi" w:hAnsiTheme="minorHAnsi"/>
          <w:b/>
          <w:bCs/>
        </w:rPr>
        <w:t xml:space="preserve">Annexe 2 </w:t>
      </w:r>
      <w:r w:rsidR="008700D1" w:rsidRPr="007C566D">
        <w:rPr>
          <w:rFonts w:asciiTheme="minorHAnsi" w:hAnsiTheme="minorHAnsi"/>
        </w:rPr>
        <w:t>des informations supplémentaires</w:t>
      </w:r>
      <w:r w:rsidR="00BD35E0" w:rsidRPr="007C566D">
        <w:rPr>
          <w:rFonts w:asciiTheme="minorHAnsi" w:hAnsiTheme="minorHAnsi"/>
        </w:rPr>
        <w:t>, concernant en particulier les hôtels, l'inscription et les visas.</w:t>
      </w:r>
    </w:p>
    <w:p w:rsidR="00517A03" w:rsidRPr="007C566D" w:rsidRDefault="00517A03" w:rsidP="00984144">
      <w:pPr>
        <w:rPr>
          <w:rFonts w:asciiTheme="minorHAnsi" w:hAnsiTheme="minorHAnsi"/>
        </w:rPr>
      </w:pPr>
      <w:r w:rsidRPr="007C566D">
        <w:rPr>
          <w:rFonts w:asciiTheme="minorHAnsi" w:hAnsiTheme="minorHAnsi"/>
        </w:rPr>
        <w:t>Veuillez agréer, Madame, Monsieur, l</w:t>
      </w:r>
      <w:r w:rsidR="00167472" w:rsidRPr="007C566D">
        <w:rPr>
          <w:rFonts w:asciiTheme="minorHAnsi" w:hAnsiTheme="minorHAnsi"/>
        </w:rPr>
        <w:t>'</w:t>
      </w:r>
      <w:r w:rsidRPr="007C566D">
        <w:rPr>
          <w:rFonts w:asciiTheme="minorHAnsi" w:hAnsiTheme="minorHAnsi"/>
        </w:rPr>
        <w:t>assurance de ma haute considération.</w:t>
      </w:r>
    </w:p>
    <w:p w:rsidR="00517A03" w:rsidRPr="007C566D" w:rsidRDefault="00517A03" w:rsidP="007C566D">
      <w:pPr>
        <w:spacing w:before="1440"/>
        <w:ind w:right="-284"/>
        <w:rPr>
          <w:rFonts w:asciiTheme="minorHAnsi" w:hAnsiTheme="minorHAnsi"/>
        </w:rPr>
      </w:pPr>
      <w:r w:rsidRPr="007C566D">
        <w:rPr>
          <w:rFonts w:asciiTheme="minorHAnsi" w:hAnsiTheme="minorHAnsi"/>
        </w:rPr>
        <w:t>Malcolm Johnson</w:t>
      </w:r>
      <w:r w:rsidRPr="007C566D">
        <w:rPr>
          <w:rFonts w:asciiTheme="minorHAnsi" w:hAnsiTheme="minorHAnsi"/>
        </w:rPr>
        <w:br/>
        <w:t>Directeur du Bureau de la</w:t>
      </w:r>
      <w:r w:rsidRPr="007C566D">
        <w:rPr>
          <w:rFonts w:asciiTheme="minorHAnsi" w:hAnsiTheme="minorHAnsi"/>
        </w:rPr>
        <w:br/>
        <w:t>normalisation des télécommunications</w:t>
      </w:r>
    </w:p>
    <w:p w:rsidR="00CE7C37" w:rsidRPr="007C566D" w:rsidRDefault="00517A03" w:rsidP="0035419D">
      <w:pPr>
        <w:spacing w:before="1680"/>
        <w:rPr>
          <w:rFonts w:asciiTheme="minorHAnsi" w:hAnsiTheme="minorHAnsi"/>
          <w:bCs/>
          <w:lang w:val="fr-CH"/>
        </w:rPr>
        <w:sectPr w:rsidR="00CE7C37" w:rsidRPr="007C566D" w:rsidSect="00644DA2">
          <w:headerReference w:type="even" r:id="rId12"/>
          <w:headerReference w:type="default" r:id="rId13"/>
          <w:footerReference w:type="even" r:id="rId14"/>
          <w:footerReference w:type="default" r:id="rId15"/>
          <w:headerReference w:type="first" r:id="rId16"/>
          <w:footerReference w:type="first" r:id="rId17"/>
          <w:pgSz w:w="11907" w:h="16840" w:code="9"/>
          <w:pgMar w:top="1134" w:right="992" w:bottom="1134" w:left="992" w:header="567" w:footer="567" w:gutter="0"/>
          <w:paperSrc w:first="7" w:other="7"/>
          <w:pgNumType w:fmt="numberInDash"/>
          <w:cols w:space="720"/>
          <w:titlePg/>
          <w:docGrid w:linePitch="326"/>
        </w:sectPr>
      </w:pPr>
      <w:r w:rsidRPr="007C566D">
        <w:rPr>
          <w:rFonts w:asciiTheme="minorHAnsi" w:hAnsiTheme="minorHAnsi"/>
          <w:b/>
          <w:lang w:val="fr-CH"/>
        </w:rPr>
        <w:t>Annexe</w:t>
      </w:r>
      <w:r w:rsidR="003A557B" w:rsidRPr="007C566D">
        <w:rPr>
          <w:rFonts w:asciiTheme="minorHAnsi" w:hAnsiTheme="minorHAnsi"/>
          <w:b/>
          <w:lang w:val="fr-CH"/>
        </w:rPr>
        <w:t>s</w:t>
      </w:r>
      <w:r w:rsidRPr="007C566D">
        <w:rPr>
          <w:rFonts w:asciiTheme="minorHAnsi" w:hAnsiTheme="minorHAnsi"/>
          <w:bCs/>
          <w:lang w:val="fr-CH"/>
        </w:rPr>
        <w:t>:</w:t>
      </w:r>
      <w:r w:rsidRPr="007C566D">
        <w:rPr>
          <w:rFonts w:asciiTheme="minorHAnsi" w:hAnsiTheme="minorHAnsi"/>
          <w:b/>
          <w:lang w:val="fr-CH"/>
        </w:rPr>
        <w:t xml:space="preserve"> </w:t>
      </w:r>
      <w:r w:rsidR="008700D1" w:rsidRPr="007C566D">
        <w:rPr>
          <w:rFonts w:asciiTheme="minorHAnsi" w:hAnsiTheme="minorHAnsi"/>
          <w:bCs/>
          <w:lang w:val="fr-CH"/>
        </w:rPr>
        <w:t>2</w:t>
      </w:r>
      <w:r w:rsidR="003A557B" w:rsidRPr="007C566D">
        <w:rPr>
          <w:rFonts w:asciiTheme="minorHAnsi" w:hAnsiTheme="minorHAnsi"/>
          <w:bCs/>
          <w:lang w:val="fr-CH"/>
        </w:rPr>
        <w:t xml:space="preserve"> </w:t>
      </w:r>
    </w:p>
    <w:p w:rsidR="00CE7C37" w:rsidRPr="007C566D" w:rsidRDefault="00CE7C37" w:rsidP="00984144">
      <w:pPr>
        <w:keepNext/>
        <w:keepLines/>
        <w:overflowPunct/>
        <w:autoSpaceDE/>
        <w:autoSpaceDN/>
        <w:adjustRightInd/>
        <w:jc w:val="center"/>
        <w:textAlignment w:val="auto"/>
        <w:rPr>
          <w:rFonts w:asciiTheme="minorHAnsi" w:eastAsia="SimSun" w:hAnsiTheme="minorHAnsi"/>
          <w:b/>
          <w:bCs/>
          <w:sz w:val="28"/>
          <w:szCs w:val="28"/>
          <w:lang w:eastAsia="ja-JP"/>
        </w:rPr>
      </w:pPr>
      <w:r w:rsidRPr="007C566D">
        <w:rPr>
          <w:rFonts w:asciiTheme="minorHAnsi" w:eastAsia="SimSun" w:hAnsiTheme="minorHAnsi"/>
          <w:b/>
          <w:bCs/>
          <w:sz w:val="28"/>
          <w:szCs w:val="28"/>
          <w:lang w:eastAsia="ja-JP"/>
        </w:rPr>
        <w:lastRenderedPageBreak/>
        <w:t>ANNEX</w:t>
      </w:r>
      <w:r w:rsidR="00DB5A33" w:rsidRPr="007C566D">
        <w:rPr>
          <w:rFonts w:asciiTheme="minorHAnsi" w:eastAsia="SimSun" w:hAnsiTheme="minorHAnsi"/>
          <w:b/>
          <w:bCs/>
          <w:sz w:val="28"/>
          <w:szCs w:val="28"/>
          <w:lang w:eastAsia="ja-JP"/>
        </w:rPr>
        <w:t>E</w:t>
      </w:r>
      <w:r w:rsidRPr="007C566D">
        <w:rPr>
          <w:rFonts w:asciiTheme="minorHAnsi" w:eastAsia="SimSun" w:hAnsiTheme="minorHAnsi"/>
          <w:b/>
          <w:bCs/>
          <w:sz w:val="28"/>
          <w:szCs w:val="28"/>
          <w:lang w:eastAsia="ja-JP"/>
        </w:rPr>
        <w:t xml:space="preserve"> 1</w:t>
      </w:r>
      <w:r w:rsidRPr="007C566D">
        <w:rPr>
          <w:rFonts w:asciiTheme="minorHAnsi" w:eastAsia="SimSun" w:hAnsiTheme="minorHAnsi"/>
          <w:b/>
          <w:bCs/>
          <w:sz w:val="28"/>
          <w:szCs w:val="28"/>
          <w:lang w:eastAsia="ja-JP"/>
        </w:rPr>
        <w:br/>
      </w:r>
      <w:r w:rsidRPr="007C566D">
        <w:rPr>
          <w:rFonts w:asciiTheme="minorHAnsi" w:eastAsia="SimSun" w:hAnsiTheme="minorHAnsi"/>
          <w:b/>
          <w:bCs/>
        </w:rPr>
        <w:t>(</w:t>
      </w:r>
      <w:r w:rsidR="00DB5A33" w:rsidRPr="007C566D">
        <w:rPr>
          <w:rFonts w:asciiTheme="minorHAnsi" w:eastAsia="SimSun" w:hAnsiTheme="minorHAnsi"/>
          <w:b/>
          <w:bCs/>
        </w:rPr>
        <w:t>de la Circulaire TSB</w:t>
      </w:r>
      <w:r w:rsidRPr="007C566D">
        <w:rPr>
          <w:rFonts w:asciiTheme="minorHAnsi" w:eastAsia="SimSun" w:hAnsiTheme="minorHAnsi"/>
          <w:b/>
          <w:bCs/>
        </w:rPr>
        <w:t xml:space="preserve"> 125)</w:t>
      </w:r>
    </w:p>
    <w:p w:rsidR="00CE7C37" w:rsidRPr="007C566D" w:rsidRDefault="00DB5A33" w:rsidP="00984144">
      <w:pPr>
        <w:overflowPunct/>
        <w:autoSpaceDE/>
        <w:autoSpaceDN/>
        <w:adjustRightInd/>
        <w:spacing w:after="80"/>
        <w:jc w:val="center"/>
        <w:textAlignment w:val="auto"/>
        <w:rPr>
          <w:rFonts w:asciiTheme="minorHAnsi" w:eastAsia="SimSun" w:hAnsiTheme="minorHAnsi"/>
        </w:rPr>
      </w:pPr>
      <w:r w:rsidRPr="007C566D">
        <w:rPr>
          <w:rFonts w:asciiTheme="minorHAnsi" w:eastAsia="SimSun" w:hAnsiTheme="minorHAnsi"/>
          <w:b/>
          <w:bCs/>
          <w:color w:val="000000"/>
          <w:szCs w:val="24"/>
          <w:lang w:eastAsia="ja-JP"/>
        </w:rPr>
        <w:t xml:space="preserve">Projet de programme de travail de la réunion </w:t>
      </w:r>
      <w:r w:rsidR="00CE7C37" w:rsidRPr="007C566D">
        <w:rPr>
          <w:rFonts w:asciiTheme="minorHAnsi" w:eastAsia="SimSun" w:hAnsiTheme="minorHAnsi"/>
          <w:b/>
          <w:bCs/>
        </w:rPr>
        <w:t xml:space="preserve">IPTV-GSI </w:t>
      </w:r>
      <w:r w:rsidR="00CE7C37" w:rsidRPr="007C566D">
        <w:rPr>
          <w:rFonts w:asciiTheme="minorHAnsi" w:eastAsia="SimSun" w:hAnsiTheme="minorHAnsi"/>
          <w:b/>
          <w:bCs/>
          <w:vertAlign w:val="superscript"/>
        </w:rPr>
        <w:t>*</w:t>
      </w:r>
      <w:proofErr w:type="gramStart"/>
      <w:r w:rsidR="00CE7C37" w:rsidRPr="007C566D">
        <w:rPr>
          <w:rFonts w:asciiTheme="minorHAnsi" w:eastAsia="SimSun" w:hAnsiTheme="minorHAnsi"/>
          <w:b/>
          <w:bCs/>
          <w:vertAlign w:val="superscript"/>
        </w:rPr>
        <w:t>,*</w:t>
      </w:r>
      <w:proofErr w:type="gramEnd"/>
      <w:r w:rsidR="00CE7C37" w:rsidRPr="007C566D">
        <w:rPr>
          <w:rFonts w:asciiTheme="minorHAnsi" w:eastAsia="SimSun" w:hAnsiTheme="minorHAnsi"/>
          <w:b/>
          <w:bCs/>
          <w:vertAlign w:val="superscript"/>
        </w:rPr>
        <w:t>*,***</w:t>
      </w:r>
      <w:r w:rsidR="00CE7C37" w:rsidRPr="007C566D">
        <w:rPr>
          <w:rFonts w:asciiTheme="minorHAnsi" w:eastAsia="SimSun" w:hAnsiTheme="minorHAnsi"/>
          <w:b/>
          <w:bCs/>
        </w:rPr>
        <w:br/>
      </w:r>
      <w:r w:rsidR="00CE7C37" w:rsidRPr="007C566D">
        <w:rPr>
          <w:rFonts w:asciiTheme="minorHAnsi" w:eastAsia="SimSun" w:hAnsiTheme="minorHAnsi"/>
        </w:rPr>
        <w:t>(</w:t>
      </w:r>
      <w:r w:rsidRPr="007C566D">
        <w:rPr>
          <w:rFonts w:asciiTheme="minorHAnsi" w:eastAsia="SimSun" w:hAnsiTheme="minorHAnsi"/>
        </w:rPr>
        <w:t>Genève, Suisse</w:t>
      </w:r>
      <w:r w:rsidR="002625A6" w:rsidRPr="007C566D">
        <w:rPr>
          <w:rFonts w:asciiTheme="minorHAnsi" w:eastAsia="SimSun" w:hAnsiTheme="minorHAnsi"/>
        </w:rPr>
        <w:t>, 9-</w:t>
      </w:r>
      <w:r w:rsidR="00CE7C37" w:rsidRPr="007C566D">
        <w:rPr>
          <w:rFonts w:asciiTheme="minorHAnsi" w:eastAsia="SimSun" w:hAnsiTheme="minorHAnsi"/>
        </w:rPr>
        <w:t xml:space="preserve">13 </w:t>
      </w:r>
      <w:r w:rsidRPr="007C566D">
        <w:rPr>
          <w:rFonts w:asciiTheme="minorHAnsi" w:eastAsia="SimSun" w:hAnsiTheme="minorHAnsi"/>
        </w:rPr>
        <w:t>février</w:t>
      </w:r>
      <w:r w:rsidR="00CE7C37" w:rsidRPr="007C566D">
        <w:rPr>
          <w:rFonts w:asciiTheme="minorHAnsi" w:eastAsia="SimSun" w:hAnsiTheme="minorHAnsi"/>
        </w:rPr>
        <w:t xml:space="preserve"> 2015)</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22"/>
        <w:gridCol w:w="443"/>
        <w:gridCol w:w="495"/>
        <w:gridCol w:w="539"/>
        <w:gridCol w:w="492"/>
        <w:gridCol w:w="469"/>
        <w:gridCol w:w="416"/>
        <w:gridCol w:w="361"/>
        <w:gridCol w:w="480"/>
        <w:gridCol w:w="425"/>
        <w:gridCol w:w="440"/>
        <w:gridCol w:w="416"/>
        <w:gridCol w:w="236"/>
        <w:gridCol w:w="12"/>
        <w:gridCol w:w="600"/>
        <w:gridCol w:w="422"/>
        <w:gridCol w:w="443"/>
        <w:gridCol w:w="413"/>
        <w:gridCol w:w="425"/>
        <w:gridCol w:w="527"/>
        <w:gridCol w:w="527"/>
        <w:gridCol w:w="524"/>
        <w:gridCol w:w="437"/>
        <w:gridCol w:w="448"/>
        <w:gridCol w:w="413"/>
        <w:gridCol w:w="623"/>
        <w:gridCol w:w="509"/>
      </w:tblGrid>
      <w:tr w:rsidR="00CE7C37" w:rsidRPr="007C566D" w:rsidTr="002625A6">
        <w:trPr>
          <w:jc w:val="center"/>
        </w:trPr>
        <w:tc>
          <w:tcPr>
            <w:tcW w:w="1038" w:type="pct"/>
            <w:tcBorders>
              <w:top w:val="nil"/>
              <w:left w:val="nil"/>
              <w:bottom w:val="single" w:sz="12"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szCs w:val="24"/>
                <w:lang w:eastAsia="ja-JP"/>
              </w:rPr>
            </w:pPr>
          </w:p>
        </w:tc>
        <w:tc>
          <w:tcPr>
            <w:tcW w:w="836" w:type="pct"/>
            <w:gridSpan w:val="5"/>
            <w:tcBorders>
              <w:top w:val="single" w:sz="12" w:space="0" w:color="auto"/>
              <w:left w:val="single" w:sz="12" w:space="0" w:color="auto"/>
              <w:bottom w:val="single" w:sz="12" w:space="0" w:color="auto"/>
              <w:right w:val="single" w:sz="12" w:space="0" w:color="auto"/>
            </w:tcBorders>
          </w:tcPr>
          <w:p w:rsidR="00CE7C37" w:rsidRPr="007C566D" w:rsidRDefault="00DB5A33" w:rsidP="00984144">
            <w:pPr>
              <w:overflowPunct/>
              <w:autoSpaceDE/>
              <w:autoSpaceDN/>
              <w:adjustRightInd/>
              <w:spacing w:before="40" w:after="40"/>
              <w:jc w:val="center"/>
              <w:textAlignment w:val="auto"/>
              <w:rPr>
                <w:rFonts w:asciiTheme="minorHAnsi" w:eastAsia="SimSun" w:hAnsiTheme="minorHAnsi"/>
                <w:b/>
                <w:bCs/>
                <w:sz w:val="22"/>
                <w:szCs w:val="22"/>
              </w:rPr>
            </w:pPr>
            <w:r w:rsidRPr="007C566D">
              <w:rPr>
                <w:rFonts w:asciiTheme="minorHAnsi" w:eastAsia="SimSun" w:hAnsiTheme="minorHAnsi"/>
                <w:b/>
                <w:bCs/>
                <w:sz w:val="22"/>
                <w:szCs w:val="22"/>
              </w:rPr>
              <w:t>Lundi</w:t>
            </w:r>
            <w:r w:rsidR="00CE7C37" w:rsidRPr="007C566D">
              <w:rPr>
                <w:rFonts w:asciiTheme="minorHAnsi" w:eastAsia="SimSun" w:hAnsiTheme="minorHAnsi"/>
                <w:b/>
                <w:bCs/>
                <w:sz w:val="22"/>
                <w:szCs w:val="22"/>
              </w:rPr>
              <w:t xml:space="preserve"> </w:t>
            </w:r>
            <w:r w:rsidR="00CE7C37" w:rsidRPr="007C566D">
              <w:rPr>
                <w:rFonts w:asciiTheme="minorHAnsi" w:eastAsia="SimSun" w:hAnsiTheme="minorHAnsi"/>
                <w:b/>
                <w:bCs/>
                <w:sz w:val="22"/>
                <w:szCs w:val="22"/>
              </w:rPr>
              <w:br/>
              <w:t xml:space="preserve">9 </w:t>
            </w:r>
            <w:r w:rsidRPr="007C566D">
              <w:rPr>
                <w:rFonts w:asciiTheme="minorHAnsi" w:eastAsia="SimSun" w:hAnsiTheme="minorHAnsi"/>
                <w:b/>
                <w:bCs/>
                <w:sz w:val="22"/>
                <w:szCs w:val="22"/>
              </w:rPr>
              <w:t>février</w:t>
            </w:r>
          </w:p>
        </w:tc>
        <w:tc>
          <w:tcPr>
            <w:tcW w:w="727" w:type="pct"/>
            <w:gridSpan w:val="5"/>
            <w:tcBorders>
              <w:top w:val="single" w:sz="12" w:space="0" w:color="auto"/>
              <w:left w:val="single" w:sz="12" w:space="0" w:color="auto"/>
              <w:bottom w:val="single" w:sz="12" w:space="0" w:color="auto"/>
              <w:right w:val="single" w:sz="12" w:space="0" w:color="auto"/>
            </w:tcBorders>
          </w:tcPr>
          <w:p w:rsidR="00CE7C37" w:rsidRPr="007C566D" w:rsidRDefault="002625A6" w:rsidP="00984144">
            <w:pPr>
              <w:overflowPunct/>
              <w:autoSpaceDE/>
              <w:autoSpaceDN/>
              <w:adjustRightInd/>
              <w:spacing w:before="40" w:after="40"/>
              <w:jc w:val="center"/>
              <w:textAlignment w:val="auto"/>
              <w:rPr>
                <w:rFonts w:asciiTheme="minorHAnsi" w:eastAsia="SimSun" w:hAnsiTheme="minorHAnsi"/>
                <w:b/>
                <w:bCs/>
                <w:sz w:val="22"/>
                <w:szCs w:val="22"/>
              </w:rPr>
            </w:pPr>
            <w:r w:rsidRPr="007C566D">
              <w:rPr>
                <w:rFonts w:asciiTheme="minorHAnsi" w:eastAsia="SimSun" w:hAnsiTheme="minorHAnsi"/>
                <w:b/>
                <w:bCs/>
                <w:sz w:val="22"/>
                <w:szCs w:val="22"/>
              </w:rPr>
              <w:t>Mardi</w:t>
            </w:r>
            <w:r w:rsidR="00CE7C37" w:rsidRPr="007C566D">
              <w:rPr>
                <w:rFonts w:asciiTheme="minorHAnsi" w:eastAsia="SimSun" w:hAnsiTheme="minorHAnsi"/>
                <w:b/>
                <w:bCs/>
                <w:sz w:val="22"/>
                <w:szCs w:val="22"/>
              </w:rPr>
              <w:t xml:space="preserve"> </w:t>
            </w:r>
            <w:r w:rsidR="00CE7C37" w:rsidRPr="007C566D">
              <w:rPr>
                <w:rFonts w:asciiTheme="minorHAnsi" w:eastAsia="SimSun" w:hAnsiTheme="minorHAnsi"/>
                <w:b/>
                <w:bCs/>
                <w:sz w:val="22"/>
                <w:szCs w:val="22"/>
              </w:rPr>
              <w:br/>
              <w:t xml:space="preserve">10 </w:t>
            </w:r>
            <w:r w:rsidR="00DB5A33" w:rsidRPr="007C566D">
              <w:rPr>
                <w:rFonts w:asciiTheme="minorHAnsi" w:eastAsia="SimSun" w:hAnsiTheme="minorHAnsi"/>
                <w:b/>
                <w:bCs/>
                <w:sz w:val="22"/>
                <w:szCs w:val="22"/>
              </w:rPr>
              <w:t>février</w:t>
            </w:r>
          </w:p>
        </w:tc>
        <w:tc>
          <w:tcPr>
            <w:tcW w:w="731" w:type="pct"/>
            <w:gridSpan w:val="6"/>
            <w:tcBorders>
              <w:top w:val="single" w:sz="12" w:space="0" w:color="auto"/>
              <w:left w:val="single" w:sz="12" w:space="0" w:color="auto"/>
              <w:bottom w:val="single" w:sz="12" w:space="0" w:color="auto"/>
              <w:right w:val="single" w:sz="12" w:space="0" w:color="auto"/>
            </w:tcBorders>
          </w:tcPr>
          <w:p w:rsidR="00CE7C37" w:rsidRPr="007C566D" w:rsidRDefault="00DB5A33" w:rsidP="00984144">
            <w:pPr>
              <w:overflowPunct/>
              <w:autoSpaceDE/>
              <w:autoSpaceDN/>
              <w:adjustRightInd/>
              <w:spacing w:before="40" w:after="40"/>
              <w:jc w:val="center"/>
              <w:textAlignment w:val="auto"/>
              <w:rPr>
                <w:rFonts w:asciiTheme="minorHAnsi" w:eastAsia="SimSun" w:hAnsiTheme="minorHAnsi"/>
                <w:b/>
                <w:bCs/>
                <w:sz w:val="22"/>
                <w:szCs w:val="22"/>
              </w:rPr>
            </w:pPr>
            <w:r w:rsidRPr="007C566D">
              <w:rPr>
                <w:rFonts w:asciiTheme="minorHAnsi" w:eastAsia="SimSun" w:hAnsiTheme="minorHAnsi"/>
                <w:b/>
                <w:bCs/>
                <w:sz w:val="22"/>
                <w:szCs w:val="22"/>
              </w:rPr>
              <w:t>Mercredi</w:t>
            </w:r>
            <w:r w:rsidR="00CE7C37" w:rsidRPr="007C566D">
              <w:rPr>
                <w:rFonts w:asciiTheme="minorHAnsi" w:eastAsia="SimSun" w:hAnsiTheme="minorHAnsi"/>
                <w:b/>
                <w:bCs/>
                <w:sz w:val="22"/>
                <w:szCs w:val="22"/>
              </w:rPr>
              <w:br/>
              <w:t xml:space="preserve">11 </w:t>
            </w:r>
            <w:r w:rsidRPr="007C566D">
              <w:rPr>
                <w:rFonts w:asciiTheme="minorHAnsi" w:eastAsia="SimSun" w:hAnsiTheme="minorHAnsi"/>
                <w:b/>
                <w:bCs/>
                <w:sz w:val="22"/>
                <w:szCs w:val="22"/>
              </w:rPr>
              <w:t>février</w:t>
            </w:r>
          </w:p>
        </w:tc>
        <w:tc>
          <w:tcPr>
            <w:tcW w:w="830" w:type="pct"/>
            <w:gridSpan w:val="5"/>
            <w:tcBorders>
              <w:top w:val="single" w:sz="12" w:space="0" w:color="auto"/>
              <w:left w:val="single" w:sz="12" w:space="0" w:color="auto"/>
              <w:bottom w:val="single" w:sz="12" w:space="0" w:color="auto"/>
              <w:right w:val="single" w:sz="12" w:space="0" w:color="auto"/>
            </w:tcBorders>
          </w:tcPr>
          <w:p w:rsidR="00CE7C37" w:rsidRPr="007C566D" w:rsidRDefault="00DB5A33" w:rsidP="00984144">
            <w:pPr>
              <w:overflowPunct/>
              <w:autoSpaceDE/>
              <w:autoSpaceDN/>
              <w:adjustRightInd/>
              <w:spacing w:before="40" w:after="40"/>
              <w:jc w:val="center"/>
              <w:textAlignment w:val="auto"/>
              <w:rPr>
                <w:rFonts w:asciiTheme="minorHAnsi" w:eastAsia="SimSun" w:hAnsiTheme="minorHAnsi"/>
                <w:b/>
                <w:bCs/>
                <w:sz w:val="22"/>
                <w:szCs w:val="22"/>
              </w:rPr>
            </w:pPr>
            <w:r w:rsidRPr="007C566D">
              <w:rPr>
                <w:rFonts w:asciiTheme="minorHAnsi" w:eastAsia="SimSun" w:hAnsiTheme="minorHAnsi"/>
                <w:b/>
                <w:bCs/>
                <w:sz w:val="22"/>
                <w:szCs w:val="22"/>
              </w:rPr>
              <w:t>Jeudi</w:t>
            </w:r>
            <w:r w:rsidR="00CE7C37" w:rsidRPr="007C566D">
              <w:rPr>
                <w:rFonts w:asciiTheme="minorHAnsi" w:eastAsia="SimSun" w:hAnsiTheme="minorHAnsi"/>
                <w:b/>
                <w:bCs/>
                <w:sz w:val="22"/>
                <w:szCs w:val="22"/>
              </w:rPr>
              <w:br/>
              <w:t xml:space="preserve">12 </w:t>
            </w:r>
            <w:r w:rsidRPr="007C566D">
              <w:rPr>
                <w:rFonts w:asciiTheme="minorHAnsi" w:eastAsia="SimSun" w:hAnsiTheme="minorHAnsi"/>
                <w:b/>
                <w:bCs/>
                <w:sz w:val="22"/>
                <w:szCs w:val="22"/>
              </w:rPr>
              <w:t>février</w:t>
            </w:r>
          </w:p>
        </w:tc>
        <w:tc>
          <w:tcPr>
            <w:tcW w:w="839" w:type="pct"/>
            <w:gridSpan w:val="5"/>
            <w:tcBorders>
              <w:top w:val="single" w:sz="12" w:space="0" w:color="auto"/>
              <w:left w:val="single" w:sz="12" w:space="0" w:color="auto"/>
              <w:bottom w:val="single" w:sz="12" w:space="0" w:color="auto"/>
              <w:right w:val="single" w:sz="12" w:space="0" w:color="auto"/>
            </w:tcBorders>
          </w:tcPr>
          <w:p w:rsidR="00CE7C37" w:rsidRPr="007C566D" w:rsidRDefault="00DB5A33" w:rsidP="00984144">
            <w:pPr>
              <w:overflowPunct/>
              <w:autoSpaceDE/>
              <w:autoSpaceDN/>
              <w:adjustRightInd/>
              <w:spacing w:before="40" w:after="40"/>
              <w:jc w:val="center"/>
              <w:textAlignment w:val="auto"/>
              <w:rPr>
                <w:rFonts w:asciiTheme="minorHAnsi" w:eastAsia="SimSun" w:hAnsiTheme="minorHAnsi"/>
                <w:b/>
                <w:bCs/>
                <w:sz w:val="22"/>
                <w:szCs w:val="22"/>
              </w:rPr>
            </w:pPr>
            <w:r w:rsidRPr="007C566D">
              <w:rPr>
                <w:rFonts w:asciiTheme="minorHAnsi" w:eastAsia="SimSun" w:hAnsiTheme="minorHAnsi"/>
                <w:b/>
                <w:bCs/>
                <w:sz w:val="22"/>
                <w:szCs w:val="22"/>
              </w:rPr>
              <w:t>Vendredi</w:t>
            </w:r>
            <w:r w:rsidR="00CE7C37" w:rsidRPr="007C566D">
              <w:rPr>
                <w:rFonts w:asciiTheme="minorHAnsi" w:eastAsia="SimSun" w:hAnsiTheme="minorHAnsi"/>
                <w:b/>
                <w:bCs/>
                <w:sz w:val="22"/>
                <w:szCs w:val="22"/>
              </w:rPr>
              <w:t xml:space="preserve"> </w:t>
            </w:r>
            <w:r w:rsidR="00CE7C37" w:rsidRPr="007C566D">
              <w:rPr>
                <w:rFonts w:asciiTheme="minorHAnsi" w:eastAsia="SimSun" w:hAnsiTheme="minorHAnsi"/>
                <w:b/>
                <w:bCs/>
                <w:sz w:val="22"/>
                <w:szCs w:val="22"/>
              </w:rPr>
              <w:br/>
              <w:t xml:space="preserve">13 </w:t>
            </w:r>
            <w:r w:rsidRPr="007C566D">
              <w:rPr>
                <w:rFonts w:asciiTheme="minorHAnsi" w:eastAsia="SimSun" w:hAnsiTheme="minorHAnsi"/>
                <w:b/>
                <w:bCs/>
                <w:sz w:val="22"/>
                <w:szCs w:val="22"/>
              </w:rPr>
              <w:t>février</w:t>
            </w:r>
          </w:p>
        </w:tc>
      </w:tr>
      <w:tr w:rsidR="002625A6" w:rsidRPr="007C566D" w:rsidTr="002625A6">
        <w:trPr>
          <w:jc w:val="center"/>
        </w:trPr>
        <w:tc>
          <w:tcPr>
            <w:tcW w:w="1038" w:type="pct"/>
            <w:tcBorders>
              <w:top w:val="single" w:sz="12" w:space="0" w:color="auto"/>
              <w:left w:val="single" w:sz="12" w:space="0" w:color="auto"/>
              <w:bottom w:val="single" w:sz="12" w:space="0" w:color="auto"/>
              <w:right w:val="single" w:sz="12" w:space="0" w:color="auto"/>
            </w:tcBorders>
          </w:tcPr>
          <w:p w:rsidR="00DB5A33" w:rsidRPr="007C566D" w:rsidRDefault="00DB5A33" w:rsidP="00984144">
            <w:pPr>
              <w:overflowPunct/>
              <w:autoSpaceDE/>
              <w:autoSpaceDN/>
              <w:adjustRightInd/>
              <w:spacing w:before="40" w:after="40"/>
              <w:ind w:right="-113"/>
              <w:textAlignment w:val="auto"/>
              <w:rPr>
                <w:rFonts w:asciiTheme="minorHAnsi" w:eastAsia="SimSun" w:hAnsiTheme="minorHAnsi"/>
                <w:sz w:val="20"/>
                <w:szCs w:val="24"/>
                <w:lang w:eastAsia="ja-JP"/>
              </w:rPr>
            </w:pPr>
          </w:p>
        </w:tc>
        <w:tc>
          <w:tcPr>
            <w:tcW w:w="321" w:type="pct"/>
            <w:gridSpan w:val="2"/>
            <w:tcBorders>
              <w:top w:val="single" w:sz="12" w:space="0" w:color="auto"/>
              <w:left w:val="single" w:sz="12"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matin</w:t>
            </w:r>
          </w:p>
        </w:tc>
        <w:tc>
          <w:tcPr>
            <w:tcW w:w="353" w:type="pct"/>
            <w:gridSpan w:val="2"/>
            <w:tcBorders>
              <w:top w:val="single" w:sz="12" w:space="0" w:color="auto"/>
              <w:left w:val="single" w:sz="4"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après-midi</w:t>
            </w:r>
          </w:p>
        </w:tc>
        <w:tc>
          <w:tcPr>
            <w:tcW w:w="161" w:type="pct"/>
            <w:tcBorders>
              <w:top w:val="single" w:sz="12" w:space="0" w:color="auto"/>
              <w:left w:val="single" w:sz="4" w:space="0" w:color="auto"/>
              <w:bottom w:val="single" w:sz="12" w:space="0" w:color="auto"/>
              <w:right w:val="single" w:sz="12" w:space="0" w:color="auto"/>
            </w:tcBorders>
          </w:tcPr>
          <w:p w:rsidR="00DB5A33" w:rsidRPr="007C566D" w:rsidRDefault="00DB5A33" w:rsidP="00984144">
            <w:pPr>
              <w:spacing w:before="40" w:after="40"/>
              <w:ind w:left="-113" w:right="-113"/>
              <w:jc w:val="center"/>
              <w:rPr>
                <w:rFonts w:asciiTheme="minorHAnsi" w:eastAsia="SimSun" w:hAnsiTheme="minorHAnsi"/>
                <w:b/>
                <w:bCs/>
                <w:sz w:val="20"/>
              </w:rPr>
            </w:pPr>
            <w:r w:rsidRPr="007C566D">
              <w:rPr>
                <w:rFonts w:asciiTheme="minorHAnsi" w:eastAsia="SimSun" w:hAnsiTheme="minorHAnsi"/>
                <w:b/>
                <w:bCs/>
                <w:sz w:val="20"/>
              </w:rPr>
              <w:t>(0)</w:t>
            </w:r>
          </w:p>
        </w:tc>
        <w:tc>
          <w:tcPr>
            <w:tcW w:w="266" w:type="pct"/>
            <w:gridSpan w:val="2"/>
            <w:tcBorders>
              <w:top w:val="single" w:sz="12" w:space="0" w:color="auto"/>
              <w:left w:val="single" w:sz="12"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matin</w:t>
            </w:r>
          </w:p>
        </w:tc>
        <w:tc>
          <w:tcPr>
            <w:tcW w:w="310" w:type="pct"/>
            <w:gridSpan w:val="2"/>
            <w:tcBorders>
              <w:top w:val="single" w:sz="12" w:space="0" w:color="auto"/>
              <w:left w:val="single" w:sz="4"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après-midi</w:t>
            </w:r>
          </w:p>
        </w:tc>
        <w:tc>
          <w:tcPr>
            <w:tcW w:w="151" w:type="pct"/>
            <w:tcBorders>
              <w:top w:val="single" w:sz="12" w:space="0" w:color="auto"/>
              <w:left w:val="single" w:sz="4" w:space="0" w:color="auto"/>
              <w:bottom w:val="single" w:sz="12" w:space="0" w:color="auto"/>
              <w:right w:val="single" w:sz="12" w:space="0" w:color="auto"/>
            </w:tcBorders>
          </w:tcPr>
          <w:p w:rsidR="00DB5A33" w:rsidRPr="007C566D" w:rsidRDefault="00DB5A33" w:rsidP="00984144">
            <w:pPr>
              <w:spacing w:before="40" w:after="40"/>
              <w:ind w:left="-113" w:right="-113"/>
              <w:jc w:val="center"/>
              <w:rPr>
                <w:rFonts w:asciiTheme="minorHAnsi" w:eastAsia="SimSun" w:hAnsiTheme="minorHAnsi"/>
                <w:b/>
                <w:bCs/>
                <w:sz w:val="20"/>
              </w:rPr>
            </w:pPr>
            <w:r w:rsidRPr="007C566D">
              <w:rPr>
                <w:rFonts w:asciiTheme="minorHAnsi" w:eastAsia="SimSun" w:hAnsiTheme="minorHAnsi"/>
                <w:b/>
                <w:bCs/>
                <w:sz w:val="20"/>
              </w:rPr>
              <w:t>(0)</w:t>
            </w:r>
          </w:p>
        </w:tc>
        <w:tc>
          <w:tcPr>
            <w:tcW w:w="224" w:type="pct"/>
            <w:gridSpan w:val="2"/>
            <w:tcBorders>
              <w:top w:val="single" w:sz="12" w:space="0" w:color="auto"/>
              <w:left w:val="single" w:sz="12"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matin</w:t>
            </w:r>
          </w:p>
        </w:tc>
        <w:tc>
          <w:tcPr>
            <w:tcW w:w="355" w:type="pct"/>
            <w:gridSpan w:val="3"/>
            <w:tcBorders>
              <w:top w:val="single" w:sz="12" w:space="0" w:color="auto"/>
              <w:left w:val="single" w:sz="4"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après-midi</w:t>
            </w:r>
          </w:p>
        </w:tc>
        <w:tc>
          <w:tcPr>
            <w:tcW w:w="152" w:type="pct"/>
            <w:tcBorders>
              <w:top w:val="single" w:sz="12" w:space="0" w:color="auto"/>
              <w:left w:val="single" w:sz="4" w:space="0" w:color="auto"/>
              <w:bottom w:val="single" w:sz="12" w:space="0" w:color="auto"/>
              <w:right w:val="single" w:sz="12" w:space="0" w:color="auto"/>
            </w:tcBorders>
          </w:tcPr>
          <w:p w:rsidR="00DB5A33" w:rsidRPr="007C566D" w:rsidRDefault="00DB5A33" w:rsidP="00984144">
            <w:pPr>
              <w:spacing w:before="40" w:after="40"/>
              <w:ind w:left="-113" w:right="-113"/>
              <w:jc w:val="center"/>
              <w:rPr>
                <w:rFonts w:asciiTheme="minorHAnsi" w:eastAsia="SimSun" w:hAnsiTheme="minorHAnsi"/>
                <w:b/>
                <w:bCs/>
                <w:sz w:val="20"/>
              </w:rPr>
            </w:pPr>
            <w:r w:rsidRPr="007C566D">
              <w:rPr>
                <w:rFonts w:asciiTheme="minorHAnsi" w:eastAsia="SimSun" w:hAnsiTheme="minorHAnsi"/>
                <w:b/>
                <w:bCs/>
                <w:sz w:val="20"/>
              </w:rPr>
              <w:t>(0)</w:t>
            </w:r>
          </w:p>
        </w:tc>
        <w:tc>
          <w:tcPr>
            <w:tcW w:w="288" w:type="pct"/>
            <w:gridSpan w:val="2"/>
            <w:tcBorders>
              <w:top w:val="single" w:sz="12" w:space="0" w:color="auto"/>
              <w:left w:val="single" w:sz="12"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matin</w:t>
            </w:r>
          </w:p>
        </w:tc>
        <w:tc>
          <w:tcPr>
            <w:tcW w:w="362" w:type="pct"/>
            <w:gridSpan w:val="2"/>
            <w:tcBorders>
              <w:top w:val="single" w:sz="12" w:space="0" w:color="auto"/>
              <w:left w:val="single" w:sz="4"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après-midi</w:t>
            </w:r>
          </w:p>
        </w:tc>
        <w:tc>
          <w:tcPr>
            <w:tcW w:w="180" w:type="pct"/>
            <w:tcBorders>
              <w:top w:val="single" w:sz="12" w:space="0" w:color="auto"/>
              <w:left w:val="single" w:sz="4" w:space="0" w:color="auto"/>
              <w:bottom w:val="single" w:sz="12" w:space="0" w:color="auto"/>
              <w:right w:val="single" w:sz="12" w:space="0" w:color="auto"/>
            </w:tcBorders>
          </w:tcPr>
          <w:p w:rsidR="00DB5A33" w:rsidRPr="007C566D" w:rsidRDefault="00DB5A33" w:rsidP="00984144">
            <w:pPr>
              <w:spacing w:before="40" w:after="40"/>
              <w:ind w:left="-113" w:right="-113"/>
              <w:jc w:val="center"/>
              <w:rPr>
                <w:rFonts w:asciiTheme="minorHAnsi" w:eastAsia="SimSun" w:hAnsiTheme="minorHAnsi"/>
                <w:b/>
                <w:bCs/>
                <w:sz w:val="20"/>
              </w:rPr>
            </w:pPr>
            <w:r w:rsidRPr="007C566D">
              <w:rPr>
                <w:rFonts w:asciiTheme="minorHAnsi" w:eastAsia="SimSun" w:hAnsiTheme="minorHAnsi"/>
                <w:b/>
                <w:bCs/>
                <w:sz w:val="20"/>
              </w:rPr>
              <w:t>(0)</w:t>
            </w:r>
          </w:p>
        </w:tc>
        <w:tc>
          <w:tcPr>
            <w:tcW w:w="304" w:type="pct"/>
            <w:gridSpan w:val="2"/>
            <w:tcBorders>
              <w:top w:val="single" w:sz="12" w:space="0" w:color="auto"/>
              <w:left w:val="single" w:sz="12"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matin</w:t>
            </w:r>
          </w:p>
        </w:tc>
        <w:tc>
          <w:tcPr>
            <w:tcW w:w="356" w:type="pct"/>
            <w:gridSpan w:val="2"/>
            <w:tcBorders>
              <w:top w:val="single" w:sz="12" w:space="0" w:color="auto"/>
              <w:left w:val="single" w:sz="4" w:space="0" w:color="auto"/>
              <w:bottom w:val="single" w:sz="12" w:space="0" w:color="auto"/>
              <w:right w:val="single" w:sz="4" w:space="0" w:color="auto"/>
            </w:tcBorders>
          </w:tcPr>
          <w:p w:rsidR="00DB5A33" w:rsidRPr="007C566D" w:rsidRDefault="00DB5A33" w:rsidP="00984144">
            <w:pPr>
              <w:overflowPunct/>
              <w:autoSpaceDE/>
              <w:autoSpaceDN/>
              <w:adjustRightInd/>
              <w:spacing w:before="40" w:after="40"/>
              <w:ind w:left="-113" w:right="-113"/>
              <w:jc w:val="center"/>
              <w:textAlignment w:val="auto"/>
              <w:rPr>
                <w:rFonts w:asciiTheme="minorHAnsi" w:eastAsia="SimSun" w:hAnsiTheme="minorHAnsi"/>
                <w:sz w:val="20"/>
                <w:szCs w:val="24"/>
                <w:lang w:eastAsia="ja-JP"/>
              </w:rPr>
            </w:pPr>
            <w:r w:rsidRPr="007C566D">
              <w:rPr>
                <w:rFonts w:asciiTheme="minorHAnsi" w:eastAsia="SimSun" w:hAnsiTheme="minorHAnsi"/>
                <w:b/>
                <w:bCs/>
                <w:sz w:val="20"/>
                <w:szCs w:val="24"/>
                <w:lang w:eastAsia="ja-JP"/>
              </w:rPr>
              <w:t>après-midi</w:t>
            </w:r>
          </w:p>
        </w:tc>
        <w:tc>
          <w:tcPr>
            <w:tcW w:w="179" w:type="pct"/>
            <w:tcBorders>
              <w:top w:val="single" w:sz="12" w:space="0" w:color="auto"/>
              <w:left w:val="single" w:sz="4" w:space="0" w:color="auto"/>
              <w:bottom w:val="single" w:sz="12" w:space="0" w:color="auto"/>
              <w:right w:val="single" w:sz="12" w:space="0" w:color="auto"/>
            </w:tcBorders>
          </w:tcPr>
          <w:p w:rsidR="00DB5A33" w:rsidRPr="007C566D" w:rsidRDefault="00DB5A33" w:rsidP="00984144">
            <w:pPr>
              <w:spacing w:before="40" w:after="40"/>
              <w:ind w:left="-113" w:right="-113"/>
              <w:jc w:val="center"/>
              <w:rPr>
                <w:rFonts w:asciiTheme="minorHAnsi" w:eastAsia="SimSun" w:hAnsiTheme="minorHAnsi"/>
                <w:b/>
                <w:bCs/>
                <w:sz w:val="20"/>
              </w:rPr>
            </w:pPr>
            <w:r w:rsidRPr="007C566D">
              <w:rPr>
                <w:rFonts w:asciiTheme="minorHAnsi" w:eastAsia="SimSun" w:hAnsiTheme="minorHAnsi"/>
                <w:b/>
                <w:bCs/>
                <w:sz w:val="20"/>
              </w:rPr>
              <w:t>(0)</w:t>
            </w:r>
          </w:p>
        </w:tc>
      </w:tr>
      <w:tr w:rsidR="002625A6" w:rsidRPr="007C566D" w:rsidTr="002625A6">
        <w:trPr>
          <w:jc w:val="center"/>
        </w:trPr>
        <w:tc>
          <w:tcPr>
            <w:tcW w:w="1038" w:type="pct"/>
            <w:tcBorders>
              <w:top w:val="single" w:sz="12" w:space="0" w:color="auto"/>
              <w:left w:val="single" w:sz="12"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TSR [50]</w:t>
            </w:r>
          </w:p>
        </w:tc>
        <w:tc>
          <w:tcPr>
            <w:tcW w:w="152"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70"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69"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61"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3"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2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6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1"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3"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85" w:type="pct"/>
            <w:gridSpan w:val="2"/>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20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2"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2"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0"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0"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2"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21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79"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r>
      <w:tr w:rsidR="002625A6" w:rsidRPr="007C566D" w:rsidTr="002625A6">
        <w:trPr>
          <w:jc w:val="center"/>
        </w:trPr>
        <w:tc>
          <w:tcPr>
            <w:tcW w:w="1038" w:type="pct"/>
            <w:tcBorders>
              <w:top w:val="single" w:sz="12" w:space="0" w:color="auto"/>
              <w:left w:val="single" w:sz="12" w:space="0" w:color="auto"/>
              <w:bottom w:val="single" w:sz="12" w:space="0" w:color="auto"/>
              <w:right w:val="single" w:sz="12" w:space="0" w:color="auto"/>
            </w:tcBorders>
          </w:tcPr>
          <w:p w:rsidR="00CE7C37" w:rsidRPr="007C566D" w:rsidRDefault="006A322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Présentation</w:t>
            </w:r>
            <w:r w:rsidR="00CE7C37" w:rsidRPr="007C566D">
              <w:rPr>
                <w:rFonts w:asciiTheme="minorHAnsi" w:eastAsia="SimSun" w:hAnsiTheme="minorHAnsi"/>
                <w:sz w:val="20"/>
              </w:rPr>
              <w:t>***</w:t>
            </w:r>
          </w:p>
        </w:tc>
        <w:tc>
          <w:tcPr>
            <w:tcW w:w="152"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70"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69"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61"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3"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2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1"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3"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85" w:type="pct"/>
            <w:gridSpan w:val="2"/>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20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5"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2"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2"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6"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1"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0"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0" w:type="pct"/>
            <w:tcBorders>
              <w:top w:val="single" w:sz="12" w:space="0" w:color="auto"/>
              <w:left w:val="single" w:sz="12"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5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2"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214" w:type="pct"/>
            <w:tcBorders>
              <w:top w:val="single" w:sz="12" w:space="0" w:color="auto"/>
              <w:left w:val="single" w:sz="4" w:space="0" w:color="auto"/>
              <w:bottom w:val="single" w:sz="12" w:space="0" w:color="auto"/>
              <w:right w:val="single" w:sz="4"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79" w:type="pct"/>
            <w:tcBorders>
              <w:top w:val="single" w:sz="12" w:space="0" w:color="auto"/>
              <w:left w:val="single" w:sz="4"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r>
      <w:tr w:rsidR="00CE7C37" w:rsidRPr="007C566D" w:rsidTr="002625A6">
        <w:trPr>
          <w:jc w:val="center"/>
        </w:trPr>
        <w:tc>
          <w:tcPr>
            <w:tcW w:w="5000" w:type="pct"/>
            <w:gridSpan w:val="27"/>
            <w:tcBorders>
              <w:top w:val="single" w:sz="12" w:space="0" w:color="auto"/>
              <w:left w:val="single" w:sz="12" w:space="0" w:color="auto"/>
              <w:bottom w:val="single" w:sz="12" w:space="0" w:color="auto"/>
              <w:right w:val="single" w:sz="12" w:space="0" w:color="auto"/>
            </w:tcBorders>
            <w:shd w:val="clear" w:color="auto" w:fill="FFC000"/>
          </w:tcPr>
          <w:p w:rsidR="00CE7C37" w:rsidRPr="007C566D" w:rsidRDefault="00B21E7C"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b/>
                <w:bCs/>
                <w:sz w:val="20"/>
                <w:lang w:eastAsia="ja-JP"/>
              </w:rPr>
              <w:t>CE</w:t>
            </w:r>
            <w:r w:rsidR="00CE7C37" w:rsidRPr="007C566D">
              <w:rPr>
                <w:rFonts w:asciiTheme="minorHAnsi" w:eastAsia="SimSun" w:hAnsiTheme="minorHAnsi"/>
                <w:b/>
                <w:bCs/>
                <w:sz w:val="20"/>
                <w:lang w:eastAsia="ja-JP"/>
              </w:rPr>
              <w:t xml:space="preserve"> 16</w:t>
            </w:r>
          </w:p>
        </w:tc>
      </w:tr>
      <w:tr w:rsidR="002625A6" w:rsidRPr="007C566D" w:rsidTr="002625A6">
        <w:trPr>
          <w:jc w:val="center"/>
        </w:trPr>
        <w:tc>
          <w:tcPr>
            <w:tcW w:w="1038" w:type="pct"/>
            <w:tcBorders>
              <w:top w:val="single" w:sz="4" w:space="0" w:color="auto"/>
              <w:left w:val="single" w:sz="12"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Q13/16 [20]</w:t>
            </w:r>
          </w:p>
        </w:tc>
        <w:tc>
          <w:tcPr>
            <w:tcW w:w="15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0"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9"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2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85" w:type="pct"/>
            <w:gridSpan w:val="2"/>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20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2"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0" w:type="pct"/>
            <w:tcBorders>
              <w:top w:val="single" w:sz="4" w:space="0" w:color="auto"/>
              <w:left w:val="single" w:sz="4"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textAlignment w:val="auto"/>
              <w:rPr>
                <w:rFonts w:asciiTheme="minorHAnsi" w:eastAsia="SimSun" w:hAnsiTheme="minorHAnsi"/>
                <w:sz w:val="20"/>
                <w:lang w:eastAsia="ja-JP"/>
              </w:rPr>
            </w:pPr>
          </w:p>
        </w:tc>
        <w:tc>
          <w:tcPr>
            <w:tcW w:w="150"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2" w:type="pct"/>
            <w:tcBorders>
              <w:top w:val="single" w:sz="4" w:space="0" w:color="auto"/>
              <w:left w:val="single" w:sz="4" w:space="0" w:color="auto"/>
              <w:bottom w:val="single" w:sz="4" w:space="0" w:color="auto"/>
              <w:right w:val="single" w:sz="4" w:space="0" w:color="auto"/>
            </w:tcBorders>
          </w:tcPr>
          <w:p w:rsidR="00CE7C37" w:rsidRPr="007C566D" w:rsidRDefault="00CE7C37" w:rsidP="00984144">
            <w:pPr>
              <w:overflowPunct/>
              <w:autoSpaceDE/>
              <w:autoSpaceDN/>
              <w:adjustRightInd/>
              <w:textAlignment w:val="auto"/>
              <w:rPr>
                <w:rFonts w:asciiTheme="minorHAnsi" w:eastAsia="SimSun" w:hAnsiTheme="minorHAnsi"/>
                <w:sz w:val="20"/>
                <w:lang w:eastAsia="ja-JP"/>
              </w:rPr>
            </w:pPr>
          </w:p>
        </w:tc>
        <w:tc>
          <w:tcPr>
            <w:tcW w:w="21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9"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r>
      <w:tr w:rsidR="002625A6" w:rsidRPr="007C566D" w:rsidTr="002625A6">
        <w:trPr>
          <w:jc w:val="center"/>
        </w:trPr>
        <w:tc>
          <w:tcPr>
            <w:tcW w:w="1038" w:type="pct"/>
            <w:tcBorders>
              <w:top w:val="single" w:sz="4" w:space="0" w:color="auto"/>
              <w:left w:val="single" w:sz="12"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Q14/16 [30]</w:t>
            </w:r>
          </w:p>
        </w:tc>
        <w:tc>
          <w:tcPr>
            <w:tcW w:w="15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0"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8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9"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2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6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85" w:type="pct"/>
            <w:gridSpan w:val="2"/>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20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2"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r w:rsidRPr="007C566D">
              <w:rPr>
                <w:rFonts w:asciiTheme="minorHAnsi" w:eastAsia="SimSun" w:hAnsiTheme="minorHAnsi"/>
                <w:sz w:val="22"/>
                <w:szCs w:val="22"/>
              </w:rPr>
              <w:t>X</w:t>
            </w:r>
            <w:r w:rsidRPr="007C566D">
              <w:rPr>
                <w:rFonts w:asciiTheme="minorHAnsi" w:eastAsia="SimSun" w:hAnsiTheme="minorHAnsi"/>
                <w:sz w:val="20"/>
                <w:vertAlign w:val="superscript"/>
                <w:lang w:eastAsia="ja-JP"/>
              </w:rPr>
              <w:t>(1)</w:t>
            </w: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80" w:type="pct"/>
            <w:tcBorders>
              <w:top w:val="single" w:sz="4" w:space="0" w:color="auto"/>
              <w:left w:val="single" w:sz="4"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textAlignment w:val="auto"/>
              <w:rPr>
                <w:rFonts w:asciiTheme="minorHAnsi" w:eastAsia="SimSun" w:hAnsiTheme="minorHAnsi"/>
                <w:sz w:val="20"/>
                <w:lang w:eastAsia="ja-JP"/>
              </w:rPr>
            </w:pPr>
          </w:p>
        </w:tc>
        <w:tc>
          <w:tcPr>
            <w:tcW w:w="150"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4" w:type="pct"/>
            <w:tcBorders>
              <w:top w:val="single" w:sz="4" w:space="0" w:color="auto"/>
              <w:left w:val="single" w:sz="4" w:space="0" w:color="auto"/>
              <w:bottom w:val="single" w:sz="4" w:space="0" w:color="auto"/>
              <w:right w:val="single" w:sz="4" w:space="0" w:color="auto"/>
            </w:tcBorders>
          </w:tcPr>
          <w:p w:rsidR="00CE7C37" w:rsidRPr="007C566D" w:rsidRDefault="00CE7C37" w:rsidP="00984144">
            <w:pPr>
              <w:overflowPunct/>
              <w:autoSpaceDE/>
              <w:autoSpaceDN/>
              <w:adjustRightInd/>
              <w:textAlignment w:val="auto"/>
              <w:rPr>
                <w:rFonts w:asciiTheme="minorHAnsi" w:eastAsia="SimSun" w:hAnsiTheme="minorHAnsi"/>
                <w:sz w:val="20"/>
                <w:lang w:eastAsia="ja-JP"/>
              </w:rPr>
            </w:pPr>
          </w:p>
        </w:tc>
        <w:tc>
          <w:tcPr>
            <w:tcW w:w="142" w:type="pct"/>
            <w:tcBorders>
              <w:top w:val="single" w:sz="4" w:space="0" w:color="auto"/>
              <w:left w:val="single" w:sz="4" w:space="0" w:color="auto"/>
              <w:bottom w:val="single" w:sz="4" w:space="0" w:color="auto"/>
              <w:right w:val="single" w:sz="4" w:space="0" w:color="auto"/>
            </w:tcBorders>
          </w:tcPr>
          <w:p w:rsidR="00CE7C37" w:rsidRPr="007C566D" w:rsidRDefault="00CE7C37" w:rsidP="00984144">
            <w:pPr>
              <w:overflowPunct/>
              <w:autoSpaceDE/>
              <w:autoSpaceDN/>
              <w:adjustRightInd/>
              <w:textAlignment w:val="auto"/>
              <w:rPr>
                <w:rFonts w:asciiTheme="minorHAnsi" w:eastAsia="SimSun" w:hAnsiTheme="minorHAnsi"/>
                <w:sz w:val="20"/>
                <w:lang w:eastAsia="ja-JP"/>
              </w:rPr>
            </w:pPr>
          </w:p>
        </w:tc>
        <w:tc>
          <w:tcPr>
            <w:tcW w:w="21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9"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r>
      <w:tr w:rsidR="002625A6" w:rsidRPr="007C566D" w:rsidTr="002625A6">
        <w:trPr>
          <w:jc w:val="center"/>
        </w:trPr>
        <w:tc>
          <w:tcPr>
            <w:tcW w:w="1038" w:type="pct"/>
            <w:tcBorders>
              <w:top w:val="single" w:sz="4" w:space="0" w:color="auto"/>
              <w:left w:val="single" w:sz="12"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Q28/16 [10]</w:t>
            </w:r>
          </w:p>
        </w:tc>
        <w:tc>
          <w:tcPr>
            <w:tcW w:w="15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0"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8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9"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2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85" w:type="pct"/>
            <w:gridSpan w:val="2"/>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20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2"/>
                <w:szCs w:val="22"/>
              </w:rPr>
              <w:t>X</w:t>
            </w:r>
            <w:r w:rsidRPr="007C566D">
              <w:rPr>
                <w:rFonts w:asciiTheme="minorHAnsi" w:eastAsia="SimSun" w:hAnsiTheme="minorHAnsi"/>
                <w:sz w:val="20"/>
                <w:vertAlign w:val="superscript"/>
                <w:lang w:eastAsia="ja-JP"/>
              </w:rPr>
              <w:t>(1)</w:t>
            </w:r>
          </w:p>
        </w:tc>
        <w:tc>
          <w:tcPr>
            <w:tcW w:w="14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2"/>
                <w:szCs w:val="22"/>
              </w:rPr>
              <w:t>X</w:t>
            </w:r>
            <w:r w:rsidRPr="007C566D">
              <w:rPr>
                <w:rFonts w:asciiTheme="minorHAnsi" w:eastAsia="SimSun" w:hAnsiTheme="minorHAnsi"/>
                <w:sz w:val="20"/>
                <w:vertAlign w:val="superscript"/>
                <w:lang w:eastAsia="ja-JP"/>
              </w:rPr>
              <w:t>(1)</w:t>
            </w:r>
          </w:p>
        </w:tc>
        <w:tc>
          <w:tcPr>
            <w:tcW w:w="152"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r w:rsidRPr="007C566D">
              <w:rPr>
                <w:rFonts w:asciiTheme="minorHAnsi" w:eastAsia="SimSun" w:hAnsiTheme="minorHAnsi"/>
                <w:sz w:val="22"/>
                <w:szCs w:val="22"/>
              </w:rPr>
              <w:t>X</w:t>
            </w:r>
            <w:r w:rsidRPr="007C566D">
              <w:rPr>
                <w:rFonts w:asciiTheme="minorHAnsi" w:eastAsia="SimSun" w:hAnsiTheme="minorHAnsi"/>
                <w:sz w:val="20"/>
                <w:vertAlign w:val="superscript"/>
                <w:lang w:eastAsia="ja-JP"/>
              </w:rPr>
              <w:t>(1)</w:t>
            </w: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r w:rsidRPr="007C566D">
              <w:rPr>
                <w:rFonts w:asciiTheme="minorHAnsi" w:eastAsia="SimSun" w:hAnsiTheme="minorHAnsi"/>
                <w:sz w:val="22"/>
                <w:szCs w:val="22"/>
              </w:rPr>
              <w:t>X</w:t>
            </w:r>
            <w:r w:rsidRPr="007C566D">
              <w:rPr>
                <w:rFonts w:asciiTheme="minorHAnsi" w:eastAsia="SimSun" w:hAnsiTheme="minorHAnsi"/>
                <w:sz w:val="20"/>
                <w:vertAlign w:val="superscript"/>
                <w:lang w:eastAsia="ja-JP"/>
              </w:rPr>
              <w:t>(1)</w:t>
            </w:r>
          </w:p>
        </w:tc>
        <w:tc>
          <w:tcPr>
            <w:tcW w:w="180"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0"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42"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21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9"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r>
      <w:tr w:rsidR="002625A6" w:rsidRPr="007C566D" w:rsidTr="002625A6">
        <w:trPr>
          <w:jc w:val="center"/>
        </w:trPr>
        <w:tc>
          <w:tcPr>
            <w:tcW w:w="1038" w:type="pct"/>
            <w:tcBorders>
              <w:top w:val="single" w:sz="4" w:space="0" w:color="auto"/>
              <w:left w:val="single" w:sz="12" w:space="0" w:color="auto"/>
              <w:bottom w:val="single" w:sz="4"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Q13&amp; Q14/16</w:t>
            </w:r>
            <w:r w:rsidR="00B21E7C" w:rsidRPr="007C566D">
              <w:rPr>
                <w:rFonts w:asciiTheme="minorHAnsi" w:eastAsia="SimSun" w:hAnsiTheme="minorHAnsi"/>
                <w:sz w:val="20"/>
              </w:rPr>
              <w:t xml:space="preserve"> </w:t>
            </w:r>
            <w:r w:rsidR="00B21E7C" w:rsidRPr="007C566D">
              <w:rPr>
                <w:rFonts w:asciiTheme="minorHAnsi" w:eastAsia="SimSun" w:hAnsiTheme="minorHAnsi"/>
                <w:sz w:val="20"/>
                <w:szCs w:val="24"/>
                <w:lang w:eastAsia="ja-JP"/>
              </w:rPr>
              <w:t>conjointement</w:t>
            </w:r>
          </w:p>
        </w:tc>
        <w:tc>
          <w:tcPr>
            <w:tcW w:w="15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0"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9"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2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151"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85" w:type="pct"/>
            <w:gridSpan w:val="2"/>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20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5"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2"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2"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0"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0" w:type="pct"/>
            <w:tcBorders>
              <w:top w:val="single" w:sz="4" w:space="0" w:color="auto"/>
              <w:left w:val="single" w:sz="12" w:space="0" w:color="auto"/>
              <w:bottom w:val="single" w:sz="4"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42"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214" w:type="pct"/>
            <w:tcBorders>
              <w:top w:val="single" w:sz="4" w:space="0" w:color="auto"/>
              <w:left w:val="single" w:sz="4" w:space="0" w:color="auto"/>
              <w:bottom w:val="single" w:sz="4"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9" w:type="pct"/>
            <w:tcBorders>
              <w:top w:val="single" w:sz="4" w:space="0" w:color="auto"/>
              <w:left w:val="single" w:sz="4" w:space="0" w:color="auto"/>
              <w:bottom w:val="single" w:sz="4" w:space="0" w:color="auto"/>
              <w:right w:val="single" w:sz="12"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r>
      <w:tr w:rsidR="002625A6" w:rsidRPr="007C566D" w:rsidTr="002625A6">
        <w:trPr>
          <w:jc w:val="center"/>
        </w:trPr>
        <w:tc>
          <w:tcPr>
            <w:tcW w:w="1038" w:type="pct"/>
            <w:tcBorders>
              <w:top w:val="single" w:sz="4" w:space="0" w:color="auto"/>
              <w:left w:val="single" w:sz="12" w:space="0" w:color="auto"/>
              <w:bottom w:val="single" w:sz="12" w:space="0" w:color="auto"/>
              <w:right w:val="single" w:sz="12" w:space="0" w:color="auto"/>
            </w:tcBorders>
          </w:tcPr>
          <w:p w:rsidR="00CE7C37" w:rsidRPr="007C566D" w:rsidRDefault="00CE7C37" w:rsidP="00984144">
            <w:pPr>
              <w:overflowPunct/>
              <w:autoSpaceDE/>
              <w:autoSpaceDN/>
              <w:adjustRightInd/>
              <w:spacing w:before="40" w:after="40"/>
              <w:ind w:right="-113"/>
              <w:textAlignment w:val="auto"/>
              <w:rPr>
                <w:rFonts w:asciiTheme="minorHAnsi" w:eastAsia="SimSun" w:hAnsiTheme="minorHAnsi"/>
                <w:sz w:val="20"/>
              </w:rPr>
            </w:pPr>
            <w:r w:rsidRPr="007C566D">
              <w:rPr>
                <w:rFonts w:asciiTheme="minorHAnsi" w:eastAsia="SimSun" w:hAnsiTheme="minorHAnsi"/>
                <w:sz w:val="20"/>
              </w:rPr>
              <w:t>Q13, Q14 &amp; Q28/16</w:t>
            </w:r>
            <w:r w:rsidR="00B21E7C" w:rsidRPr="007C566D">
              <w:rPr>
                <w:rFonts w:asciiTheme="minorHAnsi" w:eastAsia="SimSun" w:hAnsiTheme="minorHAnsi"/>
                <w:sz w:val="20"/>
              </w:rPr>
              <w:t xml:space="preserve"> </w:t>
            </w:r>
            <w:r w:rsidR="00B21E7C" w:rsidRPr="007C566D">
              <w:rPr>
                <w:rFonts w:asciiTheme="minorHAnsi" w:eastAsia="SimSun" w:hAnsiTheme="minorHAnsi"/>
                <w:sz w:val="20"/>
                <w:szCs w:val="24"/>
                <w:lang w:eastAsia="ja-JP"/>
              </w:rPr>
              <w:t>conjointement</w:t>
            </w:r>
          </w:p>
        </w:tc>
        <w:tc>
          <w:tcPr>
            <w:tcW w:w="152" w:type="pct"/>
            <w:tcBorders>
              <w:top w:val="single" w:sz="4" w:space="0" w:color="auto"/>
              <w:left w:val="single" w:sz="12" w:space="0" w:color="auto"/>
              <w:bottom w:val="single" w:sz="12"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0"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5"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9"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1" w:type="pct"/>
            <w:tcBorders>
              <w:top w:val="single" w:sz="4" w:space="0" w:color="auto"/>
              <w:left w:val="single" w:sz="4" w:space="0" w:color="auto"/>
              <w:bottom w:val="single" w:sz="12"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24"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65"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1" w:type="pct"/>
            <w:tcBorders>
              <w:top w:val="single" w:sz="4" w:space="0" w:color="auto"/>
              <w:left w:val="single" w:sz="4" w:space="0" w:color="auto"/>
              <w:bottom w:val="single" w:sz="12"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3" w:type="pct"/>
            <w:tcBorders>
              <w:top w:val="single" w:sz="4" w:space="0" w:color="auto"/>
              <w:left w:val="single" w:sz="12"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85" w:type="pct"/>
            <w:gridSpan w:val="2"/>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ind w:left="-113" w:right="-113"/>
              <w:jc w:val="center"/>
              <w:textAlignment w:val="auto"/>
              <w:rPr>
                <w:rFonts w:asciiTheme="minorHAnsi" w:eastAsia="SimSun" w:hAnsiTheme="minorHAnsi"/>
                <w:sz w:val="20"/>
                <w:lang w:eastAsia="ja-JP"/>
              </w:rPr>
            </w:pPr>
            <w:r w:rsidRPr="007C566D">
              <w:rPr>
                <w:rFonts w:asciiTheme="minorHAnsi" w:eastAsia="SimSun" w:hAnsiTheme="minorHAnsi"/>
                <w:sz w:val="20"/>
                <w:lang w:eastAsia="ja-JP"/>
              </w:rPr>
              <w:t>X</w:t>
            </w:r>
          </w:p>
        </w:tc>
        <w:tc>
          <w:tcPr>
            <w:tcW w:w="206"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5"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2" w:type="pct"/>
            <w:tcBorders>
              <w:top w:val="single" w:sz="4" w:space="0" w:color="auto"/>
              <w:left w:val="single" w:sz="4" w:space="0" w:color="auto"/>
              <w:bottom w:val="single" w:sz="12"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2" w:type="pct"/>
            <w:tcBorders>
              <w:top w:val="single" w:sz="4" w:space="0" w:color="auto"/>
              <w:left w:val="single" w:sz="12"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46"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1"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80" w:type="pct"/>
            <w:tcBorders>
              <w:top w:val="single" w:sz="4" w:space="0" w:color="auto"/>
              <w:left w:val="single" w:sz="4" w:space="0" w:color="auto"/>
              <w:bottom w:val="single" w:sz="12" w:space="0" w:color="auto"/>
              <w:right w:val="single" w:sz="12"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0" w:type="pct"/>
            <w:tcBorders>
              <w:top w:val="single" w:sz="4" w:space="0" w:color="auto"/>
              <w:left w:val="single" w:sz="12" w:space="0" w:color="auto"/>
              <w:bottom w:val="single" w:sz="12" w:space="0" w:color="auto"/>
              <w:right w:val="single" w:sz="4" w:space="0" w:color="auto"/>
            </w:tcBorders>
            <w:vAlign w:val="bottom"/>
          </w:tcPr>
          <w:p w:rsidR="00CE7C37" w:rsidRPr="007C566D" w:rsidRDefault="00CE7C37" w:rsidP="00984144">
            <w:pPr>
              <w:overflowPunct/>
              <w:autoSpaceDE/>
              <w:autoSpaceDN/>
              <w:adjustRightInd/>
              <w:spacing w:before="40" w:after="40"/>
              <w:jc w:val="center"/>
              <w:textAlignment w:val="auto"/>
              <w:rPr>
                <w:rFonts w:asciiTheme="minorHAnsi" w:eastAsia="SimSun" w:hAnsiTheme="minorHAnsi"/>
                <w:sz w:val="20"/>
                <w:lang w:eastAsia="ja-JP"/>
              </w:rPr>
            </w:pPr>
          </w:p>
        </w:tc>
        <w:tc>
          <w:tcPr>
            <w:tcW w:w="154"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42"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214" w:type="pct"/>
            <w:tcBorders>
              <w:top w:val="single" w:sz="4" w:space="0" w:color="auto"/>
              <w:left w:val="single" w:sz="4" w:space="0" w:color="auto"/>
              <w:bottom w:val="single" w:sz="12" w:space="0" w:color="auto"/>
              <w:right w:val="single" w:sz="4"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c>
          <w:tcPr>
            <w:tcW w:w="179" w:type="pct"/>
            <w:tcBorders>
              <w:top w:val="single" w:sz="4" w:space="0" w:color="auto"/>
              <w:left w:val="single" w:sz="4" w:space="0" w:color="auto"/>
              <w:bottom w:val="single" w:sz="12" w:space="0" w:color="auto"/>
              <w:right w:val="single" w:sz="12" w:space="0" w:color="auto"/>
            </w:tcBorders>
            <w:vAlign w:val="bottom"/>
          </w:tcPr>
          <w:p w:rsidR="00CE7C37" w:rsidRPr="007C566D" w:rsidRDefault="00CE7C37" w:rsidP="00984144">
            <w:pPr>
              <w:overflowPunct/>
              <w:autoSpaceDE/>
              <w:autoSpaceDN/>
              <w:adjustRightInd/>
              <w:jc w:val="center"/>
              <w:textAlignment w:val="auto"/>
              <w:rPr>
                <w:rFonts w:asciiTheme="minorHAnsi" w:eastAsia="SimSun" w:hAnsiTheme="minorHAnsi"/>
                <w:sz w:val="20"/>
                <w:lang w:eastAsia="ja-JP"/>
              </w:rPr>
            </w:pPr>
          </w:p>
        </w:tc>
      </w:tr>
    </w:tbl>
    <w:p w:rsidR="00CE7C37" w:rsidRPr="007C566D" w:rsidRDefault="00CE7C37" w:rsidP="00984144">
      <w:pPr>
        <w:overflowPunct/>
        <w:autoSpaceDE/>
        <w:autoSpaceDN/>
        <w:adjustRightInd/>
        <w:spacing w:before="0"/>
        <w:textAlignment w:val="auto"/>
        <w:rPr>
          <w:rFonts w:asciiTheme="minorHAnsi" w:eastAsia="SimSun" w:hAnsiTheme="minorHAnsi"/>
          <w:sz w:val="16"/>
          <w:szCs w:val="16"/>
        </w:rPr>
      </w:pPr>
    </w:p>
    <w:tbl>
      <w:tblPr>
        <w:tblW w:w="0" w:type="auto"/>
        <w:tblInd w:w="250" w:type="dxa"/>
        <w:tblLook w:val="00A0" w:firstRow="1" w:lastRow="0" w:firstColumn="1" w:lastColumn="0" w:noHBand="0" w:noVBand="0"/>
      </w:tblPr>
      <w:tblGrid>
        <w:gridCol w:w="3976"/>
        <w:gridCol w:w="4563"/>
        <w:gridCol w:w="5783"/>
      </w:tblGrid>
      <w:tr w:rsidR="00CE7C37" w:rsidRPr="007C566D" w:rsidTr="00FC27CA">
        <w:tc>
          <w:tcPr>
            <w:tcW w:w="14322" w:type="dxa"/>
            <w:gridSpan w:val="3"/>
          </w:tcPr>
          <w:p w:rsidR="00CE7C37" w:rsidRPr="007C566D" w:rsidRDefault="00CE7C37" w:rsidP="00984144">
            <w:pPr>
              <w:overflowPunct/>
              <w:autoSpaceDE/>
              <w:autoSpaceDN/>
              <w:adjustRightInd/>
              <w:spacing w:before="0"/>
              <w:textAlignment w:val="auto"/>
              <w:rPr>
                <w:rFonts w:asciiTheme="minorHAnsi" w:eastAsia="SimSun" w:hAnsiTheme="minorHAnsi"/>
                <w:b/>
                <w:bCs/>
                <w:sz w:val="22"/>
                <w:szCs w:val="22"/>
              </w:rPr>
            </w:pPr>
            <w:r w:rsidRPr="007C566D">
              <w:rPr>
                <w:rFonts w:asciiTheme="minorHAnsi" w:eastAsia="SimSun" w:hAnsiTheme="minorHAnsi"/>
                <w:b/>
                <w:bCs/>
                <w:sz w:val="22"/>
                <w:szCs w:val="22"/>
              </w:rPr>
              <w:t>Notes/</w:t>
            </w:r>
            <w:r w:rsidR="00400E6B" w:rsidRPr="007C566D">
              <w:rPr>
                <w:rFonts w:asciiTheme="minorHAnsi" w:eastAsia="SimSun" w:hAnsiTheme="minorHAnsi"/>
                <w:b/>
                <w:bCs/>
                <w:sz w:val="22"/>
                <w:szCs w:val="22"/>
              </w:rPr>
              <w:t>légende</w:t>
            </w:r>
            <w:r w:rsidRPr="007C566D">
              <w:rPr>
                <w:rFonts w:asciiTheme="minorHAnsi" w:eastAsia="SimSun" w:hAnsiTheme="minorHAnsi"/>
                <w:b/>
                <w:bCs/>
                <w:sz w:val="22"/>
                <w:szCs w:val="22"/>
              </w:rPr>
              <w:t>:</w:t>
            </w:r>
          </w:p>
        </w:tc>
      </w:tr>
      <w:tr w:rsidR="00CE7C37" w:rsidRPr="007C566D" w:rsidTr="00FC27CA">
        <w:tc>
          <w:tcPr>
            <w:tcW w:w="14322" w:type="dxa"/>
            <w:gridSpan w:val="3"/>
          </w:tcPr>
          <w:p w:rsidR="002625A6"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w:t>
            </w:r>
            <w:r w:rsidR="002625A6" w:rsidRPr="007C566D">
              <w:rPr>
                <w:rFonts w:asciiTheme="minorHAnsi" w:eastAsia="SimSun" w:hAnsiTheme="minorHAnsi"/>
                <w:sz w:val="22"/>
                <w:szCs w:val="22"/>
              </w:rPr>
              <w:tab/>
            </w:r>
            <w:r w:rsidR="00C25C57" w:rsidRPr="007C566D">
              <w:rPr>
                <w:rFonts w:asciiTheme="minorHAnsi" w:eastAsia="SimSun" w:hAnsiTheme="minorHAnsi"/>
                <w:sz w:val="22"/>
                <w:szCs w:val="22"/>
                <w:lang w:eastAsia="ja-JP"/>
              </w:rPr>
              <w:t xml:space="preserve">La liste des Questions est </w:t>
            </w:r>
            <w:r w:rsidR="00C25C57" w:rsidRPr="007C566D">
              <w:rPr>
                <w:rFonts w:asciiTheme="minorHAnsi" w:eastAsia="SimSun" w:hAnsiTheme="minorHAnsi"/>
                <w:i/>
                <w:iCs/>
                <w:sz w:val="22"/>
                <w:szCs w:val="22"/>
                <w:u w:val="single"/>
                <w:lang w:eastAsia="ja-JP"/>
              </w:rPr>
              <w:t>provisoire</w:t>
            </w:r>
            <w:r w:rsidR="00C25C57" w:rsidRPr="007C566D">
              <w:rPr>
                <w:rFonts w:asciiTheme="minorHAnsi" w:eastAsia="SimSun" w:hAnsiTheme="minorHAnsi"/>
                <w:sz w:val="22"/>
                <w:szCs w:val="22"/>
                <w:lang w:eastAsia="ja-JP"/>
              </w:rPr>
              <w:t xml:space="preserve"> au moment de la publication de la présente Circulaire. La liste définitive des Questions et les heures de réunion peuvent être modifiées. </w:t>
            </w:r>
            <w:r w:rsidR="002625A6" w:rsidRPr="007C566D">
              <w:rPr>
                <w:rFonts w:asciiTheme="minorHAnsi" w:eastAsia="SimSun" w:hAnsiTheme="minorHAnsi"/>
                <w:sz w:val="22"/>
                <w:szCs w:val="22"/>
                <w:lang w:eastAsia="ja-JP"/>
              </w:rPr>
              <w:t>Les réunions</w:t>
            </w:r>
            <w:r w:rsidR="00C25C57" w:rsidRPr="007C566D">
              <w:rPr>
                <w:rFonts w:asciiTheme="minorHAnsi" w:eastAsia="SimSun" w:hAnsiTheme="minorHAnsi"/>
                <w:sz w:val="22"/>
                <w:szCs w:val="22"/>
                <w:lang w:eastAsia="ja-JP"/>
              </w:rPr>
              <w:t xml:space="preserve"> pour les différentes Questions doi</w:t>
            </w:r>
            <w:r w:rsidR="002625A6" w:rsidRPr="007C566D">
              <w:rPr>
                <w:rFonts w:asciiTheme="minorHAnsi" w:eastAsia="SimSun" w:hAnsiTheme="minorHAnsi"/>
                <w:sz w:val="22"/>
                <w:szCs w:val="22"/>
                <w:lang w:eastAsia="ja-JP"/>
              </w:rPr>
              <w:t>ven</w:t>
            </w:r>
            <w:r w:rsidR="00C25C57" w:rsidRPr="007C566D">
              <w:rPr>
                <w:rFonts w:asciiTheme="minorHAnsi" w:eastAsia="SimSun" w:hAnsiTheme="minorHAnsi"/>
                <w:sz w:val="22"/>
                <w:szCs w:val="22"/>
                <w:lang w:eastAsia="ja-JP"/>
              </w:rPr>
              <w:t>t être confirmée</w:t>
            </w:r>
            <w:r w:rsidR="002625A6" w:rsidRPr="007C566D">
              <w:rPr>
                <w:rFonts w:asciiTheme="minorHAnsi" w:eastAsia="SimSun" w:hAnsiTheme="minorHAnsi"/>
                <w:sz w:val="22"/>
                <w:szCs w:val="22"/>
                <w:lang w:eastAsia="ja-JP"/>
              </w:rPr>
              <w:t>s</w:t>
            </w:r>
            <w:r w:rsidR="00C25C57" w:rsidRPr="007C566D">
              <w:rPr>
                <w:rFonts w:asciiTheme="minorHAnsi" w:eastAsia="SimSun" w:hAnsiTheme="minorHAnsi"/>
                <w:sz w:val="22"/>
                <w:szCs w:val="22"/>
                <w:lang w:eastAsia="ja-JP"/>
              </w:rPr>
              <w:t xml:space="preserve"> par la </w:t>
            </w:r>
            <w:r w:rsidR="00C25C57" w:rsidRPr="007C566D">
              <w:rPr>
                <w:rFonts w:asciiTheme="minorHAnsi" w:eastAsia="SimSun" w:hAnsiTheme="minorHAnsi"/>
                <w:i/>
                <w:iCs/>
                <w:sz w:val="22"/>
                <w:szCs w:val="22"/>
                <w:lang w:eastAsia="ja-JP"/>
              </w:rPr>
              <w:t>direction de la Commission d'études de rattachement</w:t>
            </w:r>
            <w:r w:rsidR="00C25C57" w:rsidRPr="007C566D">
              <w:rPr>
                <w:rFonts w:asciiTheme="minorHAnsi" w:eastAsia="SimSun" w:hAnsiTheme="minorHAnsi"/>
                <w:sz w:val="22"/>
                <w:szCs w:val="22"/>
                <w:lang w:eastAsia="ja-JP"/>
              </w:rPr>
              <w:t>, conformément aux règles habituelles de confirmation pour les réunions des Groupes du Rapporteur</w:t>
            </w:r>
            <w:r w:rsidRPr="007C566D">
              <w:rPr>
                <w:rFonts w:asciiTheme="minorHAnsi" w:eastAsia="SimSun" w:hAnsiTheme="minorHAnsi"/>
                <w:sz w:val="22"/>
                <w:szCs w:val="22"/>
              </w:rPr>
              <w:t xml:space="preserve">. </w:t>
            </w:r>
          </w:p>
          <w:p w:rsidR="00FC27CA" w:rsidRPr="007C566D" w:rsidRDefault="00FC27CA"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w:t>
            </w:r>
            <w:r w:rsidRPr="007C566D">
              <w:rPr>
                <w:rFonts w:asciiTheme="minorHAnsi" w:eastAsia="SimSun" w:hAnsiTheme="minorHAnsi"/>
                <w:sz w:val="22"/>
                <w:szCs w:val="22"/>
              </w:rPr>
              <w:tab/>
            </w:r>
            <w:r w:rsidR="001321E5" w:rsidRPr="007C566D">
              <w:rPr>
                <w:rFonts w:asciiTheme="minorHAnsi" w:eastAsia="SimSun" w:hAnsiTheme="minorHAnsi"/>
                <w:sz w:val="22"/>
                <w:szCs w:val="22"/>
              </w:rPr>
              <w:t xml:space="preserve">Le groupe chargé de la </w:t>
            </w:r>
            <w:r w:rsidR="00CE7C37" w:rsidRPr="007C566D">
              <w:rPr>
                <w:rFonts w:asciiTheme="minorHAnsi" w:eastAsia="SimSun" w:hAnsiTheme="minorHAnsi"/>
                <w:sz w:val="22"/>
                <w:szCs w:val="22"/>
              </w:rPr>
              <w:t>Question 26/16 (Accessibilit</w:t>
            </w:r>
            <w:r w:rsidR="001321E5" w:rsidRPr="007C566D">
              <w:rPr>
                <w:rFonts w:asciiTheme="minorHAnsi" w:eastAsia="SimSun" w:hAnsiTheme="minorHAnsi"/>
                <w:sz w:val="22"/>
                <w:szCs w:val="22"/>
              </w:rPr>
              <w:t>é</w:t>
            </w:r>
            <w:r w:rsidR="00CE7C37" w:rsidRPr="007C566D">
              <w:rPr>
                <w:rFonts w:asciiTheme="minorHAnsi" w:eastAsia="SimSun" w:hAnsiTheme="minorHAnsi"/>
                <w:sz w:val="22"/>
                <w:szCs w:val="22"/>
              </w:rPr>
              <w:t xml:space="preserve">) </w:t>
            </w:r>
            <w:r w:rsidR="00CE7C37" w:rsidRPr="007C566D">
              <w:rPr>
                <w:rFonts w:asciiTheme="minorHAnsi" w:eastAsia="SimSun" w:hAnsiTheme="minorHAnsi"/>
                <w:b/>
                <w:bCs/>
                <w:sz w:val="22"/>
                <w:szCs w:val="22"/>
              </w:rPr>
              <w:t>n</w:t>
            </w:r>
            <w:r w:rsidR="001321E5" w:rsidRPr="007C566D">
              <w:rPr>
                <w:rFonts w:asciiTheme="minorHAnsi" w:eastAsia="SimSun" w:hAnsiTheme="minorHAnsi"/>
                <w:b/>
                <w:bCs/>
                <w:sz w:val="22"/>
                <w:szCs w:val="22"/>
              </w:rPr>
              <w:t>e</w:t>
            </w:r>
            <w:r w:rsidR="00CE7C37" w:rsidRPr="007C566D">
              <w:rPr>
                <w:rFonts w:asciiTheme="minorHAnsi" w:eastAsia="SimSun" w:hAnsiTheme="minorHAnsi"/>
                <w:sz w:val="22"/>
                <w:szCs w:val="22"/>
              </w:rPr>
              <w:t xml:space="preserve"> </w:t>
            </w:r>
            <w:r w:rsidR="001321E5" w:rsidRPr="007C566D">
              <w:rPr>
                <w:rFonts w:asciiTheme="minorHAnsi" w:eastAsia="SimSun" w:hAnsiTheme="minorHAnsi"/>
                <w:sz w:val="22"/>
                <w:szCs w:val="22"/>
              </w:rPr>
              <w:t xml:space="preserve">se réunira </w:t>
            </w:r>
            <w:r w:rsidR="001321E5" w:rsidRPr="007C566D">
              <w:rPr>
                <w:rFonts w:asciiTheme="minorHAnsi" w:eastAsia="SimSun" w:hAnsiTheme="minorHAnsi"/>
                <w:b/>
                <w:bCs/>
                <w:sz w:val="22"/>
                <w:szCs w:val="22"/>
              </w:rPr>
              <w:t xml:space="preserve">pas </w:t>
            </w:r>
            <w:r w:rsidR="001321E5" w:rsidRPr="007C566D">
              <w:rPr>
                <w:rFonts w:asciiTheme="minorHAnsi" w:eastAsia="SimSun" w:hAnsiTheme="minorHAnsi"/>
                <w:sz w:val="22"/>
                <w:szCs w:val="22"/>
              </w:rPr>
              <w:t xml:space="preserve">dans le cadre de la </w:t>
            </w:r>
            <w:r w:rsidR="002625A6" w:rsidRPr="007C566D">
              <w:rPr>
                <w:rFonts w:asciiTheme="minorHAnsi" w:eastAsia="SimSun" w:hAnsiTheme="minorHAnsi"/>
                <w:sz w:val="22"/>
                <w:szCs w:val="22"/>
              </w:rPr>
              <w:t>réunion</w:t>
            </w:r>
            <w:r w:rsidR="00CE7C37" w:rsidRPr="007C566D">
              <w:rPr>
                <w:rFonts w:asciiTheme="minorHAnsi" w:eastAsia="SimSun" w:hAnsiTheme="minorHAnsi"/>
                <w:sz w:val="22"/>
                <w:szCs w:val="22"/>
              </w:rPr>
              <w:t xml:space="preserve"> IPTV-GSI, </w:t>
            </w:r>
            <w:r w:rsidR="001321E5" w:rsidRPr="007C566D">
              <w:rPr>
                <w:rFonts w:asciiTheme="minorHAnsi" w:eastAsia="SimSun" w:hAnsiTheme="minorHAnsi"/>
                <w:sz w:val="22"/>
                <w:szCs w:val="22"/>
              </w:rPr>
              <w:t xml:space="preserve">mais pendant la </w:t>
            </w:r>
            <w:r w:rsidR="002625A6" w:rsidRPr="007C566D">
              <w:rPr>
                <w:rFonts w:asciiTheme="minorHAnsi" w:eastAsia="SimSun" w:hAnsiTheme="minorHAnsi"/>
                <w:sz w:val="22"/>
                <w:szCs w:val="22"/>
              </w:rPr>
              <w:t>deuxième</w:t>
            </w:r>
            <w:r w:rsidR="001321E5" w:rsidRPr="007C566D">
              <w:rPr>
                <w:rFonts w:asciiTheme="minorHAnsi" w:eastAsia="SimSun" w:hAnsiTheme="minorHAnsi"/>
                <w:sz w:val="22"/>
                <w:szCs w:val="22"/>
              </w:rPr>
              <w:t xml:space="preserve"> semaine de la réunion de la CE 16 (9-20</w:t>
            </w:r>
            <w:r w:rsidR="002625A6" w:rsidRPr="007C566D">
              <w:rPr>
                <w:rFonts w:asciiTheme="minorHAnsi" w:eastAsia="SimSun" w:hAnsiTheme="minorHAnsi"/>
                <w:sz w:val="22"/>
                <w:szCs w:val="22"/>
              </w:rPr>
              <w:t xml:space="preserve"> février 2015</w:t>
            </w:r>
            <w:r w:rsidR="00CE7C37" w:rsidRPr="007C566D">
              <w:rPr>
                <w:rFonts w:asciiTheme="minorHAnsi" w:eastAsia="SimSun" w:hAnsiTheme="minorHAnsi"/>
                <w:sz w:val="22"/>
                <w:szCs w:val="22"/>
              </w:rPr>
              <w:t xml:space="preserve">). </w:t>
            </w:r>
          </w:p>
          <w:p w:rsidR="00CE7C37" w:rsidRPr="007C566D" w:rsidRDefault="00FC27CA" w:rsidP="00984144">
            <w:pPr>
              <w:tabs>
                <w:tab w:val="left" w:pos="397"/>
              </w:tabs>
              <w:overflowPunct/>
              <w:autoSpaceDE/>
              <w:autoSpaceDN/>
              <w:adjustRightInd/>
              <w:spacing w:before="60"/>
              <w:ind w:left="397" w:hanging="397"/>
              <w:textAlignment w:val="auto"/>
              <w:rPr>
                <w:rFonts w:asciiTheme="minorHAnsi" w:eastAsia="SimSun" w:hAnsiTheme="minorHAnsi"/>
                <w:sz w:val="22"/>
                <w:szCs w:val="22"/>
                <w:lang w:eastAsia="ja-JP"/>
              </w:rPr>
            </w:pPr>
            <w:r w:rsidRPr="007C566D">
              <w:rPr>
                <w:rFonts w:asciiTheme="minorHAnsi" w:eastAsia="SimSun" w:hAnsiTheme="minorHAnsi"/>
                <w:sz w:val="22"/>
                <w:szCs w:val="22"/>
              </w:rPr>
              <w:t>–</w:t>
            </w:r>
            <w:r w:rsidRPr="007C566D">
              <w:rPr>
                <w:rFonts w:asciiTheme="minorHAnsi" w:eastAsia="SimSun" w:hAnsiTheme="minorHAnsi"/>
                <w:sz w:val="22"/>
                <w:szCs w:val="22"/>
              </w:rPr>
              <w:tab/>
            </w:r>
            <w:r w:rsidR="001321E5" w:rsidRPr="007C566D">
              <w:rPr>
                <w:rFonts w:asciiTheme="minorHAnsi" w:eastAsia="SimSun" w:hAnsiTheme="minorHAnsi"/>
                <w:sz w:val="22"/>
                <w:szCs w:val="22"/>
              </w:rPr>
              <w:t xml:space="preserve">Les groupes s'occupant des </w:t>
            </w:r>
            <w:r w:rsidR="00CE7C37" w:rsidRPr="007C566D">
              <w:rPr>
                <w:rFonts w:asciiTheme="minorHAnsi" w:eastAsia="SimSun" w:hAnsiTheme="minorHAnsi"/>
                <w:sz w:val="22"/>
                <w:szCs w:val="22"/>
              </w:rPr>
              <w:t xml:space="preserve">Questions 13/16, 14/16 </w:t>
            </w:r>
            <w:r w:rsidR="001321E5" w:rsidRPr="007C566D">
              <w:rPr>
                <w:rFonts w:asciiTheme="minorHAnsi" w:eastAsia="SimSun" w:hAnsiTheme="minorHAnsi"/>
                <w:sz w:val="22"/>
                <w:szCs w:val="22"/>
              </w:rPr>
              <w:t>et</w:t>
            </w:r>
            <w:r w:rsidR="00CE7C37" w:rsidRPr="007C566D">
              <w:rPr>
                <w:rFonts w:asciiTheme="minorHAnsi" w:eastAsia="SimSun" w:hAnsiTheme="minorHAnsi"/>
                <w:sz w:val="22"/>
                <w:szCs w:val="22"/>
              </w:rPr>
              <w:t xml:space="preserve"> 28/16</w:t>
            </w:r>
            <w:r w:rsidR="001321E5" w:rsidRPr="007C566D">
              <w:rPr>
                <w:rFonts w:asciiTheme="minorHAnsi" w:eastAsia="SimSun" w:hAnsiTheme="minorHAnsi"/>
                <w:sz w:val="22"/>
                <w:szCs w:val="22"/>
              </w:rPr>
              <w:t xml:space="preserve"> tiendront </w:t>
            </w:r>
            <w:r w:rsidR="001321E5" w:rsidRPr="007C566D">
              <w:rPr>
                <w:rFonts w:asciiTheme="minorHAnsi" w:eastAsia="SimSun" w:hAnsiTheme="minorHAnsi"/>
                <w:i/>
                <w:iCs/>
                <w:sz w:val="22"/>
                <w:szCs w:val="22"/>
              </w:rPr>
              <w:t>peut-être</w:t>
            </w:r>
            <w:r w:rsidR="001321E5" w:rsidRPr="007C566D">
              <w:rPr>
                <w:rFonts w:asciiTheme="minorHAnsi" w:eastAsia="SimSun" w:hAnsiTheme="minorHAnsi"/>
                <w:sz w:val="22"/>
                <w:szCs w:val="22"/>
              </w:rPr>
              <w:t xml:space="preserve"> des séances au cours de la deuxième semaine de la réunion de la CE 16</w:t>
            </w:r>
            <w:r w:rsidR="00CE7C37" w:rsidRPr="007C566D">
              <w:rPr>
                <w:rFonts w:asciiTheme="minorHAnsi" w:eastAsia="SimSun" w:hAnsiTheme="minorHAnsi"/>
                <w:sz w:val="22"/>
                <w:szCs w:val="22"/>
              </w:rPr>
              <w:t xml:space="preserve">, </w:t>
            </w:r>
            <w:r w:rsidR="00CE7C37" w:rsidRPr="007C566D">
              <w:rPr>
                <w:rFonts w:asciiTheme="minorHAnsi" w:eastAsia="SimSun" w:hAnsiTheme="minorHAnsi"/>
                <w:i/>
                <w:iCs/>
                <w:sz w:val="22"/>
                <w:szCs w:val="22"/>
              </w:rPr>
              <w:t>e</w:t>
            </w:r>
            <w:r w:rsidR="001321E5" w:rsidRPr="007C566D">
              <w:rPr>
                <w:rFonts w:asciiTheme="minorHAnsi" w:eastAsia="SimSun" w:hAnsiTheme="minorHAnsi"/>
                <w:i/>
                <w:iCs/>
                <w:sz w:val="22"/>
                <w:szCs w:val="22"/>
              </w:rPr>
              <w:t>n fonction de</w:t>
            </w:r>
            <w:r w:rsidR="00CE7C37" w:rsidRPr="007C566D">
              <w:rPr>
                <w:rFonts w:asciiTheme="minorHAnsi" w:eastAsia="SimSun" w:hAnsiTheme="minorHAnsi"/>
                <w:sz w:val="22"/>
                <w:szCs w:val="22"/>
              </w:rPr>
              <w:t xml:space="preserve"> </w:t>
            </w:r>
            <w:r w:rsidR="001321E5" w:rsidRPr="007C566D">
              <w:rPr>
                <w:rFonts w:asciiTheme="minorHAnsi" w:eastAsia="SimSun" w:hAnsiTheme="minorHAnsi"/>
                <w:sz w:val="22"/>
                <w:szCs w:val="22"/>
              </w:rPr>
              <w:t>la charge de travail</w:t>
            </w:r>
            <w:r w:rsidR="00CE7C37" w:rsidRPr="007C566D">
              <w:rPr>
                <w:rFonts w:asciiTheme="minorHAnsi" w:eastAsia="SimSun" w:hAnsiTheme="minorHAnsi"/>
                <w:sz w:val="22"/>
                <w:szCs w:val="22"/>
              </w:rPr>
              <w:t>.</w:t>
            </w:r>
          </w:p>
        </w:tc>
      </w:tr>
      <w:tr w:rsidR="00CE7C37" w:rsidRPr="007C566D" w:rsidTr="00FC27CA">
        <w:tc>
          <w:tcPr>
            <w:tcW w:w="14322" w:type="dxa"/>
            <w:gridSpan w:val="3"/>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w:t>
            </w:r>
            <w:r w:rsidR="00FC27CA" w:rsidRPr="007C566D">
              <w:rPr>
                <w:rFonts w:asciiTheme="minorHAnsi" w:eastAsia="SimSun" w:hAnsiTheme="minorHAnsi"/>
                <w:sz w:val="22"/>
                <w:szCs w:val="22"/>
              </w:rPr>
              <w:tab/>
            </w:r>
            <w:r w:rsidR="00CD6ABF" w:rsidRPr="007C566D">
              <w:rPr>
                <w:rFonts w:asciiTheme="minorHAnsi" w:hAnsiTheme="minorHAnsi"/>
                <w:sz w:val="22"/>
                <w:szCs w:val="22"/>
                <w:lang w:val="fr-CH"/>
              </w:rPr>
              <w:t>Sauf indication contraire, les horaires des séances sont les suivants</w:t>
            </w:r>
            <w:r w:rsidR="00CD6ABF" w:rsidRPr="007C566D">
              <w:rPr>
                <w:rFonts w:asciiTheme="minorHAnsi" w:eastAsia="SimSun" w:hAnsiTheme="minorHAnsi"/>
                <w:sz w:val="22"/>
                <w:szCs w:val="22"/>
              </w:rPr>
              <w:t xml:space="preserve"> : </w:t>
            </w:r>
            <w:r w:rsidRPr="007C566D">
              <w:rPr>
                <w:rFonts w:asciiTheme="minorHAnsi" w:eastAsia="SimSun" w:hAnsiTheme="minorHAnsi"/>
                <w:sz w:val="22"/>
                <w:szCs w:val="22"/>
              </w:rPr>
              <w:t>9</w:t>
            </w:r>
            <w:r w:rsidR="00CD6ABF" w:rsidRPr="007C566D">
              <w:rPr>
                <w:rFonts w:asciiTheme="minorHAnsi" w:eastAsia="SimSun" w:hAnsiTheme="minorHAnsi"/>
                <w:sz w:val="22"/>
                <w:szCs w:val="22"/>
              </w:rPr>
              <w:t> h </w:t>
            </w:r>
            <w:r w:rsidRPr="007C566D">
              <w:rPr>
                <w:rFonts w:asciiTheme="minorHAnsi" w:eastAsia="SimSun" w:hAnsiTheme="minorHAnsi"/>
                <w:sz w:val="22"/>
                <w:szCs w:val="22"/>
              </w:rPr>
              <w:t>30-10</w:t>
            </w:r>
            <w:r w:rsidR="00CD6ABF" w:rsidRPr="007C566D">
              <w:rPr>
                <w:rFonts w:asciiTheme="minorHAnsi" w:eastAsia="SimSun" w:hAnsiTheme="minorHAnsi"/>
                <w:sz w:val="22"/>
                <w:szCs w:val="22"/>
              </w:rPr>
              <w:t> h </w:t>
            </w:r>
            <w:r w:rsidRPr="007C566D">
              <w:rPr>
                <w:rFonts w:asciiTheme="minorHAnsi" w:eastAsia="SimSun" w:hAnsiTheme="minorHAnsi"/>
                <w:sz w:val="22"/>
                <w:szCs w:val="22"/>
              </w:rPr>
              <w:t>45, 11</w:t>
            </w:r>
            <w:r w:rsidR="00CD6ABF" w:rsidRPr="007C566D">
              <w:rPr>
                <w:rFonts w:asciiTheme="minorHAnsi" w:eastAsia="SimSun" w:hAnsiTheme="minorHAnsi"/>
                <w:sz w:val="22"/>
                <w:szCs w:val="22"/>
              </w:rPr>
              <w:t> h </w:t>
            </w:r>
            <w:r w:rsidRPr="007C566D">
              <w:rPr>
                <w:rFonts w:asciiTheme="minorHAnsi" w:eastAsia="SimSun" w:hAnsiTheme="minorHAnsi"/>
                <w:sz w:val="22"/>
                <w:szCs w:val="22"/>
              </w:rPr>
              <w:t>15-12</w:t>
            </w:r>
            <w:r w:rsidR="00CD6ABF" w:rsidRPr="007C566D">
              <w:rPr>
                <w:rFonts w:asciiTheme="minorHAnsi" w:eastAsia="SimSun" w:hAnsiTheme="minorHAnsi"/>
                <w:sz w:val="22"/>
                <w:szCs w:val="22"/>
              </w:rPr>
              <w:t> h </w:t>
            </w:r>
            <w:r w:rsidRPr="007C566D">
              <w:rPr>
                <w:rFonts w:asciiTheme="minorHAnsi" w:eastAsia="SimSun" w:hAnsiTheme="minorHAnsi"/>
                <w:sz w:val="22"/>
                <w:szCs w:val="22"/>
              </w:rPr>
              <w:t>30, 14</w:t>
            </w:r>
            <w:r w:rsidR="00CD6ABF" w:rsidRPr="007C566D">
              <w:rPr>
                <w:rFonts w:asciiTheme="minorHAnsi" w:eastAsia="SimSun" w:hAnsiTheme="minorHAnsi"/>
                <w:sz w:val="22"/>
                <w:szCs w:val="22"/>
              </w:rPr>
              <w:t> h </w:t>
            </w:r>
            <w:r w:rsidRPr="007C566D">
              <w:rPr>
                <w:rFonts w:asciiTheme="minorHAnsi" w:eastAsia="SimSun" w:hAnsiTheme="minorHAnsi"/>
                <w:sz w:val="22"/>
                <w:szCs w:val="22"/>
              </w:rPr>
              <w:t>30-15</w:t>
            </w:r>
            <w:r w:rsidR="00CD6ABF" w:rsidRPr="007C566D">
              <w:rPr>
                <w:rFonts w:asciiTheme="minorHAnsi" w:eastAsia="SimSun" w:hAnsiTheme="minorHAnsi"/>
                <w:sz w:val="22"/>
                <w:szCs w:val="22"/>
              </w:rPr>
              <w:t> h </w:t>
            </w:r>
            <w:r w:rsidRPr="007C566D">
              <w:rPr>
                <w:rFonts w:asciiTheme="minorHAnsi" w:eastAsia="SimSun" w:hAnsiTheme="minorHAnsi"/>
                <w:sz w:val="22"/>
                <w:szCs w:val="22"/>
              </w:rPr>
              <w:t xml:space="preserve">45 </w:t>
            </w:r>
            <w:r w:rsidR="00CD6ABF" w:rsidRPr="007C566D">
              <w:rPr>
                <w:rFonts w:asciiTheme="minorHAnsi" w:eastAsia="SimSun" w:hAnsiTheme="minorHAnsi"/>
                <w:sz w:val="22"/>
                <w:szCs w:val="22"/>
              </w:rPr>
              <w:t xml:space="preserve">et </w:t>
            </w:r>
            <w:r w:rsidRPr="007C566D">
              <w:rPr>
                <w:rFonts w:asciiTheme="minorHAnsi" w:eastAsia="SimSun" w:hAnsiTheme="minorHAnsi"/>
                <w:sz w:val="22"/>
                <w:szCs w:val="22"/>
              </w:rPr>
              <w:t>16</w:t>
            </w:r>
            <w:r w:rsidR="00CD6ABF" w:rsidRPr="007C566D">
              <w:rPr>
                <w:rFonts w:asciiTheme="minorHAnsi" w:eastAsia="SimSun" w:hAnsiTheme="minorHAnsi"/>
                <w:sz w:val="22"/>
                <w:szCs w:val="22"/>
              </w:rPr>
              <w:t> h </w:t>
            </w:r>
            <w:r w:rsidRPr="007C566D">
              <w:rPr>
                <w:rFonts w:asciiTheme="minorHAnsi" w:eastAsia="SimSun" w:hAnsiTheme="minorHAnsi"/>
                <w:sz w:val="22"/>
                <w:szCs w:val="22"/>
              </w:rPr>
              <w:t>15-17</w:t>
            </w:r>
            <w:r w:rsidR="00CD6ABF" w:rsidRPr="007C566D">
              <w:rPr>
                <w:rFonts w:asciiTheme="minorHAnsi" w:eastAsia="SimSun" w:hAnsiTheme="minorHAnsi"/>
                <w:sz w:val="22"/>
                <w:szCs w:val="22"/>
              </w:rPr>
              <w:t> h </w:t>
            </w:r>
            <w:r w:rsidRPr="007C566D">
              <w:rPr>
                <w:rFonts w:asciiTheme="minorHAnsi" w:eastAsia="SimSun" w:hAnsiTheme="minorHAnsi"/>
                <w:sz w:val="22"/>
                <w:szCs w:val="22"/>
              </w:rPr>
              <w:t xml:space="preserve">30. </w:t>
            </w:r>
            <w:r w:rsidR="00E66D74" w:rsidRPr="007C566D">
              <w:rPr>
                <w:rFonts w:asciiTheme="minorHAnsi" w:hAnsiTheme="minorHAnsi"/>
                <w:sz w:val="22"/>
                <w:szCs w:val="22"/>
                <w:lang w:val="fr-CH"/>
              </w:rPr>
              <w:t>Les séances du soir commencent à 18 heures.</w:t>
            </w:r>
          </w:p>
        </w:tc>
      </w:tr>
      <w:tr w:rsidR="00CE7C37" w:rsidRPr="007C566D" w:rsidTr="00FC27CA">
        <w:tc>
          <w:tcPr>
            <w:tcW w:w="14322" w:type="dxa"/>
            <w:gridSpan w:val="3"/>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w:t>
            </w:r>
            <w:r w:rsidR="00FC27CA" w:rsidRPr="007C566D">
              <w:rPr>
                <w:rFonts w:asciiTheme="minorHAnsi" w:eastAsia="SimSun" w:hAnsiTheme="minorHAnsi"/>
                <w:sz w:val="22"/>
                <w:szCs w:val="22"/>
              </w:rPr>
              <w:tab/>
            </w:r>
            <w:r w:rsidR="005B4ADE" w:rsidRPr="007C566D">
              <w:rPr>
                <w:rFonts w:asciiTheme="minorHAnsi" w:hAnsiTheme="minorHAnsi"/>
                <w:sz w:val="22"/>
                <w:szCs w:val="22"/>
                <w:lang w:val="fr-CH"/>
              </w:rPr>
              <w:t xml:space="preserve">Des discussions devraient avoir lieu conjointement avec des experts de la CE 11 concernant les communications M2M et la </w:t>
            </w:r>
            <w:proofErr w:type="spellStart"/>
            <w:r w:rsidR="005B4ADE" w:rsidRPr="007C566D">
              <w:rPr>
                <w:rFonts w:asciiTheme="minorHAnsi" w:hAnsiTheme="minorHAnsi"/>
                <w:sz w:val="22"/>
                <w:szCs w:val="22"/>
                <w:lang w:val="fr-CH"/>
              </w:rPr>
              <w:t>cybersanté</w:t>
            </w:r>
            <w:proofErr w:type="spellEnd"/>
            <w:r w:rsidR="005B4ADE" w:rsidRPr="007C566D">
              <w:rPr>
                <w:rFonts w:asciiTheme="minorHAnsi" w:hAnsiTheme="minorHAnsi"/>
                <w:sz w:val="22"/>
                <w:szCs w:val="22"/>
                <w:lang w:val="fr-CH"/>
              </w:rPr>
              <w:t>. Une présentation sera peut-être organisée sur la TVIP</w:t>
            </w:r>
            <w:r w:rsidR="005B4ADE" w:rsidRPr="007C566D">
              <w:rPr>
                <w:rFonts w:asciiTheme="minorHAnsi" w:eastAsia="SimSun" w:hAnsiTheme="minorHAnsi"/>
                <w:sz w:val="22"/>
                <w:szCs w:val="22"/>
                <w:lang w:eastAsia="ja-JP"/>
              </w:rPr>
              <w:t xml:space="preserve"> et la </w:t>
            </w:r>
            <w:proofErr w:type="spellStart"/>
            <w:r w:rsidR="005B4ADE" w:rsidRPr="007C566D">
              <w:rPr>
                <w:rFonts w:asciiTheme="minorHAnsi" w:eastAsia="SimSun" w:hAnsiTheme="minorHAnsi"/>
                <w:sz w:val="22"/>
                <w:szCs w:val="22"/>
                <w:lang w:eastAsia="ja-JP"/>
              </w:rPr>
              <w:t>cybersanté</w:t>
            </w:r>
            <w:proofErr w:type="spellEnd"/>
            <w:r w:rsidR="005B4ADE" w:rsidRPr="007C566D">
              <w:rPr>
                <w:rFonts w:asciiTheme="minorHAnsi" w:eastAsia="SimSun" w:hAnsiTheme="minorHAnsi"/>
                <w:sz w:val="22"/>
                <w:szCs w:val="22"/>
                <w:lang w:eastAsia="ja-JP"/>
              </w:rPr>
              <w:t>.</w:t>
            </w:r>
          </w:p>
        </w:tc>
      </w:tr>
      <w:tr w:rsidR="00CE7C37" w:rsidRPr="007C566D" w:rsidTr="00FC27CA">
        <w:tc>
          <w:tcPr>
            <w:tcW w:w="14322" w:type="dxa"/>
            <w:gridSpan w:val="3"/>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[N]</w:t>
            </w:r>
            <w:r w:rsidR="00FC27CA" w:rsidRPr="007C566D">
              <w:rPr>
                <w:rFonts w:asciiTheme="minorHAnsi" w:eastAsia="SimSun" w:hAnsiTheme="minorHAnsi"/>
                <w:sz w:val="22"/>
                <w:szCs w:val="22"/>
              </w:rPr>
              <w:tab/>
            </w:r>
            <w:r w:rsidR="00040F50" w:rsidRPr="007C566D">
              <w:rPr>
                <w:rFonts w:asciiTheme="minorHAnsi" w:eastAsia="SimSun" w:hAnsiTheme="minorHAnsi"/>
                <w:sz w:val="22"/>
                <w:szCs w:val="22"/>
                <w:lang w:eastAsia="ja-JP"/>
              </w:rPr>
              <w:t>Capacité de la salle</w:t>
            </w:r>
          </w:p>
        </w:tc>
      </w:tr>
      <w:tr w:rsidR="00CE7C37" w:rsidRPr="007C566D" w:rsidTr="00FC27CA">
        <w:tc>
          <w:tcPr>
            <w:tcW w:w="3976" w:type="dxa"/>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(0)</w:t>
            </w:r>
            <w:r w:rsidR="00FC27CA" w:rsidRPr="007C566D">
              <w:rPr>
                <w:rFonts w:asciiTheme="minorHAnsi" w:eastAsia="SimSun" w:hAnsiTheme="minorHAnsi"/>
                <w:sz w:val="22"/>
                <w:szCs w:val="22"/>
              </w:rPr>
              <w:tab/>
            </w:r>
            <w:r w:rsidR="003F588A" w:rsidRPr="007C566D">
              <w:rPr>
                <w:rFonts w:asciiTheme="minorHAnsi" w:eastAsia="SimSun" w:hAnsiTheme="minorHAnsi"/>
                <w:sz w:val="22"/>
                <w:szCs w:val="22"/>
                <w:lang w:eastAsia="ja-JP"/>
              </w:rPr>
              <w:t>Séance du soir</w:t>
            </w:r>
          </w:p>
        </w:tc>
        <w:tc>
          <w:tcPr>
            <w:tcW w:w="4563" w:type="dxa"/>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(1)</w:t>
            </w:r>
            <w:r w:rsidR="00FC27CA" w:rsidRPr="007C566D">
              <w:rPr>
                <w:rFonts w:asciiTheme="minorHAnsi" w:eastAsia="SimSun" w:hAnsiTheme="minorHAnsi"/>
                <w:sz w:val="22"/>
                <w:szCs w:val="22"/>
              </w:rPr>
              <w:tab/>
            </w:r>
            <w:r w:rsidR="007F0D08" w:rsidRPr="007C566D">
              <w:rPr>
                <w:rFonts w:asciiTheme="minorHAnsi" w:eastAsia="SimSun" w:hAnsiTheme="minorHAnsi"/>
                <w:sz w:val="22"/>
                <w:szCs w:val="22"/>
                <w:lang w:eastAsia="ja-JP"/>
              </w:rPr>
              <w:t>Examen et édition, selon les besoins</w:t>
            </w:r>
            <w:r w:rsidRPr="007C566D">
              <w:rPr>
                <w:rFonts w:asciiTheme="minorHAnsi" w:eastAsia="SimSun" w:hAnsiTheme="minorHAnsi"/>
                <w:sz w:val="22"/>
                <w:szCs w:val="22"/>
              </w:rPr>
              <w:t>.</w:t>
            </w:r>
          </w:p>
        </w:tc>
        <w:tc>
          <w:tcPr>
            <w:tcW w:w="5783" w:type="dxa"/>
          </w:tcPr>
          <w:p w:rsidR="00CE7C37" w:rsidRPr="007C566D" w:rsidRDefault="00CE7C37" w:rsidP="00984144">
            <w:pPr>
              <w:tabs>
                <w:tab w:val="left" w:pos="397"/>
              </w:tabs>
              <w:overflowPunct/>
              <w:autoSpaceDE/>
              <w:autoSpaceDN/>
              <w:adjustRightInd/>
              <w:spacing w:before="60"/>
              <w:ind w:left="397" w:hanging="397"/>
              <w:textAlignment w:val="auto"/>
              <w:rPr>
                <w:rFonts w:asciiTheme="minorHAnsi" w:eastAsia="SimSun" w:hAnsiTheme="minorHAnsi"/>
                <w:sz w:val="22"/>
                <w:szCs w:val="22"/>
              </w:rPr>
            </w:pPr>
            <w:r w:rsidRPr="007C566D">
              <w:rPr>
                <w:rFonts w:asciiTheme="minorHAnsi" w:eastAsia="SimSun" w:hAnsiTheme="minorHAnsi"/>
                <w:sz w:val="22"/>
                <w:szCs w:val="22"/>
              </w:rPr>
              <w:t>(2)</w:t>
            </w:r>
            <w:r w:rsidR="00FC27CA" w:rsidRPr="007C566D">
              <w:rPr>
                <w:rFonts w:asciiTheme="minorHAnsi" w:eastAsia="SimSun" w:hAnsiTheme="minorHAnsi"/>
                <w:sz w:val="22"/>
                <w:szCs w:val="22"/>
              </w:rPr>
              <w:tab/>
            </w:r>
            <w:r w:rsidR="00F46C91" w:rsidRPr="007C566D">
              <w:rPr>
                <w:rFonts w:asciiTheme="minorHAnsi" w:eastAsia="SimSun" w:hAnsiTheme="minorHAnsi"/>
                <w:sz w:val="22"/>
                <w:szCs w:val="22"/>
                <w:lang w:eastAsia="ja-JP"/>
              </w:rPr>
              <w:t>Séances récapitulatives</w:t>
            </w:r>
          </w:p>
        </w:tc>
      </w:tr>
    </w:tbl>
    <w:p w:rsidR="00CE7C37" w:rsidRPr="007C566D" w:rsidRDefault="00CE7C37" w:rsidP="00984144">
      <w:pPr>
        <w:rPr>
          <w:rFonts w:asciiTheme="minorHAnsi" w:eastAsia="SimSun" w:hAnsiTheme="minorHAnsi"/>
        </w:rPr>
        <w:sectPr w:rsidR="00CE7C37" w:rsidRPr="007C566D" w:rsidSect="00644DA2">
          <w:headerReference w:type="default" r:id="rId18"/>
          <w:footerReference w:type="default" r:id="rId19"/>
          <w:headerReference w:type="first" r:id="rId20"/>
          <w:footerReference w:type="first" r:id="rId21"/>
          <w:pgSz w:w="16840" w:h="11907" w:orient="landscape" w:code="9"/>
          <w:pgMar w:top="992" w:right="1134" w:bottom="992" w:left="1134" w:header="567" w:footer="567" w:gutter="0"/>
          <w:paperSrc w:first="7" w:other="7"/>
          <w:pgNumType w:fmt="numberInDash"/>
          <w:cols w:space="720"/>
          <w:docGrid w:linePitch="326"/>
        </w:sectPr>
      </w:pPr>
    </w:p>
    <w:p w:rsidR="00CE7C37" w:rsidRPr="007C566D" w:rsidRDefault="00CE7C37" w:rsidP="00984144">
      <w:pPr>
        <w:keepNext/>
        <w:keepLines/>
        <w:overflowPunct/>
        <w:autoSpaceDE/>
        <w:autoSpaceDN/>
        <w:adjustRightInd/>
        <w:jc w:val="center"/>
        <w:textAlignment w:val="auto"/>
        <w:rPr>
          <w:rFonts w:asciiTheme="minorHAnsi" w:eastAsia="SimSun" w:hAnsiTheme="minorHAnsi"/>
          <w:b/>
          <w:bCs/>
          <w:sz w:val="28"/>
          <w:szCs w:val="28"/>
          <w:lang w:eastAsia="ja-JP"/>
        </w:rPr>
      </w:pPr>
      <w:bookmarkStart w:id="2" w:name="Duties"/>
      <w:bookmarkEnd w:id="2"/>
      <w:r w:rsidRPr="007C566D">
        <w:rPr>
          <w:rFonts w:asciiTheme="minorHAnsi" w:eastAsia="SimSun" w:hAnsiTheme="minorHAnsi"/>
          <w:b/>
          <w:bCs/>
          <w:sz w:val="28"/>
          <w:szCs w:val="28"/>
          <w:lang w:eastAsia="ja-JP"/>
        </w:rPr>
        <w:lastRenderedPageBreak/>
        <w:t>ANNEX</w:t>
      </w:r>
      <w:r w:rsidR="000909EF" w:rsidRPr="007C566D">
        <w:rPr>
          <w:rFonts w:asciiTheme="minorHAnsi" w:eastAsia="SimSun" w:hAnsiTheme="minorHAnsi"/>
          <w:b/>
          <w:bCs/>
          <w:sz w:val="28"/>
          <w:szCs w:val="28"/>
          <w:lang w:eastAsia="ja-JP"/>
        </w:rPr>
        <w:t>E</w:t>
      </w:r>
      <w:r w:rsidRPr="007C566D">
        <w:rPr>
          <w:rFonts w:asciiTheme="minorHAnsi" w:eastAsia="SimSun" w:hAnsiTheme="minorHAnsi"/>
          <w:b/>
          <w:bCs/>
          <w:sz w:val="28"/>
          <w:szCs w:val="28"/>
          <w:lang w:eastAsia="ja-JP"/>
        </w:rPr>
        <w:t xml:space="preserve"> 2</w:t>
      </w:r>
      <w:r w:rsidRPr="007C566D">
        <w:rPr>
          <w:rFonts w:asciiTheme="minorHAnsi" w:eastAsia="SimSun" w:hAnsiTheme="minorHAnsi"/>
          <w:b/>
          <w:bCs/>
          <w:sz w:val="28"/>
          <w:szCs w:val="28"/>
          <w:lang w:eastAsia="ja-JP"/>
        </w:rPr>
        <w:br/>
      </w:r>
      <w:r w:rsidRPr="007C566D">
        <w:rPr>
          <w:rFonts w:asciiTheme="minorHAnsi" w:eastAsia="SimSun" w:hAnsiTheme="minorHAnsi"/>
          <w:b/>
          <w:bCs/>
        </w:rPr>
        <w:t>(</w:t>
      </w:r>
      <w:r w:rsidR="000909EF" w:rsidRPr="007C566D">
        <w:rPr>
          <w:rFonts w:asciiTheme="minorHAnsi" w:eastAsia="SimSun" w:hAnsiTheme="minorHAnsi"/>
          <w:b/>
          <w:bCs/>
          <w:szCs w:val="24"/>
          <w:lang w:eastAsia="ja-JP"/>
        </w:rPr>
        <w:t>de la Circulaire TSB</w:t>
      </w:r>
      <w:r w:rsidR="000909EF" w:rsidRPr="007C566D">
        <w:rPr>
          <w:rFonts w:asciiTheme="minorHAnsi" w:eastAsia="SimSun" w:hAnsiTheme="minorHAnsi"/>
          <w:b/>
          <w:bCs/>
        </w:rPr>
        <w:t xml:space="preserve"> </w:t>
      </w:r>
      <w:r w:rsidRPr="007C566D">
        <w:rPr>
          <w:rFonts w:asciiTheme="minorHAnsi" w:eastAsia="SimSun" w:hAnsiTheme="minorHAnsi"/>
          <w:b/>
          <w:bCs/>
        </w:rPr>
        <w:t>125)</w:t>
      </w:r>
    </w:p>
    <w:p w:rsidR="00E761CB" w:rsidRPr="007C566D" w:rsidRDefault="00E761CB" w:rsidP="00984144">
      <w:pPr>
        <w:pStyle w:val="AnnexTitle"/>
        <w:spacing w:before="360"/>
        <w:rPr>
          <w:rFonts w:asciiTheme="minorHAnsi" w:hAnsiTheme="minorHAnsi"/>
          <w:lang w:val="fr-CH"/>
        </w:rPr>
      </w:pPr>
      <w:r w:rsidRPr="007C566D">
        <w:rPr>
          <w:rFonts w:asciiTheme="minorHAnsi" w:hAnsiTheme="minorHAnsi"/>
        </w:rPr>
        <w:t>PRÉSENTATION DES CONTRIBUTIONS</w:t>
      </w:r>
    </w:p>
    <w:p w:rsidR="00E761CB" w:rsidRPr="007C566D" w:rsidRDefault="00E761CB" w:rsidP="00984144">
      <w:pPr>
        <w:rPr>
          <w:rFonts w:asciiTheme="minorHAnsi" w:hAnsiTheme="minorHAnsi"/>
          <w:lang w:val="fr-CH"/>
        </w:rPr>
      </w:pPr>
      <w:r w:rsidRPr="007C566D">
        <w:rPr>
          <w:rFonts w:asciiTheme="minorHAnsi" w:hAnsiTheme="minorHAnsi"/>
          <w:b/>
          <w:lang w:val="fr-CH"/>
        </w:rPr>
        <w:t>DÉLAIS DE SOUMISSION DES CONTRIBUTIONS</w:t>
      </w:r>
      <w:r w:rsidRPr="007C566D">
        <w:rPr>
          <w:rFonts w:asciiTheme="minorHAnsi" w:hAnsiTheme="minorHAnsi"/>
          <w:lang w:val="fr-CH"/>
        </w:rPr>
        <w:t>: Le délai pour la soum</w:t>
      </w:r>
      <w:r w:rsidR="00FC27CA" w:rsidRPr="007C566D">
        <w:rPr>
          <w:rFonts w:asciiTheme="minorHAnsi" w:hAnsiTheme="minorHAnsi"/>
          <w:lang w:val="fr-CH"/>
        </w:rPr>
        <w:t>ission des contributions est de </w:t>
      </w:r>
      <w:r w:rsidRPr="007C566D">
        <w:rPr>
          <w:rFonts w:asciiTheme="minorHAnsi" w:hAnsiTheme="minorHAnsi"/>
          <w:lang w:val="fr-CH"/>
        </w:rPr>
        <w:t>12 (douze) jours calendaires avant la tenue de la réunion. Ces contributions, qui seront publiées sur le site web de la Commission d'études 16, doivent donc parvenir au TSB le </w:t>
      </w:r>
      <w:r w:rsidR="00B57726" w:rsidRPr="007C566D">
        <w:rPr>
          <w:rFonts w:asciiTheme="minorHAnsi" w:hAnsiTheme="minorHAnsi"/>
          <w:b/>
          <w:bCs/>
          <w:lang w:val="fr-CH"/>
        </w:rPr>
        <w:t>27 janvier 2015</w:t>
      </w:r>
      <w:r w:rsidRPr="007C566D">
        <w:rPr>
          <w:rFonts w:asciiTheme="minorHAnsi" w:hAnsiTheme="minorHAnsi"/>
          <w:lang w:val="fr-CH"/>
        </w:rPr>
        <w:t xml:space="preserve"> </w:t>
      </w:r>
      <w:r w:rsidRPr="007C566D">
        <w:rPr>
          <w:rFonts w:asciiTheme="minorHAnsi" w:hAnsiTheme="minorHAnsi"/>
          <w:b/>
          <w:bCs/>
          <w:lang w:val="fr-CH"/>
        </w:rPr>
        <w:t>au plus tard</w:t>
      </w:r>
      <w:r w:rsidRPr="007C566D">
        <w:rPr>
          <w:rFonts w:asciiTheme="minorHAnsi" w:hAnsiTheme="minorHAnsi"/>
          <w:lang w:val="fr-CH"/>
        </w:rPr>
        <w:t>.</w:t>
      </w:r>
    </w:p>
    <w:p w:rsidR="00E761CB" w:rsidRPr="007C566D" w:rsidRDefault="00E761CB" w:rsidP="00984144">
      <w:pPr>
        <w:rPr>
          <w:rFonts w:asciiTheme="minorHAnsi" w:eastAsia="SimSun" w:hAnsiTheme="minorHAnsi"/>
          <w:lang w:val="fr-CH"/>
        </w:rPr>
      </w:pPr>
      <w:r w:rsidRPr="007C566D">
        <w:rPr>
          <w:rFonts w:asciiTheme="minorHAnsi" w:eastAsia="SimSun" w:hAnsiTheme="minorHAnsi"/>
          <w:lang w:val="fr-CH"/>
        </w:rPr>
        <w:t>Les contributions doivent être soumises par courrier électronique au secrétariat</w:t>
      </w:r>
      <w:r w:rsidRPr="007C566D">
        <w:rPr>
          <w:rFonts w:asciiTheme="minorHAnsi" w:hAnsiTheme="minorHAnsi"/>
          <w:lang w:val="fr-CH"/>
        </w:rPr>
        <w:t xml:space="preserve"> IPTV</w:t>
      </w:r>
      <w:r w:rsidR="00FC27CA" w:rsidRPr="007C566D">
        <w:rPr>
          <w:rFonts w:asciiTheme="minorHAnsi" w:hAnsiTheme="minorHAnsi"/>
          <w:lang w:val="fr-CH"/>
        </w:rPr>
        <w:t xml:space="preserve"> du TSB</w:t>
      </w:r>
      <w:r w:rsidRPr="007C566D">
        <w:rPr>
          <w:rFonts w:asciiTheme="minorHAnsi" w:hAnsiTheme="minorHAnsi"/>
          <w:lang w:val="fr-CH"/>
        </w:rPr>
        <w:t xml:space="preserve"> à l'adresse </w:t>
      </w:r>
      <w:hyperlink r:id="rId22" w:history="1">
        <w:r w:rsidRPr="007C566D">
          <w:rPr>
            <w:rStyle w:val="Hyperlink"/>
            <w:rFonts w:asciiTheme="minorHAnsi" w:hAnsiTheme="minorHAnsi"/>
            <w:lang w:val="fr-CH"/>
          </w:rPr>
          <w:t>tsbiptv@i</w:t>
        </w:r>
        <w:r w:rsidRPr="007C566D">
          <w:rPr>
            <w:rStyle w:val="Hyperlink"/>
            <w:rFonts w:asciiTheme="minorHAnsi" w:hAnsiTheme="minorHAnsi"/>
            <w:lang w:val="fr-CH"/>
          </w:rPr>
          <w:t>t</w:t>
        </w:r>
        <w:r w:rsidRPr="007C566D">
          <w:rPr>
            <w:rStyle w:val="Hyperlink"/>
            <w:rFonts w:asciiTheme="minorHAnsi" w:hAnsiTheme="minorHAnsi"/>
            <w:lang w:val="fr-CH"/>
          </w:rPr>
          <w:t>u.int</w:t>
        </w:r>
      </w:hyperlink>
      <w:r w:rsidRPr="007C566D">
        <w:rPr>
          <w:rFonts w:asciiTheme="minorHAnsi" w:hAnsiTheme="minorHAnsi"/>
          <w:lang w:val="fr-CH"/>
        </w:rPr>
        <w:t xml:space="preserve">. Les contributions </w:t>
      </w:r>
      <w:r w:rsidR="00FC27CA" w:rsidRPr="007C566D">
        <w:rPr>
          <w:rFonts w:asciiTheme="minorHAnsi" w:hAnsiTheme="minorHAnsi"/>
          <w:lang w:val="fr-CH"/>
        </w:rPr>
        <w:t>qui ne portent pas sur des questions confiées à la CE 16</w:t>
      </w:r>
      <w:r w:rsidRPr="007C566D">
        <w:rPr>
          <w:rFonts w:asciiTheme="minorHAnsi" w:hAnsiTheme="minorHAnsi"/>
          <w:lang w:val="fr-CH"/>
        </w:rPr>
        <w:t xml:space="preserve"> seront postées à l'adresse </w:t>
      </w:r>
      <w:hyperlink r:id="rId23" w:history="1">
        <w:r w:rsidRPr="007C566D">
          <w:rPr>
            <w:rStyle w:val="Hyperlink"/>
            <w:rFonts w:asciiTheme="minorHAnsi" w:hAnsiTheme="minorHAnsi"/>
            <w:lang w:val="fr-CH"/>
          </w:rPr>
          <w:t>http://itu.int</w:t>
        </w:r>
        <w:r w:rsidRPr="007C566D">
          <w:rPr>
            <w:rStyle w:val="Hyperlink"/>
            <w:rFonts w:asciiTheme="minorHAnsi" w:hAnsiTheme="minorHAnsi"/>
            <w:lang w:val="fr-CH"/>
          </w:rPr>
          <w:t>/</w:t>
        </w:r>
        <w:r w:rsidRPr="007C566D">
          <w:rPr>
            <w:rStyle w:val="Hyperlink"/>
            <w:rFonts w:asciiTheme="minorHAnsi" w:hAnsiTheme="minorHAnsi"/>
            <w:lang w:val="fr-CH"/>
          </w:rPr>
          <w:t>ITU-T/gsi/iptv/</w:t>
        </w:r>
      </w:hyperlink>
      <w:r w:rsidRPr="007C566D">
        <w:rPr>
          <w:rFonts w:asciiTheme="minorHAnsi" w:hAnsiTheme="minorHAnsi"/>
          <w:lang w:val="fr-CH"/>
        </w:rPr>
        <w:t>.</w:t>
      </w:r>
      <w:r w:rsidR="00FC27CA" w:rsidRPr="007C566D">
        <w:rPr>
          <w:rFonts w:asciiTheme="minorHAnsi" w:hAnsiTheme="minorHAnsi"/>
          <w:lang w:val="fr-CH"/>
        </w:rPr>
        <w:t xml:space="preserve"> En revanche, les contributions soumises </w:t>
      </w:r>
      <w:r w:rsidR="00FC27CA" w:rsidRPr="007C566D">
        <w:rPr>
          <w:rFonts w:asciiTheme="minorHAnsi" w:hAnsiTheme="minorHAnsi"/>
          <w:b/>
          <w:lang w:val="fr-CH"/>
        </w:rPr>
        <w:t>spécifiquement</w:t>
      </w:r>
      <w:r w:rsidR="00FC27CA" w:rsidRPr="007C566D">
        <w:rPr>
          <w:rFonts w:asciiTheme="minorHAnsi" w:hAnsiTheme="minorHAnsi"/>
          <w:lang w:val="fr-CH"/>
        </w:rPr>
        <w:t xml:space="preserve"> au titre de Questions de la CE 16 seront traitées directement par le secrétariat de la Commission de rattachement et publiées comme documents de la CE 16 et non comme documents de l'IPTV-GSI.</w:t>
      </w:r>
    </w:p>
    <w:p w:rsidR="00E761CB" w:rsidRPr="007C566D" w:rsidRDefault="00E761CB" w:rsidP="00984144">
      <w:pPr>
        <w:rPr>
          <w:rFonts w:asciiTheme="minorHAnsi" w:hAnsiTheme="minorHAnsi"/>
          <w:lang w:val="fr-CH"/>
        </w:rPr>
      </w:pPr>
      <w:r w:rsidRPr="007C566D">
        <w:rPr>
          <w:rFonts w:asciiTheme="minorHAnsi" w:hAnsiTheme="minorHAnsi"/>
          <w:b/>
          <w:bCs/>
          <w:lang w:val="fr-CH"/>
        </w:rPr>
        <w:t>GABARITS</w:t>
      </w:r>
      <w:r w:rsidRPr="007C566D">
        <w:rPr>
          <w:rFonts w:asciiTheme="minorHAnsi" w:hAnsiTheme="minorHAnsi"/>
          <w:lang w:val="fr-CH"/>
        </w:rPr>
        <w:t>: Pour élaborer votre contribution, veuillez utiliser l'ensemble de gabarits (</w:t>
      </w:r>
      <w:r w:rsidRPr="007C566D">
        <w:rPr>
          <w:rFonts w:asciiTheme="minorHAnsi" w:hAnsiTheme="minorHAnsi"/>
          <w:i/>
          <w:iCs/>
          <w:lang w:val="fr-CH"/>
        </w:rPr>
        <w:t>templates</w:t>
      </w:r>
      <w:r w:rsidRPr="007C566D">
        <w:rPr>
          <w:rFonts w:asciiTheme="minorHAnsi" w:hAnsiTheme="minorHAnsi"/>
          <w:lang w:val="fr-CH"/>
        </w:rPr>
        <w:t>) mis à votre disposition. Ces gabarits sont accessibles sur la page web de l'IPTV-GSI, sous "Resources" (</w:t>
      </w:r>
      <w:hyperlink r:id="rId24" w:history="1">
        <w:r w:rsidRPr="007C566D">
          <w:rPr>
            <w:rStyle w:val="Hyperlink"/>
            <w:rFonts w:asciiTheme="minorHAnsi" w:hAnsiTheme="minorHAnsi"/>
            <w:lang w:val="fr-CH"/>
          </w:rPr>
          <w:t>http://itu.int/oth/T0A0</w:t>
        </w:r>
        <w:r w:rsidRPr="007C566D">
          <w:rPr>
            <w:rStyle w:val="Hyperlink"/>
            <w:rFonts w:asciiTheme="minorHAnsi" w:hAnsiTheme="minorHAnsi"/>
            <w:lang w:val="fr-CH"/>
          </w:rPr>
          <w:t>F</w:t>
        </w:r>
        <w:r w:rsidRPr="007C566D">
          <w:rPr>
            <w:rStyle w:val="Hyperlink"/>
            <w:rFonts w:asciiTheme="minorHAnsi" w:hAnsiTheme="minorHAnsi"/>
            <w:lang w:val="fr-CH"/>
          </w:rPr>
          <w:t>000010</w:t>
        </w:r>
      </w:hyperlink>
      <w:r w:rsidRPr="007C566D">
        <w:rPr>
          <w:rFonts w:asciiTheme="minorHAnsi" w:hAnsiTheme="minorHAnsi"/>
          <w:lang w:val="fr-CH"/>
        </w:rPr>
        <w:t xml:space="preserve">). Le nom de la personne à contacter au sujet de la contribution, ses numéros de télécopie et de téléphone ainsi que son adresse électronique doivent figurer sur la page de couverture de </w:t>
      </w:r>
      <w:r w:rsidRPr="007C566D">
        <w:rPr>
          <w:rFonts w:asciiTheme="minorHAnsi" w:hAnsiTheme="minorHAnsi"/>
          <w:u w:val="single"/>
          <w:lang w:val="fr-CH"/>
        </w:rPr>
        <w:t>tous</w:t>
      </w:r>
      <w:r w:rsidRPr="007C566D">
        <w:rPr>
          <w:rFonts w:asciiTheme="minorHAnsi" w:hAnsiTheme="minorHAnsi"/>
          <w:lang w:val="fr-CH"/>
        </w:rPr>
        <w:t xml:space="preserve"> les documents.</w:t>
      </w:r>
    </w:p>
    <w:p w:rsidR="00B57726" w:rsidRPr="007C566D" w:rsidRDefault="00B57726" w:rsidP="007C566D">
      <w:pPr>
        <w:pStyle w:val="AnnexTitle"/>
        <w:spacing w:before="600" w:after="0"/>
        <w:rPr>
          <w:rFonts w:asciiTheme="minorHAnsi" w:hAnsiTheme="minorHAnsi"/>
        </w:rPr>
      </w:pPr>
      <w:r w:rsidRPr="007C566D">
        <w:rPr>
          <w:rFonts w:asciiTheme="minorHAnsi" w:hAnsiTheme="minorHAnsi"/>
        </w:rPr>
        <w:t>MÉTHODES DE TRAVAIL ET INSTALLATIONS</w:t>
      </w:r>
    </w:p>
    <w:p w:rsidR="00B57726" w:rsidRPr="007C566D" w:rsidRDefault="00B57726" w:rsidP="00984144">
      <w:pPr>
        <w:pStyle w:val="Normalaftertitle"/>
        <w:rPr>
          <w:rFonts w:asciiTheme="minorHAnsi" w:hAnsiTheme="minorHAnsi"/>
          <w:lang w:val="fr-CH"/>
        </w:rPr>
      </w:pPr>
      <w:r w:rsidRPr="007C566D">
        <w:rPr>
          <w:rFonts w:asciiTheme="minorHAnsi" w:hAnsiTheme="minorHAnsi"/>
          <w:b/>
          <w:bCs/>
          <w:lang w:val="fr-CH"/>
        </w:rPr>
        <w:t>RÉUNIONS SANS PAPIER</w:t>
      </w:r>
      <w:r w:rsidRPr="007C566D">
        <w:rPr>
          <w:rFonts w:asciiTheme="minorHAnsi" w:hAnsiTheme="minorHAnsi"/>
          <w:bCs/>
          <w:lang w:val="fr-CH"/>
        </w:rPr>
        <w:t>:</w:t>
      </w:r>
      <w:r w:rsidRPr="007C566D">
        <w:rPr>
          <w:rFonts w:asciiTheme="minorHAnsi" w:hAnsiTheme="minorHAnsi"/>
          <w:b/>
          <w:bCs/>
          <w:lang w:val="fr-CH"/>
        </w:rPr>
        <w:t xml:space="preserve"> </w:t>
      </w:r>
      <w:r w:rsidRPr="007C566D">
        <w:rPr>
          <w:rFonts w:asciiTheme="minorHAnsi" w:hAnsiTheme="minorHAnsi"/>
          <w:lang w:val="fr-CH"/>
        </w:rPr>
        <w:t xml:space="preserve">La réunion se déroulera sans document papier. </w:t>
      </w:r>
    </w:p>
    <w:p w:rsidR="006E5F4E" w:rsidRPr="007C566D" w:rsidRDefault="006E5F4E" w:rsidP="00984144">
      <w:pPr>
        <w:overflowPunct/>
        <w:autoSpaceDE/>
        <w:autoSpaceDN/>
        <w:adjustRightInd/>
        <w:spacing w:after="120"/>
        <w:textAlignment w:val="auto"/>
        <w:rPr>
          <w:rFonts w:asciiTheme="minorHAnsi" w:eastAsia="SimSun" w:hAnsiTheme="minorHAnsi"/>
          <w:szCs w:val="24"/>
          <w:lang w:eastAsia="ja-JP"/>
        </w:rPr>
      </w:pPr>
      <w:r w:rsidRPr="007C566D">
        <w:rPr>
          <w:rFonts w:asciiTheme="minorHAnsi" w:eastAsia="SimSun" w:hAnsiTheme="minorHAnsi"/>
          <w:b/>
          <w:bCs/>
          <w:szCs w:val="24"/>
          <w:lang w:eastAsia="ja-JP"/>
        </w:rPr>
        <w:t>LANGUE DE TRAVAIL:</w:t>
      </w:r>
      <w:r w:rsidRPr="007C566D">
        <w:rPr>
          <w:rFonts w:asciiTheme="minorHAnsi" w:eastAsia="SimSun" w:hAnsiTheme="minorHAnsi"/>
          <w:szCs w:val="24"/>
          <w:lang w:eastAsia="ja-JP"/>
        </w:rPr>
        <w:t xml:space="preserve"> </w:t>
      </w:r>
      <w:r w:rsidR="00FC27CA" w:rsidRPr="007C566D">
        <w:rPr>
          <w:rFonts w:asciiTheme="minorHAnsi" w:eastAsia="SimSun" w:hAnsiTheme="minorHAnsi"/>
          <w:szCs w:val="24"/>
          <w:lang w:eastAsia="ja-JP"/>
        </w:rPr>
        <w:t>Les séances et les discussions sont</w:t>
      </w:r>
      <w:r w:rsidRPr="007C566D">
        <w:rPr>
          <w:rFonts w:asciiTheme="minorHAnsi" w:eastAsia="SimSun" w:hAnsiTheme="minorHAnsi"/>
          <w:szCs w:val="24"/>
          <w:lang w:eastAsia="ja-JP"/>
        </w:rPr>
        <w:t xml:space="preserve"> en anglais. </w:t>
      </w:r>
    </w:p>
    <w:p w:rsidR="006E5F4E" w:rsidRPr="007C566D" w:rsidRDefault="006E5F4E" w:rsidP="00984144">
      <w:pPr>
        <w:widowControl w:val="0"/>
        <w:rPr>
          <w:rFonts w:asciiTheme="minorHAnsi" w:hAnsiTheme="minorHAnsi"/>
          <w:lang w:val="fr-CH"/>
        </w:rPr>
      </w:pPr>
      <w:r w:rsidRPr="007C566D">
        <w:rPr>
          <w:rFonts w:asciiTheme="minorHAnsi" w:hAnsiTheme="minorHAnsi"/>
          <w:b/>
          <w:bCs/>
          <w:lang w:val="fr-CH"/>
        </w:rPr>
        <w:t>RÉSEAU LOCAL SANS FIL (WLAN)</w:t>
      </w:r>
      <w:r w:rsidRPr="007C566D">
        <w:rPr>
          <w:rFonts w:asciiTheme="minorHAnsi" w:hAnsiTheme="minorHAnsi"/>
          <w:bCs/>
          <w:lang w:val="fr-CH"/>
        </w:rPr>
        <w:t>:</w:t>
      </w:r>
      <w:r w:rsidRPr="007C566D">
        <w:rPr>
          <w:rFonts w:asciiTheme="minorHAnsi" w:hAnsiTheme="minorHAnsi"/>
          <w:lang w:val="fr-CH"/>
        </w:rPr>
        <w:t xml:space="preserve"> Des équipements et un accès Internet seront mis à disposition sur le lieu de la réunion.</w:t>
      </w:r>
    </w:p>
    <w:p w:rsidR="004614D0" w:rsidRPr="007C566D" w:rsidRDefault="004614D0" w:rsidP="00984144">
      <w:pPr>
        <w:rPr>
          <w:rFonts w:asciiTheme="minorHAnsi" w:hAnsiTheme="minorHAnsi"/>
        </w:rPr>
      </w:pPr>
      <w:r w:rsidRPr="007C566D">
        <w:rPr>
          <w:rFonts w:asciiTheme="minorHAnsi" w:hAnsiTheme="minorHAnsi"/>
          <w:b/>
          <w:bCs/>
        </w:rPr>
        <w:t>ORDINATEURS</w:t>
      </w:r>
      <w:r w:rsidRPr="007C566D">
        <w:rPr>
          <w:rFonts w:asciiTheme="minorHAnsi" w:hAnsiTheme="minorHAnsi"/>
        </w:rPr>
        <w:t>: Les délégués pourront utiliser les quelques ordinateurs qui seront mis à leur disposition au cybercafé, mais ils ne pourront pas emprunter d'ordinateurs portables sur place. Il est donc recommandé à tous les délégués de se munir de leur propre ordinateur pour pouvoir participer pleinement aux séances.</w:t>
      </w:r>
    </w:p>
    <w:p w:rsidR="00CA2FCE" w:rsidRPr="007C566D" w:rsidRDefault="00CA2FCE" w:rsidP="00984144">
      <w:pPr>
        <w:rPr>
          <w:rFonts w:asciiTheme="minorHAnsi" w:hAnsiTheme="minorHAnsi" w:cstheme="majorBidi"/>
        </w:rPr>
      </w:pPr>
      <w:r w:rsidRPr="007C566D">
        <w:rPr>
          <w:rFonts w:asciiTheme="minorHAnsi" w:hAnsiTheme="minorHAnsi" w:cstheme="majorBidi"/>
          <w:b/>
          <w:bCs/>
        </w:rPr>
        <w:t>IMPRIMANTES</w:t>
      </w:r>
      <w:r w:rsidRPr="007C566D">
        <w:rPr>
          <w:rFonts w:asciiTheme="minorHAnsi" w:hAnsiTheme="minorHAnsi" w:cstheme="majorBidi"/>
          <w:bCs/>
        </w:rPr>
        <w:t>:</w:t>
      </w:r>
      <w:r w:rsidRPr="007C566D">
        <w:rPr>
          <w:rFonts w:asciiTheme="minorHAnsi" w:hAnsiTheme="minorHAnsi" w:cstheme="majorBidi"/>
        </w:rPr>
        <w:t xml:space="preserve"> Des </w:t>
      </w:r>
      <w:r w:rsidRPr="007C566D">
        <w:rPr>
          <w:rFonts w:asciiTheme="minorHAnsi" w:hAnsiTheme="minorHAnsi" w:cstheme="majorBidi"/>
          <w:bCs/>
        </w:rPr>
        <w:t>imprimantes</w:t>
      </w:r>
      <w:r w:rsidRPr="007C566D">
        <w:rPr>
          <w:rFonts w:asciiTheme="minorHAnsi" w:hAnsiTheme="minorHAnsi" w:cstheme="majorBidi"/>
        </w:rPr>
        <w:t xml:space="preserve"> seront mises à la disposition des délégués sur le lieu de la réunion.</w:t>
      </w:r>
    </w:p>
    <w:p w:rsidR="00CC6E6F" w:rsidRPr="007C566D" w:rsidRDefault="00CC6E6F" w:rsidP="007C566D">
      <w:pPr>
        <w:tabs>
          <w:tab w:val="left" w:pos="1418"/>
          <w:tab w:val="left" w:pos="1702"/>
          <w:tab w:val="left" w:pos="2160"/>
        </w:tabs>
        <w:spacing w:before="240" w:after="120"/>
        <w:ind w:right="91"/>
        <w:jc w:val="center"/>
        <w:rPr>
          <w:rFonts w:asciiTheme="minorHAnsi" w:hAnsiTheme="minorHAnsi"/>
          <w:b/>
          <w:bCs/>
          <w:sz w:val="28"/>
          <w:szCs w:val="28"/>
          <w:lang w:val="fr-CH"/>
        </w:rPr>
      </w:pPr>
      <w:r w:rsidRPr="007C566D">
        <w:rPr>
          <w:rFonts w:asciiTheme="minorHAnsi" w:hAnsiTheme="minorHAnsi"/>
          <w:b/>
          <w:bCs/>
          <w:sz w:val="28"/>
          <w:szCs w:val="28"/>
          <w:lang w:val="fr-CH"/>
        </w:rPr>
        <w:t>INSCRIPTION</w:t>
      </w:r>
    </w:p>
    <w:p w:rsidR="00CC6E6F" w:rsidRPr="007C566D" w:rsidRDefault="00CC6E6F" w:rsidP="007C566D">
      <w:pPr>
        <w:rPr>
          <w:rFonts w:asciiTheme="minorHAnsi" w:hAnsiTheme="minorHAnsi"/>
        </w:rPr>
      </w:pPr>
      <w:r w:rsidRPr="007C566D">
        <w:rPr>
          <w:rFonts w:asciiTheme="minorHAnsi" w:hAnsiTheme="minorHAnsi"/>
        </w:rPr>
        <w:t xml:space="preserve">L'inscription à la réunion se fera exclusivement par l'intermédiaire du </w:t>
      </w:r>
      <w:r w:rsidR="00FC27CA" w:rsidRPr="007C566D">
        <w:rPr>
          <w:rFonts w:asciiTheme="minorHAnsi" w:hAnsiTheme="minorHAnsi"/>
        </w:rPr>
        <w:t>site web de l'UIT; voir le lien </w:t>
      </w:r>
      <w:r w:rsidRPr="007C566D">
        <w:rPr>
          <w:rFonts w:asciiTheme="minorHAnsi" w:hAnsiTheme="minorHAnsi"/>
        </w:rPr>
        <w:t>sur la page d'accueil de l'IPTV-GSI (</w:t>
      </w:r>
      <w:hyperlink r:id="rId25" w:history="1">
        <w:r w:rsidRPr="007C566D">
          <w:rPr>
            <w:rStyle w:val="Hyperlink"/>
            <w:rFonts w:asciiTheme="minorHAnsi" w:hAnsiTheme="minorHAnsi"/>
          </w:rPr>
          <w:t>http://i</w:t>
        </w:r>
        <w:r w:rsidRPr="007C566D">
          <w:rPr>
            <w:rStyle w:val="Hyperlink"/>
            <w:rFonts w:asciiTheme="minorHAnsi" w:hAnsiTheme="minorHAnsi"/>
          </w:rPr>
          <w:t>t</w:t>
        </w:r>
        <w:r w:rsidRPr="007C566D">
          <w:rPr>
            <w:rStyle w:val="Hyperlink"/>
            <w:rFonts w:asciiTheme="minorHAnsi" w:hAnsiTheme="minorHAnsi"/>
          </w:rPr>
          <w:t>u.int/en/ITU-T/gsi/iptv</w:t>
        </w:r>
      </w:hyperlink>
      <w:r w:rsidRPr="007C566D">
        <w:rPr>
          <w:rFonts w:asciiTheme="minorHAnsi" w:hAnsiTheme="minorHAnsi"/>
        </w:rPr>
        <w:t>). L’inscription à la réunion de la CE 16 et à la réunion IPTV-GSI se fera au moyen d’un formulaire commun disponible sur Internet.</w:t>
      </w:r>
    </w:p>
    <w:p w:rsidR="00CC6E6F" w:rsidRPr="007C566D" w:rsidRDefault="00CC6E6F" w:rsidP="007C566D">
      <w:pPr>
        <w:pStyle w:val="Heading1"/>
        <w:keepNext w:val="0"/>
        <w:keepLines w:val="0"/>
        <w:spacing w:before="240" w:after="120"/>
        <w:ind w:left="0" w:right="91" w:firstLine="0"/>
        <w:rPr>
          <w:rFonts w:asciiTheme="minorHAnsi" w:hAnsiTheme="minorHAnsi"/>
          <w:b w:val="0"/>
          <w:bCs/>
        </w:rPr>
      </w:pPr>
      <w:r w:rsidRPr="007C566D">
        <w:rPr>
          <w:rFonts w:asciiTheme="minorHAnsi" w:hAnsiTheme="minorHAnsi"/>
          <w:b w:val="0"/>
          <w:bCs/>
        </w:rPr>
        <w:t>Afin de permettre au TSB de prendre les dispositions nécessair</w:t>
      </w:r>
      <w:r w:rsidR="00FC27CA" w:rsidRPr="007C566D">
        <w:rPr>
          <w:rFonts w:asciiTheme="minorHAnsi" w:hAnsiTheme="minorHAnsi"/>
          <w:b w:val="0"/>
          <w:bCs/>
        </w:rPr>
        <w:t>es concernant l'organisation de </w:t>
      </w:r>
      <w:r w:rsidRPr="007C566D">
        <w:rPr>
          <w:rFonts w:asciiTheme="minorHAnsi" w:hAnsiTheme="minorHAnsi"/>
          <w:b w:val="0"/>
          <w:bCs/>
        </w:rPr>
        <w:t>la réunion</w:t>
      </w:r>
      <w:r w:rsidRPr="007C566D">
        <w:rPr>
          <w:rFonts w:asciiTheme="minorHAnsi" w:hAnsiTheme="minorHAnsi"/>
          <w:lang w:val="fr-CH"/>
        </w:rPr>
        <w:t xml:space="preserve"> </w:t>
      </w:r>
      <w:r w:rsidRPr="007C566D">
        <w:rPr>
          <w:rFonts w:asciiTheme="minorHAnsi" w:hAnsiTheme="minorHAnsi"/>
          <w:b w:val="0"/>
          <w:bCs/>
        </w:rPr>
        <w:t xml:space="preserve">IPTV-GSI, les délégués sont invités à s'inscrire dès que possible et </w:t>
      </w:r>
      <w:r w:rsidRPr="007C566D">
        <w:rPr>
          <w:rFonts w:asciiTheme="minorHAnsi" w:hAnsiTheme="minorHAnsi"/>
        </w:rPr>
        <w:t>au plus tard le </w:t>
      </w:r>
      <w:r w:rsidR="00FC27CA" w:rsidRPr="007C566D">
        <w:rPr>
          <w:rFonts w:asciiTheme="minorHAnsi" w:hAnsiTheme="minorHAnsi"/>
        </w:rPr>
        <w:t>9 </w:t>
      </w:r>
      <w:r w:rsidR="00E055C5" w:rsidRPr="007C566D">
        <w:rPr>
          <w:rFonts w:asciiTheme="minorHAnsi" w:hAnsiTheme="minorHAnsi"/>
        </w:rPr>
        <w:t>janvier 2015</w:t>
      </w:r>
      <w:r w:rsidRPr="007C566D">
        <w:rPr>
          <w:rFonts w:asciiTheme="minorHAnsi" w:hAnsiTheme="minorHAnsi"/>
          <w:b w:val="0"/>
          <w:bCs/>
        </w:rPr>
        <w:t>.</w:t>
      </w:r>
    </w:p>
    <w:p w:rsidR="00E055C5" w:rsidRPr="007C566D" w:rsidRDefault="00E055C5" w:rsidP="007C566D">
      <w:pPr>
        <w:pStyle w:val="AnnexTitle"/>
        <w:spacing w:before="600"/>
        <w:rPr>
          <w:rFonts w:asciiTheme="minorHAnsi" w:hAnsiTheme="minorHAnsi"/>
        </w:rPr>
      </w:pPr>
      <w:r w:rsidRPr="007C566D">
        <w:rPr>
          <w:rFonts w:asciiTheme="minorHAnsi" w:hAnsiTheme="minorHAnsi"/>
        </w:rPr>
        <w:lastRenderedPageBreak/>
        <w:t>SÉJOUR À GENÈVE: HÔTELS ET VISAS</w:t>
      </w:r>
    </w:p>
    <w:p w:rsidR="00E055C5" w:rsidRPr="007C566D" w:rsidRDefault="00E055C5" w:rsidP="00984144">
      <w:pPr>
        <w:rPr>
          <w:rFonts w:asciiTheme="minorHAnsi" w:hAnsiTheme="minorHAnsi"/>
          <w:b/>
          <w:bCs/>
          <w:szCs w:val="24"/>
          <w:lang w:val="fr-CH"/>
        </w:rPr>
      </w:pPr>
      <w:r w:rsidRPr="007C566D">
        <w:rPr>
          <w:rFonts w:asciiTheme="minorHAnsi" w:hAnsiTheme="minorHAnsi"/>
          <w:szCs w:val="24"/>
          <w:lang w:val="fr-CH"/>
        </w:rPr>
        <w:t xml:space="preserve">Veuillez noter que des renseignements actualisés à l'intention des délégués sont disponibles à l'adresse suivante: </w:t>
      </w:r>
      <w:hyperlink r:id="rId26" w:history="1">
        <w:r w:rsidRPr="007C566D">
          <w:rPr>
            <w:rStyle w:val="Hyperlink"/>
            <w:rFonts w:asciiTheme="minorHAnsi" w:hAnsiTheme="minorHAnsi"/>
            <w:szCs w:val="24"/>
            <w:lang w:val="fr-CH"/>
          </w:rPr>
          <w:t>http://itu.int/en/dele</w:t>
        </w:r>
        <w:r w:rsidRPr="007C566D">
          <w:rPr>
            <w:rStyle w:val="Hyperlink"/>
            <w:rFonts w:asciiTheme="minorHAnsi" w:hAnsiTheme="minorHAnsi"/>
            <w:szCs w:val="24"/>
            <w:lang w:val="fr-CH"/>
          </w:rPr>
          <w:t>g</w:t>
        </w:r>
        <w:r w:rsidRPr="007C566D">
          <w:rPr>
            <w:rStyle w:val="Hyperlink"/>
            <w:rFonts w:asciiTheme="minorHAnsi" w:hAnsiTheme="minorHAnsi"/>
            <w:szCs w:val="24"/>
            <w:lang w:val="fr-CH"/>
          </w:rPr>
          <w:t>ates-corner</w:t>
        </w:r>
      </w:hyperlink>
      <w:r w:rsidRPr="007C566D">
        <w:rPr>
          <w:rFonts w:asciiTheme="minorHAnsi" w:hAnsiTheme="minorHAnsi"/>
          <w:szCs w:val="24"/>
          <w:lang w:val="fr-CH"/>
        </w:rPr>
        <w:t>.</w:t>
      </w:r>
    </w:p>
    <w:p w:rsidR="00E055C5" w:rsidRPr="007C566D" w:rsidRDefault="00E055C5" w:rsidP="00984144">
      <w:pPr>
        <w:rPr>
          <w:rFonts w:asciiTheme="minorHAnsi" w:hAnsiTheme="minorHAnsi"/>
          <w:lang w:val="fr-CH"/>
        </w:rPr>
      </w:pPr>
      <w:r w:rsidRPr="007C566D">
        <w:rPr>
          <w:rFonts w:asciiTheme="minorHAnsi" w:hAnsiTheme="minorHAnsi"/>
          <w:b/>
          <w:bCs/>
          <w:lang w:val="fr-CH"/>
        </w:rPr>
        <w:t>HÔTELS</w:t>
      </w:r>
      <w:r w:rsidRPr="007C566D">
        <w:rPr>
          <w:rFonts w:asciiTheme="minorHAnsi" w:hAnsiTheme="minorHAnsi"/>
          <w:bCs/>
          <w:lang w:val="fr-CH"/>
        </w:rPr>
        <w:t>:</w:t>
      </w:r>
      <w:r w:rsidRPr="007C566D">
        <w:rPr>
          <w:rFonts w:asciiTheme="minorHAnsi" w:hAnsiTheme="minorHAnsi"/>
          <w:lang w:val="fr-CH"/>
        </w:rPr>
        <w:t xml:space="preserve"> A toutes fins utiles, vous trouverez un formulaire de réservation d'hôtel (</w:t>
      </w:r>
      <w:r w:rsidRPr="007C566D">
        <w:rPr>
          <w:rFonts w:asciiTheme="minorHAnsi" w:hAnsiTheme="minorHAnsi"/>
          <w:b/>
          <w:bCs/>
          <w:lang w:val="fr-CH"/>
        </w:rPr>
        <w:t>Formulaire 2</w:t>
      </w:r>
      <w:r w:rsidRPr="007C566D">
        <w:rPr>
          <w:rFonts w:asciiTheme="minorHAnsi" w:hAnsiTheme="minorHAnsi"/>
          <w:lang w:val="fr-CH"/>
        </w:rPr>
        <w:t>). Une liste des hôtels est donnée à l'adresse: </w:t>
      </w:r>
      <w:hyperlink r:id="rId27" w:history="1">
        <w:r w:rsidRPr="007C566D">
          <w:rPr>
            <w:rStyle w:val="Hyperlink"/>
            <w:rFonts w:asciiTheme="minorHAnsi" w:hAnsiTheme="minorHAnsi"/>
            <w:lang w:val="fr-CH"/>
          </w:rPr>
          <w:t>http://</w:t>
        </w:r>
        <w:r w:rsidRPr="007C566D">
          <w:rPr>
            <w:rStyle w:val="Hyperlink"/>
            <w:rFonts w:asciiTheme="minorHAnsi" w:hAnsiTheme="minorHAnsi"/>
            <w:lang w:val="fr-CH"/>
          </w:rPr>
          <w:t>w</w:t>
        </w:r>
        <w:r w:rsidRPr="007C566D">
          <w:rPr>
            <w:rStyle w:val="Hyperlink"/>
            <w:rFonts w:asciiTheme="minorHAnsi" w:hAnsiTheme="minorHAnsi"/>
            <w:lang w:val="fr-CH"/>
          </w:rPr>
          <w:t>ww.itu.int/travel/</w:t>
        </w:r>
      </w:hyperlink>
      <w:r w:rsidRPr="007C566D">
        <w:rPr>
          <w:rFonts w:asciiTheme="minorHAnsi" w:hAnsiTheme="minorHAnsi"/>
          <w:lang w:val="fr-CH"/>
        </w:rPr>
        <w:t>.</w:t>
      </w:r>
    </w:p>
    <w:p w:rsidR="00E055C5" w:rsidRPr="007C566D" w:rsidRDefault="00E055C5" w:rsidP="00984144">
      <w:pPr>
        <w:rPr>
          <w:rFonts w:asciiTheme="minorHAnsi" w:hAnsiTheme="minorHAnsi"/>
          <w:lang w:val="fr-CH"/>
        </w:rPr>
      </w:pPr>
      <w:r w:rsidRPr="007C566D">
        <w:rPr>
          <w:rFonts w:asciiTheme="minorHAnsi" w:hAnsiTheme="minorHAnsi"/>
          <w:b/>
          <w:bCs/>
          <w:lang w:val="fr-CH"/>
        </w:rPr>
        <w:t>VISAS</w:t>
      </w:r>
      <w:r w:rsidRPr="007C566D">
        <w:rPr>
          <w:rFonts w:asciiTheme="minorHAnsi" w:hAnsiTheme="minorHAnsi"/>
          <w:bCs/>
          <w:lang w:val="fr-CH"/>
        </w:rPr>
        <w:t>:</w:t>
      </w:r>
      <w:r w:rsidRPr="007C566D">
        <w:rPr>
          <w:rFonts w:asciiTheme="minorHAnsi" w:hAnsiTheme="minorHAnsi"/>
          <w:lang w:val="fr-CH"/>
        </w:rPr>
        <w:t xml:space="preserve"> Nous vous rappelons que pour les ressortissants de certains pays, l'entrée et le séjour sur le territoire de la Suisse sont soumis à l'obtention d'un visa. </w:t>
      </w:r>
      <w:r w:rsidRPr="007C566D">
        <w:rPr>
          <w:rFonts w:asciiTheme="minorHAnsi" w:hAnsiTheme="minorHAnsi"/>
          <w:b/>
          <w:bCs/>
          <w:lang w:val="fr-CH"/>
        </w:rPr>
        <w:t>Ce visa doit être demandé au moins quatre (4) semaines avant le début de la réunion</w:t>
      </w:r>
      <w:r w:rsidRPr="007C566D">
        <w:rPr>
          <w:rFonts w:asciiTheme="minorHAnsi" w:hAnsiTheme="minorHAnsi"/>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7C566D">
        <w:rPr>
          <w:rFonts w:asciiTheme="minorHAnsi" w:hAnsiTheme="minorHAnsi"/>
          <w:b/>
          <w:lang w:val="fr-CH"/>
        </w:rPr>
        <w:t>quatre</w:t>
      </w:r>
      <w:r w:rsidRPr="007C566D">
        <w:rPr>
          <w:rFonts w:asciiTheme="minorHAnsi" w:hAnsiTheme="minorHAnsi"/>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00FC27CA" w:rsidRPr="007C566D">
        <w:rPr>
          <w:rStyle w:val="FootnoteReference"/>
          <w:rFonts w:asciiTheme="minorHAnsi" w:hAnsiTheme="minorHAnsi"/>
          <w:lang w:val="fr-CH"/>
        </w:rPr>
        <w:footnoteReference w:id="1"/>
      </w:r>
      <w:r w:rsidRPr="007C566D">
        <w:rPr>
          <w:rFonts w:asciiTheme="minorHAnsi" w:hAnsiTheme="minorHAnsi"/>
          <w:lang w:val="fr-CH"/>
        </w:rPr>
        <w:t xml:space="preserve">, et être accompagnée d'une copie de la notification de confirmation d'inscription approuvée pour la réunion en question de l'UIT-T. Elle doit être envoyée au TSB, avec la mention </w:t>
      </w:r>
      <w:r w:rsidRPr="007C566D">
        <w:rPr>
          <w:rFonts w:asciiTheme="minorHAnsi" w:hAnsiTheme="minorHAnsi"/>
          <w:bCs/>
          <w:lang w:val="fr-CH"/>
        </w:rPr>
        <w:t>"</w:t>
      </w:r>
      <w:r w:rsidRPr="007C566D">
        <w:rPr>
          <w:rFonts w:asciiTheme="minorHAnsi" w:hAnsiTheme="minorHAnsi"/>
          <w:b/>
          <w:bCs/>
          <w:lang w:val="fr-CH"/>
        </w:rPr>
        <w:t>demande de visa</w:t>
      </w:r>
      <w:r w:rsidRPr="007C566D">
        <w:rPr>
          <w:rFonts w:asciiTheme="minorHAnsi" w:hAnsiTheme="minorHAnsi"/>
          <w:bCs/>
          <w:lang w:val="fr-CH"/>
        </w:rPr>
        <w:t>"</w:t>
      </w:r>
      <w:r w:rsidRPr="007C566D">
        <w:rPr>
          <w:rFonts w:asciiTheme="minorHAnsi" w:hAnsiTheme="minorHAnsi"/>
          <w:lang w:val="fr-CH"/>
        </w:rPr>
        <w:t>, par télécopie (N°: +41 22 730 5853) ou par courrier électronique (</w:t>
      </w:r>
      <w:hyperlink r:id="rId28" w:history="1">
        <w:r w:rsidRPr="007C566D">
          <w:rPr>
            <w:rStyle w:val="Hyperlink"/>
            <w:rFonts w:asciiTheme="minorHAnsi" w:hAnsiTheme="minorHAnsi"/>
            <w:lang w:val="fr-CH"/>
          </w:rPr>
          <w:t>tsbreg@</w:t>
        </w:r>
        <w:r w:rsidRPr="007C566D">
          <w:rPr>
            <w:rStyle w:val="Hyperlink"/>
            <w:rFonts w:asciiTheme="minorHAnsi" w:hAnsiTheme="minorHAnsi"/>
            <w:lang w:val="fr-CH"/>
          </w:rPr>
          <w:t>i</w:t>
        </w:r>
        <w:r w:rsidRPr="007C566D">
          <w:rPr>
            <w:rStyle w:val="Hyperlink"/>
            <w:rFonts w:asciiTheme="minorHAnsi" w:hAnsiTheme="minorHAnsi"/>
            <w:lang w:val="fr-CH"/>
          </w:rPr>
          <w:t>tu.int</w:t>
        </w:r>
      </w:hyperlink>
      <w:r w:rsidRPr="007C566D">
        <w:rPr>
          <w:rFonts w:asciiTheme="minorHAnsi" w:hAnsiTheme="minorHAnsi"/>
          <w:lang w:val="fr-CH"/>
        </w:rPr>
        <w:t>).</w:t>
      </w:r>
    </w:p>
    <w:p w:rsidR="0038004A" w:rsidRPr="007C566D" w:rsidRDefault="0038004A" w:rsidP="007C566D">
      <w:pPr>
        <w:pStyle w:val="AnnexTitle"/>
        <w:spacing w:before="600"/>
        <w:rPr>
          <w:rFonts w:asciiTheme="minorHAnsi" w:hAnsiTheme="minorHAnsi"/>
          <w:lang w:val="fr-CH"/>
        </w:rPr>
      </w:pPr>
      <w:r w:rsidRPr="007C566D">
        <w:rPr>
          <w:rFonts w:asciiTheme="minorHAnsi" w:hAnsiTheme="minorHAnsi"/>
          <w:lang w:val="fr-CH"/>
        </w:rPr>
        <w:t>PRINCIPALES ÉCHÉANCES (avant la réunion)</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7625"/>
      </w:tblGrid>
      <w:tr w:rsidR="00CE7C37" w:rsidRPr="007C566D" w:rsidTr="0022005F">
        <w:trPr>
          <w:jc w:val="center"/>
        </w:trPr>
        <w:tc>
          <w:tcPr>
            <w:tcW w:w="927" w:type="pct"/>
            <w:shd w:val="clear" w:color="auto" w:fill="auto"/>
          </w:tcPr>
          <w:p w:rsidR="00CE7C37" w:rsidRPr="007C566D" w:rsidRDefault="0038004A" w:rsidP="00984144">
            <w:pPr>
              <w:overflowPunct/>
              <w:autoSpaceDE/>
              <w:autoSpaceDN/>
              <w:adjustRightInd/>
              <w:spacing w:after="120"/>
              <w:jc w:val="center"/>
              <w:textAlignment w:val="auto"/>
              <w:rPr>
                <w:rFonts w:asciiTheme="minorHAnsi" w:eastAsia="SimSun" w:hAnsiTheme="minorHAnsi"/>
              </w:rPr>
            </w:pPr>
            <w:r w:rsidRPr="007C566D">
              <w:rPr>
                <w:rFonts w:asciiTheme="minorHAnsi" w:eastAsia="SimSun" w:hAnsiTheme="minorHAnsi"/>
              </w:rPr>
              <w:t xml:space="preserve">12 janvier </w:t>
            </w:r>
            <w:r w:rsidR="00CE7C37" w:rsidRPr="007C566D">
              <w:rPr>
                <w:rFonts w:asciiTheme="minorHAnsi" w:eastAsia="SimSun" w:hAnsiTheme="minorHAnsi"/>
              </w:rPr>
              <w:t>2015</w:t>
            </w:r>
          </w:p>
        </w:tc>
        <w:tc>
          <w:tcPr>
            <w:tcW w:w="4073" w:type="pct"/>
            <w:shd w:val="clear" w:color="auto" w:fill="auto"/>
          </w:tcPr>
          <w:p w:rsidR="00CE7C37" w:rsidRPr="007C566D" w:rsidRDefault="0038004A" w:rsidP="00984144">
            <w:pPr>
              <w:numPr>
                <w:ilvl w:val="0"/>
                <w:numId w:val="8"/>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rPr>
            </w:pPr>
            <w:r w:rsidRPr="007C566D">
              <w:rPr>
                <w:rFonts w:asciiTheme="minorHAnsi" w:hAnsiTheme="minorHAnsi"/>
              </w:rPr>
              <w:t>demandes de lettre pour faciliter l'obtention du visa</w:t>
            </w:r>
          </w:p>
        </w:tc>
      </w:tr>
      <w:tr w:rsidR="00CE7C37" w:rsidRPr="007C566D" w:rsidTr="0022005F">
        <w:trPr>
          <w:jc w:val="center"/>
        </w:trPr>
        <w:tc>
          <w:tcPr>
            <w:tcW w:w="927" w:type="pct"/>
            <w:shd w:val="clear" w:color="auto" w:fill="auto"/>
          </w:tcPr>
          <w:p w:rsidR="00CE7C37" w:rsidRPr="007C566D" w:rsidRDefault="00EB5180" w:rsidP="00984144">
            <w:pPr>
              <w:overflowPunct/>
              <w:autoSpaceDE/>
              <w:autoSpaceDN/>
              <w:adjustRightInd/>
              <w:spacing w:after="120"/>
              <w:jc w:val="center"/>
              <w:textAlignment w:val="auto"/>
              <w:rPr>
                <w:rFonts w:asciiTheme="minorHAnsi" w:eastAsia="SimSun" w:hAnsiTheme="minorHAnsi"/>
              </w:rPr>
            </w:pPr>
            <w:r w:rsidRPr="007C566D">
              <w:rPr>
                <w:rFonts w:asciiTheme="minorHAnsi" w:eastAsia="SimSun" w:hAnsiTheme="minorHAnsi"/>
              </w:rPr>
              <w:t xml:space="preserve">9 janvier </w:t>
            </w:r>
            <w:r w:rsidR="00CE7C37" w:rsidRPr="007C566D">
              <w:rPr>
                <w:rFonts w:asciiTheme="minorHAnsi" w:eastAsia="SimSun" w:hAnsiTheme="minorHAnsi"/>
              </w:rPr>
              <w:t>2015</w:t>
            </w:r>
          </w:p>
        </w:tc>
        <w:tc>
          <w:tcPr>
            <w:tcW w:w="4073" w:type="pct"/>
            <w:shd w:val="clear" w:color="auto" w:fill="auto"/>
          </w:tcPr>
          <w:p w:rsidR="00CE7C37" w:rsidRPr="007C566D" w:rsidRDefault="00EB5180" w:rsidP="007C566D">
            <w:pPr>
              <w:numPr>
                <w:ilvl w:val="0"/>
                <w:numId w:val="9"/>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rPr>
            </w:pPr>
            <w:r w:rsidRPr="007C566D">
              <w:rPr>
                <w:rFonts w:asciiTheme="minorHAnsi" w:eastAsia="SimSun" w:hAnsiTheme="minorHAnsi"/>
              </w:rPr>
              <w:t>inscription</w:t>
            </w:r>
            <w:r w:rsidR="007C566D">
              <w:rPr>
                <w:rFonts w:asciiTheme="minorHAnsi" w:eastAsia="SimSun" w:hAnsiTheme="minorHAnsi"/>
              </w:rPr>
              <w:t xml:space="preserve"> préalable</w:t>
            </w:r>
            <w:r w:rsidRPr="007C566D">
              <w:rPr>
                <w:rFonts w:asciiTheme="minorHAnsi" w:eastAsia="SimSun" w:hAnsiTheme="minorHAnsi"/>
              </w:rPr>
              <w:t xml:space="preserve"> sur le site web</w:t>
            </w:r>
            <w:r w:rsidR="00CE7C37" w:rsidRPr="007C566D">
              <w:rPr>
                <w:rFonts w:asciiTheme="minorHAnsi" w:eastAsia="SimSun" w:hAnsiTheme="minorHAnsi"/>
              </w:rPr>
              <w:t xml:space="preserve"> </w:t>
            </w:r>
            <w:r w:rsidR="007C566D">
              <w:rPr>
                <w:rFonts w:asciiTheme="minorHAnsi" w:eastAsia="SimSun" w:hAnsiTheme="minorHAnsi"/>
              </w:rPr>
              <w:t>de l'</w:t>
            </w:r>
            <w:r w:rsidR="00CE7C37" w:rsidRPr="007C566D">
              <w:rPr>
                <w:rFonts w:asciiTheme="minorHAnsi" w:eastAsia="SimSun" w:hAnsiTheme="minorHAnsi"/>
              </w:rPr>
              <w:t xml:space="preserve">IPTV-GSI </w:t>
            </w:r>
          </w:p>
        </w:tc>
      </w:tr>
      <w:tr w:rsidR="00CE7C37" w:rsidRPr="007C566D" w:rsidTr="0022005F">
        <w:trPr>
          <w:jc w:val="center"/>
        </w:trPr>
        <w:tc>
          <w:tcPr>
            <w:tcW w:w="927" w:type="pct"/>
            <w:shd w:val="clear" w:color="auto" w:fill="auto"/>
          </w:tcPr>
          <w:p w:rsidR="00CE7C37" w:rsidRPr="007C566D" w:rsidRDefault="00062681" w:rsidP="00984144">
            <w:pPr>
              <w:overflowPunct/>
              <w:autoSpaceDE/>
              <w:autoSpaceDN/>
              <w:adjustRightInd/>
              <w:spacing w:after="120"/>
              <w:jc w:val="center"/>
              <w:textAlignment w:val="auto"/>
              <w:rPr>
                <w:rFonts w:asciiTheme="minorHAnsi" w:eastAsia="SimSun" w:hAnsiTheme="minorHAnsi"/>
              </w:rPr>
            </w:pPr>
            <w:r w:rsidRPr="007C566D">
              <w:rPr>
                <w:rFonts w:asciiTheme="minorHAnsi" w:eastAsia="SimSun" w:hAnsiTheme="minorHAnsi"/>
              </w:rPr>
              <w:t xml:space="preserve">27 janvier </w:t>
            </w:r>
            <w:r w:rsidR="00CE7C37" w:rsidRPr="007C566D">
              <w:rPr>
                <w:rFonts w:asciiTheme="minorHAnsi" w:eastAsia="SimSun" w:hAnsiTheme="minorHAnsi"/>
              </w:rPr>
              <w:t>2015</w:t>
            </w:r>
          </w:p>
        </w:tc>
        <w:tc>
          <w:tcPr>
            <w:tcW w:w="4073" w:type="pct"/>
            <w:shd w:val="clear" w:color="auto" w:fill="auto"/>
          </w:tcPr>
          <w:p w:rsidR="00CE7C37" w:rsidRPr="007C566D" w:rsidRDefault="00EB5180" w:rsidP="00984144">
            <w:pPr>
              <w:numPr>
                <w:ilvl w:val="0"/>
                <w:numId w:val="10"/>
              </w:numPr>
              <w:tabs>
                <w:tab w:val="clear" w:pos="794"/>
                <w:tab w:val="clear" w:pos="1191"/>
                <w:tab w:val="clear" w:pos="1588"/>
                <w:tab w:val="clear" w:pos="1985"/>
              </w:tabs>
              <w:overflowPunct/>
              <w:autoSpaceDE/>
              <w:autoSpaceDN/>
              <w:adjustRightInd/>
              <w:spacing w:after="120"/>
              <w:ind w:left="567" w:hanging="567"/>
              <w:textAlignment w:val="auto"/>
              <w:rPr>
                <w:rFonts w:asciiTheme="minorHAnsi" w:eastAsia="SimSun" w:hAnsiTheme="minorHAnsi"/>
              </w:rPr>
            </w:pPr>
            <w:r w:rsidRPr="007C566D">
              <w:rPr>
                <w:rFonts w:asciiTheme="minorHAnsi" w:eastAsia="SimSun" w:hAnsiTheme="minorHAnsi"/>
                <w:szCs w:val="24"/>
                <w:lang w:eastAsia="ja-JP"/>
              </w:rPr>
              <w:t>dernier délai pour la soumission des contributions</w:t>
            </w:r>
          </w:p>
        </w:tc>
      </w:tr>
    </w:tbl>
    <w:p w:rsidR="00CE7C37" w:rsidRPr="00FC27CA" w:rsidRDefault="00CE7C37" w:rsidP="00CE7C37">
      <w:pPr>
        <w:overflowPunct/>
        <w:autoSpaceDE/>
        <w:autoSpaceDN/>
        <w:adjustRightInd/>
        <w:spacing w:after="120"/>
        <w:textAlignment w:val="auto"/>
        <w:rPr>
          <w:rFonts w:asciiTheme="minorHAnsi" w:eastAsia="SimSun" w:hAnsiTheme="minorHAnsi"/>
        </w:rPr>
      </w:pPr>
    </w:p>
    <w:p w:rsidR="00CE7C37" w:rsidRPr="00FC27CA" w:rsidRDefault="00CE7C37" w:rsidP="00CE7C37">
      <w:pPr>
        <w:overflowPunct/>
        <w:autoSpaceDE/>
        <w:autoSpaceDN/>
        <w:adjustRightInd/>
        <w:spacing w:after="120"/>
        <w:textAlignment w:val="auto"/>
        <w:rPr>
          <w:rFonts w:asciiTheme="minorHAnsi" w:eastAsia="SimSun" w:hAnsiTheme="minorHAnsi"/>
        </w:rPr>
      </w:pPr>
    </w:p>
    <w:p w:rsidR="00CE7C37" w:rsidRPr="00FC27CA" w:rsidRDefault="00CE7C37" w:rsidP="00CE7C37">
      <w:pPr>
        <w:rPr>
          <w:rFonts w:asciiTheme="minorHAnsi" w:hAnsiTheme="minorHAnsi"/>
          <w:lang w:val="fr-CH"/>
        </w:rPr>
        <w:sectPr w:rsidR="00CE7C37" w:rsidRPr="00FC27CA" w:rsidSect="00644DA2">
          <w:headerReference w:type="default" r:id="rId29"/>
          <w:footerReference w:type="default" r:id="rId30"/>
          <w:headerReference w:type="first" r:id="rId31"/>
          <w:footerReference w:type="first" r:id="rId32"/>
          <w:pgSz w:w="11907" w:h="16834" w:code="9"/>
          <w:pgMar w:top="567" w:right="1089" w:bottom="567" w:left="1089" w:header="567" w:footer="567" w:gutter="0"/>
          <w:pgNumType w:fmt="numberInDash"/>
          <w:cols w:space="720"/>
          <w:titlePg/>
        </w:sectPr>
      </w:pPr>
    </w:p>
    <w:p w:rsidR="00CE7C37" w:rsidRPr="00FC27CA" w:rsidRDefault="00CE7C37" w:rsidP="00CE7C37">
      <w:pPr>
        <w:ind w:right="-194"/>
        <w:jc w:val="center"/>
        <w:rPr>
          <w:rFonts w:asciiTheme="minorHAnsi" w:hAnsiTheme="minorHAnsi"/>
          <w:lang w:val="en-US"/>
        </w:rPr>
      </w:pPr>
      <w:r w:rsidRPr="00FC27CA">
        <w:rPr>
          <w:rFonts w:asciiTheme="minorHAnsi" w:hAnsiTheme="minorHAnsi"/>
          <w:b/>
          <w:bCs/>
          <w:lang w:val="en-US"/>
        </w:rPr>
        <w:lastRenderedPageBreak/>
        <w:t>FORM 1 - HOTEL RESERVATION FORM</w:t>
      </w:r>
    </w:p>
    <w:p w:rsidR="00CE7C37" w:rsidRPr="00FC27CA" w:rsidRDefault="00CE7C37" w:rsidP="00CE7C37">
      <w:pPr>
        <w:spacing w:before="0"/>
        <w:ind w:right="-193"/>
        <w:jc w:val="center"/>
        <w:rPr>
          <w:rFonts w:asciiTheme="minorHAnsi" w:hAnsiTheme="minorHAnsi"/>
          <w:b/>
          <w:bCs/>
          <w:lang w:val="en-US"/>
        </w:rPr>
      </w:pPr>
      <w:r w:rsidRPr="00FC27CA">
        <w:rPr>
          <w:rFonts w:asciiTheme="minorHAnsi" w:hAnsiTheme="minorHAnsi"/>
          <w:b/>
          <w:bCs/>
          <w:lang w:val="en-US"/>
        </w:rPr>
        <w:t>(</w:t>
      </w:r>
      <w:proofErr w:type="gramStart"/>
      <w:r w:rsidRPr="00FC27CA">
        <w:rPr>
          <w:rFonts w:asciiTheme="minorHAnsi" w:hAnsiTheme="minorHAnsi"/>
          <w:b/>
          <w:bCs/>
          <w:lang w:val="en-US"/>
        </w:rPr>
        <w:t>to</w:t>
      </w:r>
      <w:proofErr w:type="gramEnd"/>
      <w:r w:rsidRPr="00FC27CA">
        <w:rPr>
          <w:rFonts w:asciiTheme="minorHAnsi" w:hAnsiTheme="minorHAnsi"/>
          <w:b/>
          <w:bCs/>
          <w:lang w:val="en-US"/>
        </w:rPr>
        <w:t xml:space="preserve"> TSB Circular 125)</w:t>
      </w:r>
    </w:p>
    <w:p w:rsidR="00CE7C37" w:rsidRPr="00FC27CA" w:rsidRDefault="00CE7C37" w:rsidP="00CE7C37">
      <w:pPr>
        <w:spacing w:before="0"/>
        <w:ind w:right="-193"/>
        <w:jc w:val="center"/>
        <w:rPr>
          <w:rFonts w:asciiTheme="minorHAnsi" w:hAnsiTheme="minorHAnsi"/>
          <w:b/>
          <w:bCs/>
          <w:lang w:val="en-US"/>
        </w:rPr>
      </w:pPr>
    </w:p>
    <w:tbl>
      <w:tblPr>
        <w:tblW w:w="9781" w:type="dxa"/>
        <w:jc w:val="center"/>
        <w:tblLayout w:type="fixed"/>
        <w:tblLook w:val="0000" w:firstRow="0" w:lastRow="0" w:firstColumn="0" w:lastColumn="0" w:noHBand="0" w:noVBand="0"/>
      </w:tblPr>
      <w:tblGrid>
        <w:gridCol w:w="9781"/>
      </w:tblGrid>
      <w:tr w:rsidR="00CE7C37" w:rsidRPr="00961E11" w:rsidTr="0022005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7C37" w:rsidRPr="00FC27CA" w:rsidRDefault="00CE7C37" w:rsidP="0022005F">
            <w:pPr>
              <w:jc w:val="center"/>
              <w:rPr>
                <w:rFonts w:asciiTheme="minorHAnsi" w:hAnsiTheme="minorHAnsi"/>
                <w:b/>
                <w:bCs/>
                <w:i/>
                <w:iCs/>
                <w:lang w:val="en-US"/>
              </w:rPr>
            </w:pPr>
            <w:r w:rsidRPr="00FC27CA">
              <w:rPr>
                <w:rFonts w:asciiTheme="minorHAnsi" w:hAnsiTheme="minorHAnsi"/>
                <w:b/>
                <w:bCs/>
                <w:i/>
                <w:iCs/>
                <w:lang w:val="en-US"/>
              </w:rPr>
              <w:t>This confirmation form should be sent directly to the hotel of your choice</w:t>
            </w:r>
          </w:p>
        </w:tc>
      </w:tr>
    </w:tbl>
    <w:p w:rsidR="00CE7C37" w:rsidRPr="00FC27CA" w:rsidRDefault="00CE7C37" w:rsidP="00CE7C37">
      <w:pPr>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E7C37" w:rsidRPr="00FC27CA" w:rsidTr="0022005F">
        <w:trPr>
          <w:cantSplit/>
          <w:jc w:val="center"/>
        </w:trPr>
        <w:tc>
          <w:tcPr>
            <w:tcW w:w="1291" w:type="dxa"/>
          </w:tcPr>
          <w:p w:rsidR="00CE7C37" w:rsidRPr="00FC27CA" w:rsidRDefault="00CE7C37" w:rsidP="0022005F">
            <w:pPr>
              <w:tabs>
                <w:tab w:val="center" w:pos="9639"/>
              </w:tabs>
              <w:spacing w:before="57" w:line="240" w:lineRule="atLeast"/>
              <w:ind w:right="-176"/>
              <w:jc w:val="center"/>
              <w:rPr>
                <w:rFonts w:asciiTheme="minorHAnsi" w:hAnsiTheme="minorHAnsi"/>
                <w:sz w:val="28"/>
              </w:rPr>
            </w:pPr>
            <w:r w:rsidRPr="00FC27CA">
              <w:rPr>
                <w:rFonts w:asciiTheme="minorHAnsi" w:hAnsiTheme="minorHAnsi"/>
                <w:noProof/>
                <w:sz w:val="28"/>
                <w:lang w:val="en-US" w:eastAsia="zh-CN"/>
              </w:rPr>
              <w:drawing>
                <wp:inline distT="0" distB="0" distL="0" distR="0" wp14:anchorId="0783D769" wp14:editId="67EB95C8">
                  <wp:extent cx="666750" cy="6858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tcPr>
          <w:p w:rsidR="00CE7C37" w:rsidRPr="00FC27CA" w:rsidRDefault="00CE7C37" w:rsidP="0022005F">
            <w:pPr>
              <w:jc w:val="center"/>
              <w:rPr>
                <w:rFonts w:asciiTheme="minorHAnsi" w:hAnsiTheme="minorHAnsi"/>
                <w:b/>
                <w:bCs/>
                <w:sz w:val="28"/>
                <w:szCs w:val="28"/>
              </w:rPr>
            </w:pPr>
            <w:r w:rsidRPr="00FC27CA">
              <w:rPr>
                <w:rFonts w:asciiTheme="minorHAnsi" w:hAnsiTheme="minorHAnsi"/>
                <w:b/>
                <w:bCs/>
                <w:sz w:val="28"/>
                <w:szCs w:val="28"/>
              </w:rPr>
              <w:t>INTERNATIONAL TELECOMMUNICATION UNION</w:t>
            </w:r>
          </w:p>
        </w:tc>
        <w:tc>
          <w:tcPr>
            <w:tcW w:w="1400" w:type="dxa"/>
          </w:tcPr>
          <w:p w:rsidR="00CE7C37" w:rsidRPr="00FC27CA" w:rsidRDefault="00CE7C37" w:rsidP="0022005F">
            <w:pPr>
              <w:tabs>
                <w:tab w:val="center" w:pos="9639"/>
              </w:tabs>
              <w:spacing w:before="57" w:line="240" w:lineRule="atLeast"/>
              <w:ind w:left="-142" w:right="-74"/>
              <w:jc w:val="center"/>
              <w:rPr>
                <w:rFonts w:asciiTheme="minorHAnsi" w:hAnsiTheme="minorHAnsi"/>
                <w:sz w:val="28"/>
              </w:rPr>
            </w:pPr>
            <w:r w:rsidRPr="00FC27CA">
              <w:rPr>
                <w:rFonts w:asciiTheme="minorHAnsi" w:hAnsiTheme="minorHAnsi"/>
                <w:noProof/>
                <w:sz w:val="28"/>
                <w:lang w:val="en-US" w:eastAsia="zh-CN"/>
              </w:rPr>
              <w:drawing>
                <wp:inline distT="0" distB="0" distL="0" distR="0" wp14:anchorId="028AD6EC" wp14:editId="2363CD7D">
                  <wp:extent cx="733425" cy="7524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CE7C37" w:rsidRPr="00FC27CA" w:rsidRDefault="00CE7C37" w:rsidP="00CE7C37">
      <w:pPr>
        <w:tabs>
          <w:tab w:val="center" w:pos="4678"/>
        </w:tabs>
        <w:spacing w:before="240" w:after="240" w:line="240" w:lineRule="atLeast"/>
        <w:ind w:left="284" w:right="-142"/>
        <w:jc w:val="center"/>
        <w:rPr>
          <w:rFonts w:asciiTheme="minorHAnsi" w:hAnsiTheme="minorHAnsi"/>
          <w:b/>
          <w:bCs/>
          <w:szCs w:val="24"/>
          <w:lang w:val="en-US"/>
        </w:rPr>
      </w:pPr>
      <w:r w:rsidRPr="00FC27CA">
        <w:rPr>
          <w:rFonts w:asciiTheme="minorHAnsi" w:hAnsiTheme="minorHAnsi"/>
          <w:b/>
          <w:bCs/>
          <w:szCs w:val="24"/>
          <w:lang w:val="en-US"/>
        </w:rPr>
        <w:t>TELECOMMUNICATION STANDARDIZATION SECTOR</w:t>
      </w:r>
    </w:p>
    <w:p w:rsidR="00CE7C37" w:rsidRPr="00FC27CA" w:rsidRDefault="00CE7C37" w:rsidP="00CE7C37">
      <w:pPr>
        <w:tabs>
          <w:tab w:val="left" w:pos="1440"/>
        </w:tabs>
        <w:spacing w:before="0" w:line="240" w:lineRule="atLeast"/>
        <w:ind w:left="284" w:right="-143"/>
        <w:rPr>
          <w:rFonts w:asciiTheme="minorHAnsi" w:hAnsiTheme="minorHAnsi"/>
          <w:sz w:val="20"/>
          <w:lang w:val="en-US"/>
        </w:rPr>
      </w:pPr>
    </w:p>
    <w:p w:rsidR="00CE7C37" w:rsidRPr="00FC27CA" w:rsidRDefault="00CE7C37" w:rsidP="00CE7C37">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 xml:space="preserve">SG/WP </w:t>
      </w:r>
      <w:proofErr w:type="gramStart"/>
      <w:r w:rsidRPr="00FC27CA">
        <w:rPr>
          <w:rFonts w:asciiTheme="minorHAnsi" w:hAnsiTheme="minorHAnsi"/>
          <w:lang w:val="en-US"/>
        </w:rPr>
        <w:t>meeting  _</w:t>
      </w:r>
      <w:proofErr w:type="gramEnd"/>
      <w:r w:rsidRPr="00FC27CA">
        <w:rPr>
          <w:rFonts w:asciiTheme="minorHAnsi" w:hAnsiTheme="minorHAnsi"/>
          <w:lang w:val="en-US"/>
        </w:rPr>
        <w:t>___________________  from  ___________  to  ___________  in Geneva</w:t>
      </w:r>
    </w:p>
    <w:p w:rsidR="00CE7C37" w:rsidRPr="00FC27CA" w:rsidRDefault="00CE7C37" w:rsidP="00CE7C37">
      <w:pPr>
        <w:tabs>
          <w:tab w:val="left" w:pos="1440"/>
        </w:tabs>
        <w:spacing w:before="0" w:line="240" w:lineRule="atLeast"/>
        <w:ind w:left="284" w:right="515"/>
        <w:rPr>
          <w:rFonts w:asciiTheme="minorHAnsi" w:hAnsiTheme="minorHAnsi"/>
          <w:lang w:val="en-US"/>
        </w:rPr>
      </w:pPr>
    </w:p>
    <w:p w:rsidR="00CE7C37" w:rsidRPr="00FC27CA" w:rsidRDefault="00CE7C37" w:rsidP="00CE7C37">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Confirmation of the reservation made on (date</w:t>
      </w:r>
      <w:proofErr w:type="gramStart"/>
      <w:r w:rsidRPr="00FC27CA">
        <w:rPr>
          <w:rFonts w:asciiTheme="minorHAnsi" w:hAnsiTheme="minorHAnsi"/>
          <w:lang w:val="en-US"/>
        </w:rPr>
        <w:t>)  _</w:t>
      </w:r>
      <w:proofErr w:type="gramEnd"/>
      <w:r w:rsidRPr="00FC27CA">
        <w:rPr>
          <w:rFonts w:asciiTheme="minorHAnsi" w:hAnsiTheme="minorHAnsi"/>
          <w:lang w:val="en-US"/>
        </w:rPr>
        <w:t>__________</w:t>
      </w:r>
    </w:p>
    <w:p w:rsidR="00CE7C37" w:rsidRPr="00FC27CA" w:rsidRDefault="00CE7C37" w:rsidP="00CE7C37">
      <w:pPr>
        <w:tabs>
          <w:tab w:val="left" w:pos="1440"/>
        </w:tabs>
        <w:spacing w:line="240" w:lineRule="atLeast"/>
        <w:ind w:left="284" w:right="516"/>
        <w:rPr>
          <w:rFonts w:asciiTheme="minorHAnsi" w:hAnsiTheme="minorHAnsi"/>
          <w:lang w:val="en-US"/>
        </w:rPr>
      </w:pPr>
      <w:proofErr w:type="gramStart"/>
      <w:r w:rsidRPr="00FC27CA">
        <w:rPr>
          <w:rFonts w:asciiTheme="minorHAnsi" w:hAnsiTheme="minorHAnsi"/>
          <w:lang w:val="en-US"/>
        </w:rPr>
        <w:t>with</w:t>
      </w:r>
      <w:proofErr w:type="gramEnd"/>
      <w:r w:rsidRPr="00FC27CA">
        <w:rPr>
          <w:rFonts w:asciiTheme="minorHAnsi" w:hAnsiTheme="minorHAnsi"/>
          <w:lang w:val="en-US"/>
        </w:rPr>
        <w:t xml:space="preserve"> (hotel)   ________________________________________</w:t>
      </w:r>
    </w:p>
    <w:p w:rsidR="00CE7C37" w:rsidRPr="00FC27CA" w:rsidRDefault="00CE7C37" w:rsidP="00CE7C37">
      <w:pPr>
        <w:tabs>
          <w:tab w:val="left" w:pos="1440"/>
        </w:tabs>
        <w:spacing w:before="0" w:line="240" w:lineRule="atLeast"/>
        <w:ind w:left="284" w:right="515"/>
        <w:rPr>
          <w:rFonts w:asciiTheme="minorHAnsi" w:hAnsiTheme="minorHAnsi"/>
          <w:lang w:val="en-US"/>
        </w:rPr>
      </w:pPr>
    </w:p>
    <w:p w:rsidR="00CE7C37" w:rsidRPr="00FC27CA" w:rsidRDefault="00CE7C37" w:rsidP="00CE7C37">
      <w:pPr>
        <w:tabs>
          <w:tab w:val="left" w:pos="1440"/>
        </w:tabs>
        <w:spacing w:before="0" w:line="240" w:lineRule="atLeast"/>
        <w:ind w:left="284" w:right="515"/>
        <w:rPr>
          <w:rFonts w:asciiTheme="minorHAnsi" w:hAnsiTheme="minorHAnsi"/>
          <w:b/>
          <w:bCs/>
          <w:u w:val="single"/>
          <w:lang w:val="en-US"/>
        </w:rPr>
      </w:pPr>
      <w:proofErr w:type="gramStart"/>
      <w:r w:rsidRPr="00FC27CA">
        <w:rPr>
          <w:rFonts w:asciiTheme="minorHAnsi" w:hAnsiTheme="minorHAnsi"/>
          <w:b/>
          <w:bCs/>
          <w:u w:val="single"/>
          <w:lang w:val="en-US"/>
        </w:rPr>
        <w:t>at</w:t>
      </w:r>
      <w:proofErr w:type="gramEnd"/>
      <w:r w:rsidRPr="00FC27CA">
        <w:rPr>
          <w:rFonts w:asciiTheme="minorHAnsi" w:hAnsiTheme="minorHAnsi"/>
          <w:b/>
          <w:bCs/>
          <w:u w:val="single"/>
          <w:lang w:val="en-US"/>
        </w:rPr>
        <w:t xml:space="preserve"> the ITU preferential tariff</w:t>
      </w:r>
    </w:p>
    <w:p w:rsidR="00CE7C37" w:rsidRPr="00FC27CA" w:rsidRDefault="00CE7C37" w:rsidP="00CE7C37">
      <w:pPr>
        <w:tabs>
          <w:tab w:val="left" w:pos="1440"/>
        </w:tabs>
        <w:spacing w:before="0" w:line="240" w:lineRule="atLeast"/>
        <w:ind w:left="284" w:right="515"/>
        <w:rPr>
          <w:rFonts w:asciiTheme="minorHAnsi" w:hAnsiTheme="minorHAnsi"/>
          <w:lang w:val="en-US"/>
        </w:rPr>
      </w:pPr>
    </w:p>
    <w:p w:rsidR="00CE7C37" w:rsidRPr="00FC27CA" w:rsidRDefault="00CE7C37" w:rsidP="00CE7C37">
      <w:pPr>
        <w:spacing w:before="0" w:line="240" w:lineRule="atLeast"/>
        <w:ind w:left="284" w:right="515"/>
        <w:rPr>
          <w:rFonts w:asciiTheme="minorHAnsi" w:hAnsiTheme="minorHAnsi"/>
          <w:lang w:val="en-US"/>
        </w:rPr>
      </w:pPr>
      <w:r w:rsidRPr="00FC27CA">
        <w:rPr>
          <w:rFonts w:asciiTheme="minorHAnsi" w:hAnsiTheme="minorHAnsi"/>
          <w:lang w:val="en-US"/>
        </w:rPr>
        <w:t>____________ single/double room(s)</w:t>
      </w:r>
    </w:p>
    <w:p w:rsidR="00CE7C37" w:rsidRPr="00FC27CA" w:rsidRDefault="00CE7C37" w:rsidP="00CE7C37">
      <w:pPr>
        <w:tabs>
          <w:tab w:val="left" w:pos="1440"/>
        </w:tabs>
        <w:spacing w:before="0" w:line="240" w:lineRule="atLeast"/>
        <w:ind w:left="284" w:right="515"/>
        <w:rPr>
          <w:rFonts w:asciiTheme="minorHAnsi" w:hAnsiTheme="minorHAnsi"/>
          <w:lang w:val="en-US"/>
        </w:rPr>
      </w:pPr>
    </w:p>
    <w:p w:rsidR="00CE7C37" w:rsidRPr="00FC27CA" w:rsidRDefault="00CE7C37" w:rsidP="00CE7C37">
      <w:pPr>
        <w:tabs>
          <w:tab w:val="left" w:pos="1440"/>
        </w:tabs>
        <w:spacing w:before="0" w:line="240" w:lineRule="atLeast"/>
        <w:ind w:left="284" w:right="515"/>
        <w:rPr>
          <w:rFonts w:asciiTheme="minorHAnsi" w:hAnsiTheme="minorHAnsi"/>
          <w:lang w:val="en-US"/>
        </w:rPr>
      </w:pPr>
      <w:proofErr w:type="gramStart"/>
      <w:r w:rsidRPr="00FC27CA">
        <w:rPr>
          <w:rFonts w:asciiTheme="minorHAnsi" w:hAnsiTheme="minorHAnsi"/>
          <w:lang w:val="en-US"/>
        </w:rPr>
        <w:t>arriving</w:t>
      </w:r>
      <w:proofErr w:type="gramEnd"/>
      <w:r w:rsidRPr="00FC27CA">
        <w:rPr>
          <w:rFonts w:asciiTheme="minorHAnsi" w:hAnsiTheme="minorHAnsi"/>
          <w:lang w:val="en-US"/>
        </w:rPr>
        <w:t xml:space="preserve"> on (date)  ___________  at (time)  ___________  departing on (date)  ___________</w:t>
      </w:r>
    </w:p>
    <w:p w:rsidR="00CE7C37" w:rsidRPr="00FC27CA" w:rsidRDefault="00CE7C37" w:rsidP="00CE7C37">
      <w:pPr>
        <w:spacing w:before="480" w:after="480"/>
        <w:ind w:left="284"/>
        <w:outlineLvl w:val="3"/>
        <w:rPr>
          <w:rFonts w:asciiTheme="minorHAnsi" w:eastAsia="SimSun" w:hAnsiTheme="minorHAnsi"/>
          <w:lang w:val="en-US"/>
        </w:rPr>
      </w:pPr>
      <w:r w:rsidRPr="00FC27CA">
        <w:rPr>
          <w:rFonts w:asciiTheme="minorHAnsi" w:eastAsia="SimSun" w:hAnsiTheme="minorHAnsi"/>
          <w:b/>
          <w:bCs/>
          <w:lang w:val="en-US"/>
        </w:rPr>
        <w:t xml:space="preserve">GENEVA TRANSPORT </w:t>
      </w:r>
      <w:proofErr w:type="gramStart"/>
      <w:r w:rsidRPr="00FC27CA">
        <w:rPr>
          <w:rFonts w:asciiTheme="minorHAnsi" w:eastAsia="SimSun" w:hAnsiTheme="minorHAnsi"/>
          <w:b/>
          <w:bCs/>
          <w:lang w:val="en-US"/>
        </w:rPr>
        <w:t>CARD :</w:t>
      </w:r>
      <w:proofErr w:type="gramEnd"/>
      <w:r w:rsidRPr="00FC27CA">
        <w:rPr>
          <w:rFonts w:asciiTheme="minorHAnsi" w:eastAsia="SimSun" w:hAnsiTheme="minorHAnsi"/>
          <w:b/>
          <w:bCs/>
          <w:lang w:val="en-US"/>
        </w:rPr>
        <w:t xml:space="preserve"> </w:t>
      </w:r>
      <w:r w:rsidRPr="00FC27CA">
        <w:rPr>
          <w:rFonts w:asciiTheme="minorHAnsi" w:eastAsia="SimSun" w:hAnsiTheme="minorHAnsi"/>
          <w:lang w:val="en-US"/>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E7C37" w:rsidRPr="00FC27CA" w:rsidRDefault="00CE7C37" w:rsidP="00CE7C37">
      <w:pPr>
        <w:tabs>
          <w:tab w:val="left" w:pos="1440"/>
        </w:tabs>
        <w:spacing w:before="0" w:line="240" w:lineRule="atLeast"/>
        <w:ind w:left="284" w:right="515"/>
        <w:rPr>
          <w:rFonts w:asciiTheme="minorHAnsi" w:hAnsiTheme="minorHAnsi"/>
          <w:lang w:val="en-US"/>
        </w:rPr>
      </w:pPr>
      <w:r w:rsidRPr="00FC27CA">
        <w:rPr>
          <w:rFonts w:asciiTheme="minorHAnsi" w:hAnsiTheme="minorHAnsi"/>
          <w:lang w:val="en-US"/>
        </w:rPr>
        <w:t>Family name: _______________________________________________________________</w:t>
      </w:r>
    </w:p>
    <w:p w:rsidR="00CE7C37" w:rsidRPr="00FC27CA" w:rsidRDefault="00CE7C37" w:rsidP="00CE7C37">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First name: _________________________________________________________________</w:t>
      </w:r>
    </w:p>
    <w:p w:rsidR="00CE7C37" w:rsidRPr="00FC27CA" w:rsidRDefault="00CE7C37" w:rsidP="00CE7C37">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 xml:space="preserve">Address: </w:t>
      </w:r>
      <w:r w:rsidRPr="00FC27CA">
        <w:rPr>
          <w:rFonts w:asciiTheme="minorHAnsi" w:hAnsiTheme="minorHAnsi"/>
          <w:lang w:val="en-US"/>
        </w:rPr>
        <w:tab/>
        <w:t>_____________________________</w:t>
      </w:r>
      <w:r w:rsidRPr="00FC27CA">
        <w:rPr>
          <w:rFonts w:asciiTheme="minorHAnsi" w:hAnsiTheme="minorHAnsi"/>
          <w:lang w:val="en-US"/>
        </w:rPr>
        <w:tab/>
        <w:t>Tel:</w:t>
      </w:r>
      <w:r w:rsidRPr="00FC27CA">
        <w:rPr>
          <w:rFonts w:asciiTheme="minorHAnsi" w:hAnsiTheme="minorHAnsi"/>
          <w:lang w:val="en-US"/>
        </w:rPr>
        <w:tab/>
        <w:t>____________________________</w:t>
      </w:r>
    </w:p>
    <w:p w:rsidR="00CE7C37" w:rsidRPr="00FC27CA" w:rsidRDefault="00CE7C37" w:rsidP="00CE7C37">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t>______________________________________</w:t>
      </w:r>
      <w:r w:rsidRPr="00FC27CA">
        <w:rPr>
          <w:rFonts w:asciiTheme="minorHAnsi" w:hAnsiTheme="minorHAnsi"/>
          <w:lang w:val="en-US"/>
        </w:rPr>
        <w:tab/>
        <w:t>Fax:</w:t>
      </w:r>
      <w:r w:rsidRPr="00FC27CA">
        <w:rPr>
          <w:rFonts w:asciiTheme="minorHAnsi" w:hAnsiTheme="minorHAnsi"/>
          <w:lang w:val="en-US"/>
        </w:rPr>
        <w:tab/>
        <w:t xml:space="preserve"> ___________________________</w:t>
      </w:r>
    </w:p>
    <w:p w:rsidR="00CE7C37" w:rsidRPr="00FC27CA" w:rsidRDefault="00CE7C37" w:rsidP="00CE7C37">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t xml:space="preserve">______________________________________ </w:t>
      </w:r>
      <w:r w:rsidRPr="00FC27CA">
        <w:rPr>
          <w:rFonts w:asciiTheme="minorHAnsi" w:hAnsiTheme="minorHAnsi"/>
          <w:lang w:val="en-US"/>
        </w:rPr>
        <w:tab/>
        <w:t>E-mail:</w:t>
      </w:r>
      <w:r w:rsidRPr="00FC27CA">
        <w:rPr>
          <w:rFonts w:asciiTheme="minorHAnsi" w:hAnsiTheme="minorHAnsi"/>
          <w:lang w:val="en-US"/>
        </w:rPr>
        <w:tab/>
        <w:t xml:space="preserve"> ___________________________</w:t>
      </w:r>
    </w:p>
    <w:p w:rsidR="00CE7C37" w:rsidRPr="00FC27CA" w:rsidRDefault="00CE7C37" w:rsidP="00CE7C37">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Credit card to guarantee this reservation:  AX/VISA/DINERS/</w:t>
      </w:r>
      <w:proofErr w:type="gramStart"/>
      <w:r w:rsidRPr="00FC27CA">
        <w:rPr>
          <w:rFonts w:asciiTheme="minorHAnsi" w:hAnsiTheme="minorHAnsi"/>
          <w:lang w:val="en-US"/>
        </w:rPr>
        <w:t>EC  (</w:t>
      </w:r>
      <w:proofErr w:type="gramEnd"/>
      <w:r w:rsidRPr="00FC27CA">
        <w:rPr>
          <w:rFonts w:asciiTheme="minorHAnsi" w:hAnsiTheme="minorHAnsi"/>
          <w:lang w:val="en-US"/>
        </w:rPr>
        <w:t>or other) ______________</w:t>
      </w:r>
    </w:p>
    <w:p w:rsidR="00CE7C37" w:rsidRPr="00FC27CA" w:rsidRDefault="00CE7C37" w:rsidP="00CE7C37">
      <w:pPr>
        <w:tabs>
          <w:tab w:val="left" w:pos="1440"/>
        </w:tabs>
        <w:spacing w:line="240" w:lineRule="atLeast"/>
        <w:ind w:left="284" w:right="516"/>
        <w:rPr>
          <w:rFonts w:asciiTheme="minorHAnsi" w:hAnsiTheme="minorHAnsi"/>
          <w:lang w:val="en-US"/>
        </w:rPr>
      </w:pPr>
      <w:r w:rsidRPr="00FC27CA">
        <w:rPr>
          <w:rFonts w:asciiTheme="minorHAnsi" w:hAnsiTheme="minorHAnsi"/>
          <w:lang w:val="en-US"/>
        </w:rPr>
        <w:t>No.: __________________________________</w:t>
      </w:r>
      <w:r w:rsidRPr="00FC27CA">
        <w:rPr>
          <w:rFonts w:asciiTheme="minorHAnsi" w:hAnsiTheme="minorHAnsi"/>
          <w:lang w:val="en-US"/>
        </w:rPr>
        <w:tab/>
        <w:t>valid until: _________________________</w:t>
      </w:r>
    </w:p>
    <w:p w:rsidR="00CE7C37" w:rsidRPr="00FC27CA" w:rsidRDefault="00CE7C37" w:rsidP="00CE7C37">
      <w:pPr>
        <w:tabs>
          <w:tab w:val="left" w:pos="1440"/>
        </w:tabs>
        <w:spacing w:before="240" w:line="240" w:lineRule="atLeast"/>
        <w:ind w:left="284" w:right="516"/>
        <w:rPr>
          <w:rFonts w:asciiTheme="minorHAnsi" w:hAnsiTheme="minorHAnsi"/>
          <w:lang w:val="en-US"/>
        </w:rPr>
      </w:pPr>
      <w:r w:rsidRPr="00FC27CA">
        <w:rPr>
          <w:rFonts w:asciiTheme="minorHAnsi" w:hAnsiTheme="minorHAnsi"/>
          <w:lang w:val="en-US"/>
        </w:rPr>
        <w:t>Date: _________________________________</w:t>
      </w:r>
      <w:r w:rsidRPr="00FC27CA">
        <w:rPr>
          <w:rFonts w:asciiTheme="minorHAnsi" w:hAnsiTheme="minorHAnsi"/>
          <w:lang w:val="en-US"/>
        </w:rPr>
        <w:tab/>
        <w:t>Signature: _________________________</w:t>
      </w:r>
    </w:p>
    <w:p w:rsidR="00CE7C37" w:rsidRPr="00FC27CA" w:rsidRDefault="00CE7C37" w:rsidP="00CE7C37">
      <w:pPr>
        <w:overflowPunct/>
        <w:autoSpaceDE/>
        <w:autoSpaceDN/>
        <w:adjustRightInd/>
        <w:spacing w:before="0"/>
        <w:textAlignment w:val="auto"/>
        <w:rPr>
          <w:rFonts w:asciiTheme="minorHAnsi" w:hAnsiTheme="minorHAnsi"/>
          <w:sz w:val="2"/>
          <w:lang w:val="en-US"/>
        </w:rPr>
      </w:pPr>
    </w:p>
    <w:p w:rsidR="00CE7C37" w:rsidRPr="00FC27CA" w:rsidRDefault="00CE7C37" w:rsidP="00CE7C37">
      <w:pPr>
        <w:jc w:val="center"/>
        <w:rPr>
          <w:rFonts w:asciiTheme="minorHAnsi" w:eastAsia="SimSun" w:hAnsiTheme="minorHAnsi"/>
        </w:rPr>
      </w:pPr>
      <w:r w:rsidRPr="00FC27CA">
        <w:rPr>
          <w:rFonts w:asciiTheme="minorHAnsi" w:eastAsia="SimSun" w:hAnsiTheme="minorHAnsi"/>
        </w:rPr>
        <w:t>________________</w:t>
      </w:r>
    </w:p>
    <w:p w:rsidR="00CE7C37" w:rsidRPr="00FC27CA" w:rsidRDefault="00CE7C37" w:rsidP="00CE7C37">
      <w:pPr>
        <w:spacing w:before="300"/>
        <w:rPr>
          <w:rFonts w:asciiTheme="minorHAnsi" w:hAnsiTheme="minorHAnsi"/>
          <w:bCs/>
          <w:lang w:val="en-US"/>
        </w:rPr>
      </w:pPr>
      <w:bookmarkStart w:id="3" w:name="_GoBack"/>
      <w:bookmarkEnd w:id="3"/>
    </w:p>
    <w:sectPr w:rsidR="00CE7C37" w:rsidRPr="00FC27CA" w:rsidSect="00644DA2">
      <w:headerReference w:type="default" r:id="rId34"/>
      <w:footerReference w:type="default" r:id="rId35"/>
      <w:pgSz w:w="11907" w:h="16834" w:code="9"/>
      <w:pgMar w:top="567" w:right="1089" w:bottom="567" w:left="1089"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8C" w:rsidRDefault="004F3C8C">
      <w:r>
        <w:separator/>
      </w:r>
    </w:p>
  </w:endnote>
  <w:endnote w:type="continuationSeparator" w:id="0">
    <w:p w:rsidR="004F3C8C" w:rsidRDefault="004F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A2" w:rsidRDefault="00644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24" w:rsidRPr="00644DA2" w:rsidRDefault="0035419D" w:rsidP="0035419D">
    <w:pPr>
      <w:pStyle w:val="Footer"/>
      <w:rPr>
        <w:rFonts w:asciiTheme="minorHAnsi" w:hAnsiTheme="minorHAnsi" w:cstheme="minorBidi"/>
        <w:szCs w:val="18"/>
      </w:rPr>
    </w:pPr>
    <w:r w:rsidRPr="00644DA2">
      <w:rPr>
        <w:rFonts w:asciiTheme="minorHAnsi" w:hAnsiTheme="minorHAnsi" w:cstheme="minorBidi"/>
        <w:iCs/>
        <w:szCs w:val="18"/>
      </w:rPr>
      <w:t>ITU-T\BUREAU\CIRC\125f.DOC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F2C" w:rsidRPr="00736F2C" w:rsidRDefault="00736F2C" w:rsidP="00736F2C">
    <w:pPr>
      <w:pStyle w:val="Footer"/>
      <w:jc w:val="center"/>
      <w:rPr>
        <w:rFonts w:asciiTheme="minorHAnsi" w:hAnsiTheme="minorHAnsi"/>
      </w:rPr>
    </w:pPr>
    <w:r w:rsidRPr="00736F2C">
      <w:rPr>
        <w:rFonts w:asciiTheme="minorHAnsi" w:hAnsiTheme="minorHAnsi"/>
        <w:caps w:val="0"/>
        <w:szCs w:val="18"/>
      </w:rPr>
      <w:t>Union internationale des télécommunications</w:t>
    </w:r>
    <w:r w:rsidRPr="00736F2C">
      <w:rPr>
        <w:rFonts w:asciiTheme="minorHAnsi" w:hAnsiTheme="minorHAnsi"/>
        <w:caps w:val="0"/>
        <w:szCs w:val="18"/>
        <w:lang w:val="fr-CH"/>
      </w:rPr>
      <w:t xml:space="preserve"> • Place des Nations • CH</w:t>
    </w:r>
    <w:r w:rsidRPr="00736F2C">
      <w:rPr>
        <w:rFonts w:asciiTheme="minorHAnsi" w:hAnsiTheme="minorHAnsi"/>
        <w:caps w:val="0"/>
        <w:szCs w:val="18"/>
        <w:lang w:val="fr-CH"/>
      </w:rPr>
      <w:noBreakHyphen/>
      <w:t xml:space="preserve">1211 </w:t>
    </w:r>
    <w:r w:rsidRPr="00736F2C">
      <w:rPr>
        <w:rFonts w:asciiTheme="minorHAnsi" w:hAnsiTheme="minorHAnsi"/>
        <w:caps w:val="0"/>
        <w:szCs w:val="18"/>
      </w:rPr>
      <w:t xml:space="preserve">Genève </w:t>
    </w:r>
    <w:r w:rsidRPr="00736F2C">
      <w:rPr>
        <w:rFonts w:asciiTheme="minorHAnsi" w:hAnsiTheme="minorHAnsi"/>
        <w:caps w:val="0"/>
        <w:szCs w:val="18"/>
        <w:lang w:val="fr-CH"/>
      </w:rPr>
      <w:t xml:space="preserve">20 • Suisse </w:t>
    </w:r>
    <w:r w:rsidRPr="00736F2C">
      <w:rPr>
        <w:rFonts w:asciiTheme="minorHAnsi" w:hAnsiTheme="minorHAnsi"/>
        <w:caps w:val="0"/>
        <w:szCs w:val="18"/>
        <w:lang w:val="fr-CH"/>
      </w:rPr>
      <w:br/>
      <w:t xml:space="preserve">Tél: +41 22 730 5111 • Fax: +41 22 733 7256 </w:t>
    </w:r>
    <w:r w:rsidRPr="00736F2C">
      <w:rPr>
        <w:rFonts w:asciiTheme="minorHAnsi" w:hAnsiTheme="minorHAnsi"/>
        <w:caps w:val="0"/>
        <w:szCs w:val="18"/>
      </w:rPr>
      <w:t xml:space="preserve">• Courriel: </w:t>
    </w:r>
    <w:hyperlink r:id="rId1" w:history="1">
      <w:r w:rsidRPr="00736F2C">
        <w:rPr>
          <w:rStyle w:val="Hyperlink"/>
          <w:rFonts w:asciiTheme="minorHAnsi" w:hAnsiTheme="minorHAnsi"/>
          <w:caps w:val="0"/>
          <w:szCs w:val="18"/>
        </w:rPr>
        <w:t>itumail@itu.int</w:t>
      </w:r>
    </w:hyperlink>
    <w:r w:rsidRPr="00736F2C">
      <w:rPr>
        <w:rFonts w:asciiTheme="minorHAnsi" w:hAnsiTheme="minorHAnsi"/>
        <w:caps w:val="0"/>
        <w:szCs w:val="18"/>
      </w:rPr>
      <w:t xml:space="preserve"> • </w:t>
    </w:r>
    <w:hyperlink r:id="rId2" w:history="1">
      <w:r w:rsidRPr="00736F2C">
        <w:rPr>
          <w:rStyle w:val="Hyperlink"/>
          <w:rFonts w:asciiTheme="minorHAnsi" w:hAnsiTheme="minorHAnsi"/>
          <w:caps w:val="0"/>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37" w:rsidRPr="00644DA2" w:rsidRDefault="00644DA2" w:rsidP="00644DA2">
    <w:pPr>
      <w:pStyle w:val="Footer"/>
      <w:rPr>
        <w:rFonts w:asciiTheme="minorHAnsi" w:hAnsiTheme="minorHAnsi" w:cstheme="minorBidi"/>
        <w:szCs w:val="18"/>
      </w:rPr>
    </w:pPr>
    <w:r w:rsidRPr="00644DA2">
      <w:rPr>
        <w:rFonts w:asciiTheme="minorHAnsi" w:hAnsiTheme="minorHAnsi" w:cstheme="minorBidi"/>
        <w:iCs/>
        <w:szCs w:val="18"/>
      </w:rPr>
      <w:t>ITU-T\BUREAU\CIRC\125f.DOC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37" w:rsidRPr="00FC27CA" w:rsidRDefault="00FC27CA" w:rsidP="00FC27CA">
    <w:pPr>
      <w:pStyle w:val="Footer"/>
      <w:tabs>
        <w:tab w:val="clear" w:pos="5954"/>
        <w:tab w:val="clear" w:pos="9639"/>
        <w:tab w:val="left" w:pos="5529"/>
        <w:tab w:val="right" w:pos="13183"/>
      </w:tabs>
      <w:rPr>
        <w:rFonts w:asciiTheme="minorHAnsi" w:hAnsiTheme="minorHAnsi"/>
        <w:sz w:val="16"/>
        <w:szCs w:val="16"/>
      </w:rPr>
    </w:pPr>
    <w:r w:rsidRPr="002625A6">
      <w:rPr>
        <w:rFonts w:asciiTheme="minorHAnsi" w:hAnsiTheme="minorHAnsi"/>
        <w:sz w:val="16"/>
        <w:szCs w:val="16"/>
      </w:rPr>
      <w:fldChar w:fldCharType="begin"/>
    </w:r>
    <w:r w:rsidRPr="002625A6">
      <w:rPr>
        <w:rFonts w:asciiTheme="minorHAnsi" w:hAnsiTheme="minorHAnsi"/>
        <w:sz w:val="16"/>
        <w:szCs w:val="16"/>
      </w:rPr>
      <w:instrText xml:space="preserve"> FILENAME \p  \* MERGEFORMAT </w:instrText>
    </w:r>
    <w:r w:rsidRPr="002625A6">
      <w:rPr>
        <w:rFonts w:asciiTheme="minorHAnsi" w:hAnsiTheme="minorHAnsi"/>
        <w:sz w:val="16"/>
        <w:szCs w:val="16"/>
      </w:rPr>
      <w:fldChar w:fldCharType="separate"/>
    </w:r>
    <w:r w:rsidRPr="002625A6">
      <w:rPr>
        <w:rFonts w:asciiTheme="minorHAnsi" w:hAnsiTheme="minorHAnsi"/>
        <w:noProof/>
        <w:sz w:val="16"/>
        <w:szCs w:val="16"/>
      </w:rPr>
      <w:t>P:\FRA\ITU-T\BUREAU\CIRC\100\125F.docx</w:t>
    </w:r>
    <w:r w:rsidRPr="002625A6">
      <w:rPr>
        <w:rFonts w:asciiTheme="minorHAnsi" w:hAnsiTheme="minorHAnsi"/>
        <w:noProof/>
        <w:sz w:val="16"/>
        <w:szCs w:val="16"/>
      </w:rPr>
      <w:fldChar w:fldCharType="end"/>
    </w:r>
    <w:r w:rsidRPr="002625A6">
      <w:rPr>
        <w:rFonts w:asciiTheme="minorHAnsi" w:hAnsiTheme="minorHAnsi"/>
        <w:noProof/>
        <w:sz w:val="16"/>
        <w:szCs w:val="16"/>
      </w:rPr>
      <w:t xml:space="preserve"> (370663)</w:t>
    </w:r>
    <w:r w:rsidRPr="002625A6">
      <w:rPr>
        <w:rFonts w:asciiTheme="minorHAnsi" w:hAnsiTheme="minorHAnsi"/>
        <w:sz w:val="16"/>
        <w:szCs w:val="16"/>
      </w:rPr>
      <w:tab/>
    </w:r>
    <w:r w:rsidRPr="002625A6">
      <w:rPr>
        <w:rFonts w:asciiTheme="minorHAnsi" w:hAnsiTheme="minorHAnsi"/>
        <w:sz w:val="16"/>
        <w:szCs w:val="16"/>
      </w:rPr>
      <w:fldChar w:fldCharType="begin"/>
    </w:r>
    <w:r w:rsidRPr="002625A6">
      <w:rPr>
        <w:rFonts w:asciiTheme="minorHAnsi" w:hAnsiTheme="minorHAnsi"/>
        <w:sz w:val="16"/>
        <w:szCs w:val="16"/>
      </w:rPr>
      <w:instrText xml:space="preserve"> SAVEDATE \@ DD.MM.YY </w:instrText>
    </w:r>
    <w:r w:rsidRPr="002625A6">
      <w:rPr>
        <w:rFonts w:asciiTheme="minorHAnsi" w:hAnsiTheme="minorHAnsi"/>
        <w:sz w:val="16"/>
        <w:szCs w:val="16"/>
      </w:rPr>
      <w:fldChar w:fldCharType="separate"/>
    </w:r>
    <w:r w:rsidR="00961E11">
      <w:rPr>
        <w:rFonts w:asciiTheme="minorHAnsi" w:hAnsiTheme="minorHAnsi"/>
        <w:noProof/>
        <w:sz w:val="16"/>
        <w:szCs w:val="16"/>
      </w:rPr>
      <w:t>18.11.14</w:t>
    </w:r>
    <w:r w:rsidRPr="002625A6">
      <w:rPr>
        <w:rFonts w:asciiTheme="minorHAnsi" w:hAnsiTheme="minorHAnsi"/>
        <w:sz w:val="16"/>
        <w:szCs w:val="16"/>
      </w:rPr>
      <w:fldChar w:fldCharType="end"/>
    </w:r>
    <w:r w:rsidRPr="002625A6">
      <w:rPr>
        <w:rFonts w:asciiTheme="minorHAnsi" w:hAnsiTheme="minorHAnsi"/>
        <w:sz w:val="16"/>
        <w:szCs w:val="16"/>
      </w:rPr>
      <w:tab/>
    </w:r>
    <w:r w:rsidRPr="002625A6">
      <w:rPr>
        <w:rFonts w:asciiTheme="minorHAnsi" w:hAnsiTheme="minorHAnsi"/>
        <w:sz w:val="16"/>
        <w:szCs w:val="16"/>
      </w:rPr>
      <w:fldChar w:fldCharType="begin"/>
    </w:r>
    <w:r w:rsidRPr="002625A6">
      <w:rPr>
        <w:rFonts w:asciiTheme="minorHAnsi" w:hAnsiTheme="minorHAnsi"/>
        <w:sz w:val="16"/>
        <w:szCs w:val="16"/>
      </w:rPr>
      <w:instrText xml:space="preserve"> PRINTDATE \@ DD.MM.YY </w:instrText>
    </w:r>
    <w:r w:rsidRPr="002625A6">
      <w:rPr>
        <w:rFonts w:asciiTheme="minorHAnsi" w:hAnsiTheme="minorHAnsi"/>
        <w:sz w:val="16"/>
        <w:szCs w:val="16"/>
      </w:rPr>
      <w:fldChar w:fldCharType="separate"/>
    </w:r>
    <w:r w:rsidRPr="002625A6">
      <w:rPr>
        <w:rFonts w:asciiTheme="minorHAnsi" w:hAnsiTheme="minorHAnsi"/>
        <w:noProof/>
        <w:sz w:val="16"/>
        <w:szCs w:val="16"/>
      </w:rPr>
      <w:t>13.12.13</w:t>
    </w:r>
    <w:r w:rsidRPr="002625A6">
      <w:rPr>
        <w:rFonts w:asciiTheme="minorHAnsi" w:hAnsiTheme="minorHAns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37" w:rsidRPr="00C5455F" w:rsidRDefault="00C5455F" w:rsidP="00C5455F">
    <w:pPr>
      <w:pStyle w:val="Footer"/>
      <w:rPr>
        <w:rFonts w:asciiTheme="minorHAnsi" w:hAnsiTheme="minorHAnsi" w:cstheme="minorBidi"/>
        <w:szCs w:val="18"/>
      </w:rPr>
    </w:pPr>
    <w:r w:rsidRPr="00644DA2">
      <w:rPr>
        <w:rFonts w:asciiTheme="minorHAnsi" w:hAnsiTheme="minorHAnsi" w:cstheme="minorBidi"/>
        <w:iCs/>
        <w:szCs w:val="18"/>
      </w:rPr>
      <w:t>ITU-T\BUREAU\CIRC\125f.DOC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CA" w:rsidRPr="00644DA2" w:rsidRDefault="00644DA2" w:rsidP="00644DA2">
    <w:pPr>
      <w:pStyle w:val="Footer"/>
      <w:rPr>
        <w:rFonts w:asciiTheme="minorHAnsi" w:hAnsiTheme="minorHAnsi" w:cstheme="minorBidi"/>
        <w:szCs w:val="18"/>
      </w:rPr>
    </w:pPr>
    <w:r w:rsidRPr="00644DA2">
      <w:rPr>
        <w:rFonts w:asciiTheme="minorHAnsi" w:hAnsiTheme="minorHAnsi" w:cstheme="minorBidi"/>
        <w:iCs/>
        <w:szCs w:val="18"/>
      </w:rPr>
      <w:t>ITU-T\BUREAU\CIRC\125f.DOC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CA" w:rsidRPr="00C5455F" w:rsidRDefault="00C5455F" w:rsidP="00C5455F">
    <w:pPr>
      <w:pStyle w:val="Footer"/>
      <w:rPr>
        <w:rFonts w:asciiTheme="minorHAnsi" w:hAnsiTheme="minorHAnsi" w:cstheme="minorBidi"/>
        <w:szCs w:val="18"/>
      </w:rPr>
    </w:pPr>
    <w:r w:rsidRPr="00644DA2">
      <w:rPr>
        <w:rFonts w:asciiTheme="minorHAnsi" w:hAnsiTheme="minorHAnsi" w:cstheme="minorBidi"/>
        <w:iCs/>
        <w:szCs w:val="18"/>
      </w:rPr>
      <w:t>ITU-T\BUREAU\CIRC\125f.DOC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8C" w:rsidRDefault="004F3C8C">
      <w:r>
        <w:t>____________________</w:t>
      </w:r>
    </w:p>
  </w:footnote>
  <w:footnote w:type="continuationSeparator" w:id="0">
    <w:p w:rsidR="004F3C8C" w:rsidRDefault="004F3C8C">
      <w:r>
        <w:continuationSeparator/>
      </w:r>
    </w:p>
  </w:footnote>
  <w:footnote w:id="1">
    <w:p w:rsidR="00FC27CA" w:rsidRPr="00FC27CA" w:rsidRDefault="00FC27CA" w:rsidP="00FC27CA">
      <w:pPr>
        <w:pStyle w:val="FootnoteText"/>
        <w:spacing w:after="240"/>
        <w:ind w:left="255" w:hanging="255"/>
        <w:rPr>
          <w:lang w:val="fr-CH"/>
        </w:rPr>
      </w:pPr>
      <w:r>
        <w:rPr>
          <w:rStyle w:val="FootnoteReference"/>
        </w:rPr>
        <w:footnoteRef/>
      </w:r>
      <w:r>
        <w:t xml:space="preserve"> </w:t>
      </w:r>
      <w:r>
        <w:rPr>
          <w:lang w:val="fr-CH"/>
        </w:rPr>
        <w:tab/>
      </w:r>
      <w:r w:rsidRPr="00FC27CA">
        <w:rPr>
          <w:rFonts w:asciiTheme="minorHAnsi" w:hAnsiTheme="minorHAnsi"/>
          <w:szCs w:val="24"/>
          <w:lang w:val="fr-CH"/>
        </w:rPr>
        <w:t xml:space="preserve">Un modèle de demande est disponible à l'adresse: </w:t>
      </w:r>
      <w:hyperlink r:id="rId1" w:history="1">
        <w:r w:rsidRPr="00FC27CA">
          <w:rPr>
            <w:rStyle w:val="Hyperlink"/>
            <w:rFonts w:asciiTheme="minorHAnsi" w:hAnsiTheme="minorHAnsi"/>
            <w:szCs w:val="24"/>
          </w:rPr>
          <w:t>http://itu.</w:t>
        </w:r>
        <w:r w:rsidRPr="00FC27CA">
          <w:rPr>
            <w:rStyle w:val="Hyperlink"/>
            <w:rFonts w:asciiTheme="minorHAnsi" w:hAnsiTheme="minorHAnsi"/>
            <w:szCs w:val="24"/>
          </w:rPr>
          <w:t>i</w:t>
        </w:r>
        <w:r w:rsidRPr="00FC27CA">
          <w:rPr>
            <w:rStyle w:val="Hyperlink"/>
            <w:rFonts w:asciiTheme="minorHAnsi" w:hAnsiTheme="minorHAnsi"/>
            <w:szCs w:val="24"/>
          </w:rPr>
          <w:t>nt/en/ITU-T/info/Documents/Visa-support-letter_MODEL.pdf</w:t>
        </w:r>
      </w:hyperlink>
      <w:r w:rsidRPr="00FC27CA">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A2" w:rsidRDefault="00644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157469"/>
      <w:docPartObj>
        <w:docPartGallery w:val="Page Numbers (Top of Page)"/>
        <w:docPartUnique/>
      </w:docPartObj>
    </w:sdtPr>
    <w:sdtEndPr>
      <w:rPr>
        <w:noProof/>
        <w:sz w:val="18"/>
        <w:szCs w:val="18"/>
      </w:rPr>
    </w:sdtEndPr>
    <w:sdtContent>
      <w:p w:rsidR="002625A6" w:rsidRPr="002625A6" w:rsidRDefault="002625A6" w:rsidP="00644DA2">
        <w:pPr>
          <w:pStyle w:val="Header"/>
          <w:ind w:left="720"/>
          <w:rPr>
            <w:sz w:val="18"/>
            <w:szCs w:val="18"/>
          </w:rPr>
        </w:pPr>
        <w:r w:rsidRPr="002625A6">
          <w:rPr>
            <w:sz w:val="18"/>
            <w:szCs w:val="18"/>
          </w:rPr>
          <w:fldChar w:fldCharType="begin"/>
        </w:r>
        <w:r w:rsidRPr="002625A6">
          <w:rPr>
            <w:sz w:val="18"/>
            <w:szCs w:val="18"/>
          </w:rPr>
          <w:instrText xml:space="preserve"> PAGE   \* MERGEFORMAT </w:instrText>
        </w:r>
        <w:r w:rsidRPr="002625A6">
          <w:rPr>
            <w:sz w:val="18"/>
            <w:szCs w:val="18"/>
          </w:rPr>
          <w:fldChar w:fldCharType="separate"/>
        </w:r>
        <w:r w:rsidR="00961E11">
          <w:rPr>
            <w:noProof/>
            <w:sz w:val="18"/>
            <w:szCs w:val="18"/>
          </w:rPr>
          <w:t>- 2 -</w:t>
        </w:r>
        <w:r w:rsidRPr="002625A6">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A2" w:rsidRDefault="00644D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43227633"/>
      <w:docPartObj>
        <w:docPartGallery w:val="Page Numbers (Top of Page)"/>
        <w:docPartUnique/>
      </w:docPartObj>
    </w:sdtPr>
    <w:sdtEndPr>
      <w:rPr>
        <w:noProof/>
        <w:sz w:val="18"/>
        <w:szCs w:val="18"/>
      </w:rPr>
    </w:sdtEndPr>
    <w:sdtContent>
      <w:p w:rsidR="002625A6" w:rsidRPr="002625A6" w:rsidRDefault="002625A6">
        <w:pPr>
          <w:pStyle w:val="Header"/>
          <w:rPr>
            <w:rFonts w:asciiTheme="minorHAnsi" w:hAnsiTheme="minorHAnsi"/>
            <w:sz w:val="18"/>
            <w:szCs w:val="18"/>
          </w:rPr>
        </w:pPr>
        <w:r w:rsidRPr="002625A6">
          <w:rPr>
            <w:rFonts w:asciiTheme="minorHAnsi" w:hAnsiTheme="minorHAnsi"/>
            <w:sz w:val="18"/>
            <w:szCs w:val="18"/>
          </w:rPr>
          <w:fldChar w:fldCharType="begin"/>
        </w:r>
        <w:r w:rsidRPr="002625A6">
          <w:rPr>
            <w:rFonts w:asciiTheme="minorHAnsi" w:hAnsiTheme="minorHAnsi"/>
            <w:sz w:val="18"/>
            <w:szCs w:val="18"/>
          </w:rPr>
          <w:instrText xml:space="preserve"> PAGE   \* MERGEFORMAT </w:instrText>
        </w:r>
        <w:r w:rsidRPr="002625A6">
          <w:rPr>
            <w:rFonts w:asciiTheme="minorHAnsi" w:hAnsiTheme="minorHAnsi"/>
            <w:sz w:val="18"/>
            <w:szCs w:val="18"/>
          </w:rPr>
          <w:fldChar w:fldCharType="separate"/>
        </w:r>
        <w:r w:rsidR="00961E11">
          <w:rPr>
            <w:rFonts w:asciiTheme="minorHAnsi" w:hAnsiTheme="minorHAnsi"/>
            <w:noProof/>
            <w:sz w:val="18"/>
            <w:szCs w:val="18"/>
          </w:rPr>
          <w:t>- 3 -</w:t>
        </w:r>
        <w:r w:rsidRPr="002625A6">
          <w:rPr>
            <w:rFonts w:asciiTheme="minorHAnsi" w:hAnsiTheme="minorHAnsi"/>
            <w:noProof/>
            <w:sz w:val="18"/>
            <w:szCs w:val="18"/>
          </w:rPr>
          <w:fldChar w:fldCharType="end"/>
        </w:r>
      </w:p>
    </w:sdtContent>
  </w:sdt>
  <w:p w:rsidR="002625A6" w:rsidRPr="002625A6" w:rsidRDefault="002625A6" w:rsidP="002625A6">
    <w:pPr>
      <w:pStyle w:val="Header"/>
      <w:rPr>
        <w:rFonts w:asciiTheme="minorHAnsi" w:hAnsiTheme="minorHAnsi"/>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37" w:rsidRDefault="00CE7C37" w:rsidP="00954CEC">
    <w:pPr>
      <w:pStyle w:val="Header"/>
    </w:pPr>
    <w:r>
      <w:rPr>
        <w:rStyle w:val="PageNumber"/>
      </w:rPr>
      <w:fldChar w:fldCharType="begin"/>
    </w:r>
    <w:r>
      <w:rPr>
        <w:rStyle w:val="PageNumber"/>
      </w:rPr>
      <w:instrText xml:space="preserve"> PAGE </w:instrText>
    </w:r>
    <w:r>
      <w:rPr>
        <w:rStyle w:val="PageNumber"/>
      </w:rPr>
      <w:fldChar w:fldCharType="separate"/>
    </w:r>
    <w:r w:rsidR="00FC27CA">
      <w:rPr>
        <w:rStyle w:val="PageNumber"/>
        <w:noProof/>
      </w:rPr>
      <w:t>- 3 -</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37" w:rsidRPr="00FC27CA" w:rsidRDefault="00CE7C37" w:rsidP="007C566D">
    <w:pPr>
      <w:pStyle w:val="Header"/>
      <w:spacing w:after="240"/>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961E11">
      <w:rPr>
        <w:rFonts w:asciiTheme="minorHAnsi" w:hAnsiTheme="minorHAnsi"/>
        <w:noProof/>
        <w:sz w:val="18"/>
        <w:szCs w:val="18"/>
      </w:rPr>
      <w:t>- 5 -</w:t>
    </w:r>
    <w:r w:rsidRPr="00FC27CA">
      <w:rPr>
        <w:rFonts w:asciiTheme="minorHAnsi" w:hAnsiTheme="minorHAnsi"/>
        <w:noProof/>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288246"/>
      <w:docPartObj>
        <w:docPartGallery w:val="Page Numbers (Top of Page)"/>
        <w:docPartUnique/>
      </w:docPartObj>
    </w:sdtPr>
    <w:sdtEndPr>
      <w:rPr>
        <w:rFonts w:asciiTheme="minorHAnsi" w:hAnsiTheme="minorHAnsi"/>
        <w:noProof/>
        <w:sz w:val="18"/>
        <w:szCs w:val="18"/>
      </w:rPr>
    </w:sdtEndPr>
    <w:sdtContent>
      <w:p w:rsidR="00FC27CA" w:rsidRPr="00FC27CA" w:rsidRDefault="00FC27CA">
        <w:pPr>
          <w:pStyle w:val="Header"/>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961E11">
          <w:rPr>
            <w:rFonts w:asciiTheme="minorHAnsi" w:hAnsiTheme="minorHAnsi"/>
            <w:noProof/>
            <w:sz w:val="18"/>
            <w:szCs w:val="18"/>
          </w:rPr>
          <w:t>- 4 -</w:t>
        </w:r>
        <w:r w:rsidRPr="00FC27CA">
          <w:rPr>
            <w:rFonts w:asciiTheme="minorHAnsi" w:hAnsiTheme="minorHAnsi"/>
            <w:noProof/>
            <w:sz w:val="18"/>
            <w:szCs w:val="18"/>
          </w:rPr>
          <w:fldChar w:fldCharType="end"/>
        </w:r>
      </w:p>
    </w:sdtContent>
  </w:sdt>
  <w:p w:rsidR="00FC27CA" w:rsidRPr="00FC27CA" w:rsidRDefault="00FC27CA" w:rsidP="00FC27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329067"/>
      <w:docPartObj>
        <w:docPartGallery w:val="Page Numbers (Top of Page)"/>
        <w:docPartUnique/>
      </w:docPartObj>
    </w:sdtPr>
    <w:sdtEndPr>
      <w:rPr>
        <w:rFonts w:asciiTheme="minorHAnsi" w:hAnsiTheme="minorHAnsi"/>
        <w:noProof/>
        <w:sz w:val="18"/>
        <w:szCs w:val="18"/>
      </w:rPr>
    </w:sdtEndPr>
    <w:sdtContent>
      <w:p w:rsidR="00FC27CA" w:rsidRPr="00FC27CA" w:rsidRDefault="00FC27CA" w:rsidP="00FC27CA">
        <w:pPr>
          <w:pStyle w:val="Header"/>
          <w:spacing w:after="240"/>
          <w:rPr>
            <w:rFonts w:asciiTheme="minorHAnsi" w:hAnsiTheme="minorHAnsi"/>
            <w:sz w:val="18"/>
            <w:szCs w:val="18"/>
          </w:rPr>
        </w:pPr>
        <w:r w:rsidRPr="00FC27CA">
          <w:rPr>
            <w:rFonts w:asciiTheme="minorHAnsi" w:hAnsiTheme="minorHAnsi"/>
            <w:sz w:val="18"/>
            <w:szCs w:val="18"/>
          </w:rPr>
          <w:fldChar w:fldCharType="begin"/>
        </w:r>
        <w:r w:rsidRPr="00FC27CA">
          <w:rPr>
            <w:rFonts w:asciiTheme="minorHAnsi" w:hAnsiTheme="minorHAnsi"/>
            <w:sz w:val="18"/>
            <w:szCs w:val="18"/>
          </w:rPr>
          <w:instrText xml:space="preserve"> PAGE   \* MERGEFORMAT </w:instrText>
        </w:r>
        <w:r w:rsidRPr="00FC27CA">
          <w:rPr>
            <w:rFonts w:asciiTheme="minorHAnsi" w:hAnsiTheme="minorHAnsi"/>
            <w:sz w:val="18"/>
            <w:szCs w:val="18"/>
          </w:rPr>
          <w:fldChar w:fldCharType="separate"/>
        </w:r>
        <w:r w:rsidR="00961E11">
          <w:rPr>
            <w:rFonts w:asciiTheme="minorHAnsi" w:hAnsiTheme="minorHAnsi"/>
            <w:noProof/>
            <w:sz w:val="18"/>
            <w:szCs w:val="18"/>
          </w:rPr>
          <w:t>- 6 -</w:t>
        </w:r>
        <w:r w:rsidRPr="00FC27CA">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70C5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3EBF703B"/>
    <w:multiLevelType w:val="hybridMultilevel"/>
    <w:tmpl w:val="7A30E6D4"/>
    <w:lvl w:ilvl="0" w:tplc="7F28C754">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1"/>
  </w:num>
  <w:num w:numId="5">
    <w:abstractNumId w:val="9"/>
  </w:num>
  <w:num w:numId="6">
    <w:abstractNumId w:val="2"/>
  </w:num>
  <w:num w:numId="7">
    <w:abstractNumId w:val="0"/>
  </w:num>
  <w:num w:numId="8">
    <w:abstractNumId w:val="5"/>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D1"/>
    <w:rsid w:val="000039EE"/>
    <w:rsid w:val="00005622"/>
    <w:rsid w:val="0002519E"/>
    <w:rsid w:val="00035B43"/>
    <w:rsid w:val="00040F50"/>
    <w:rsid w:val="00051303"/>
    <w:rsid w:val="00061F15"/>
    <w:rsid w:val="00062681"/>
    <w:rsid w:val="000758B3"/>
    <w:rsid w:val="000909EF"/>
    <w:rsid w:val="000A2722"/>
    <w:rsid w:val="000B0D96"/>
    <w:rsid w:val="000B59D8"/>
    <w:rsid w:val="000C56BE"/>
    <w:rsid w:val="000D7789"/>
    <w:rsid w:val="001026FD"/>
    <w:rsid w:val="001077FD"/>
    <w:rsid w:val="00115DD7"/>
    <w:rsid w:val="001321E5"/>
    <w:rsid w:val="00135F2D"/>
    <w:rsid w:val="00167472"/>
    <w:rsid w:val="00167F92"/>
    <w:rsid w:val="00173738"/>
    <w:rsid w:val="00196105"/>
    <w:rsid w:val="001B40E7"/>
    <w:rsid w:val="001B79A3"/>
    <w:rsid w:val="002152A3"/>
    <w:rsid w:val="00254672"/>
    <w:rsid w:val="002625A6"/>
    <w:rsid w:val="00275B5A"/>
    <w:rsid w:val="00281D72"/>
    <w:rsid w:val="002F6BA3"/>
    <w:rsid w:val="002F7FD3"/>
    <w:rsid w:val="003131F0"/>
    <w:rsid w:val="00313207"/>
    <w:rsid w:val="00333A80"/>
    <w:rsid w:val="0035419D"/>
    <w:rsid w:val="00364D60"/>
    <w:rsid w:val="00364E95"/>
    <w:rsid w:val="00372875"/>
    <w:rsid w:val="0038004A"/>
    <w:rsid w:val="003A557B"/>
    <w:rsid w:val="003B1E80"/>
    <w:rsid w:val="003B66E8"/>
    <w:rsid w:val="003F588A"/>
    <w:rsid w:val="003F7CE1"/>
    <w:rsid w:val="00400E6B"/>
    <w:rsid w:val="004033F1"/>
    <w:rsid w:val="00414B0C"/>
    <w:rsid w:val="004257AC"/>
    <w:rsid w:val="0043711B"/>
    <w:rsid w:val="004614D0"/>
    <w:rsid w:val="004B732E"/>
    <w:rsid w:val="004C2A31"/>
    <w:rsid w:val="004D15FA"/>
    <w:rsid w:val="004D51F4"/>
    <w:rsid w:val="004D64E0"/>
    <w:rsid w:val="004F3C8C"/>
    <w:rsid w:val="005069D3"/>
    <w:rsid w:val="0051210D"/>
    <w:rsid w:val="005136D2"/>
    <w:rsid w:val="00517A03"/>
    <w:rsid w:val="00524246"/>
    <w:rsid w:val="005644E8"/>
    <w:rsid w:val="00586909"/>
    <w:rsid w:val="00590838"/>
    <w:rsid w:val="005A3DD9"/>
    <w:rsid w:val="005B1DFC"/>
    <w:rsid w:val="005B4ADE"/>
    <w:rsid w:val="005C2ABC"/>
    <w:rsid w:val="00601682"/>
    <w:rsid w:val="00625E79"/>
    <w:rsid w:val="006333F7"/>
    <w:rsid w:val="006427A1"/>
    <w:rsid w:val="00644741"/>
    <w:rsid w:val="00644DA2"/>
    <w:rsid w:val="0068167E"/>
    <w:rsid w:val="00694280"/>
    <w:rsid w:val="006A3227"/>
    <w:rsid w:val="006A6FFE"/>
    <w:rsid w:val="006C5A91"/>
    <w:rsid w:val="006E5F4E"/>
    <w:rsid w:val="006F0D0B"/>
    <w:rsid w:val="00716BBC"/>
    <w:rsid w:val="007321BC"/>
    <w:rsid w:val="00736F2C"/>
    <w:rsid w:val="007455E8"/>
    <w:rsid w:val="00751973"/>
    <w:rsid w:val="00760063"/>
    <w:rsid w:val="00775E4B"/>
    <w:rsid w:val="0079553B"/>
    <w:rsid w:val="007A40FE"/>
    <w:rsid w:val="007C566D"/>
    <w:rsid w:val="007F0D08"/>
    <w:rsid w:val="00810105"/>
    <w:rsid w:val="008157E0"/>
    <w:rsid w:val="008404AD"/>
    <w:rsid w:val="00854E1D"/>
    <w:rsid w:val="008625BE"/>
    <w:rsid w:val="008700D1"/>
    <w:rsid w:val="00887FA6"/>
    <w:rsid w:val="008B0BD5"/>
    <w:rsid w:val="008C4397"/>
    <w:rsid w:val="008C465A"/>
    <w:rsid w:val="008D2AD3"/>
    <w:rsid w:val="008E6059"/>
    <w:rsid w:val="008F1EEA"/>
    <w:rsid w:val="008F2C9B"/>
    <w:rsid w:val="00923CD6"/>
    <w:rsid w:val="00934182"/>
    <w:rsid w:val="00935AA8"/>
    <w:rsid w:val="00961E11"/>
    <w:rsid w:val="00971C9A"/>
    <w:rsid w:val="00984144"/>
    <w:rsid w:val="009D0D45"/>
    <w:rsid w:val="009D51FA"/>
    <w:rsid w:val="009E3D77"/>
    <w:rsid w:val="009F1E23"/>
    <w:rsid w:val="009F2145"/>
    <w:rsid w:val="009F65C9"/>
    <w:rsid w:val="00A15179"/>
    <w:rsid w:val="00A51537"/>
    <w:rsid w:val="00A5280F"/>
    <w:rsid w:val="00A60FC1"/>
    <w:rsid w:val="00A6106C"/>
    <w:rsid w:val="00A97C37"/>
    <w:rsid w:val="00AC37B5"/>
    <w:rsid w:val="00AD752F"/>
    <w:rsid w:val="00B21E7C"/>
    <w:rsid w:val="00B27B41"/>
    <w:rsid w:val="00B44912"/>
    <w:rsid w:val="00B57726"/>
    <w:rsid w:val="00B8573E"/>
    <w:rsid w:val="00B90C60"/>
    <w:rsid w:val="00BB24C0"/>
    <w:rsid w:val="00BC3E59"/>
    <w:rsid w:val="00BD35E0"/>
    <w:rsid w:val="00C0713E"/>
    <w:rsid w:val="00C25C57"/>
    <w:rsid w:val="00C26F2E"/>
    <w:rsid w:val="00C45376"/>
    <w:rsid w:val="00C5455F"/>
    <w:rsid w:val="00C9028F"/>
    <w:rsid w:val="00CA0416"/>
    <w:rsid w:val="00CA2FCE"/>
    <w:rsid w:val="00CB1125"/>
    <w:rsid w:val="00CC6E6F"/>
    <w:rsid w:val="00CD042E"/>
    <w:rsid w:val="00CD6ABF"/>
    <w:rsid w:val="00CE1742"/>
    <w:rsid w:val="00CE7C37"/>
    <w:rsid w:val="00CF2560"/>
    <w:rsid w:val="00CF5B46"/>
    <w:rsid w:val="00D00408"/>
    <w:rsid w:val="00D4418C"/>
    <w:rsid w:val="00D46B68"/>
    <w:rsid w:val="00D542A5"/>
    <w:rsid w:val="00D63A36"/>
    <w:rsid w:val="00D91D54"/>
    <w:rsid w:val="00DB5A33"/>
    <w:rsid w:val="00DC3D47"/>
    <w:rsid w:val="00DD77DA"/>
    <w:rsid w:val="00DE3C49"/>
    <w:rsid w:val="00E05248"/>
    <w:rsid w:val="00E055C5"/>
    <w:rsid w:val="00E06C61"/>
    <w:rsid w:val="00E13DB3"/>
    <w:rsid w:val="00E2408B"/>
    <w:rsid w:val="00E54D3D"/>
    <w:rsid w:val="00E61051"/>
    <w:rsid w:val="00E62CEA"/>
    <w:rsid w:val="00E6384C"/>
    <w:rsid w:val="00E66D74"/>
    <w:rsid w:val="00E72AE1"/>
    <w:rsid w:val="00E761CB"/>
    <w:rsid w:val="00EB5180"/>
    <w:rsid w:val="00ED5C19"/>
    <w:rsid w:val="00ED6A7A"/>
    <w:rsid w:val="00EE4C36"/>
    <w:rsid w:val="00EE7048"/>
    <w:rsid w:val="00F346CE"/>
    <w:rsid w:val="00F34F98"/>
    <w:rsid w:val="00F40540"/>
    <w:rsid w:val="00F46C91"/>
    <w:rsid w:val="00F659FD"/>
    <w:rsid w:val="00F7436A"/>
    <w:rsid w:val="00F9451D"/>
    <w:rsid w:val="00FC27CA"/>
    <w:rsid w:val="00FC564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B9830DC-44BD-4AD2-B3C2-C10987EA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D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D0D4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D0D45"/>
    <w:pPr>
      <w:spacing w:before="320"/>
      <w:outlineLvl w:val="1"/>
    </w:pPr>
  </w:style>
  <w:style w:type="paragraph" w:styleId="Heading3">
    <w:name w:val="heading 3"/>
    <w:basedOn w:val="Heading1"/>
    <w:next w:val="Normal"/>
    <w:qFormat/>
    <w:rsid w:val="009D0D45"/>
    <w:pPr>
      <w:spacing w:before="200"/>
      <w:outlineLvl w:val="2"/>
    </w:pPr>
  </w:style>
  <w:style w:type="paragraph" w:styleId="Heading4">
    <w:name w:val="heading 4"/>
    <w:basedOn w:val="Heading3"/>
    <w:next w:val="Normal"/>
    <w:qFormat/>
    <w:rsid w:val="009D0D45"/>
    <w:pPr>
      <w:tabs>
        <w:tab w:val="clear" w:pos="794"/>
        <w:tab w:val="left" w:pos="1191"/>
      </w:tabs>
      <w:ind w:left="993" w:hanging="993"/>
      <w:outlineLvl w:val="3"/>
    </w:pPr>
  </w:style>
  <w:style w:type="paragraph" w:styleId="Heading5">
    <w:name w:val="heading 5"/>
    <w:basedOn w:val="Heading3"/>
    <w:next w:val="Normal"/>
    <w:qFormat/>
    <w:rsid w:val="009D0D45"/>
    <w:pPr>
      <w:tabs>
        <w:tab w:val="clear" w:pos="794"/>
        <w:tab w:val="left" w:pos="1191"/>
      </w:tabs>
      <w:outlineLvl w:val="4"/>
    </w:pPr>
  </w:style>
  <w:style w:type="paragraph" w:styleId="Heading6">
    <w:name w:val="heading 6"/>
    <w:basedOn w:val="Heading3"/>
    <w:next w:val="Normal"/>
    <w:qFormat/>
    <w:rsid w:val="009D0D45"/>
    <w:pPr>
      <w:tabs>
        <w:tab w:val="clear" w:pos="794"/>
        <w:tab w:val="left" w:pos="1191"/>
      </w:tabs>
      <w:outlineLvl w:val="5"/>
    </w:pPr>
  </w:style>
  <w:style w:type="paragraph" w:styleId="Heading7">
    <w:name w:val="heading 7"/>
    <w:basedOn w:val="Heading3"/>
    <w:next w:val="Normal"/>
    <w:qFormat/>
    <w:rsid w:val="009D0D45"/>
    <w:pPr>
      <w:tabs>
        <w:tab w:val="clear" w:pos="794"/>
        <w:tab w:val="left" w:pos="1191"/>
      </w:tabs>
      <w:outlineLvl w:val="6"/>
    </w:pPr>
  </w:style>
  <w:style w:type="paragraph" w:styleId="Heading8">
    <w:name w:val="heading 8"/>
    <w:basedOn w:val="Heading3"/>
    <w:next w:val="Normal"/>
    <w:qFormat/>
    <w:rsid w:val="009D0D45"/>
    <w:pPr>
      <w:tabs>
        <w:tab w:val="clear" w:pos="794"/>
        <w:tab w:val="left" w:pos="1191"/>
      </w:tabs>
      <w:outlineLvl w:val="7"/>
    </w:pPr>
  </w:style>
  <w:style w:type="paragraph" w:styleId="Heading9">
    <w:name w:val="heading 9"/>
    <w:basedOn w:val="Heading3"/>
    <w:next w:val="Normal"/>
    <w:qFormat/>
    <w:rsid w:val="009D0D4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D0D45"/>
  </w:style>
  <w:style w:type="paragraph" w:styleId="TOC7">
    <w:name w:val="toc 7"/>
    <w:basedOn w:val="TOC3"/>
    <w:semiHidden/>
    <w:rsid w:val="009D0D45"/>
  </w:style>
  <w:style w:type="paragraph" w:styleId="TOC6">
    <w:name w:val="toc 6"/>
    <w:basedOn w:val="TOC3"/>
    <w:semiHidden/>
    <w:rsid w:val="009D0D45"/>
  </w:style>
  <w:style w:type="paragraph" w:styleId="TOC5">
    <w:name w:val="toc 5"/>
    <w:basedOn w:val="TOC3"/>
    <w:semiHidden/>
    <w:rsid w:val="009D0D45"/>
  </w:style>
  <w:style w:type="paragraph" w:styleId="TOC4">
    <w:name w:val="toc 4"/>
    <w:basedOn w:val="TOC3"/>
    <w:semiHidden/>
    <w:rsid w:val="009D0D45"/>
  </w:style>
  <w:style w:type="paragraph" w:styleId="TOC3">
    <w:name w:val="toc 3"/>
    <w:basedOn w:val="TOC2"/>
    <w:semiHidden/>
    <w:rsid w:val="009D0D45"/>
    <w:pPr>
      <w:spacing w:before="80"/>
    </w:pPr>
  </w:style>
  <w:style w:type="paragraph" w:styleId="TOC2">
    <w:name w:val="toc 2"/>
    <w:basedOn w:val="TOC1"/>
    <w:semiHidden/>
    <w:rsid w:val="009D0D45"/>
    <w:pPr>
      <w:spacing w:before="120"/>
    </w:pPr>
  </w:style>
  <w:style w:type="paragraph" w:styleId="TOC1">
    <w:name w:val="toc 1"/>
    <w:basedOn w:val="Normal"/>
    <w:semiHidden/>
    <w:rsid w:val="009D0D4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D0D45"/>
    <w:pPr>
      <w:ind w:left="1698"/>
    </w:pPr>
  </w:style>
  <w:style w:type="paragraph" w:styleId="Index6">
    <w:name w:val="index 6"/>
    <w:basedOn w:val="Normal"/>
    <w:next w:val="Normal"/>
    <w:semiHidden/>
    <w:rsid w:val="009D0D45"/>
    <w:pPr>
      <w:ind w:left="1415"/>
    </w:pPr>
  </w:style>
  <w:style w:type="paragraph" w:styleId="Index5">
    <w:name w:val="index 5"/>
    <w:basedOn w:val="Normal"/>
    <w:next w:val="Normal"/>
    <w:semiHidden/>
    <w:rsid w:val="009D0D45"/>
    <w:pPr>
      <w:ind w:left="1132"/>
    </w:pPr>
  </w:style>
  <w:style w:type="paragraph" w:styleId="Index4">
    <w:name w:val="index 4"/>
    <w:basedOn w:val="Normal"/>
    <w:next w:val="Normal"/>
    <w:semiHidden/>
    <w:rsid w:val="009D0D45"/>
    <w:pPr>
      <w:ind w:left="849"/>
    </w:pPr>
  </w:style>
  <w:style w:type="paragraph" w:styleId="Index3">
    <w:name w:val="index 3"/>
    <w:basedOn w:val="Normal"/>
    <w:next w:val="Normal"/>
    <w:semiHidden/>
    <w:rsid w:val="009D0D45"/>
    <w:pPr>
      <w:ind w:left="566"/>
    </w:pPr>
  </w:style>
  <w:style w:type="paragraph" w:styleId="Index2">
    <w:name w:val="index 2"/>
    <w:basedOn w:val="Normal"/>
    <w:next w:val="Normal"/>
    <w:semiHidden/>
    <w:rsid w:val="009D0D45"/>
    <w:pPr>
      <w:ind w:left="283"/>
    </w:pPr>
  </w:style>
  <w:style w:type="paragraph" w:styleId="Index1">
    <w:name w:val="index 1"/>
    <w:basedOn w:val="Normal"/>
    <w:next w:val="Normal"/>
    <w:semiHidden/>
    <w:rsid w:val="009D0D45"/>
  </w:style>
  <w:style w:type="character" w:styleId="LineNumber">
    <w:name w:val="line number"/>
    <w:basedOn w:val="DefaultParagraphFont"/>
    <w:rsid w:val="009D0D45"/>
  </w:style>
  <w:style w:type="paragraph" w:styleId="IndexHeading">
    <w:name w:val="index heading"/>
    <w:basedOn w:val="Normal"/>
    <w:next w:val="Index1"/>
    <w:semiHidden/>
    <w:rsid w:val="009D0D45"/>
  </w:style>
  <w:style w:type="paragraph" w:styleId="Footer">
    <w:name w:val="footer"/>
    <w:aliases w:val="pie de página,fo"/>
    <w:basedOn w:val="Normal"/>
    <w:link w:val="FooterChar"/>
    <w:rsid w:val="009D0D4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D0D45"/>
    <w:pPr>
      <w:tabs>
        <w:tab w:val="clear" w:pos="794"/>
        <w:tab w:val="clear" w:pos="1191"/>
        <w:tab w:val="clear" w:pos="1588"/>
        <w:tab w:val="clear" w:pos="1985"/>
      </w:tabs>
      <w:spacing w:before="0"/>
      <w:jc w:val="center"/>
    </w:pPr>
    <w:rPr>
      <w:sz w:val="22"/>
    </w:rPr>
  </w:style>
  <w:style w:type="character" w:styleId="FootnoteReference">
    <w:name w:val="footnote reference"/>
    <w:rsid w:val="009D0D45"/>
    <w:rPr>
      <w:position w:val="6"/>
      <w:sz w:val="16"/>
    </w:rPr>
  </w:style>
  <w:style w:type="paragraph" w:styleId="FootnoteText">
    <w:name w:val="footnote text"/>
    <w:basedOn w:val="Normal"/>
    <w:link w:val="FootnoteTextChar"/>
    <w:rsid w:val="009D0D45"/>
    <w:pPr>
      <w:keepLines/>
      <w:tabs>
        <w:tab w:val="left" w:pos="256"/>
      </w:tabs>
      <w:ind w:left="256" w:hanging="256"/>
    </w:pPr>
  </w:style>
  <w:style w:type="paragraph" w:styleId="NormalIndent">
    <w:name w:val="Normal Indent"/>
    <w:basedOn w:val="Normal"/>
    <w:rsid w:val="009D0D45"/>
    <w:pPr>
      <w:ind w:left="794"/>
    </w:pPr>
  </w:style>
  <w:style w:type="paragraph" w:customStyle="1" w:styleId="TableLegend">
    <w:name w:val="Table_Legend"/>
    <w:basedOn w:val="TableText"/>
    <w:rsid w:val="009D0D45"/>
    <w:pPr>
      <w:spacing w:before="120"/>
    </w:pPr>
  </w:style>
  <w:style w:type="paragraph" w:customStyle="1" w:styleId="TableText">
    <w:name w:val="Table_Text"/>
    <w:basedOn w:val="Normal"/>
    <w:rsid w:val="009D0D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D0D45"/>
    <w:pPr>
      <w:keepLines/>
      <w:spacing w:before="0"/>
    </w:pPr>
    <w:rPr>
      <w:b/>
      <w:caps w:val="0"/>
    </w:rPr>
  </w:style>
  <w:style w:type="paragraph" w:customStyle="1" w:styleId="Table">
    <w:name w:val="Table_#"/>
    <w:basedOn w:val="Normal"/>
    <w:next w:val="TableTitle"/>
    <w:rsid w:val="009D0D45"/>
    <w:pPr>
      <w:keepNext/>
      <w:spacing w:before="560" w:after="120"/>
      <w:jc w:val="center"/>
    </w:pPr>
    <w:rPr>
      <w:caps/>
    </w:rPr>
  </w:style>
  <w:style w:type="paragraph" w:customStyle="1" w:styleId="enumlev1">
    <w:name w:val="enumlev1"/>
    <w:basedOn w:val="Normal"/>
    <w:rsid w:val="009D0D45"/>
    <w:pPr>
      <w:spacing w:before="80"/>
      <w:ind w:left="794" w:hanging="794"/>
    </w:pPr>
  </w:style>
  <w:style w:type="paragraph" w:customStyle="1" w:styleId="enumlev2">
    <w:name w:val="enumlev2"/>
    <w:basedOn w:val="enumlev1"/>
    <w:rsid w:val="009D0D45"/>
    <w:pPr>
      <w:ind w:left="1191" w:hanging="397"/>
    </w:pPr>
  </w:style>
  <w:style w:type="paragraph" w:customStyle="1" w:styleId="enumlev3">
    <w:name w:val="enumlev3"/>
    <w:basedOn w:val="enumlev2"/>
    <w:rsid w:val="009D0D45"/>
    <w:pPr>
      <w:ind w:left="1588"/>
    </w:pPr>
  </w:style>
  <w:style w:type="paragraph" w:customStyle="1" w:styleId="TableHead">
    <w:name w:val="Table_Head"/>
    <w:basedOn w:val="TableText"/>
    <w:rsid w:val="009D0D45"/>
    <w:pPr>
      <w:keepNext/>
      <w:spacing w:before="80" w:after="80"/>
      <w:jc w:val="center"/>
    </w:pPr>
    <w:rPr>
      <w:b/>
    </w:rPr>
  </w:style>
  <w:style w:type="paragraph" w:customStyle="1" w:styleId="FigureLegend">
    <w:name w:val="Figure_Legend"/>
    <w:basedOn w:val="Normal"/>
    <w:rsid w:val="009D0D4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D0D45"/>
    <w:pPr>
      <w:spacing w:before="480"/>
    </w:pPr>
  </w:style>
  <w:style w:type="paragraph" w:customStyle="1" w:styleId="FigureTitle">
    <w:name w:val="Figure_Title"/>
    <w:basedOn w:val="TableTitle"/>
    <w:next w:val="Normal"/>
    <w:rsid w:val="009D0D45"/>
    <w:pPr>
      <w:keepNext w:val="0"/>
      <w:spacing w:after="480"/>
    </w:pPr>
  </w:style>
  <w:style w:type="paragraph" w:customStyle="1" w:styleId="Annex">
    <w:name w:val="Annex_#"/>
    <w:basedOn w:val="Normal"/>
    <w:next w:val="AnnexRef"/>
    <w:rsid w:val="009D0D45"/>
    <w:pPr>
      <w:keepNext/>
      <w:keepLines/>
      <w:spacing w:before="480" w:after="80"/>
      <w:jc w:val="center"/>
    </w:pPr>
    <w:rPr>
      <w:caps/>
    </w:rPr>
  </w:style>
  <w:style w:type="paragraph" w:customStyle="1" w:styleId="AnnexRef">
    <w:name w:val="Annex_Ref"/>
    <w:basedOn w:val="Normal"/>
    <w:next w:val="AnnexTitle"/>
    <w:rsid w:val="009D0D45"/>
    <w:pPr>
      <w:keepNext/>
      <w:keepLines/>
      <w:jc w:val="center"/>
    </w:pPr>
  </w:style>
  <w:style w:type="paragraph" w:customStyle="1" w:styleId="AnnexTitle">
    <w:name w:val="Annex_Title"/>
    <w:basedOn w:val="Normal"/>
    <w:next w:val="Normal"/>
    <w:rsid w:val="009D0D45"/>
    <w:pPr>
      <w:keepNext/>
      <w:keepLines/>
      <w:spacing w:before="240" w:after="280"/>
      <w:jc w:val="center"/>
    </w:pPr>
    <w:rPr>
      <w:b/>
    </w:rPr>
  </w:style>
  <w:style w:type="paragraph" w:customStyle="1" w:styleId="Appendix">
    <w:name w:val="Appendix_#"/>
    <w:basedOn w:val="Annex"/>
    <w:next w:val="AppendixRef"/>
    <w:rsid w:val="009D0D45"/>
  </w:style>
  <w:style w:type="paragraph" w:customStyle="1" w:styleId="AppendixRef">
    <w:name w:val="Appendix_Ref"/>
    <w:basedOn w:val="AnnexRef"/>
    <w:next w:val="AppendixTitle"/>
    <w:rsid w:val="009D0D45"/>
  </w:style>
  <w:style w:type="paragraph" w:customStyle="1" w:styleId="AppendixTitle">
    <w:name w:val="Appendix_Title"/>
    <w:basedOn w:val="AnnexTitle"/>
    <w:next w:val="Normal"/>
    <w:rsid w:val="009D0D45"/>
  </w:style>
  <w:style w:type="paragraph" w:customStyle="1" w:styleId="RefTitle">
    <w:name w:val="Ref_Title"/>
    <w:basedOn w:val="Normal"/>
    <w:next w:val="RefText"/>
    <w:rsid w:val="009D0D45"/>
    <w:pPr>
      <w:spacing w:before="480"/>
      <w:jc w:val="center"/>
    </w:pPr>
    <w:rPr>
      <w:caps/>
    </w:rPr>
  </w:style>
  <w:style w:type="paragraph" w:customStyle="1" w:styleId="RefText">
    <w:name w:val="Ref_Text"/>
    <w:basedOn w:val="Normal"/>
    <w:rsid w:val="009D0D45"/>
    <w:pPr>
      <w:ind w:left="794" w:hanging="794"/>
    </w:pPr>
  </w:style>
  <w:style w:type="paragraph" w:customStyle="1" w:styleId="Equation">
    <w:name w:val="Equation"/>
    <w:basedOn w:val="Normal"/>
    <w:rsid w:val="009D0D45"/>
    <w:pPr>
      <w:tabs>
        <w:tab w:val="clear" w:pos="1191"/>
        <w:tab w:val="clear" w:pos="1588"/>
        <w:tab w:val="clear" w:pos="1985"/>
        <w:tab w:val="center" w:pos="4876"/>
        <w:tab w:val="right" w:pos="9752"/>
      </w:tabs>
    </w:pPr>
  </w:style>
  <w:style w:type="paragraph" w:customStyle="1" w:styleId="Head">
    <w:name w:val="Head"/>
    <w:basedOn w:val="Normal"/>
    <w:rsid w:val="009D0D4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D0D45"/>
    <w:pPr>
      <w:keepNext/>
      <w:keepLines/>
      <w:spacing w:before="240"/>
      <w:jc w:val="center"/>
    </w:pPr>
    <w:rPr>
      <w:b/>
      <w:caps/>
    </w:rPr>
  </w:style>
  <w:style w:type="paragraph" w:customStyle="1" w:styleId="Normalaftertitle">
    <w:name w:val="Normal after title"/>
    <w:basedOn w:val="Normal"/>
    <w:next w:val="Normal"/>
    <w:rsid w:val="009D0D45"/>
    <w:pPr>
      <w:spacing w:before="320"/>
    </w:pPr>
  </w:style>
  <w:style w:type="paragraph" w:customStyle="1" w:styleId="call">
    <w:name w:val="call"/>
    <w:basedOn w:val="Normal"/>
    <w:next w:val="Normal"/>
    <w:rsid w:val="009D0D45"/>
    <w:pPr>
      <w:keepNext/>
      <w:keepLines/>
      <w:spacing w:before="160"/>
      <w:ind w:left="794"/>
    </w:pPr>
    <w:rPr>
      <w:i/>
    </w:rPr>
  </w:style>
  <w:style w:type="paragraph" w:customStyle="1" w:styleId="Rec">
    <w:name w:val="Rec_#"/>
    <w:basedOn w:val="Normal"/>
    <w:next w:val="RecTitle"/>
    <w:rsid w:val="009D0D45"/>
    <w:pPr>
      <w:keepNext/>
      <w:keepLines/>
      <w:spacing w:before="480"/>
      <w:jc w:val="center"/>
    </w:pPr>
    <w:rPr>
      <w:caps/>
    </w:rPr>
  </w:style>
  <w:style w:type="paragraph" w:customStyle="1" w:styleId="toc0">
    <w:name w:val="toc 0"/>
    <w:basedOn w:val="Normal"/>
    <w:next w:val="TOC1"/>
    <w:rsid w:val="009D0D45"/>
    <w:pPr>
      <w:tabs>
        <w:tab w:val="clear" w:pos="794"/>
        <w:tab w:val="clear" w:pos="1191"/>
        <w:tab w:val="clear" w:pos="1588"/>
        <w:tab w:val="clear" w:pos="1985"/>
        <w:tab w:val="right" w:pos="9781"/>
      </w:tabs>
    </w:pPr>
    <w:rPr>
      <w:b/>
    </w:rPr>
  </w:style>
  <w:style w:type="paragraph" w:styleId="List">
    <w:name w:val="List"/>
    <w:basedOn w:val="Normal"/>
    <w:rsid w:val="009D0D4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D0D4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D0D4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D0D45"/>
    <w:pPr>
      <w:tabs>
        <w:tab w:val="clear" w:pos="794"/>
        <w:tab w:val="clear" w:pos="1191"/>
        <w:tab w:val="clear" w:pos="1588"/>
        <w:tab w:val="clear" w:pos="1985"/>
        <w:tab w:val="left" w:pos="4820"/>
        <w:tab w:val="left" w:pos="5529"/>
      </w:tabs>
      <w:ind w:left="794"/>
    </w:pPr>
  </w:style>
  <w:style w:type="character" w:styleId="Hyperlink">
    <w:name w:val="Hyperlink"/>
    <w:rsid w:val="009D0D45"/>
    <w:rPr>
      <w:color w:val="0000FF"/>
      <w:u w:val="single"/>
    </w:rPr>
  </w:style>
  <w:style w:type="paragraph" w:customStyle="1" w:styleId="Keywords">
    <w:name w:val="Keywords"/>
    <w:basedOn w:val="Normal"/>
    <w:rsid w:val="009D0D45"/>
    <w:pPr>
      <w:tabs>
        <w:tab w:val="clear" w:pos="1191"/>
        <w:tab w:val="clear" w:pos="1588"/>
      </w:tabs>
      <w:ind w:left="794" w:hanging="794"/>
    </w:pPr>
  </w:style>
  <w:style w:type="paragraph" w:styleId="BodyText">
    <w:name w:val="Body Text"/>
    <w:basedOn w:val="Normal"/>
    <w:rsid w:val="009D0D45"/>
    <w:pPr>
      <w:spacing w:after="120"/>
    </w:pPr>
  </w:style>
  <w:style w:type="paragraph" w:customStyle="1" w:styleId="EquationLegend">
    <w:name w:val="Equation_Legend"/>
    <w:basedOn w:val="Normal"/>
    <w:rsid w:val="009D0D45"/>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D0D4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D0D45"/>
    <w:pPr>
      <w:tabs>
        <w:tab w:val="left" w:pos="7371"/>
      </w:tabs>
      <w:spacing w:after="560"/>
    </w:pPr>
  </w:style>
  <w:style w:type="paragraph" w:customStyle="1" w:styleId="ASN1">
    <w:name w:val="ASN.1"/>
    <w:basedOn w:val="Normal"/>
    <w:rsid w:val="009D0D4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D0D45"/>
    <w:pPr>
      <w:tabs>
        <w:tab w:val="clear" w:pos="5954"/>
        <w:tab w:val="clear" w:pos="9639"/>
      </w:tabs>
    </w:pPr>
    <w:rPr>
      <w:caps w:val="0"/>
    </w:rPr>
  </w:style>
  <w:style w:type="paragraph" w:customStyle="1" w:styleId="Note">
    <w:name w:val="Note"/>
    <w:basedOn w:val="Normal"/>
    <w:rsid w:val="009D0D45"/>
    <w:pPr>
      <w:tabs>
        <w:tab w:val="left" w:pos="397"/>
      </w:tabs>
    </w:pPr>
  </w:style>
  <w:style w:type="paragraph" w:styleId="TOC9">
    <w:name w:val="toc 9"/>
    <w:basedOn w:val="TOC3"/>
    <w:semiHidden/>
    <w:rsid w:val="009D0D45"/>
  </w:style>
  <w:style w:type="paragraph" w:customStyle="1" w:styleId="headingb">
    <w:name w:val="heading_b"/>
    <w:basedOn w:val="Heading3"/>
    <w:next w:val="Normal"/>
    <w:rsid w:val="009D0D45"/>
    <w:pPr>
      <w:spacing w:before="160"/>
      <w:ind w:left="0" w:firstLine="0"/>
      <w:outlineLvl w:val="9"/>
    </w:pPr>
  </w:style>
  <w:style w:type="paragraph" w:customStyle="1" w:styleId="headingi">
    <w:name w:val="heading_i"/>
    <w:basedOn w:val="Heading3"/>
    <w:next w:val="Normal"/>
    <w:rsid w:val="009D0D45"/>
    <w:pPr>
      <w:spacing w:before="160"/>
      <w:ind w:left="0" w:firstLine="0"/>
      <w:outlineLvl w:val="9"/>
    </w:pPr>
    <w:rPr>
      <w:b w:val="0"/>
      <w:i/>
    </w:rPr>
  </w:style>
  <w:style w:type="character" w:styleId="PageNumber">
    <w:name w:val="page number"/>
    <w:basedOn w:val="DefaultParagraphFont"/>
    <w:rsid w:val="009D0D45"/>
  </w:style>
  <w:style w:type="paragraph" w:customStyle="1" w:styleId="Style1">
    <w:name w:val="Style1"/>
    <w:basedOn w:val="Normal"/>
    <w:next w:val="Index1"/>
    <w:rsid w:val="009D0D4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D0D45"/>
    <w:rPr>
      <w:rFonts w:ascii="Times New Roman" w:hAnsi="Times New Roman"/>
      <w:sz w:val="22"/>
      <w:lang w:val="fr-FR" w:eastAsia="en-US"/>
    </w:rPr>
  </w:style>
  <w:style w:type="paragraph" w:customStyle="1" w:styleId="ITUintr">
    <w:name w:val="ITU_intr"/>
    <w:basedOn w:val="Normal"/>
    <w:next w:val="Normal"/>
    <w:rsid w:val="009D0D45"/>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0D4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0D4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9D0D45"/>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4F3C8C"/>
    <w:pPr>
      <w:keepNext/>
      <w:keepLines/>
      <w:spacing w:before="480" w:after="80"/>
      <w:jc w:val="center"/>
    </w:pPr>
    <w:rPr>
      <w:caps/>
      <w:sz w:val="28"/>
    </w:rPr>
  </w:style>
  <w:style w:type="table" w:styleId="TableGrid">
    <w:name w:val="Table Grid"/>
    <w:basedOn w:val="TableNormal"/>
    <w:rsid w:val="004F3C8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106C"/>
    <w:pPr>
      <w:spacing w:before="0"/>
    </w:pPr>
    <w:rPr>
      <w:rFonts w:ascii="Tahoma" w:hAnsi="Tahoma" w:cs="Tahoma"/>
      <w:sz w:val="16"/>
      <w:szCs w:val="16"/>
    </w:rPr>
  </w:style>
  <w:style w:type="character" w:customStyle="1" w:styleId="BalloonTextChar">
    <w:name w:val="Balloon Text Char"/>
    <w:basedOn w:val="DefaultParagraphFont"/>
    <w:link w:val="BalloonText"/>
    <w:rsid w:val="00A6106C"/>
    <w:rPr>
      <w:rFonts w:ascii="Tahoma" w:hAnsi="Tahoma" w:cs="Tahoma"/>
      <w:sz w:val="16"/>
      <w:szCs w:val="16"/>
      <w:lang w:val="fr-FR" w:eastAsia="en-US"/>
    </w:rPr>
  </w:style>
  <w:style w:type="paragraph" w:styleId="EndnoteText">
    <w:name w:val="endnote text"/>
    <w:basedOn w:val="Normal"/>
    <w:link w:val="EndnoteTextChar"/>
    <w:rsid w:val="000D7789"/>
    <w:pPr>
      <w:spacing w:before="0"/>
    </w:pPr>
    <w:rPr>
      <w:sz w:val="20"/>
    </w:rPr>
  </w:style>
  <w:style w:type="character" w:customStyle="1" w:styleId="EndnoteTextChar">
    <w:name w:val="Endnote Text Char"/>
    <w:basedOn w:val="DefaultParagraphFont"/>
    <w:link w:val="EndnoteText"/>
    <w:rsid w:val="000D7789"/>
    <w:rPr>
      <w:rFonts w:ascii="Times New Roman" w:hAnsi="Times New Roman"/>
      <w:lang w:val="fr-FR" w:eastAsia="en-US"/>
    </w:rPr>
  </w:style>
  <w:style w:type="character" w:styleId="EndnoteReference">
    <w:name w:val="endnote reference"/>
    <w:basedOn w:val="DefaultParagraphFont"/>
    <w:rsid w:val="000D7789"/>
    <w:rPr>
      <w:vertAlign w:val="superscript"/>
    </w:rPr>
  </w:style>
  <w:style w:type="character" w:customStyle="1" w:styleId="FootnoteTextChar">
    <w:name w:val="Footnote Text Char"/>
    <w:link w:val="FootnoteText"/>
    <w:rsid w:val="000D7789"/>
    <w:rPr>
      <w:rFonts w:ascii="Times New Roman" w:hAnsi="Times New Roman"/>
      <w:sz w:val="24"/>
      <w:lang w:val="fr-FR" w:eastAsia="en-US"/>
    </w:rPr>
  </w:style>
  <w:style w:type="paragraph" w:customStyle="1" w:styleId="NormalBeforeZero">
    <w:name w:val="Normal Before Zero"/>
    <w:basedOn w:val="Normal"/>
    <w:rsid w:val="003F7CE1"/>
    <w:pPr>
      <w:spacing w:before="0"/>
    </w:pPr>
    <w:rPr>
      <w:lang w:val="en-GB"/>
    </w:rPr>
  </w:style>
  <w:style w:type="paragraph" w:styleId="ListParagraph">
    <w:name w:val="List Paragraph"/>
    <w:basedOn w:val="Normal"/>
    <w:uiPriority w:val="34"/>
    <w:qFormat/>
    <w:rsid w:val="003F7CE1"/>
    <w:pPr>
      <w:ind w:left="720"/>
      <w:contextualSpacing/>
    </w:pPr>
  </w:style>
  <w:style w:type="paragraph" w:styleId="ListBullet">
    <w:name w:val="List Bullet"/>
    <w:basedOn w:val="Normal"/>
    <w:rsid w:val="009E3D77"/>
    <w:pPr>
      <w:numPr>
        <w:numId w:val="7"/>
      </w:numPr>
      <w:contextualSpacing/>
    </w:pPr>
  </w:style>
  <w:style w:type="character" w:styleId="FollowedHyperlink">
    <w:name w:val="FollowedHyperlink"/>
    <w:basedOn w:val="DefaultParagraphFont"/>
    <w:semiHidden/>
    <w:unhideWhenUsed/>
    <w:rsid w:val="00354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0258">
      <w:bodyDiv w:val="1"/>
      <w:marLeft w:val="0"/>
      <w:marRight w:val="0"/>
      <w:marTop w:val="0"/>
      <w:marBottom w:val="0"/>
      <w:divBdr>
        <w:top w:val="none" w:sz="0" w:space="0" w:color="auto"/>
        <w:left w:val="none" w:sz="0" w:space="0" w:color="auto"/>
        <w:bottom w:val="none" w:sz="0" w:space="0" w:color="auto"/>
        <w:right w:val="none" w:sz="0" w:space="0" w:color="auto"/>
      </w:divBdr>
    </w:div>
    <w:div w:id="318655677">
      <w:bodyDiv w:val="1"/>
      <w:marLeft w:val="0"/>
      <w:marRight w:val="0"/>
      <w:marTop w:val="0"/>
      <w:marBottom w:val="0"/>
      <w:divBdr>
        <w:top w:val="none" w:sz="0" w:space="0" w:color="auto"/>
        <w:left w:val="none" w:sz="0" w:space="0" w:color="auto"/>
        <w:bottom w:val="none" w:sz="0" w:space="0" w:color="auto"/>
        <w:right w:val="none" w:sz="0" w:space="0" w:color="auto"/>
      </w:divBdr>
    </w:div>
    <w:div w:id="1021510248">
      <w:bodyDiv w:val="1"/>
      <w:marLeft w:val="0"/>
      <w:marRight w:val="0"/>
      <w:marTop w:val="0"/>
      <w:marBottom w:val="0"/>
      <w:divBdr>
        <w:top w:val="none" w:sz="0" w:space="0" w:color="auto"/>
        <w:left w:val="none" w:sz="0" w:space="0" w:color="auto"/>
        <w:bottom w:val="none" w:sz="0" w:space="0" w:color="auto"/>
        <w:right w:val="none" w:sz="0" w:space="0" w:color="auto"/>
      </w:divBdr>
    </w:div>
    <w:div w:id="1085609934">
      <w:bodyDiv w:val="1"/>
      <w:marLeft w:val="0"/>
      <w:marRight w:val="0"/>
      <w:marTop w:val="0"/>
      <w:marBottom w:val="0"/>
      <w:divBdr>
        <w:top w:val="none" w:sz="0" w:space="0" w:color="auto"/>
        <w:left w:val="none" w:sz="0" w:space="0" w:color="auto"/>
        <w:bottom w:val="none" w:sz="0" w:space="0" w:color="auto"/>
        <w:right w:val="none" w:sz="0" w:space="0" w:color="auto"/>
      </w:divBdr>
    </w:div>
    <w:div w:id="1162281555">
      <w:bodyDiv w:val="1"/>
      <w:marLeft w:val="0"/>
      <w:marRight w:val="0"/>
      <w:marTop w:val="0"/>
      <w:marBottom w:val="0"/>
      <w:divBdr>
        <w:top w:val="none" w:sz="0" w:space="0" w:color="auto"/>
        <w:left w:val="none" w:sz="0" w:space="0" w:color="auto"/>
        <w:bottom w:val="none" w:sz="0" w:space="0" w:color="auto"/>
        <w:right w:val="none" w:sz="0" w:space="0" w:color="auto"/>
      </w:divBdr>
    </w:div>
    <w:div w:id="1311711079">
      <w:bodyDiv w:val="1"/>
      <w:marLeft w:val="0"/>
      <w:marRight w:val="0"/>
      <w:marTop w:val="0"/>
      <w:marBottom w:val="0"/>
      <w:divBdr>
        <w:top w:val="none" w:sz="0" w:space="0" w:color="auto"/>
        <w:left w:val="none" w:sz="0" w:space="0" w:color="auto"/>
        <w:bottom w:val="none" w:sz="0" w:space="0" w:color="auto"/>
        <w:right w:val="none" w:sz="0" w:space="0" w:color="auto"/>
      </w:divBdr>
    </w:div>
    <w:div w:id="1527984645">
      <w:bodyDiv w:val="1"/>
      <w:marLeft w:val="0"/>
      <w:marRight w:val="0"/>
      <w:marTop w:val="0"/>
      <w:marBottom w:val="0"/>
      <w:divBdr>
        <w:top w:val="none" w:sz="0" w:space="0" w:color="auto"/>
        <w:left w:val="none" w:sz="0" w:space="0" w:color="auto"/>
        <w:bottom w:val="none" w:sz="0" w:space="0" w:color="auto"/>
        <w:right w:val="none" w:sz="0" w:space="0" w:color="auto"/>
      </w:divBdr>
    </w:div>
    <w:div w:id="21414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en/ITU-T/gsi/iptv"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oth/T0A0F000010"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ITU-T/gsi/iptv/" TargetMode="External"/><Relationship Id="rId28" Type="http://schemas.openxmlformats.org/officeDocument/2006/relationships/hyperlink" Target="mailto:tsbreg@itu.int" TargetMode="External"/><Relationship Id="rId36" Type="http://schemas.openxmlformats.org/officeDocument/2006/relationships/fontTable" Target="fontTable.xml"/><Relationship Id="rId10" Type="http://schemas.openxmlformats.org/officeDocument/2006/relationships/hyperlink" Target="http://www.itu.int/md/T13-SG16-COL-0004/" TargetMode="Externa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footer" Target="footer1.xml"/><Relationship Id="rId22" Type="http://schemas.openxmlformats.org/officeDocument/2006/relationships/hyperlink" Target="mailto:tsbiptv@itu.int" TargetMode="External"/><Relationship Id="rId27" Type="http://schemas.openxmlformats.org/officeDocument/2006/relationships/hyperlink" Target="http://www.itu.int/travel/" TargetMode="External"/><Relationship Id="rId30" Type="http://schemas.openxmlformats.org/officeDocument/2006/relationships/footer" Target="footer6.xml"/><Relationship Id="rId35" Type="http://schemas.openxmlformats.org/officeDocument/2006/relationships/footer" Target="footer8.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036A9-62A4-476E-92C9-9A326E25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6</Pages>
  <Words>1485</Words>
  <Characters>9086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10550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2</cp:revision>
  <cp:lastPrinted>2013-12-13T15:32:00Z</cp:lastPrinted>
  <dcterms:created xsi:type="dcterms:W3CDTF">2014-11-19T07:47:00Z</dcterms:created>
  <dcterms:modified xsi:type="dcterms:W3CDTF">2014-11-19T07:47:00Z</dcterms:modified>
</cp:coreProperties>
</file>