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4C4144" w:rsidRPr="00E83800">
        <w:trPr>
          <w:cantSplit/>
        </w:trPr>
        <w:tc>
          <w:tcPr>
            <w:tcW w:w="6426" w:type="dxa"/>
            <w:vAlign w:val="center"/>
          </w:tcPr>
          <w:p w:rsidR="004C4144" w:rsidRPr="006133F9" w:rsidRDefault="004C4144" w:rsidP="004C4144">
            <w:pPr>
              <w:tabs>
                <w:tab w:val="right" w:pos="8732"/>
              </w:tabs>
              <w:spacing w:before="0"/>
              <w:rPr>
                <w:rFonts w:asciiTheme="minorHAnsi" w:hAnsiTheme="minorHAnsi"/>
                <w:b/>
                <w:bCs/>
                <w:color w:val="FFFFFF"/>
                <w:sz w:val="26"/>
                <w:szCs w:val="26"/>
                <w:lang w:val="es-ES_tradnl"/>
              </w:rPr>
            </w:pPr>
            <w:r w:rsidRPr="006133F9">
              <w:rPr>
                <w:rFonts w:asciiTheme="minorHAnsi" w:hAnsiTheme="minorHAnsi"/>
                <w:b/>
                <w:bCs/>
                <w:sz w:val="26"/>
                <w:szCs w:val="26"/>
                <w:lang w:val="es-ES_tradnl"/>
              </w:rPr>
              <w:t>Oficina de Normalización</w:t>
            </w:r>
            <w:r w:rsidRPr="006133F9">
              <w:rPr>
                <w:rFonts w:asciiTheme="minorHAnsi" w:hAnsiTheme="minorHAnsi"/>
                <w:b/>
                <w:bCs/>
                <w:sz w:val="26"/>
                <w:szCs w:val="26"/>
                <w:lang w:val="es-ES_tradnl"/>
              </w:rPr>
              <w:br/>
              <w:t>de las Telecomunicaciones</w:t>
            </w:r>
          </w:p>
        </w:tc>
        <w:tc>
          <w:tcPr>
            <w:tcW w:w="3355" w:type="dxa"/>
            <w:vAlign w:val="center"/>
          </w:tcPr>
          <w:p w:rsidR="004C4144" w:rsidRPr="00E83800" w:rsidRDefault="00370C2D" w:rsidP="004C4144">
            <w:pPr>
              <w:spacing w:before="0"/>
              <w:jc w:val="right"/>
              <w:rPr>
                <w:rFonts w:ascii="Verdana" w:hAnsi="Verdana"/>
                <w:color w:val="FFFFFF"/>
                <w:sz w:val="26"/>
                <w:szCs w:val="26"/>
                <w:lang w:val="es-ES_tradnl"/>
              </w:rPr>
            </w:pPr>
            <w:bookmarkStart w:id="0" w:name="ditulogo"/>
            <w:bookmarkEnd w:id="0"/>
            <w:r w:rsidRPr="00E83800">
              <w:rPr>
                <w:rFonts w:ascii="Verdana" w:hAnsi="Verdana"/>
                <w:b/>
                <w:bCs/>
                <w:noProof/>
                <w:color w:val="FFFFFF"/>
                <w:sz w:val="26"/>
                <w:szCs w:val="24"/>
                <w:lang w:val="en-US"/>
              </w:rPr>
              <w:drawing>
                <wp:inline distT="0" distB="0" distL="0" distR="0" wp14:anchorId="716712D1" wp14:editId="1A49D443">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4C4144" w:rsidRPr="00E83800">
        <w:trPr>
          <w:cantSplit/>
        </w:trPr>
        <w:tc>
          <w:tcPr>
            <w:tcW w:w="6426" w:type="dxa"/>
            <w:vAlign w:val="center"/>
          </w:tcPr>
          <w:p w:rsidR="004C4144" w:rsidRPr="00E83800" w:rsidRDefault="004C4144" w:rsidP="004C4144">
            <w:pPr>
              <w:tabs>
                <w:tab w:val="right" w:pos="8732"/>
              </w:tabs>
              <w:spacing w:before="0"/>
              <w:rPr>
                <w:rFonts w:ascii="Verdana" w:hAnsi="Verdana"/>
                <w:b/>
                <w:bCs/>
                <w:iCs/>
                <w:sz w:val="18"/>
                <w:szCs w:val="18"/>
                <w:lang w:val="es-ES_tradnl"/>
              </w:rPr>
            </w:pPr>
          </w:p>
        </w:tc>
        <w:tc>
          <w:tcPr>
            <w:tcW w:w="3355" w:type="dxa"/>
            <w:vAlign w:val="center"/>
          </w:tcPr>
          <w:p w:rsidR="004C4144" w:rsidRPr="00E83800" w:rsidRDefault="004C4144" w:rsidP="004C4144">
            <w:pPr>
              <w:spacing w:before="0"/>
              <w:ind w:left="993" w:hanging="993"/>
              <w:jc w:val="right"/>
              <w:rPr>
                <w:rFonts w:ascii="Verdana" w:hAnsi="Verdana"/>
                <w:sz w:val="18"/>
                <w:szCs w:val="18"/>
                <w:lang w:val="es-ES_tradnl"/>
              </w:rPr>
            </w:pPr>
          </w:p>
        </w:tc>
      </w:tr>
    </w:tbl>
    <w:p w:rsidR="004C4144" w:rsidRPr="00E83800" w:rsidRDefault="004C4144">
      <w:pPr>
        <w:tabs>
          <w:tab w:val="clear" w:pos="794"/>
          <w:tab w:val="clear" w:pos="1191"/>
          <w:tab w:val="clear" w:pos="1588"/>
          <w:tab w:val="clear" w:pos="1985"/>
          <w:tab w:val="left" w:pos="4962"/>
        </w:tabs>
        <w:rPr>
          <w:lang w:val="es-ES_tradnl"/>
        </w:rPr>
      </w:pPr>
    </w:p>
    <w:p w:rsidR="00401C20" w:rsidRPr="006133F9" w:rsidRDefault="00313FE2" w:rsidP="002D427E">
      <w:pPr>
        <w:tabs>
          <w:tab w:val="clear" w:pos="794"/>
          <w:tab w:val="clear" w:pos="1191"/>
          <w:tab w:val="clear" w:pos="1588"/>
          <w:tab w:val="clear" w:pos="1985"/>
          <w:tab w:val="left" w:pos="4962"/>
        </w:tabs>
        <w:rPr>
          <w:rFonts w:asciiTheme="minorHAnsi" w:hAnsiTheme="minorHAnsi"/>
          <w:lang w:val="es-ES_tradnl"/>
        </w:rPr>
      </w:pPr>
      <w:r w:rsidRPr="00E83800">
        <w:rPr>
          <w:lang w:val="es-ES_tradnl"/>
        </w:rPr>
        <w:tab/>
      </w:r>
      <w:r w:rsidRPr="006133F9">
        <w:rPr>
          <w:rFonts w:asciiTheme="minorHAnsi" w:hAnsiTheme="minorHAnsi"/>
          <w:lang w:val="es-ES_tradnl"/>
        </w:rPr>
        <w:t>Ginebra,</w:t>
      </w:r>
      <w:r w:rsidR="00233EB6" w:rsidRPr="006133F9">
        <w:rPr>
          <w:rFonts w:asciiTheme="minorHAnsi" w:hAnsiTheme="minorHAnsi"/>
          <w:lang w:val="es-ES_tradnl"/>
        </w:rPr>
        <w:t xml:space="preserve"> </w:t>
      </w:r>
      <w:r w:rsidR="002D427E" w:rsidRPr="006133F9">
        <w:rPr>
          <w:rFonts w:asciiTheme="minorHAnsi" w:hAnsiTheme="minorHAnsi"/>
          <w:lang w:val="es-ES_tradnl"/>
        </w:rPr>
        <w:t>18</w:t>
      </w:r>
      <w:r w:rsidRPr="006133F9">
        <w:rPr>
          <w:rFonts w:asciiTheme="minorHAnsi" w:hAnsiTheme="minorHAnsi"/>
          <w:lang w:val="es-ES_tradnl"/>
        </w:rPr>
        <w:t xml:space="preserve"> de </w:t>
      </w:r>
      <w:r w:rsidR="002D427E" w:rsidRPr="006133F9">
        <w:rPr>
          <w:rFonts w:asciiTheme="minorHAnsi" w:hAnsiTheme="minorHAnsi"/>
          <w:lang w:val="es-ES_tradnl"/>
        </w:rPr>
        <w:t>julio</w:t>
      </w:r>
      <w:r w:rsidRPr="006133F9">
        <w:rPr>
          <w:rFonts w:asciiTheme="minorHAnsi" w:hAnsiTheme="minorHAnsi"/>
          <w:lang w:val="es-ES_tradnl"/>
        </w:rPr>
        <w:t xml:space="preserve"> de 201</w:t>
      </w:r>
      <w:r w:rsidR="002D427E" w:rsidRPr="006133F9">
        <w:rPr>
          <w:rFonts w:asciiTheme="minorHAnsi" w:hAnsiTheme="minorHAnsi"/>
          <w:lang w:val="es-ES_tradnl"/>
        </w:rPr>
        <w:t>4</w:t>
      </w:r>
    </w:p>
    <w:p w:rsidR="00401C20" w:rsidRPr="006133F9" w:rsidRDefault="00401C20">
      <w:pPr>
        <w:spacing w:before="0"/>
        <w:rPr>
          <w:rFonts w:asciiTheme="minorHAnsi" w:hAnsiTheme="minorHAnsi"/>
          <w:lang w:val="es-ES_tradnl"/>
        </w:rPr>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401C20" w:rsidRPr="006133F9">
        <w:trPr>
          <w:cantSplit/>
          <w:trHeight w:val="340"/>
        </w:trPr>
        <w:tc>
          <w:tcPr>
            <w:tcW w:w="993" w:type="dxa"/>
          </w:tcPr>
          <w:p w:rsidR="00401C20" w:rsidRPr="006133F9" w:rsidRDefault="00401C20">
            <w:pPr>
              <w:tabs>
                <w:tab w:val="left" w:pos="4111"/>
              </w:tabs>
              <w:spacing w:before="10"/>
              <w:ind w:left="57"/>
              <w:rPr>
                <w:rFonts w:asciiTheme="minorHAnsi" w:hAnsiTheme="minorHAnsi"/>
                <w:sz w:val="22"/>
                <w:lang w:val="es-ES_tradnl"/>
              </w:rPr>
            </w:pPr>
            <w:r w:rsidRPr="006133F9">
              <w:rPr>
                <w:rFonts w:asciiTheme="minorHAnsi" w:hAnsiTheme="minorHAnsi"/>
                <w:sz w:val="22"/>
                <w:lang w:val="es-ES_tradnl"/>
              </w:rPr>
              <w:t>Ref</w:t>
            </w:r>
            <w:r w:rsidR="008505BD" w:rsidRPr="006133F9">
              <w:rPr>
                <w:rFonts w:asciiTheme="minorHAnsi" w:hAnsiTheme="minorHAnsi"/>
                <w:sz w:val="22"/>
                <w:lang w:val="es-ES_tradnl"/>
              </w:rPr>
              <w:t>.</w:t>
            </w:r>
            <w:r w:rsidRPr="006133F9">
              <w:rPr>
                <w:rFonts w:asciiTheme="minorHAnsi" w:hAnsiTheme="minorHAnsi"/>
                <w:sz w:val="22"/>
                <w:lang w:val="es-ES_tradnl"/>
              </w:rPr>
              <w:t>:</w:t>
            </w:r>
          </w:p>
          <w:p w:rsidR="00401C20" w:rsidRPr="006133F9" w:rsidRDefault="00401C20">
            <w:pPr>
              <w:tabs>
                <w:tab w:val="left" w:pos="4111"/>
              </w:tabs>
              <w:spacing w:before="10"/>
              <w:ind w:left="57"/>
              <w:rPr>
                <w:rFonts w:asciiTheme="minorHAnsi" w:hAnsiTheme="minorHAnsi"/>
                <w:sz w:val="22"/>
                <w:lang w:val="es-ES_tradnl"/>
              </w:rPr>
            </w:pPr>
          </w:p>
          <w:p w:rsidR="00401C20" w:rsidRPr="006133F9" w:rsidRDefault="00401C20">
            <w:pPr>
              <w:tabs>
                <w:tab w:val="left" w:pos="4111"/>
              </w:tabs>
              <w:spacing w:before="10"/>
              <w:ind w:left="57"/>
              <w:rPr>
                <w:rFonts w:asciiTheme="minorHAnsi" w:hAnsiTheme="minorHAnsi"/>
                <w:sz w:val="22"/>
                <w:lang w:val="es-ES_tradnl"/>
              </w:rPr>
            </w:pPr>
          </w:p>
          <w:p w:rsidR="00401C20" w:rsidRPr="006133F9" w:rsidRDefault="00401C20">
            <w:pPr>
              <w:tabs>
                <w:tab w:val="left" w:pos="4111"/>
              </w:tabs>
              <w:spacing w:before="10"/>
              <w:ind w:left="57"/>
              <w:rPr>
                <w:rFonts w:asciiTheme="minorHAnsi" w:hAnsiTheme="minorHAnsi"/>
                <w:sz w:val="22"/>
                <w:lang w:val="es-ES_tradnl"/>
              </w:rPr>
            </w:pPr>
            <w:r w:rsidRPr="006133F9">
              <w:rPr>
                <w:rFonts w:asciiTheme="minorHAnsi" w:hAnsiTheme="minorHAnsi"/>
                <w:sz w:val="22"/>
                <w:lang w:val="es-ES_tradnl"/>
              </w:rPr>
              <w:t>Tel</w:t>
            </w:r>
            <w:r w:rsidR="008505BD" w:rsidRPr="006133F9">
              <w:rPr>
                <w:rFonts w:asciiTheme="minorHAnsi" w:hAnsiTheme="minorHAnsi"/>
                <w:sz w:val="22"/>
                <w:lang w:val="es-ES_tradnl"/>
              </w:rPr>
              <w:t>.</w:t>
            </w:r>
            <w:r w:rsidRPr="006133F9">
              <w:rPr>
                <w:rFonts w:asciiTheme="minorHAnsi" w:hAnsiTheme="minorHAnsi"/>
                <w:sz w:val="22"/>
                <w:lang w:val="es-ES_tradnl"/>
              </w:rPr>
              <w:t>:</w:t>
            </w:r>
            <w:r w:rsidRPr="006133F9">
              <w:rPr>
                <w:rFonts w:asciiTheme="minorHAnsi" w:hAnsiTheme="minorHAnsi"/>
                <w:sz w:val="22"/>
                <w:lang w:val="es-ES_tradnl"/>
              </w:rPr>
              <w:br/>
              <w:t>Fax:</w:t>
            </w:r>
          </w:p>
        </w:tc>
        <w:tc>
          <w:tcPr>
            <w:tcW w:w="3884" w:type="dxa"/>
          </w:tcPr>
          <w:p w:rsidR="00401C20" w:rsidRPr="006133F9" w:rsidRDefault="00401C20" w:rsidP="002D427E">
            <w:pPr>
              <w:tabs>
                <w:tab w:val="left" w:pos="4111"/>
              </w:tabs>
              <w:spacing w:before="0"/>
              <w:ind w:left="57"/>
              <w:rPr>
                <w:rFonts w:asciiTheme="minorHAnsi" w:hAnsiTheme="minorHAnsi"/>
                <w:b/>
                <w:lang w:val="es-ES_tradnl"/>
              </w:rPr>
            </w:pPr>
            <w:r w:rsidRPr="006133F9">
              <w:rPr>
                <w:rFonts w:asciiTheme="minorHAnsi" w:hAnsiTheme="minorHAnsi"/>
                <w:b/>
                <w:lang w:val="es-ES_tradnl"/>
              </w:rPr>
              <w:t xml:space="preserve">Circular TSB </w:t>
            </w:r>
            <w:r w:rsidR="00313FE2" w:rsidRPr="006133F9">
              <w:rPr>
                <w:rFonts w:asciiTheme="minorHAnsi" w:hAnsiTheme="minorHAnsi"/>
                <w:b/>
                <w:lang w:val="es-ES_tradnl"/>
              </w:rPr>
              <w:t>1</w:t>
            </w:r>
            <w:r w:rsidR="002D427E" w:rsidRPr="006133F9">
              <w:rPr>
                <w:rFonts w:asciiTheme="minorHAnsi" w:hAnsiTheme="minorHAnsi"/>
                <w:b/>
                <w:lang w:val="es-ES_tradnl"/>
              </w:rPr>
              <w:t>07</w:t>
            </w:r>
            <w:r w:rsidR="00ED0380" w:rsidRPr="006133F9">
              <w:rPr>
                <w:rFonts w:asciiTheme="minorHAnsi" w:hAnsiTheme="minorHAnsi"/>
                <w:b/>
                <w:lang w:val="es-ES_tradnl"/>
              </w:rPr>
              <w:br/>
            </w:r>
            <w:r w:rsidR="00313FE2" w:rsidRPr="006133F9">
              <w:rPr>
                <w:rFonts w:asciiTheme="minorHAnsi" w:hAnsiTheme="minorHAnsi"/>
                <w:lang w:val="es-ES_tradnl"/>
              </w:rPr>
              <w:t>COM 16</w:t>
            </w:r>
            <w:r w:rsidRPr="006133F9">
              <w:rPr>
                <w:rFonts w:asciiTheme="minorHAnsi" w:hAnsiTheme="minorHAnsi"/>
                <w:lang w:val="es-ES_tradnl"/>
              </w:rPr>
              <w:t>/</w:t>
            </w:r>
            <w:r w:rsidR="00313FE2" w:rsidRPr="006133F9">
              <w:rPr>
                <w:rFonts w:asciiTheme="minorHAnsi" w:hAnsiTheme="minorHAnsi"/>
                <w:lang w:val="es-ES_tradnl"/>
              </w:rPr>
              <w:t>SC</w:t>
            </w:r>
            <w:r w:rsidR="002D427E" w:rsidRPr="006133F9">
              <w:rPr>
                <w:rFonts w:asciiTheme="minorHAnsi" w:hAnsiTheme="minorHAnsi"/>
                <w:lang w:val="es-ES_tradnl"/>
              </w:rPr>
              <w:t>N</w:t>
            </w:r>
          </w:p>
          <w:p w:rsidR="00401C20" w:rsidRPr="006133F9" w:rsidRDefault="00401C20">
            <w:pPr>
              <w:tabs>
                <w:tab w:val="left" w:pos="4111"/>
              </w:tabs>
              <w:spacing w:before="0"/>
              <w:ind w:left="57"/>
              <w:rPr>
                <w:rFonts w:asciiTheme="minorHAnsi" w:hAnsiTheme="minorHAnsi"/>
                <w:lang w:val="es-ES_tradnl"/>
              </w:rPr>
            </w:pPr>
          </w:p>
          <w:p w:rsidR="00401C20" w:rsidRPr="006133F9" w:rsidRDefault="00401C20">
            <w:pPr>
              <w:tabs>
                <w:tab w:val="left" w:pos="4111"/>
              </w:tabs>
              <w:spacing w:before="0"/>
              <w:ind w:left="57"/>
              <w:rPr>
                <w:rFonts w:asciiTheme="minorHAnsi" w:hAnsiTheme="minorHAnsi"/>
                <w:lang w:val="es-ES_tradnl"/>
              </w:rPr>
            </w:pPr>
            <w:r w:rsidRPr="006133F9">
              <w:rPr>
                <w:rFonts w:asciiTheme="minorHAnsi" w:hAnsiTheme="minorHAnsi"/>
                <w:lang w:val="es-ES_tradnl"/>
              </w:rPr>
              <w:t>+41 22 730</w:t>
            </w:r>
            <w:r w:rsidR="00C51017" w:rsidRPr="006133F9">
              <w:rPr>
                <w:rFonts w:asciiTheme="minorHAnsi" w:hAnsiTheme="minorHAnsi"/>
                <w:lang w:val="es-ES_tradnl"/>
              </w:rPr>
              <w:t xml:space="preserve"> 6805</w:t>
            </w:r>
            <w:r w:rsidRPr="006133F9">
              <w:rPr>
                <w:rFonts w:asciiTheme="minorHAnsi" w:hAnsiTheme="minorHAnsi"/>
                <w:lang w:val="es-ES_tradnl"/>
              </w:rPr>
              <w:br/>
              <w:t>+41 22 730 5853</w:t>
            </w:r>
          </w:p>
        </w:tc>
        <w:tc>
          <w:tcPr>
            <w:tcW w:w="5329" w:type="dxa"/>
          </w:tcPr>
          <w:p w:rsidR="00401C20" w:rsidRPr="006133F9" w:rsidRDefault="00401C20">
            <w:pPr>
              <w:tabs>
                <w:tab w:val="clear" w:pos="794"/>
                <w:tab w:val="clear" w:pos="1191"/>
                <w:tab w:val="clear" w:pos="1588"/>
                <w:tab w:val="clear" w:pos="1985"/>
                <w:tab w:val="left" w:pos="284"/>
              </w:tabs>
              <w:spacing w:before="0"/>
              <w:ind w:left="284" w:hanging="227"/>
              <w:rPr>
                <w:rFonts w:asciiTheme="minorHAnsi" w:hAnsiTheme="minorHAnsi"/>
                <w:lang w:val="es-ES_tradnl"/>
              </w:rPr>
            </w:pPr>
            <w:bookmarkStart w:id="1" w:name="Addressee_S"/>
            <w:bookmarkEnd w:id="1"/>
            <w:r w:rsidRPr="006133F9">
              <w:rPr>
                <w:rFonts w:asciiTheme="minorHAnsi" w:hAnsiTheme="minorHAnsi"/>
                <w:lang w:val="es-ES_tradnl"/>
              </w:rPr>
              <w:t>-</w:t>
            </w:r>
            <w:r w:rsidRPr="006133F9">
              <w:rPr>
                <w:rFonts w:asciiTheme="minorHAnsi" w:hAnsiTheme="minorHAnsi"/>
                <w:lang w:val="es-ES_tradnl"/>
              </w:rPr>
              <w:tab/>
              <w:t>A las Administraciones de los Estados Miembros de la Unión</w:t>
            </w:r>
          </w:p>
        </w:tc>
      </w:tr>
      <w:tr w:rsidR="00401C20" w:rsidRPr="006133F9">
        <w:trPr>
          <w:cantSplit/>
        </w:trPr>
        <w:tc>
          <w:tcPr>
            <w:tcW w:w="993" w:type="dxa"/>
          </w:tcPr>
          <w:p w:rsidR="00401C20" w:rsidRPr="006133F9" w:rsidRDefault="00401C20">
            <w:pPr>
              <w:tabs>
                <w:tab w:val="left" w:pos="4111"/>
              </w:tabs>
              <w:spacing w:before="10"/>
              <w:ind w:left="57"/>
              <w:rPr>
                <w:rFonts w:asciiTheme="minorHAnsi" w:hAnsiTheme="minorHAnsi"/>
                <w:sz w:val="22"/>
                <w:lang w:val="es-ES_tradnl"/>
              </w:rPr>
            </w:pPr>
            <w:r w:rsidRPr="006133F9">
              <w:rPr>
                <w:rFonts w:asciiTheme="minorHAnsi" w:hAnsiTheme="minorHAnsi"/>
                <w:sz w:val="22"/>
                <w:lang w:val="es-ES_tradnl"/>
              </w:rPr>
              <w:t>Correo-e:</w:t>
            </w:r>
          </w:p>
        </w:tc>
        <w:tc>
          <w:tcPr>
            <w:tcW w:w="3884" w:type="dxa"/>
          </w:tcPr>
          <w:p w:rsidR="00401C20" w:rsidRPr="006133F9" w:rsidRDefault="00DD7CBE">
            <w:pPr>
              <w:tabs>
                <w:tab w:val="left" w:pos="4111"/>
              </w:tabs>
              <w:spacing w:before="0"/>
              <w:ind w:left="57"/>
              <w:rPr>
                <w:rFonts w:asciiTheme="minorHAnsi" w:hAnsiTheme="minorHAnsi"/>
                <w:lang w:val="es-ES_tradnl"/>
              </w:rPr>
            </w:pPr>
            <w:hyperlink r:id="rId9" w:history="1">
              <w:r w:rsidR="00313FE2" w:rsidRPr="006133F9">
                <w:rPr>
                  <w:rStyle w:val="Hyperlink"/>
                  <w:rFonts w:asciiTheme="minorHAnsi" w:hAnsiTheme="minorHAnsi"/>
                  <w:lang w:val="es-ES_tradnl"/>
                </w:rPr>
                <w:t>tsbsg16@itu.int</w:t>
              </w:r>
            </w:hyperlink>
            <w:r w:rsidR="00B95F0A" w:rsidRPr="006133F9">
              <w:rPr>
                <w:rFonts w:asciiTheme="minorHAnsi" w:hAnsiTheme="minorHAnsi"/>
                <w:lang w:val="es-ES_tradnl"/>
              </w:rPr>
              <w:t xml:space="preserve"> </w:t>
            </w:r>
          </w:p>
        </w:tc>
        <w:tc>
          <w:tcPr>
            <w:tcW w:w="5329" w:type="dxa"/>
          </w:tcPr>
          <w:p w:rsidR="00401C20" w:rsidRPr="006133F9" w:rsidRDefault="00401C20">
            <w:pPr>
              <w:tabs>
                <w:tab w:val="left" w:pos="4111"/>
              </w:tabs>
              <w:spacing w:before="0"/>
              <w:rPr>
                <w:rFonts w:asciiTheme="minorHAnsi" w:hAnsiTheme="minorHAnsi"/>
                <w:lang w:val="es-ES_tradnl"/>
              </w:rPr>
            </w:pPr>
            <w:r w:rsidRPr="006133F9">
              <w:rPr>
                <w:rFonts w:asciiTheme="minorHAnsi" w:hAnsiTheme="minorHAnsi"/>
                <w:b/>
                <w:lang w:val="es-ES_tradnl"/>
              </w:rPr>
              <w:t>Copia</w:t>
            </w:r>
            <w:r w:rsidRPr="006133F9">
              <w:rPr>
                <w:rFonts w:asciiTheme="minorHAnsi" w:hAnsiTheme="minorHAnsi"/>
                <w:lang w:val="es-ES_tradnl"/>
              </w:rPr>
              <w:t>:</w:t>
            </w:r>
          </w:p>
          <w:p w:rsidR="00401C20" w:rsidRPr="006133F9" w:rsidRDefault="00401C20" w:rsidP="008505BD">
            <w:pPr>
              <w:tabs>
                <w:tab w:val="clear" w:pos="794"/>
                <w:tab w:val="left" w:pos="226"/>
                <w:tab w:val="left" w:pos="4111"/>
              </w:tabs>
              <w:spacing w:before="0"/>
              <w:rPr>
                <w:rFonts w:asciiTheme="minorHAnsi" w:hAnsiTheme="minorHAnsi"/>
                <w:lang w:val="es-ES_tradnl"/>
              </w:rPr>
            </w:pPr>
            <w:r w:rsidRPr="006133F9">
              <w:rPr>
                <w:rFonts w:asciiTheme="minorHAnsi" w:hAnsiTheme="minorHAnsi"/>
                <w:lang w:val="es-ES_tradnl"/>
              </w:rPr>
              <w:t>-</w:t>
            </w:r>
            <w:r w:rsidRPr="006133F9">
              <w:rPr>
                <w:rFonts w:asciiTheme="minorHAnsi" w:hAnsiTheme="minorHAnsi"/>
                <w:lang w:val="es-ES_tradnl"/>
              </w:rPr>
              <w:tab/>
              <w:t>A los Miembros del Sector UIT</w:t>
            </w:r>
            <w:r w:rsidR="008505BD" w:rsidRPr="006133F9">
              <w:rPr>
                <w:rFonts w:asciiTheme="minorHAnsi" w:hAnsiTheme="minorHAnsi"/>
                <w:lang w:val="es-ES_tradnl"/>
              </w:rPr>
              <w:noBreakHyphen/>
            </w:r>
            <w:r w:rsidRPr="006133F9">
              <w:rPr>
                <w:rFonts w:asciiTheme="minorHAnsi" w:hAnsiTheme="minorHAnsi"/>
                <w:lang w:val="es-ES_tradnl"/>
              </w:rPr>
              <w:t>T;</w:t>
            </w:r>
          </w:p>
          <w:p w:rsidR="00401C20" w:rsidRPr="006133F9" w:rsidRDefault="00401C20">
            <w:pPr>
              <w:tabs>
                <w:tab w:val="clear" w:pos="794"/>
                <w:tab w:val="left" w:pos="226"/>
                <w:tab w:val="left" w:pos="4111"/>
              </w:tabs>
              <w:spacing w:before="0"/>
              <w:rPr>
                <w:rFonts w:asciiTheme="minorHAnsi" w:hAnsiTheme="minorHAnsi"/>
                <w:lang w:val="es-ES_tradnl"/>
              </w:rPr>
            </w:pPr>
            <w:r w:rsidRPr="006133F9">
              <w:rPr>
                <w:rFonts w:asciiTheme="minorHAnsi" w:hAnsiTheme="minorHAnsi"/>
                <w:lang w:val="es-ES_tradnl"/>
              </w:rPr>
              <w:t>-</w:t>
            </w:r>
            <w:r w:rsidRPr="006133F9">
              <w:rPr>
                <w:rFonts w:asciiTheme="minorHAnsi" w:hAnsiTheme="minorHAnsi"/>
                <w:lang w:val="es-ES_tradnl"/>
              </w:rPr>
              <w:tab/>
              <w:t>A los Asociados del UIT</w:t>
            </w:r>
            <w:r w:rsidRPr="006133F9">
              <w:rPr>
                <w:rFonts w:asciiTheme="minorHAnsi" w:hAnsiTheme="minorHAnsi"/>
                <w:lang w:val="es-ES_tradnl"/>
              </w:rPr>
              <w:noBreakHyphen/>
              <w:t>T;</w:t>
            </w:r>
          </w:p>
          <w:p w:rsidR="002D427E" w:rsidRPr="006133F9" w:rsidRDefault="002D427E">
            <w:pPr>
              <w:tabs>
                <w:tab w:val="clear" w:pos="794"/>
                <w:tab w:val="left" w:pos="226"/>
                <w:tab w:val="left" w:pos="4111"/>
              </w:tabs>
              <w:spacing w:before="0"/>
              <w:rPr>
                <w:rFonts w:asciiTheme="minorHAnsi" w:hAnsiTheme="minorHAnsi"/>
                <w:lang w:val="es-ES_tradnl"/>
              </w:rPr>
            </w:pPr>
            <w:r w:rsidRPr="006133F9">
              <w:rPr>
                <w:rFonts w:asciiTheme="minorHAnsi" w:hAnsiTheme="minorHAnsi"/>
                <w:lang w:val="es-ES_tradnl"/>
              </w:rPr>
              <w:t>-</w:t>
            </w:r>
            <w:r w:rsidRPr="006133F9">
              <w:rPr>
                <w:rFonts w:asciiTheme="minorHAnsi" w:hAnsiTheme="minorHAnsi"/>
                <w:lang w:val="es-ES_tradnl"/>
              </w:rPr>
              <w:tab/>
              <w:t>A las Instituciones Académicas del UIT-T;</w:t>
            </w:r>
          </w:p>
          <w:p w:rsidR="00227746" w:rsidRPr="006133F9" w:rsidRDefault="00B95F0A" w:rsidP="00227746">
            <w:pPr>
              <w:tabs>
                <w:tab w:val="left" w:pos="226"/>
                <w:tab w:val="left" w:pos="4111"/>
              </w:tabs>
              <w:spacing w:before="0"/>
              <w:ind w:left="226" w:hanging="226"/>
              <w:rPr>
                <w:rFonts w:asciiTheme="minorHAnsi" w:hAnsiTheme="minorHAnsi"/>
                <w:lang w:val="es-ES_tradnl"/>
              </w:rPr>
            </w:pPr>
            <w:r w:rsidRPr="006133F9">
              <w:rPr>
                <w:rFonts w:asciiTheme="minorHAnsi" w:hAnsiTheme="minorHAnsi"/>
                <w:lang w:val="es-ES_tradnl"/>
              </w:rPr>
              <w:t>-</w:t>
            </w:r>
            <w:r w:rsidRPr="006133F9">
              <w:rPr>
                <w:rFonts w:asciiTheme="minorHAnsi" w:hAnsiTheme="minorHAnsi"/>
                <w:lang w:val="es-ES_tradnl"/>
              </w:rPr>
              <w:tab/>
              <w:t>Al Presidente y a los Vicepresidentes de la</w:t>
            </w:r>
            <w:r w:rsidRPr="006133F9">
              <w:rPr>
                <w:rFonts w:asciiTheme="minorHAnsi" w:hAnsiTheme="minorHAnsi"/>
                <w:lang w:val="es-ES_tradnl"/>
              </w:rPr>
              <w:br/>
            </w:r>
            <w:r w:rsidR="00401C20" w:rsidRPr="006133F9">
              <w:rPr>
                <w:rFonts w:asciiTheme="minorHAnsi" w:hAnsiTheme="minorHAnsi"/>
                <w:lang w:val="es-ES_tradnl"/>
              </w:rPr>
              <w:t xml:space="preserve">Comisión de Estudio </w:t>
            </w:r>
            <w:r w:rsidR="00313FE2" w:rsidRPr="006133F9">
              <w:rPr>
                <w:rFonts w:asciiTheme="minorHAnsi" w:hAnsiTheme="minorHAnsi"/>
                <w:lang w:val="es-ES_tradnl"/>
              </w:rPr>
              <w:t>16</w:t>
            </w:r>
            <w:r w:rsidR="00401C20" w:rsidRPr="006133F9">
              <w:rPr>
                <w:rFonts w:asciiTheme="minorHAnsi" w:hAnsiTheme="minorHAnsi"/>
                <w:lang w:val="es-ES_tradnl"/>
              </w:rPr>
              <w:t>;</w:t>
            </w:r>
          </w:p>
          <w:p w:rsidR="00227746" w:rsidRPr="006133F9" w:rsidRDefault="00401C20" w:rsidP="00227746">
            <w:pPr>
              <w:tabs>
                <w:tab w:val="left" w:pos="226"/>
                <w:tab w:val="left" w:pos="4111"/>
              </w:tabs>
              <w:spacing w:before="0"/>
              <w:ind w:left="226" w:hanging="226"/>
              <w:rPr>
                <w:rFonts w:asciiTheme="minorHAnsi" w:hAnsiTheme="minorHAnsi"/>
                <w:lang w:val="es-ES_tradnl"/>
              </w:rPr>
            </w:pPr>
            <w:r w:rsidRPr="006133F9">
              <w:rPr>
                <w:rFonts w:asciiTheme="minorHAnsi" w:hAnsiTheme="minorHAnsi"/>
                <w:lang w:val="es-ES_tradnl"/>
              </w:rPr>
              <w:t>-</w:t>
            </w:r>
            <w:r w:rsidRPr="006133F9">
              <w:rPr>
                <w:rFonts w:asciiTheme="minorHAnsi" w:hAnsiTheme="minorHAnsi"/>
                <w:lang w:val="es-ES_tradnl"/>
              </w:rPr>
              <w:tab/>
              <w:t>Al Director de la Oficina de Desarrollo de las Telecomunicaciones;</w:t>
            </w:r>
          </w:p>
          <w:p w:rsidR="00401C20" w:rsidRPr="006133F9" w:rsidRDefault="00401C20" w:rsidP="00227746">
            <w:pPr>
              <w:tabs>
                <w:tab w:val="left" w:pos="226"/>
                <w:tab w:val="left" w:pos="4111"/>
              </w:tabs>
              <w:spacing w:before="0"/>
              <w:ind w:left="226" w:hanging="226"/>
              <w:rPr>
                <w:rFonts w:asciiTheme="minorHAnsi" w:hAnsiTheme="minorHAnsi"/>
                <w:lang w:val="es-ES_tradnl"/>
              </w:rPr>
            </w:pPr>
            <w:r w:rsidRPr="006133F9">
              <w:rPr>
                <w:rFonts w:asciiTheme="minorHAnsi" w:hAnsiTheme="minorHAnsi"/>
                <w:lang w:val="es-ES_tradnl"/>
              </w:rPr>
              <w:t>-</w:t>
            </w:r>
            <w:r w:rsidRPr="006133F9">
              <w:rPr>
                <w:rFonts w:asciiTheme="minorHAnsi" w:hAnsiTheme="minorHAnsi"/>
                <w:lang w:val="es-ES_tradnl"/>
              </w:rPr>
              <w:tab/>
              <w:t>Al Director de la Oficina de Radiocomunicaciones</w:t>
            </w:r>
          </w:p>
        </w:tc>
      </w:tr>
    </w:tbl>
    <w:p w:rsidR="00401C20" w:rsidRPr="006133F9" w:rsidRDefault="00401C20" w:rsidP="003C71D0">
      <w:pPr>
        <w:spacing w:before="0"/>
        <w:rPr>
          <w:rFonts w:asciiTheme="minorHAnsi" w:hAnsiTheme="minorHAnsi"/>
          <w:lang w:val="es-ES_tradnl"/>
        </w:rPr>
      </w:pPr>
    </w:p>
    <w:tbl>
      <w:tblPr>
        <w:tblW w:w="7830" w:type="dxa"/>
        <w:tblInd w:w="8" w:type="dxa"/>
        <w:tblLayout w:type="fixed"/>
        <w:tblCellMar>
          <w:left w:w="0" w:type="dxa"/>
          <w:right w:w="0" w:type="dxa"/>
        </w:tblCellMar>
        <w:tblLook w:val="0000" w:firstRow="0" w:lastRow="0" w:firstColumn="0" w:lastColumn="0" w:noHBand="0" w:noVBand="0"/>
      </w:tblPr>
      <w:tblGrid>
        <w:gridCol w:w="909"/>
        <w:gridCol w:w="6921"/>
      </w:tblGrid>
      <w:tr w:rsidR="00401C20" w:rsidRPr="006133F9" w:rsidTr="00567DCA">
        <w:trPr>
          <w:cantSplit/>
          <w:trHeight w:val="646"/>
        </w:trPr>
        <w:tc>
          <w:tcPr>
            <w:tcW w:w="909" w:type="dxa"/>
          </w:tcPr>
          <w:p w:rsidR="00401C20" w:rsidRPr="006133F9" w:rsidRDefault="00401C20">
            <w:pPr>
              <w:tabs>
                <w:tab w:val="left" w:pos="4111"/>
              </w:tabs>
              <w:spacing w:before="10"/>
              <w:ind w:left="57"/>
              <w:rPr>
                <w:rFonts w:asciiTheme="minorHAnsi" w:hAnsiTheme="minorHAnsi"/>
                <w:sz w:val="22"/>
                <w:lang w:val="es-ES_tradnl"/>
              </w:rPr>
            </w:pPr>
            <w:r w:rsidRPr="006133F9">
              <w:rPr>
                <w:rFonts w:asciiTheme="minorHAnsi" w:hAnsiTheme="minorHAnsi"/>
                <w:szCs w:val="24"/>
                <w:lang w:val="es-ES_tradnl"/>
              </w:rPr>
              <w:t>Asunto</w:t>
            </w:r>
            <w:r w:rsidRPr="006133F9">
              <w:rPr>
                <w:rFonts w:asciiTheme="minorHAnsi" w:hAnsiTheme="minorHAnsi"/>
                <w:sz w:val="22"/>
                <w:lang w:val="es-ES_tradnl"/>
              </w:rPr>
              <w:t>:</w:t>
            </w:r>
          </w:p>
        </w:tc>
        <w:tc>
          <w:tcPr>
            <w:tcW w:w="6921" w:type="dxa"/>
          </w:tcPr>
          <w:p w:rsidR="00401C20" w:rsidRPr="006133F9" w:rsidRDefault="00313FE2" w:rsidP="002D427E">
            <w:pPr>
              <w:tabs>
                <w:tab w:val="left" w:pos="4111"/>
              </w:tabs>
              <w:spacing w:before="0"/>
              <w:rPr>
                <w:rFonts w:asciiTheme="minorHAnsi" w:hAnsiTheme="minorHAnsi"/>
                <w:b/>
                <w:lang w:val="es-ES_tradnl"/>
              </w:rPr>
            </w:pPr>
            <w:r w:rsidRPr="006133F9">
              <w:rPr>
                <w:rFonts w:asciiTheme="minorHAnsi" w:hAnsiTheme="minorHAnsi"/>
                <w:b/>
                <w:lang w:val="es-ES_tradnl"/>
              </w:rPr>
              <w:t xml:space="preserve">Aprobación de la </w:t>
            </w:r>
            <w:r w:rsidR="002D427E" w:rsidRPr="006133F9">
              <w:rPr>
                <w:rFonts w:asciiTheme="minorHAnsi" w:hAnsiTheme="minorHAnsi"/>
                <w:b/>
                <w:lang w:val="es-ES_tradnl"/>
              </w:rPr>
              <w:t xml:space="preserve">fusión de las Cuestiones 16/16 y 18/16 en la Cuestión 18/16 revisada </w:t>
            </w:r>
          </w:p>
        </w:tc>
      </w:tr>
    </w:tbl>
    <w:p w:rsidR="00401C20" w:rsidRPr="006133F9" w:rsidRDefault="00401C20" w:rsidP="003C71D0">
      <w:pPr>
        <w:spacing w:before="0"/>
        <w:rPr>
          <w:rFonts w:asciiTheme="minorHAnsi" w:hAnsiTheme="minorHAnsi"/>
          <w:lang w:val="es-ES_tradnl"/>
        </w:rPr>
      </w:pPr>
      <w:bookmarkStart w:id="2" w:name="StartTyping_S"/>
      <w:bookmarkStart w:id="3" w:name="suitetext"/>
      <w:bookmarkStart w:id="4" w:name="text"/>
      <w:bookmarkEnd w:id="2"/>
      <w:bookmarkEnd w:id="3"/>
      <w:bookmarkEnd w:id="4"/>
    </w:p>
    <w:p w:rsidR="00401C20" w:rsidRPr="006133F9" w:rsidRDefault="00B95F0A" w:rsidP="003C71D0">
      <w:pPr>
        <w:spacing w:before="0"/>
        <w:rPr>
          <w:rFonts w:asciiTheme="minorHAnsi" w:hAnsiTheme="minorHAnsi"/>
          <w:lang w:val="es-ES_tradnl"/>
        </w:rPr>
      </w:pPr>
      <w:r w:rsidRPr="006133F9">
        <w:rPr>
          <w:rFonts w:asciiTheme="minorHAnsi" w:hAnsiTheme="minorHAnsi"/>
          <w:lang w:val="es-ES_tradnl"/>
        </w:rPr>
        <w:t xml:space="preserve">Muy </w:t>
      </w:r>
      <w:r w:rsidR="002D427E" w:rsidRPr="006133F9">
        <w:rPr>
          <w:rFonts w:asciiTheme="minorHAnsi" w:hAnsiTheme="minorHAnsi"/>
          <w:lang w:val="es-ES_tradnl"/>
        </w:rPr>
        <w:t>s</w:t>
      </w:r>
      <w:r w:rsidR="00401C20" w:rsidRPr="006133F9">
        <w:rPr>
          <w:rFonts w:asciiTheme="minorHAnsi" w:hAnsiTheme="minorHAnsi"/>
          <w:lang w:val="es-ES_tradnl"/>
        </w:rPr>
        <w:t>eñor</w:t>
      </w:r>
      <w:r w:rsidR="002D427E" w:rsidRPr="006133F9">
        <w:rPr>
          <w:rFonts w:asciiTheme="minorHAnsi" w:hAnsiTheme="minorHAnsi"/>
          <w:lang w:val="es-ES_tradnl"/>
        </w:rPr>
        <w:t xml:space="preserve">(a) </w:t>
      </w:r>
      <w:r w:rsidR="00401C20" w:rsidRPr="006133F9">
        <w:rPr>
          <w:rFonts w:asciiTheme="minorHAnsi" w:hAnsiTheme="minorHAnsi"/>
          <w:lang w:val="es-ES_tradnl"/>
        </w:rPr>
        <w:t>mío</w:t>
      </w:r>
      <w:r w:rsidR="002D427E" w:rsidRPr="006133F9">
        <w:rPr>
          <w:rFonts w:asciiTheme="minorHAnsi" w:hAnsiTheme="minorHAnsi"/>
          <w:lang w:val="es-ES_tradnl"/>
        </w:rPr>
        <w:t>(a)</w:t>
      </w:r>
      <w:r w:rsidR="00401C20" w:rsidRPr="006133F9">
        <w:rPr>
          <w:rFonts w:asciiTheme="minorHAnsi" w:hAnsiTheme="minorHAnsi"/>
          <w:lang w:val="es-ES_tradnl"/>
        </w:rPr>
        <w:t>:</w:t>
      </w:r>
    </w:p>
    <w:p w:rsidR="00401C20" w:rsidRPr="006133F9" w:rsidRDefault="00401C20" w:rsidP="008F159F">
      <w:pPr>
        <w:pStyle w:val="Normalaftertitle"/>
        <w:spacing w:before="240"/>
        <w:rPr>
          <w:rFonts w:asciiTheme="minorHAnsi" w:hAnsiTheme="minorHAnsi"/>
          <w:lang w:val="es-ES_tradnl"/>
        </w:rPr>
      </w:pPr>
      <w:r w:rsidRPr="006133F9">
        <w:rPr>
          <w:rFonts w:asciiTheme="minorHAnsi" w:hAnsiTheme="minorHAnsi"/>
          <w:bCs/>
          <w:lang w:val="es-ES_tradnl"/>
        </w:rPr>
        <w:t>1</w:t>
      </w:r>
      <w:r w:rsidRPr="006133F9">
        <w:rPr>
          <w:rFonts w:asciiTheme="minorHAnsi" w:hAnsiTheme="minorHAnsi"/>
          <w:lang w:val="es-ES_tradnl"/>
        </w:rPr>
        <w:tab/>
        <w:t xml:space="preserve">A petición del Presidente de la Comisión de Estudio </w:t>
      </w:r>
      <w:r w:rsidR="00A14325" w:rsidRPr="006133F9">
        <w:rPr>
          <w:rFonts w:asciiTheme="minorHAnsi" w:hAnsiTheme="minorHAnsi"/>
          <w:lang w:val="es-ES_tradnl"/>
        </w:rPr>
        <w:t>16</w:t>
      </w:r>
      <w:r w:rsidRPr="006133F9">
        <w:rPr>
          <w:rFonts w:asciiTheme="minorHAnsi" w:hAnsiTheme="minorHAnsi"/>
          <w:lang w:val="es-ES_tradnl"/>
        </w:rPr>
        <w:t xml:space="preserve">, </w:t>
      </w:r>
      <w:r w:rsidRPr="006133F9">
        <w:rPr>
          <w:rFonts w:asciiTheme="minorHAnsi" w:hAnsiTheme="minorHAnsi"/>
          <w:i/>
          <w:lang w:val="es-ES_tradnl"/>
        </w:rPr>
        <w:t>(</w:t>
      </w:r>
      <w:r w:rsidR="00A14325" w:rsidRPr="006133F9">
        <w:rPr>
          <w:rFonts w:asciiTheme="minorHAnsi" w:hAnsiTheme="minorHAnsi"/>
          <w:i/>
          <w:lang w:val="es-ES_tradnl"/>
        </w:rPr>
        <w:t>Codificación, sistemas y aplicaciones multimedios</w:t>
      </w:r>
      <w:r w:rsidRPr="006133F9">
        <w:rPr>
          <w:rFonts w:asciiTheme="minorHAnsi" w:hAnsiTheme="minorHAnsi"/>
          <w:i/>
          <w:lang w:val="es-ES_tradnl"/>
        </w:rPr>
        <w:t>)</w:t>
      </w:r>
      <w:r w:rsidRPr="006133F9">
        <w:rPr>
          <w:rFonts w:asciiTheme="minorHAnsi" w:hAnsiTheme="minorHAnsi"/>
          <w:lang w:val="es-ES_tradnl"/>
        </w:rPr>
        <w:t xml:space="preserve">, tengo el honor de informarle que </w:t>
      </w:r>
      <w:r w:rsidR="002636CC" w:rsidRPr="006133F9">
        <w:rPr>
          <w:rFonts w:asciiTheme="minorHAnsi" w:hAnsiTheme="minorHAnsi"/>
          <w:lang w:val="es-ES_tradnl"/>
        </w:rPr>
        <w:t>de conformidad con las disposiciones de la Resolución 1, Sección 7, § 7.2.2, de la AMNT (</w:t>
      </w:r>
      <w:r w:rsidR="00E83800" w:rsidRPr="006133F9">
        <w:rPr>
          <w:rFonts w:asciiTheme="minorHAnsi" w:hAnsiTheme="minorHAnsi"/>
          <w:lang w:val="es-ES_tradnl"/>
        </w:rPr>
        <w:t>Dubái</w:t>
      </w:r>
      <w:r w:rsidR="002636CC" w:rsidRPr="006133F9">
        <w:rPr>
          <w:rFonts w:asciiTheme="minorHAnsi" w:hAnsiTheme="minorHAnsi"/>
          <w:lang w:val="es-ES_tradnl"/>
        </w:rPr>
        <w:t>, 20</w:t>
      </w:r>
      <w:r w:rsidR="002D427E" w:rsidRPr="006133F9">
        <w:rPr>
          <w:rFonts w:asciiTheme="minorHAnsi" w:hAnsiTheme="minorHAnsi"/>
          <w:lang w:val="es-ES_tradnl"/>
        </w:rPr>
        <w:t>12</w:t>
      </w:r>
      <w:r w:rsidR="002636CC" w:rsidRPr="006133F9">
        <w:rPr>
          <w:rFonts w:asciiTheme="minorHAnsi" w:hAnsiTheme="minorHAnsi"/>
          <w:lang w:val="es-ES_tradnl"/>
        </w:rPr>
        <w:t xml:space="preserve">), los Estados Miembros y los Miembros del Sector presentes en la última reunión de </w:t>
      </w:r>
      <w:r w:rsidR="002D427E" w:rsidRPr="006133F9">
        <w:rPr>
          <w:rFonts w:asciiTheme="minorHAnsi" w:hAnsiTheme="minorHAnsi"/>
          <w:lang w:val="es-ES_tradnl"/>
        </w:rPr>
        <w:t>la</w:t>
      </w:r>
      <w:r w:rsidR="002636CC" w:rsidRPr="006133F9">
        <w:rPr>
          <w:rFonts w:asciiTheme="minorHAnsi" w:hAnsiTheme="minorHAnsi"/>
          <w:lang w:val="es-ES_tradnl"/>
        </w:rPr>
        <w:t xml:space="preserve"> </w:t>
      </w:r>
      <w:r w:rsidR="002D427E" w:rsidRPr="006133F9">
        <w:rPr>
          <w:rFonts w:asciiTheme="minorHAnsi" w:hAnsiTheme="minorHAnsi"/>
          <w:lang w:val="es-ES_tradnl"/>
        </w:rPr>
        <w:t>Comisión de Estudio 16</w:t>
      </w:r>
      <w:r w:rsidR="002636CC" w:rsidRPr="006133F9">
        <w:rPr>
          <w:rFonts w:asciiTheme="minorHAnsi" w:hAnsiTheme="minorHAnsi"/>
          <w:lang w:val="es-ES_tradnl"/>
        </w:rPr>
        <w:t xml:space="preserve"> qu</w:t>
      </w:r>
      <w:r w:rsidR="00B64538" w:rsidRPr="006133F9">
        <w:rPr>
          <w:rFonts w:asciiTheme="minorHAnsi" w:hAnsiTheme="minorHAnsi"/>
          <w:lang w:val="es-ES_tradnl"/>
        </w:rPr>
        <w:t>e</w:t>
      </w:r>
      <w:r w:rsidR="002636CC" w:rsidRPr="006133F9">
        <w:rPr>
          <w:rFonts w:asciiTheme="minorHAnsi" w:hAnsiTheme="minorHAnsi"/>
          <w:lang w:val="es-ES_tradnl"/>
        </w:rPr>
        <w:t xml:space="preserve"> tuvo lugar en </w:t>
      </w:r>
      <w:r w:rsidR="002D427E" w:rsidRPr="006133F9">
        <w:rPr>
          <w:rFonts w:asciiTheme="minorHAnsi" w:hAnsiTheme="minorHAnsi"/>
          <w:lang w:val="es-ES_tradnl"/>
        </w:rPr>
        <w:t>Sapporo (Japón)</w:t>
      </w:r>
      <w:r w:rsidR="002636CC" w:rsidRPr="006133F9">
        <w:rPr>
          <w:rFonts w:asciiTheme="minorHAnsi" w:hAnsiTheme="minorHAnsi"/>
          <w:lang w:val="es-ES_tradnl"/>
        </w:rPr>
        <w:t xml:space="preserve"> </w:t>
      </w:r>
      <w:r w:rsidRPr="006133F9">
        <w:rPr>
          <w:rFonts w:asciiTheme="minorHAnsi" w:hAnsiTheme="minorHAnsi"/>
          <w:lang w:val="es-ES_tradnl"/>
        </w:rPr>
        <w:t xml:space="preserve">del </w:t>
      </w:r>
      <w:r w:rsidR="00CF6EE2" w:rsidRPr="006133F9">
        <w:rPr>
          <w:rFonts w:asciiTheme="minorHAnsi" w:hAnsiTheme="minorHAnsi"/>
          <w:lang w:val="es-ES_tradnl"/>
        </w:rPr>
        <w:t>30 de ju</w:t>
      </w:r>
      <w:r w:rsidR="002D427E" w:rsidRPr="006133F9">
        <w:rPr>
          <w:rFonts w:asciiTheme="minorHAnsi" w:hAnsiTheme="minorHAnsi"/>
          <w:lang w:val="es-ES_tradnl"/>
        </w:rPr>
        <w:t>n</w:t>
      </w:r>
      <w:r w:rsidR="00CF6EE2" w:rsidRPr="006133F9">
        <w:rPr>
          <w:rFonts w:asciiTheme="minorHAnsi" w:hAnsiTheme="minorHAnsi"/>
          <w:lang w:val="es-ES_tradnl"/>
        </w:rPr>
        <w:t xml:space="preserve">io </w:t>
      </w:r>
      <w:r w:rsidR="002D427E" w:rsidRPr="006133F9">
        <w:rPr>
          <w:rFonts w:asciiTheme="minorHAnsi" w:hAnsiTheme="minorHAnsi"/>
          <w:lang w:val="es-ES_tradnl"/>
        </w:rPr>
        <w:t xml:space="preserve">al 11 de julio </w:t>
      </w:r>
      <w:r w:rsidR="00CF6EE2" w:rsidRPr="006133F9">
        <w:rPr>
          <w:rFonts w:asciiTheme="minorHAnsi" w:hAnsiTheme="minorHAnsi"/>
          <w:lang w:val="es-ES_tradnl"/>
        </w:rPr>
        <w:t>de 201</w:t>
      </w:r>
      <w:r w:rsidR="002D427E" w:rsidRPr="006133F9">
        <w:rPr>
          <w:rFonts w:asciiTheme="minorHAnsi" w:hAnsiTheme="minorHAnsi"/>
          <w:lang w:val="es-ES_tradnl"/>
        </w:rPr>
        <w:t>4, ambos inclusive</w:t>
      </w:r>
      <w:r w:rsidRPr="006133F9">
        <w:rPr>
          <w:rFonts w:asciiTheme="minorHAnsi" w:hAnsiTheme="minorHAnsi"/>
          <w:lang w:val="es-ES_tradnl"/>
        </w:rPr>
        <w:t xml:space="preserve">, </w:t>
      </w:r>
      <w:r w:rsidR="002446E3" w:rsidRPr="006133F9">
        <w:rPr>
          <w:rFonts w:asciiTheme="minorHAnsi" w:hAnsiTheme="minorHAnsi"/>
          <w:lang w:val="es-ES_tradnl"/>
        </w:rPr>
        <w:t xml:space="preserve">acordaron por consenso aprobar la </w:t>
      </w:r>
      <w:r w:rsidR="00C81BAD" w:rsidRPr="006133F9">
        <w:rPr>
          <w:rFonts w:asciiTheme="minorHAnsi" w:hAnsiTheme="minorHAnsi"/>
          <w:lang w:val="es-ES_tradnl"/>
        </w:rPr>
        <w:t>fusión de las Cuestiones 16/16 y 18/16 en la siguiente Cuestión revisada</w:t>
      </w:r>
      <w:r w:rsidR="002446E3" w:rsidRPr="006133F9">
        <w:rPr>
          <w:rFonts w:asciiTheme="minorHAnsi" w:hAnsiTheme="minorHAnsi"/>
          <w:lang w:val="es-ES_tradnl"/>
        </w:rPr>
        <w:t>:</w:t>
      </w:r>
    </w:p>
    <w:p w:rsidR="00645DD1" w:rsidRPr="006133F9" w:rsidRDefault="00862B8A" w:rsidP="00D7790D">
      <w:pPr>
        <w:pStyle w:val="enumlev1"/>
        <w:rPr>
          <w:rFonts w:asciiTheme="minorHAnsi" w:hAnsiTheme="minorHAnsi"/>
          <w:i/>
          <w:iCs/>
          <w:lang w:val="es-ES_tradnl"/>
        </w:rPr>
      </w:pPr>
      <w:r w:rsidRPr="006133F9">
        <w:rPr>
          <w:rFonts w:asciiTheme="minorHAnsi" w:hAnsiTheme="minorHAnsi"/>
          <w:i/>
          <w:iCs/>
          <w:lang w:val="es-ES_tradnl"/>
        </w:rPr>
        <w:t xml:space="preserve">Cuestión </w:t>
      </w:r>
      <w:r w:rsidR="00C81BAD" w:rsidRPr="006133F9">
        <w:rPr>
          <w:rFonts w:asciiTheme="minorHAnsi" w:hAnsiTheme="minorHAnsi"/>
          <w:i/>
          <w:iCs/>
          <w:lang w:val="es-ES_tradnl"/>
        </w:rPr>
        <w:t>18</w:t>
      </w:r>
      <w:r w:rsidRPr="006133F9">
        <w:rPr>
          <w:rFonts w:asciiTheme="minorHAnsi" w:hAnsiTheme="minorHAnsi"/>
          <w:i/>
          <w:iCs/>
          <w:lang w:val="es-ES_tradnl"/>
        </w:rPr>
        <w:t xml:space="preserve">/16 </w:t>
      </w:r>
      <w:r w:rsidR="000A400F" w:rsidRPr="006133F9">
        <w:rPr>
          <w:rFonts w:asciiTheme="minorHAnsi" w:hAnsiTheme="minorHAnsi"/>
          <w:i/>
          <w:iCs/>
          <w:lang w:val="es-ES_tradnl"/>
        </w:rPr>
        <w:t xml:space="preserve">- </w:t>
      </w:r>
      <w:r w:rsidRPr="006133F9">
        <w:rPr>
          <w:rFonts w:asciiTheme="minorHAnsi" w:hAnsiTheme="minorHAnsi"/>
          <w:i/>
          <w:iCs/>
          <w:lang w:val="es-ES_tradnl"/>
        </w:rPr>
        <w:t>"</w:t>
      </w:r>
      <w:r w:rsidR="000A400F" w:rsidRPr="006133F9">
        <w:rPr>
          <w:rFonts w:asciiTheme="minorHAnsi" w:hAnsiTheme="minorHAnsi"/>
          <w:i/>
          <w:iCs/>
          <w:lang w:val="es-ES_tradnl"/>
        </w:rPr>
        <w:t xml:space="preserve">Funciones y equipos de </w:t>
      </w:r>
      <w:r w:rsidR="00D7790D" w:rsidRPr="006133F9">
        <w:rPr>
          <w:rFonts w:asciiTheme="minorHAnsi" w:hAnsiTheme="minorHAnsi"/>
          <w:i/>
          <w:iCs/>
          <w:lang w:val="es-ES_tradnl"/>
        </w:rPr>
        <w:t xml:space="preserve">red de </w:t>
      </w:r>
      <w:r w:rsidR="000A400F" w:rsidRPr="006133F9">
        <w:rPr>
          <w:rFonts w:asciiTheme="minorHAnsi" w:hAnsiTheme="minorHAnsi"/>
          <w:i/>
          <w:iCs/>
          <w:lang w:val="es-ES_tradnl"/>
        </w:rPr>
        <w:t>procesamiento de la señal</w:t>
      </w:r>
      <w:r w:rsidRPr="006133F9">
        <w:rPr>
          <w:rFonts w:asciiTheme="minorHAnsi" w:hAnsiTheme="minorHAnsi"/>
          <w:i/>
          <w:iCs/>
          <w:lang w:val="es-ES_tradnl"/>
        </w:rPr>
        <w:t>"</w:t>
      </w:r>
      <w:r w:rsidR="00092C81" w:rsidRPr="006133F9">
        <w:rPr>
          <w:rFonts w:asciiTheme="minorHAnsi" w:hAnsiTheme="minorHAnsi"/>
          <w:i/>
          <w:iCs/>
          <w:lang w:val="es-ES_tradnl"/>
        </w:rPr>
        <w:t xml:space="preserve"> (véase el A</w:t>
      </w:r>
      <w:r w:rsidR="006F7097" w:rsidRPr="006133F9">
        <w:rPr>
          <w:rFonts w:asciiTheme="minorHAnsi" w:hAnsiTheme="minorHAnsi"/>
          <w:i/>
          <w:iCs/>
          <w:lang w:val="es-ES_tradnl"/>
        </w:rPr>
        <w:t>nexo 1)</w:t>
      </w:r>
      <w:r w:rsidR="00952C98" w:rsidRPr="006133F9">
        <w:rPr>
          <w:rFonts w:asciiTheme="minorHAnsi" w:hAnsiTheme="minorHAnsi"/>
          <w:i/>
          <w:iCs/>
          <w:lang w:val="es-ES_tradnl"/>
        </w:rPr>
        <w:t>.</w:t>
      </w:r>
    </w:p>
    <w:p w:rsidR="00401C20" w:rsidRPr="006133F9" w:rsidRDefault="00401C20" w:rsidP="000A400F">
      <w:pPr>
        <w:rPr>
          <w:rFonts w:asciiTheme="minorHAnsi" w:hAnsiTheme="minorHAnsi"/>
          <w:lang w:val="es-ES_tradnl"/>
        </w:rPr>
      </w:pPr>
      <w:r w:rsidRPr="006133F9">
        <w:rPr>
          <w:rFonts w:asciiTheme="minorHAnsi" w:hAnsiTheme="minorHAnsi"/>
          <w:bCs/>
          <w:lang w:val="es-ES_tradnl"/>
        </w:rPr>
        <w:t>2</w:t>
      </w:r>
      <w:r w:rsidRPr="006133F9">
        <w:rPr>
          <w:rFonts w:asciiTheme="minorHAnsi" w:hAnsiTheme="minorHAnsi"/>
          <w:lang w:val="es-ES_tradnl"/>
        </w:rPr>
        <w:tab/>
      </w:r>
      <w:r w:rsidR="00862B8A" w:rsidRPr="006133F9">
        <w:rPr>
          <w:rFonts w:asciiTheme="minorHAnsi" w:hAnsiTheme="minorHAnsi"/>
          <w:b/>
          <w:bCs/>
          <w:lang w:val="es-ES_tradnl"/>
        </w:rPr>
        <w:t xml:space="preserve">Queda por tanto aprobada la Cuestión </w:t>
      </w:r>
      <w:r w:rsidR="000A400F" w:rsidRPr="006133F9">
        <w:rPr>
          <w:rFonts w:asciiTheme="minorHAnsi" w:hAnsiTheme="minorHAnsi"/>
          <w:b/>
          <w:bCs/>
          <w:lang w:val="es-ES_tradnl"/>
        </w:rPr>
        <w:t>18</w:t>
      </w:r>
      <w:r w:rsidR="00862B8A" w:rsidRPr="006133F9">
        <w:rPr>
          <w:rFonts w:asciiTheme="minorHAnsi" w:hAnsiTheme="minorHAnsi"/>
          <w:b/>
          <w:bCs/>
          <w:lang w:val="es-ES_tradnl"/>
        </w:rPr>
        <w:t>/16</w:t>
      </w:r>
      <w:r w:rsidRPr="006133F9">
        <w:rPr>
          <w:rFonts w:asciiTheme="minorHAnsi" w:hAnsiTheme="minorHAnsi"/>
          <w:lang w:val="es-ES_tradnl"/>
        </w:rPr>
        <w:t>.</w:t>
      </w:r>
    </w:p>
    <w:p w:rsidR="00401C20" w:rsidRPr="006133F9" w:rsidRDefault="00401C20" w:rsidP="008E1BBD">
      <w:pPr>
        <w:rPr>
          <w:rFonts w:asciiTheme="minorHAnsi" w:hAnsiTheme="minorHAnsi"/>
          <w:lang w:val="es-ES_tradnl"/>
        </w:rPr>
      </w:pPr>
      <w:r w:rsidRPr="006133F9">
        <w:rPr>
          <w:rFonts w:asciiTheme="minorHAnsi" w:hAnsiTheme="minorHAnsi"/>
          <w:bCs/>
          <w:lang w:val="es-ES_tradnl"/>
        </w:rPr>
        <w:t>3</w:t>
      </w:r>
      <w:r w:rsidRPr="006133F9">
        <w:rPr>
          <w:rFonts w:asciiTheme="minorHAnsi" w:hAnsiTheme="minorHAnsi"/>
          <w:lang w:val="es-ES_tradnl"/>
        </w:rPr>
        <w:tab/>
      </w:r>
      <w:r w:rsidR="008E1BBD" w:rsidRPr="006133F9">
        <w:rPr>
          <w:rFonts w:asciiTheme="minorHAnsi" w:hAnsiTheme="minorHAnsi"/>
          <w:lang w:val="es-ES_tradnl"/>
        </w:rPr>
        <w:t xml:space="preserve">Se supone que las Recomendaciones resultantes se someterán al proceso </w:t>
      </w:r>
      <w:r w:rsidR="004D7543" w:rsidRPr="006133F9">
        <w:rPr>
          <w:rFonts w:asciiTheme="minorHAnsi" w:hAnsiTheme="minorHAnsi"/>
          <w:lang w:val="es-ES_tradnl"/>
        </w:rPr>
        <w:t>de aprobación alternativo (AAP)</w:t>
      </w:r>
      <w:r w:rsidRPr="006133F9">
        <w:rPr>
          <w:rFonts w:asciiTheme="minorHAnsi" w:hAnsiTheme="minorHAnsi"/>
          <w:lang w:val="es-ES_tradnl"/>
        </w:rPr>
        <w:t>.</w:t>
      </w:r>
    </w:p>
    <w:p w:rsidR="00401C20" w:rsidRPr="006133F9" w:rsidRDefault="00401C20" w:rsidP="00651A66">
      <w:pPr>
        <w:spacing w:before="240"/>
        <w:ind w:right="91"/>
        <w:rPr>
          <w:rFonts w:asciiTheme="minorHAnsi" w:hAnsiTheme="minorHAnsi"/>
          <w:lang w:val="es-ES_tradnl"/>
        </w:rPr>
      </w:pPr>
      <w:r w:rsidRPr="006133F9">
        <w:rPr>
          <w:rFonts w:asciiTheme="minorHAnsi" w:hAnsiTheme="minorHAnsi"/>
          <w:lang w:val="es-ES_tradnl"/>
        </w:rPr>
        <w:t>Le saluda muy atentamente</w:t>
      </w:r>
      <w:r w:rsidR="00952C98" w:rsidRPr="006133F9">
        <w:rPr>
          <w:rFonts w:asciiTheme="minorHAnsi" w:hAnsiTheme="minorHAnsi"/>
          <w:lang w:val="es-ES_tradnl"/>
        </w:rPr>
        <w:t>.</w:t>
      </w:r>
    </w:p>
    <w:p w:rsidR="006F7097" w:rsidRPr="006133F9" w:rsidRDefault="006F7097" w:rsidP="003C71D0">
      <w:pPr>
        <w:spacing w:before="0"/>
        <w:ind w:right="91"/>
        <w:rPr>
          <w:rFonts w:asciiTheme="minorHAnsi" w:hAnsiTheme="minorHAnsi"/>
          <w:lang w:val="es-ES_tradnl"/>
        </w:rPr>
      </w:pPr>
    </w:p>
    <w:p w:rsidR="00401C20" w:rsidRPr="006133F9" w:rsidRDefault="00B422BC" w:rsidP="00651A66">
      <w:pPr>
        <w:spacing w:before="720"/>
        <w:ind w:right="91"/>
        <w:rPr>
          <w:rFonts w:asciiTheme="minorHAnsi" w:hAnsiTheme="minorHAnsi"/>
          <w:lang w:val="es-ES_tradnl"/>
        </w:rPr>
      </w:pPr>
      <w:r w:rsidRPr="006133F9">
        <w:rPr>
          <w:rFonts w:asciiTheme="minorHAnsi" w:hAnsiTheme="minorHAnsi"/>
          <w:lang w:val="es-ES_tradnl"/>
        </w:rPr>
        <w:t>Malcolm Johnson</w:t>
      </w:r>
      <w:r w:rsidR="00401C20" w:rsidRPr="006133F9">
        <w:rPr>
          <w:rFonts w:asciiTheme="minorHAnsi" w:hAnsiTheme="minorHAnsi"/>
          <w:lang w:val="es-ES_tradnl"/>
        </w:rPr>
        <w:br/>
        <w:t>Director de la Oficina de</w:t>
      </w:r>
      <w:r w:rsidR="00401C20" w:rsidRPr="006133F9">
        <w:rPr>
          <w:rFonts w:asciiTheme="minorHAnsi" w:hAnsiTheme="minorHAnsi"/>
          <w:lang w:val="es-ES_tradnl"/>
        </w:rPr>
        <w:br/>
        <w:t>Normalización de las Telecomunicaciones</w:t>
      </w:r>
    </w:p>
    <w:p w:rsidR="000A400F" w:rsidRPr="006133F9" w:rsidRDefault="00AE59C9" w:rsidP="00651A66">
      <w:pPr>
        <w:spacing w:before="360"/>
        <w:ind w:right="91"/>
        <w:rPr>
          <w:rStyle w:val="AnnexNotitleChar"/>
          <w:rFonts w:asciiTheme="minorHAnsi" w:hAnsiTheme="minorHAnsi"/>
          <w:bCs/>
          <w:sz w:val="24"/>
          <w:lang w:val="es-ES_tradnl"/>
        </w:rPr>
      </w:pPr>
      <w:r w:rsidRPr="006133F9">
        <w:rPr>
          <w:rFonts w:asciiTheme="minorHAnsi" w:hAnsiTheme="minorHAnsi"/>
          <w:b/>
          <w:bCs/>
          <w:lang w:val="es-ES_tradnl"/>
        </w:rPr>
        <w:t>A</w:t>
      </w:r>
      <w:r w:rsidR="00BF41E0" w:rsidRPr="006133F9">
        <w:rPr>
          <w:rFonts w:asciiTheme="minorHAnsi" w:hAnsiTheme="minorHAnsi"/>
          <w:b/>
          <w:bCs/>
          <w:lang w:val="es-ES_tradnl"/>
        </w:rPr>
        <w:t>nexo</w:t>
      </w:r>
      <w:r w:rsidR="00BF41E0" w:rsidRPr="006133F9">
        <w:rPr>
          <w:rFonts w:asciiTheme="minorHAnsi" w:hAnsiTheme="minorHAnsi"/>
          <w:lang w:val="es-ES_tradnl"/>
        </w:rPr>
        <w:t>:</w:t>
      </w:r>
      <w:r w:rsidR="00952C98" w:rsidRPr="006133F9">
        <w:rPr>
          <w:rFonts w:asciiTheme="minorHAnsi" w:hAnsiTheme="minorHAnsi"/>
          <w:lang w:val="es-ES_tradnl"/>
        </w:rPr>
        <w:t xml:space="preserve"> </w:t>
      </w:r>
      <w:r w:rsidR="006F7097" w:rsidRPr="006133F9">
        <w:rPr>
          <w:rFonts w:asciiTheme="minorHAnsi" w:hAnsiTheme="minorHAnsi"/>
          <w:lang w:val="es-ES_tradnl"/>
        </w:rPr>
        <w:t>1</w:t>
      </w:r>
      <w:r w:rsidR="000A400F" w:rsidRPr="006133F9">
        <w:rPr>
          <w:rStyle w:val="AnnexNotitleChar"/>
          <w:rFonts w:asciiTheme="minorHAnsi" w:hAnsiTheme="minorHAnsi"/>
          <w:b w:val="0"/>
          <w:sz w:val="24"/>
          <w:szCs w:val="24"/>
          <w:lang w:val="es-ES_tradnl"/>
        </w:rPr>
        <w:br w:type="page"/>
      </w:r>
    </w:p>
    <w:p w:rsidR="00BB03CC" w:rsidRPr="006133F9" w:rsidRDefault="00BB03CC" w:rsidP="00246429">
      <w:pPr>
        <w:pStyle w:val="AnnexTitle"/>
        <w:rPr>
          <w:rStyle w:val="AnnexNotitleChar"/>
          <w:rFonts w:asciiTheme="minorHAnsi" w:hAnsiTheme="minorHAnsi"/>
          <w:bCs/>
          <w:sz w:val="24"/>
          <w:szCs w:val="24"/>
          <w:lang w:val="es-ES_tradnl"/>
        </w:rPr>
      </w:pPr>
      <w:r w:rsidRPr="006133F9">
        <w:rPr>
          <w:rStyle w:val="AnnexNotitleChar"/>
          <w:rFonts w:asciiTheme="minorHAnsi" w:hAnsiTheme="minorHAnsi"/>
          <w:b/>
          <w:sz w:val="24"/>
          <w:szCs w:val="24"/>
          <w:lang w:val="es-ES_tradnl"/>
        </w:rPr>
        <w:lastRenderedPageBreak/>
        <w:t>Anexo 1</w:t>
      </w:r>
      <w:r w:rsidRPr="006133F9">
        <w:rPr>
          <w:rStyle w:val="AnnexNotitleChar"/>
          <w:rFonts w:asciiTheme="minorHAnsi" w:hAnsiTheme="minorHAnsi"/>
          <w:b/>
          <w:sz w:val="24"/>
          <w:szCs w:val="24"/>
          <w:lang w:val="es-ES_tradnl"/>
        </w:rPr>
        <w:br/>
      </w:r>
      <w:r w:rsidRPr="006133F9">
        <w:rPr>
          <w:rStyle w:val="AnnexNotitleChar"/>
          <w:rFonts w:asciiTheme="minorHAnsi" w:hAnsiTheme="minorHAnsi"/>
          <w:bCs/>
          <w:sz w:val="24"/>
          <w:szCs w:val="24"/>
          <w:lang w:val="es-ES_tradnl"/>
        </w:rPr>
        <w:t>(a la Circular TSB 1</w:t>
      </w:r>
      <w:r w:rsidR="00246429" w:rsidRPr="006133F9">
        <w:rPr>
          <w:rStyle w:val="AnnexNotitleChar"/>
          <w:rFonts w:asciiTheme="minorHAnsi" w:hAnsiTheme="minorHAnsi"/>
          <w:bCs/>
          <w:sz w:val="24"/>
          <w:szCs w:val="24"/>
          <w:lang w:val="es-ES_tradnl"/>
        </w:rPr>
        <w:t>07</w:t>
      </w:r>
      <w:r w:rsidRPr="006133F9">
        <w:rPr>
          <w:rStyle w:val="AnnexNotitleChar"/>
          <w:rFonts w:asciiTheme="minorHAnsi" w:hAnsiTheme="minorHAnsi"/>
          <w:bCs/>
          <w:sz w:val="24"/>
          <w:szCs w:val="24"/>
          <w:lang w:val="es-ES_tradnl"/>
        </w:rPr>
        <w:t>)</w:t>
      </w:r>
    </w:p>
    <w:p w:rsidR="00BB03CC" w:rsidRPr="006133F9" w:rsidRDefault="00BB03CC" w:rsidP="001F684B">
      <w:pPr>
        <w:jc w:val="center"/>
        <w:rPr>
          <w:rFonts w:asciiTheme="minorHAnsi" w:hAnsiTheme="minorHAnsi"/>
          <w:b/>
          <w:bCs/>
          <w:lang w:val="es-ES_tradnl"/>
        </w:rPr>
      </w:pPr>
      <w:r w:rsidRPr="006133F9">
        <w:rPr>
          <w:rFonts w:asciiTheme="minorHAnsi" w:hAnsiTheme="minorHAnsi"/>
          <w:b/>
          <w:szCs w:val="24"/>
          <w:lang w:val="es-ES_tradnl"/>
        </w:rPr>
        <w:t xml:space="preserve">Texto de la Cuestión </w:t>
      </w:r>
      <w:r w:rsidR="00246429" w:rsidRPr="006133F9">
        <w:rPr>
          <w:rFonts w:asciiTheme="minorHAnsi" w:hAnsiTheme="minorHAnsi"/>
          <w:b/>
          <w:szCs w:val="24"/>
          <w:lang w:val="es-ES_tradnl"/>
        </w:rPr>
        <w:t>18/</w:t>
      </w:r>
      <w:r w:rsidRPr="006133F9">
        <w:rPr>
          <w:rFonts w:asciiTheme="minorHAnsi" w:hAnsiTheme="minorHAnsi"/>
          <w:b/>
          <w:szCs w:val="24"/>
          <w:lang w:val="es-ES_tradnl"/>
        </w:rPr>
        <w:t>16</w:t>
      </w:r>
      <w:r w:rsidR="00246429" w:rsidRPr="006133F9">
        <w:rPr>
          <w:rFonts w:asciiTheme="minorHAnsi" w:hAnsiTheme="minorHAnsi"/>
          <w:b/>
          <w:szCs w:val="24"/>
          <w:lang w:val="es-ES_tradnl"/>
        </w:rPr>
        <w:t xml:space="preserve"> revisada</w:t>
      </w:r>
    </w:p>
    <w:p w:rsidR="008476B0" w:rsidRPr="006133F9" w:rsidRDefault="0046782F" w:rsidP="008476B0">
      <w:pPr>
        <w:pStyle w:val="Heading1"/>
        <w:rPr>
          <w:rFonts w:asciiTheme="minorHAnsi" w:hAnsiTheme="minorHAnsi"/>
          <w:lang w:val="es-ES_tradnl" w:eastAsia="ko-KR"/>
        </w:rPr>
      </w:pPr>
      <w:r w:rsidRPr="006133F9">
        <w:rPr>
          <w:rFonts w:asciiTheme="minorHAnsi" w:hAnsiTheme="minorHAnsi"/>
          <w:lang w:val="es-ES_tradnl" w:eastAsia="ko-KR"/>
        </w:rPr>
        <w:t>1</w:t>
      </w:r>
      <w:r w:rsidR="00C1246F" w:rsidRPr="006133F9">
        <w:rPr>
          <w:rFonts w:asciiTheme="minorHAnsi" w:hAnsiTheme="minorHAnsi"/>
          <w:lang w:val="es-ES_tradnl" w:eastAsia="ko-KR"/>
        </w:rPr>
        <w:tab/>
      </w:r>
      <w:r w:rsidR="008476B0" w:rsidRPr="006133F9">
        <w:rPr>
          <w:rFonts w:asciiTheme="minorHAnsi" w:hAnsiTheme="minorHAnsi"/>
          <w:lang w:val="es-ES_tradnl" w:eastAsia="ko-KR"/>
        </w:rPr>
        <w:t xml:space="preserve">Cuestión 18/16 </w:t>
      </w:r>
      <w:r w:rsidR="009D652D" w:rsidRPr="006133F9">
        <w:rPr>
          <w:rFonts w:asciiTheme="minorHAnsi" w:hAnsiTheme="minorHAnsi"/>
          <w:lang w:val="es-ES_tradnl" w:eastAsia="ko-KR"/>
        </w:rPr>
        <w:t>–</w:t>
      </w:r>
      <w:r w:rsidR="008476B0" w:rsidRPr="006133F9">
        <w:rPr>
          <w:rFonts w:asciiTheme="minorHAnsi" w:hAnsiTheme="minorHAnsi"/>
          <w:lang w:val="es-ES_tradnl" w:eastAsia="ko-KR"/>
        </w:rPr>
        <w:t xml:space="preserve"> Funciones y equipos de red de procesamiento de la señal </w:t>
      </w:r>
    </w:p>
    <w:p w:rsidR="008476B0" w:rsidRPr="006133F9" w:rsidRDefault="008476B0" w:rsidP="00001FCB">
      <w:pPr>
        <w:spacing w:before="240"/>
        <w:rPr>
          <w:rFonts w:asciiTheme="minorHAnsi" w:hAnsiTheme="minorHAnsi"/>
          <w:b/>
          <w:lang w:val="es-ES_tradnl" w:eastAsia="ko-KR"/>
        </w:rPr>
      </w:pPr>
      <w:r w:rsidRPr="006133F9">
        <w:rPr>
          <w:rFonts w:asciiTheme="minorHAnsi" w:hAnsiTheme="minorHAnsi"/>
          <w:lang w:val="es-ES_tradnl" w:eastAsia="ko-KR"/>
        </w:rPr>
        <w:t>(Cuestiones 16/16 y 18/16 refundidas)</w:t>
      </w:r>
    </w:p>
    <w:p w:rsidR="00BB03CC" w:rsidRPr="006133F9" w:rsidRDefault="00C1246F" w:rsidP="003C71D0">
      <w:pPr>
        <w:pStyle w:val="Headingb0"/>
        <w:rPr>
          <w:rFonts w:asciiTheme="minorHAnsi" w:hAnsiTheme="minorHAnsi"/>
          <w:lang w:val="es-ES_tradnl"/>
        </w:rPr>
      </w:pPr>
      <w:r w:rsidRPr="006133F9">
        <w:rPr>
          <w:rFonts w:asciiTheme="minorHAnsi" w:hAnsiTheme="minorHAnsi"/>
          <w:lang w:val="es-ES_tradnl"/>
        </w:rPr>
        <w:t>Motivos</w:t>
      </w:r>
    </w:p>
    <w:p w:rsidR="00CF0724" w:rsidRPr="006133F9" w:rsidRDefault="00CF0724" w:rsidP="00894F8A">
      <w:pPr>
        <w:rPr>
          <w:rFonts w:asciiTheme="minorHAnsi" w:hAnsiTheme="minorHAnsi"/>
          <w:lang w:val="es-ES_tradnl"/>
        </w:rPr>
      </w:pPr>
      <w:r w:rsidRPr="006133F9">
        <w:rPr>
          <w:rFonts w:asciiTheme="minorHAnsi" w:hAnsiTheme="minorHAnsi"/>
          <w:lang w:val="es-ES_tradnl"/>
        </w:rPr>
        <w:t xml:space="preserve">Esta Cuestión trata de los </w:t>
      </w:r>
      <w:r w:rsidR="00894F8A" w:rsidRPr="006133F9">
        <w:rPr>
          <w:rFonts w:asciiTheme="minorHAnsi" w:hAnsiTheme="minorHAnsi"/>
          <w:lang w:val="es-ES_tradnl"/>
        </w:rPr>
        <w:t>E</w:t>
      </w:r>
      <w:r w:rsidRPr="006133F9">
        <w:rPr>
          <w:rFonts w:asciiTheme="minorHAnsi" w:hAnsiTheme="minorHAnsi"/>
          <w:lang w:val="es-ES_tradnl"/>
        </w:rPr>
        <w:t>quipo</w:t>
      </w:r>
      <w:r w:rsidR="00D7790D" w:rsidRPr="006133F9">
        <w:rPr>
          <w:rFonts w:asciiTheme="minorHAnsi" w:hAnsiTheme="minorHAnsi"/>
          <w:lang w:val="es-ES_tradnl"/>
        </w:rPr>
        <w:t>s</w:t>
      </w:r>
      <w:r w:rsidRPr="006133F9">
        <w:rPr>
          <w:rFonts w:asciiTheme="minorHAnsi" w:hAnsiTheme="minorHAnsi"/>
          <w:lang w:val="es-ES_tradnl"/>
        </w:rPr>
        <w:t xml:space="preserve"> de red de procesamiento de la señal (SPNE) incluidos los dispositivos de red destinados a mejorar la calidad vocal, tales como los dispositivos de red para el control del eco eléctrico, el control del eco acústico, el control automático de nivel y los aparatos de mejora de la calidad de transmisión de la voz.</w:t>
      </w:r>
      <w:r w:rsidR="00D7790D" w:rsidRPr="006133F9">
        <w:rPr>
          <w:rFonts w:asciiTheme="minorHAnsi" w:hAnsiTheme="minorHAnsi"/>
          <w:lang w:val="es-ES_tradnl"/>
        </w:rPr>
        <w:t xml:space="preserve"> También trata de los aspectos relacionados con la implantación e interacción de equipos y terminales de red para el tratamiento de señales en relación con el transporte del tráfico de voz y señales en la banda vocal a través de las redes.</w:t>
      </w:r>
    </w:p>
    <w:p w:rsidR="00D7790D" w:rsidRPr="006133F9" w:rsidRDefault="00D7790D" w:rsidP="00950875">
      <w:pPr>
        <w:rPr>
          <w:rFonts w:asciiTheme="minorHAnsi" w:hAnsiTheme="minorHAnsi"/>
          <w:lang w:val="es-ES_tradnl"/>
        </w:rPr>
      </w:pPr>
      <w:r w:rsidRPr="006133F9">
        <w:rPr>
          <w:rFonts w:asciiTheme="minorHAnsi" w:hAnsiTheme="minorHAnsi"/>
          <w:lang w:val="es-ES_tradnl"/>
        </w:rPr>
        <w:t>Dada la gran popularidad de las redes por paquetes con protocolo Internet (IP), se espera que cada vez circule más tráfico de voz por este tipo de redes de transporte. Por consiguiente, se observará un aumento considerable del tráfico de voz y de datos en la banda vocal a través de los equipos de red para el tratamiento de señales, tales como pasarelas</w:t>
      </w:r>
      <w:r w:rsidR="00597828" w:rsidRPr="006133F9">
        <w:rPr>
          <w:rFonts w:asciiTheme="minorHAnsi" w:hAnsiTheme="minorHAnsi"/>
          <w:lang w:val="es-ES_tradnl"/>
        </w:rPr>
        <w:t>,</w:t>
      </w:r>
      <w:r w:rsidRPr="006133F9">
        <w:rPr>
          <w:rFonts w:asciiTheme="minorHAnsi" w:hAnsiTheme="minorHAnsi"/>
          <w:lang w:val="es-ES_tradnl"/>
        </w:rPr>
        <w:t xml:space="preserve"> equipos de multiplicación de circuitos</w:t>
      </w:r>
      <w:r w:rsidR="00597828" w:rsidRPr="006133F9">
        <w:rPr>
          <w:rFonts w:asciiTheme="minorHAnsi" w:hAnsiTheme="minorHAnsi"/>
          <w:lang w:val="es-ES_tradnl"/>
        </w:rPr>
        <w:t xml:space="preserve"> y dispositivos de</w:t>
      </w:r>
      <w:r w:rsidR="000D0DA3" w:rsidRPr="006133F9">
        <w:rPr>
          <w:rFonts w:asciiTheme="minorHAnsi" w:hAnsiTheme="minorHAnsi"/>
          <w:lang w:val="es-ES_tradnl"/>
        </w:rPr>
        <w:t xml:space="preserve"> red autónomos de mejora </w:t>
      </w:r>
      <w:r w:rsidR="00597828" w:rsidRPr="006133F9">
        <w:rPr>
          <w:rFonts w:asciiTheme="minorHAnsi" w:hAnsiTheme="minorHAnsi"/>
          <w:lang w:val="es-ES_tradnl"/>
        </w:rPr>
        <w:t>de la transmisión de voz que interconectan las RTGC y</w:t>
      </w:r>
      <w:r w:rsidR="00950875" w:rsidRPr="006133F9">
        <w:rPr>
          <w:rFonts w:asciiTheme="minorHAnsi" w:hAnsiTheme="minorHAnsi"/>
          <w:lang w:val="es-ES_tradnl"/>
        </w:rPr>
        <w:t xml:space="preserve"> las </w:t>
      </w:r>
      <w:r w:rsidR="00597828" w:rsidRPr="006133F9">
        <w:rPr>
          <w:rFonts w:asciiTheme="minorHAnsi" w:hAnsiTheme="minorHAnsi"/>
          <w:lang w:val="es-ES_tradnl"/>
        </w:rPr>
        <w:t>redes por paquetes</w:t>
      </w:r>
      <w:r w:rsidR="00950875" w:rsidRPr="006133F9">
        <w:rPr>
          <w:rFonts w:asciiTheme="minorHAnsi" w:hAnsiTheme="minorHAnsi"/>
          <w:lang w:val="es-ES_tradnl"/>
        </w:rPr>
        <w:t>,</w:t>
      </w:r>
      <w:r w:rsidR="00597828" w:rsidRPr="006133F9">
        <w:rPr>
          <w:rFonts w:asciiTheme="minorHAnsi" w:hAnsiTheme="minorHAnsi"/>
          <w:lang w:val="es-ES_tradnl"/>
        </w:rPr>
        <w:t xml:space="preserve"> así como distintas redes por paquetes. </w:t>
      </w:r>
      <w:r w:rsidR="00950875" w:rsidRPr="006133F9">
        <w:rPr>
          <w:rFonts w:asciiTheme="minorHAnsi" w:hAnsiTheme="minorHAnsi"/>
          <w:lang w:val="es-ES_tradnl"/>
        </w:rPr>
        <w:t>Por este motivo</w:t>
      </w:r>
      <w:r w:rsidR="00597828" w:rsidRPr="006133F9">
        <w:rPr>
          <w:rFonts w:asciiTheme="minorHAnsi" w:hAnsiTheme="minorHAnsi"/>
          <w:lang w:val="es-ES_tradnl"/>
        </w:rPr>
        <w:t>, resulta indispensable garantizar una alta calidad de servicio para la voz y los datos en la banda vocal que se transportan total o parcialmente por redes IP</w:t>
      </w:r>
      <w:r w:rsidRPr="006133F9">
        <w:rPr>
          <w:rFonts w:asciiTheme="minorHAnsi" w:hAnsiTheme="minorHAnsi"/>
          <w:lang w:val="es-ES_tradnl"/>
        </w:rPr>
        <w:t>.</w:t>
      </w:r>
    </w:p>
    <w:p w:rsidR="00950875" w:rsidRPr="006133F9" w:rsidRDefault="00950875" w:rsidP="00A441BD">
      <w:pPr>
        <w:rPr>
          <w:rFonts w:asciiTheme="minorHAnsi" w:hAnsiTheme="minorHAnsi"/>
          <w:lang w:val="es-ES_tradnl"/>
        </w:rPr>
      </w:pPr>
      <w:r w:rsidRPr="006133F9">
        <w:rPr>
          <w:rFonts w:asciiTheme="minorHAnsi" w:hAnsiTheme="minorHAnsi"/>
          <w:lang w:val="es-ES_tradnl"/>
        </w:rPr>
        <w:t>El objeto de esta Cuestión es:</w:t>
      </w:r>
    </w:p>
    <w:p w:rsidR="00BA137E" w:rsidRPr="006133F9" w:rsidRDefault="00950875" w:rsidP="00001FCB">
      <w:pPr>
        <w:pStyle w:val="ListParagraph"/>
        <w:numPr>
          <w:ilvl w:val="0"/>
          <w:numId w:val="7"/>
        </w:numPr>
        <w:rPr>
          <w:rFonts w:asciiTheme="minorHAnsi" w:hAnsiTheme="minorHAnsi"/>
          <w:lang w:val="es-ES_tradnl"/>
        </w:rPr>
      </w:pPr>
      <w:r w:rsidRPr="006133F9">
        <w:rPr>
          <w:rFonts w:asciiTheme="minorHAnsi" w:hAnsiTheme="minorHAnsi"/>
          <w:lang w:val="es-ES_tradnl"/>
        </w:rPr>
        <w:t>Mejorar las Recomendaciones existentes (por ejemplo la G.160, G.16</w:t>
      </w:r>
      <w:r w:rsidR="000D0DA3" w:rsidRPr="006133F9">
        <w:rPr>
          <w:rFonts w:asciiTheme="minorHAnsi" w:hAnsiTheme="minorHAnsi"/>
          <w:lang w:val="es-ES_tradnl"/>
        </w:rPr>
        <w:t xml:space="preserve">8 y G.169) a fin de garantizar </w:t>
      </w:r>
      <w:r w:rsidRPr="006133F9">
        <w:rPr>
          <w:rFonts w:asciiTheme="minorHAnsi" w:hAnsiTheme="minorHAnsi"/>
          <w:lang w:val="es-ES_tradnl"/>
        </w:rPr>
        <w:t xml:space="preserve">que se mantiene una calidad de funcionamiento adecuada con las redes basadas en paquetes que van apareciendo. </w:t>
      </w:r>
      <w:r w:rsidR="00BA137E" w:rsidRPr="006133F9">
        <w:rPr>
          <w:rFonts w:asciiTheme="minorHAnsi" w:hAnsiTheme="minorHAnsi"/>
          <w:lang w:val="es-ES_tradnl"/>
        </w:rPr>
        <w:t>Dado que los compensadores de eco están cada vez más integrados en pasarelas, será necesario examinar la aplicabilidad de la G.168 a estos dispositivos, y preparar una nueva Recomendación o un Anexo a la G.168 con el fin de garantizar que se tomen en consideración todo requisito específico para estos co</w:t>
      </w:r>
      <w:r w:rsidR="000D4D08" w:rsidRPr="006133F9">
        <w:rPr>
          <w:rFonts w:asciiTheme="minorHAnsi" w:hAnsiTheme="minorHAnsi"/>
          <w:lang w:val="es-ES_tradnl"/>
        </w:rPr>
        <w:t>mpensadores de eco integrados</w:t>
      </w:r>
      <w:r w:rsidR="007C04A3" w:rsidRPr="006133F9">
        <w:rPr>
          <w:rFonts w:asciiTheme="minorHAnsi" w:hAnsiTheme="minorHAnsi"/>
          <w:lang w:val="es-ES_tradnl"/>
        </w:rPr>
        <w:t>.</w:t>
      </w:r>
    </w:p>
    <w:p w:rsidR="00BA137E" w:rsidRPr="006133F9" w:rsidRDefault="005121BD" w:rsidP="00BA137E">
      <w:pPr>
        <w:pStyle w:val="ListParagraph"/>
        <w:numPr>
          <w:ilvl w:val="0"/>
          <w:numId w:val="5"/>
        </w:numPr>
        <w:rPr>
          <w:rFonts w:asciiTheme="minorHAnsi" w:hAnsiTheme="minorHAnsi"/>
          <w:lang w:val="es-ES_tradnl"/>
        </w:rPr>
      </w:pPr>
      <w:r w:rsidRPr="006133F9">
        <w:rPr>
          <w:rFonts w:asciiTheme="minorHAnsi" w:hAnsiTheme="minorHAnsi"/>
          <w:lang w:val="es-ES_tradnl"/>
        </w:rPr>
        <w:t>M</w:t>
      </w:r>
      <w:r w:rsidR="00BA137E" w:rsidRPr="006133F9">
        <w:rPr>
          <w:rFonts w:asciiTheme="minorHAnsi" w:hAnsiTheme="minorHAnsi"/>
          <w:lang w:val="es-ES_tradnl"/>
        </w:rPr>
        <w:t>ejorar las técnicas de compresión y tratamiento de la señal (incluida la multiplexación de canales) en una nueva generación de funciones de pasarela de voz para adaptarlas a los nuev</w:t>
      </w:r>
      <w:r w:rsidR="002D1045" w:rsidRPr="006133F9">
        <w:rPr>
          <w:rFonts w:asciiTheme="minorHAnsi" w:hAnsiTheme="minorHAnsi"/>
          <w:lang w:val="es-ES_tradnl"/>
        </w:rPr>
        <w:t>os tipos de señales y servicios</w:t>
      </w:r>
      <w:r w:rsidR="007C04A3" w:rsidRPr="006133F9">
        <w:rPr>
          <w:rFonts w:asciiTheme="minorHAnsi" w:hAnsiTheme="minorHAnsi"/>
          <w:lang w:val="es-ES_tradnl"/>
        </w:rPr>
        <w:t>.</w:t>
      </w:r>
    </w:p>
    <w:p w:rsidR="00C1246F" w:rsidRPr="006133F9" w:rsidRDefault="00BA137E" w:rsidP="00BA137E">
      <w:pPr>
        <w:pStyle w:val="ListParagraph"/>
        <w:numPr>
          <w:ilvl w:val="0"/>
          <w:numId w:val="5"/>
        </w:numPr>
        <w:rPr>
          <w:rFonts w:asciiTheme="minorHAnsi" w:hAnsiTheme="minorHAnsi"/>
          <w:lang w:val="es-ES_tradnl"/>
        </w:rPr>
      </w:pPr>
      <w:r w:rsidRPr="006133F9">
        <w:rPr>
          <w:rFonts w:asciiTheme="minorHAnsi" w:hAnsiTheme="minorHAnsi"/>
          <w:lang w:val="es-ES_tradnl"/>
        </w:rPr>
        <w:t>Mejorar los controles de sistema para optimizar al máximo la calidad d</w:t>
      </w:r>
      <w:r w:rsidR="002D1045" w:rsidRPr="006133F9">
        <w:rPr>
          <w:rFonts w:asciiTheme="minorHAnsi" w:hAnsiTheme="minorHAnsi"/>
          <w:lang w:val="es-ES_tradnl"/>
        </w:rPr>
        <w:t>e la señal de extremo a extremo</w:t>
      </w:r>
      <w:r w:rsidR="007C04A3" w:rsidRPr="006133F9">
        <w:rPr>
          <w:rFonts w:asciiTheme="minorHAnsi" w:hAnsiTheme="minorHAnsi"/>
          <w:lang w:val="es-ES_tradnl"/>
        </w:rPr>
        <w:t>.</w:t>
      </w:r>
    </w:p>
    <w:p w:rsidR="00BA137E" w:rsidRPr="006133F9" w:rsidRDefault="00BA137E" w:rsidP="00BA137E">
      <w:pPr>
        <w:pStyle w:val="ListParagraph"/>
        <w:numPr>
          <w:ilvl w:val="0"/>
          <w:numId w:val="5"/>
        </w:numPr>
        <w:rPr>
          <w:rFonts w:asciiTheme="minorHAnsi" w:hAnsiTheme="minorHAnsi"/>
          <w:lang w:val="es-ES_tradnl"/>
        </w:rPr>
      </w:pPr>
      <w:r w:rsidRPr="006133F9">
        <w:rPr>
          <w:rFonts w:asciiTheme="minorHAnsi" w:hAnsiTheme="minorHAnsi"/>
          <w:lang w:val="es-ES_tradnl"/>
        </w:rPr>
        <w:t xml:space="preserve">Elaborar Recomendaciones que incluyan los requisitos de calidad de funcionamiento y las metodologías de pruebas, que contribuirán a garantizar que dichos equipos tengan la funcionalidad correcta y adecuada. No se trata de definir </w:t>
      </w:r>
      <w:r w:rsidRPr="006133F9">
        <w:rPr>
          <w:rFonts w:asciiTheme="minorHAnsi" w:hAnsiTheme="minorHAnsi"/>
          <w:lang w:val="es-ES_tradnl"/>
        </w:rPr>
        <w:lastRenderedPageBreak/>
        <w:t>nuevos protocolos, sino más bien establecer nuevos requisitos para los protocolos existentes</w:t>
      </w:r>
      <w:r w:rsidR="007C04A3" w:rsidRPr="006133F9">
        <w:rPr>
          <w:rFonts w:asciiTheme="minorHAnsi" w:hAnsiTheme="minorHAnsi"/>
          <w:lang w:val="es-ES_tradnl"/>
        </w:rPr>
        <w:t>.</w:t>
      </w:r>
    </w:p>
    <w:p w:rsidR="00BA137E" w:rsidRPr="006133F9" w:rsidRDefault="00BA137E" w:rsidP="00BA137E">
      <w:pPr>
        <w:pStyle w:val="ListParagraph"/>
        <w:numPr>
          <w:ilvl w:val="0"/>
          <w:numId w:val="5"/>
        </w:numPr>
        <w:rPr>
          <w:rFonts w:asciiTheme="minorHAnsi" w:hAnsiTheme="minorHAnsi"/>
          <w:lang w:val="es-ES_tradnl"/>
        </w:rPr>
      </w:pPr>
      <w:r w:rsidRPr="006133F9">
        <w:rPr>
          <w:rFonts w:asciiTheme="minorHAnsi" w:hAnsiTheme="minorHAnsi"/>
          <w:lang w:val="es-ES_tradnl"/>
        </w:rPr>
        <w:t>Desarrollar los requisitos en materia de lógica y protocolo necesarios para el control y la coordinación de las funciones de tratamiento de la señal en redes y terminales</w:t>
      </w:r>
      <w:r w:rsidR="002D1045" w:rsidRPr="006133F9">
        <w:rPr>
          <w:rFonts w:asciiTheme="minorHAnsi" w:hAnsiTheme="minorHAnsi"/>
          <w:lang w:val="es-ES_tradnl"/>
        </w:rPr>
        <w:t>.</w:t>
      </w:r>
    </w:p>
    <w:p w:rsidR="00BA137E" w:rsidRPr="006133F9" w:rsidRDefault="00BA137E" w:rsidP="00BA137E">
      <w:pPr>
        <w:pStyle w:val="ListParagraph"/>
        <w:numPr>
          <w:ilvl w:val="0"/>
          <w:numId w:val="5"/>
        </w:numPr>
        <w:rPr>
          <w:rFonts w:asciiTheme="minorHAnsi" w:hAnsiTheme="minorHAnsi"/>
          <w:lang w:val="es-ES_tradnl"/>
        </w:rPr>
      </w:pPr>
      <w:r w:rsidRPr="006133F9">
        <w:rPr>
          <w:rFonts w:asciiTheme="minorHAnsi" w:hAnsiTheme="minorHAnsi"/>
          <w:lang w:val="es-ES_tradnl"/>
        </w:rPr>
        <w:t>Estudiar la interacción de los SPNE, entre diferentes SPNE/terminales, entre los SPNE y terminales y entre los SPNE/terminales y los sistemas de transmisión</w:t>
      </w:r>
      <w:r w:rsidR="007C04A3" w:rsidRPr="006133F9">
        <w:rPr>
          <w:rFonts w:asciiTheme="minorHAnsi" w:hAnsiTheme="minorHAnsi"/>
          <w:lang w:val="es-ES_tradnl"/>
        </w:rPr>
        <w:t>.</w:t>
      </w:r>
    </w:p>
    <w:p w:rsidR="00BA137E" w:rsidRPr="006133F9" w:rsidRDefault="00BA137E" w:rsidP="00BA137E">
      <w:pPr>
        <w:pStyle w:val="ListParagraph"/>
        <w:numPr>
          <w:ilvl w:val="0"/>
          <w:numId w:val="5"/>
        </w:numPr>
        <w:rPr>
          <w:rFonts w:asciiTheme="minorHAnsi" w:hAnsiTheme="minorHAnsi"/>
          <w:lang w:val="es-ES_tradnl"/>
        </w:rPr>
      </w:pPr>
      <w:r w:rsidRPr="006133F9">
        <w:rPr>
          <w:rFonts w:asciiTheme="minorHAnsi" w:hAnsiTheme="minorHAnsi"/>
          <w:lang w:val="es-ES_tradnl"/>
        </w:rPr>
        <w:t>Velar por la coherencia de las Recomendaciones elaboradas en la esfera de los SPNE.</w:t>
      </w:r>
    </w:p>
    <w:p w:rsidR="00A96083" w:rsidRPr="006133F9" w:rsidRDefault="0046782F" w:rsidP="00001FCB">
      <w:pPr>
        <w:pStyle w:val="Heading1"/>
        <w:spacing w:before="720"/>
        <w:rPr>
          <w:rFonts w:asciiTheme="minorHAnsi" w:hAnsiTheme="minorHAnsi"/>
          <w:lang w:val="es-ES_tradnl" w:eastAsia="ko-KR"/>
        </w:rPr>
      </w:pPr>
      <w:r w:rsidRPr="006133F9">
        <w:rPr>
          <w:rFonts w:asciiTheme="minorHAnsi" w:hAnsiTheme="minorHAnsi"/>
          <w:lang w:val="es-ES_tradnl" w:eastAsia="ko-KR"/>
        </w:rPr>
        <w:t>2</w:t>
      </w:r>
      <w:r w:rsidR="00A96083" w:rsidRPr="006133F9">
        <w:rPr>
          <w:rFonts w:asciiTheme="minorHAnsi" w:hAnsiTheme="minorHAnsi"/>
          <w:lang w:val="es-ES_tradnl" w:eastAsia="ko-KR"/>
        </w:rPr>
        <w:tab/>
        <w:t>Temas de estudio</w:t>
      </w:r>
    </w:p>
    <w:p w:rsidR="00A96083" w:rsidRDefault="00A96083" w:rsidP="00A96083">
      <w:pPr>
        <w:rPr>
          <w:rFonts w:asciiTheme="minorHAnsi" w:hAnsiTheme="minorHAnsi"/>
          <w:lang w:val="es-ES_tradnl"/>
        </w:rPr>
      </w:pPr>
      <w:r w:rsidRPr="006133F9">
        <w:rPr>
          <w:rFonts w:asciiTheme="minorHAnsi" w:hAnsiTheme="minorHAnsi"/>
          <w:lang w:val="es-ES_tradnl"/>
        </w:rPr>
        <w:t>Los temas de estudio que se han de considerar son, entre otros:</w:t>
      </w:r>
    </w:p>
    <w:p w:rsidR="00BA137E"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Incidencia de las cuestiones relativas al tratamiento de las señales vocales (por ejemplo, codificación de la palabra, mejora de la voz) de los SPNE en la calidad de funcionamiento general de la red</w:t>
      </w:r>
      <w:r w:rsidR="007C04A3" w:rsidRPr="00D0025C">
        <w:rPr>
          <w:rFonts w:asciiTheme="minorHAnsi" w:hAnsiTheme="minorHAnsi"/>
          <w:lang w:val="es-ES_tradnl"/>
        </w:rPr>
        <w:t>.</w:t>
      </w:r>
    </w:p>
    <w:p w:rsidR="00BA137E"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eastAsia="ja-JP"/>
        </w:rPr>
        <w:t>Especificación y recomendación de la funcionalidad, las interfaces, los requisitos de calidad de funcionamiento y las pruebas funcionales para lograr una buena calidad de funcionamiento de la red en los equipos de la red de transporte que interconectan diversos tipos de red</w:t>
      </w:r>
      <w:r w:rsidR="007C04A3" w:rsidRPr="00D0025C">
        <w:rPr>
          <w:rFonts w:asciiTheme="minorHAnsi" w:hAnsiTheme="minorHAnsi"/>
          <w:lang w:val="es-ES_tradnl" w:eastAsia="ja-JP"/>
        </w:rPr>
        <w:t>.</w:t>
      </w:r>
    </w:p>
    <w:p w:rsidR="00BA137E"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eastAsia="de-DE"/>
        </w:rPr>
        <w:t>Identificación</w:t>
      </w:r>
      <w:r w:rsidRPr="00D0025C">
        <w:rPr>
          <w:rFonts w:asciiTheme="minorHAnsi" w:hAnsiTheme="minorHAnsi"/>
          <w:lang w:val="es-ES_tradnl" w:eastAsia="ja-JP"/>
        </w:rPr>
        <w:t xml:space="preserve"> de los protocolos y las funciones de interconexión de Internet que resultan </w:t>
      </w:r>
      <w:r w:rsidRPr="00D0025C">
        <w:rPr>
          <w:rFonts w:asciiTheme="minorHAnsi" w:hAnsiTheme="minorHAnsi"/>
          <w:lang w:val="es-ES_tradnl" w:eastAsia="de-DE"/>
        </w:rPr>
        <w:t>necesarios</w:t>
      </w:r>
      <w:r w:rsidR="007C04A3" w:rsidRPr="00D0025C">
        <w:rPr>
          <w:rFonts w:asciiTheme="minorHAnsi" w:hAnsiTheme="minorHAnsi"/>
          <w:lang w:val="es-ES_tradnl" w:eastAsia="de-DE"/>
        </w:rPr>
        <w:t>.</w:t>
      </w:r>
    </w:p>
    <w:p w:rsidR="00D0025C"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eastAsia="ja-JP"/>
        </w:rPr>
        <w:t>Funcionalidad necesaria para garantizar un tiempo de transmisión mínimo de extremo a extremo</w:t>
      </w:r>
      <w:r w:rsidR="007C04A3" w:rsidRPr="00D0025C">
        <w:rPr>
          <w:rFonts w:asciiTheme="minorHAnsi" w:hAnsiTheme="minorHAnsi"/>
          <w:lang w:val="es-ES_tradnl" w:eastAsia="ja-JP"/>
        </w:rPr>
        <w:t>.</w:t>
      </w:r>
    </w:p>
    <w:p w:rsidR="00D0025C"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Incidencia de la evolución del equipo terminal (como teléfonos de texto, módems, fax y terminales inalámbricos) en la calidad vocal de los equipos terminales y terminales multimedios, incluidas pasarelas en los hogares</w:t>
      </w:r>
      <w:r w:rsidR="007C04A3" w:rsidRPr="00D0025C">
        <w:rPr>
          <w:rFonts w:asciiTheme="minorHAnsi" w:hAnsiTheme="minorHAnsi"/>
          <w:lang w:val="es-ES_tradnl"/>
        </w:rPr>
        <w:t>.</w:t>
      </w:r>
    </w:p>
    <w:p w:rsidR="00D0025C"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Optimización de la funcionalidad de pasarela de voz para el transporte de tráfico de voz y datos en la banda vocal</w:t>
      </w:r>
      <w:r w:rsidR="007C04A3" w:rsidRPr="00D0025C">
        <w:rPr>
          <w:rFonts w:asciiTheme="minorHAnsi" w:hAnsiTheme="minorHAnsi"/>
          <w:lang w:val="es-ES_tradnl"/>
        </w:rPr>
        <w:t>.</w:t>
      </w:r>
    </w:p>
    <w:p w:rsidR="00D0025C"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eastAsia="de-DE"/>
        </w:rPr>
        <w:t>Interacciones entre</w:t>
      </w:r>
      <w:r w:rsidR="00624062" w:rsidRPr="00D0025C">
        <w:rPr>
          <w:rFonts w:asciiTheme="minorHAnsi" w:hAnsiTheme="minorHAnsi"/>
          <w:lang w:val="es-ES_tradnl" w:eastAsia="de-DE"/>
        </w:rPr>
        <w:t>:</w:t>
      </w:r>
      <w:r w:rsidRPr="00D0025C">
        <w:rPr>
          <w:rFonts w:asciiTheme="minorHAnsi" w:hAnsiTheme="minorHAnsi"/>
          <w:lang w:val="es-ES_tradnl" w:eastAsia="de-DE"/>
        </w:rPr>
        <w:t xml:space="preserve"> SPNE y terminales similares y diferentes, señales de banda vocal y SPNE</w:t>
      </w:r>
      <w:r w:rsidR="007C04A3" w:rsidRPr="00D0025C">
        <w:rPr>
          <w:rFonts w:asciiTheme="minorHAnsi" w:hAnsiTheme="minorHAnsi"/>
          <w:lang w:val="es-ES_tradnl" w:eastAsia="de-DE"/>
        </w:rPr>
        <w:t>.</w:t>
      </w:r>
    </w:p>
    <w:p w:rsidR="00D0025C" w:rsidRDefault="009731B7" w:rsidP="00D0025C">
      <w:pPr>
        <w:pStyle w:val="ListParagraph"/>
        <w:numPr>
          <w:ilvl w:val="0"/>
          <w:numId w:val="7"/>
        </w:numPr>
        <w:rPr>
          <w:rFonts w:asciiTheme="minorHAnsi" w:hAnsiTheme="minorHAnsi"/>
          <w:lang w:val="es-ES_tradnl"/>
        </w:rPr>
      </w:pPr>
      <w:r w:rsidRPr="00D0025C">
        <w:rPr>
          <w:rFonts w:asciiTheme="minorHAnsi" w:hAnsiTheme="minorHAnsi"/>
          <w:lang w:val="es-ES_tradnl" w:eastAsia="de-DE"/>
        </w:rPr>
        <w:t>E</w:t>
      </w:r>
      <w:r w:rsidR="00BA137E" w:rsidRPr="00D0025C">
        <w:rPr>
          <w:rFonts w:asciiTheme="minorHAnsi" w:hAnsiTheme="minorHAnsi"/>
          <w:lang w:val="es-ES_tradnl" w:eastAsia="de-DE"/>
        </w:rPr>
        <w:t>ntre SPNE y equipos terminales</w:t>
      </w:r>
      <w:r w:rsidR="00624062" w:rsidRPr="00D0025C">
        <w:rPr>
          <w:rFonts w:asciiTheme="minorHAnsi" w:hAnsiTheme="minorHAnsi"/>
          <w:lang w:val="es-ES_tradnl" w:eastAsia="de-DE"/>
        </w:rPr>
        <w:t>, y</w:t>
      </w:r>
      <w:r w:rsidR="00BA137E" w:rsidRPr="00D0025C">
        <w:rPr>
          <w:rFonts w:asciiTheme="minorHAnsi" w:hAnsiTheme="minorHAnsi"/>
          <w:lang w:val="es-ES_tradnl" w:eastAsia="de-DE"/>
        </w:rPr>
        <w:t xml:space="preserve"> entre SPNE y sistemas de transmisión</w:t>
      </w:r>
      <w:r w:rsidR="007C04A3" w:rsidRPr="00D0025C">
        <w:rPr>
          <w:rFonts w:asciiTheme="minorHAnsi" w:hAnsiTheme="minorHAnsi"/>
          <w:lang w:val="es-ES_tradnl" w:eastAsia="de-DE"/>
        </w:rPr>
        <w:t>.</w:t>
      </w:r>
    </w:p>
    <w:p w:rsidR="00D0025C"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Técnicas para garantizar Recomendaciones sobre SPNE y terminales de gran calidad</w:t>
      </w:r>
      <w:r w:rsidR="007C04A3" w:rsidRPr="00D0025C">
        <w:rPr>
          <w:rFonts w:asciiTheme="minorHAnsi" w:hAnsiTheme="minorHAnsi"/>
          <w:lang w:val="es-ES_tradnl"/>
        </w:rPr>
        <w:t>.</w:t>
      </w:r>
    </w:p>
    <w:p w:rsidR="00D0025C"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Mejoras en las Recomendaciones actuales o elaboración de nuevas Recomendaciones para que esas interacciones no degraden el servicio</w:t>
      </w:r>
      <w:r w:rsidR="007C04A3" w:rsidRPr="00D0025C">
        <w:rPr>
          <w:rFonts w:asciiTheme="minorHAnsi" w:hAnsiTheme="minorHAnsi"/>
          <w:lang w:val="es-ES_tradnl"/>
        </w:rPr>
        <w:t>.</w:t>
      </w:r>
    </w:p>
    <w:p w:rsidR="00D0025C"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eastAsia="de-DE"/>
        </w:rPr>
        <w:t>Requisitos en materia de lógica y protocolo necesarios para el control y la coordinación de funcionalidades de tratamiento de la señal en redes y terminales. Dicha lógica podrá utilizarse para obtener la configuración óptima de las funcionalidades de tratamiento de la señal en redes y terminales que intervienen en una conexión o para configurar sus parámetros con el fin de lograr una calidad de funcionamiento óptima</w:t>
      </w:r>
      <w:r w:rsidR="007C04A3" w:rsidRPr="00D0025C">
        <w:rPr>
          <w:rFonts w:asciiTheme="minorHAnsi" w:hAnsiTheme="minorHAnsi"/>
          <w:lang w:val="es-ES_tradnl" w:eastAsia="de-DE"/>
        </w:rPr>
        <w:t>.</w:t>
      </w:r>
    </w:p>
    <w:p w:rsidR="00D0025C"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eastAsia="de-DE"/>
        </w:rPr>
        <w:t>Disponibilidad de procedimientos de evaluación general</w:t>
      </w:r>
      <w:r w:rsidR="007C04A3" w:rsidRPr="00D0025C">
        <w:rPr>
          <w:rFonts w:asciiTheme="minorHAnsi" w:hAnsiTheme="minorHAnsi"/>
          <w:lang w:val="es-ES_tradnl" w:eastAsia="de-DE"/>
        </w:rPr>
        <w:t>.</w:t>
      </w:r>
    </w:p>
    <w:p w:rsidR="00D0025C"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eastAsia="de-DE"/>
        </w:rPr>
        <w:lastRenderedPageBreak/>
        <w:t>Interacción entre</w:t>
      </w:r>
      <w:r w:rsidR="00B340F8" w:rsidRPr="00D0025C">
        <w:rPr>
          <w:rFonts w:asciiTheme="minorHAnsi" w:hAnsiTheme="minorHAnsi"/>
          <w:lang w:val="es-ES_tradnl" w:eastAsia="de-DE"/>
        </w:rPr>
        <w:t>:</w:t>
      </w:r>
      <w:r w:rsidRPr="00D0025C">
        <w:rPr>
          <w:rFonts w:asciiTheme="minorHAnsi" w:hAnsiTheme="minorHAnsi"/>
          <w:lang w:val="es-ES_tradnl" w:eastAsia="de-DE"/>
        </w:rPr>
        <w:t xml:space="preserve"> </w:t>
      </w:r>
      <w:r w:rsidR="00B340F8" w:rsidRPr="00D0025C">
        <w:rPr>
          <w:rFonts w:asciiTheme="minorHAnsi" w:hAnsiTheme="minorHAnsi"/>
          <w:lang w:val="es-ES_tradnl" w:eastAsia="de-DE"/>
        </w:rPr>
        <w:t xml:space="preserve">tecnologías SPNE/terminales similares y diferentes, SPNE y otras tecnologías de tráfico </w:t>
      </w:r>
      <w:r w:rsidRPr="00D0025C">
        <w:rPr>
          <w:rFonts w:asciiTheme="minorHAnsi" w:hAnsiTheme="minorHAnsi"/>
          <w:lang w:val="es-ES_tradnl" w:eastAsia="de-DE"/>
        </w:rPr>
        <w:t>en la banda vocal, incluida la telefonía con texto</w:t>
      </w:r>
      <w:r w:rsidR="00B340F8" w:rsidRPr="00D0025C">
        <w:rPr>
          <w:rFonts w:asciiTheme="minorHAnsi" w:hAnsiTheme="minorHAnsi"/>
          <w:lang w:val="es-ES_tradnl" w:eastAsia="de-DE"/>
        </w:rPr>
        <w:t>, y SPNE/terminales en redes qu</w:t>
      </w:r>
      <w:r w:rsidR="007C04A3" w:rsidRPr="00D0025C">
        <w:rPr>
          <w:rFonts w:asciiTheme="minorHAnsi" w:hAnsiTheme="minorHAnsi"/>
          <w:lang w:val="es-ES_tradnl" w:eastAsia="de-DE"/>
        </w:rPr>
        <w:t>e incluyen enlaces por satélite.</w:t>
      </w:r>
    </w:p>
    <w:p w:rsidR="00D0025C"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eastAsia="de-DE"/>
        </w:rPr>
        <w:t xml:space="preserve">Interacción de dispositivos de control de eco acústico con los SPNE y </w:t>
      </w:r>
      <w:r w:rsidRPr="00D0025C">
        <w:rPr>
          <w:rFonts w:asciiTheme="minorHAnsi" w:hAnsiTheme="minorHAnsi"/>
          <w:lang w:val="es-ES_tradnl"/>
        </w:rPr>
        <w:t>terminales</w:t>
      </w:r>
      <w:r w:rsidR="007C04A3" w:rsidRPr="00D0025C">
        <w:rPr>
          <w:rFonts w:asciiTheme="minorHAnsi" w:hAnsiTheme="minorHAnsi"/>
          <w:lang w:val="es-ES_tradnl"/>
        </w:rPr>
        <w:t>.</w:t>
      </w:r>
    </w:p>
    <w:p w:rsidR="00D0025C"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 xml:space="preserve">Efecto de los sistemas para evitar el tratamiento de señales en serie y métodos para </w:t>
      </w:r>
      <w:r w:rsidRPr="00D0025C">
        <w:rPr>
          <w:rFonts w:asciiTheme="minorHAnsi" w:hAnsiTheme="minorHAnsi"/>
          <w:lang w:val="es-ES_tradnl" w:eastAsia="de-DE"/>
        </w:rPr>
        <w:t>reducir al mínimo la incidencia de esos efectos (por ejemplo, obviar codificadores</w:t>
      </w:r>
      <w:r w:rsidRPr="00D0025C">
        <w:rPr>
          <w:rFonts w:asciiTheme="minorHAnsi" w:hAnsiTheme="minorHAnsi"/>
          <w:lang w:val="es-ES_tradnl"/>
        </w:rPr>
        <w:t xml:space="preserve"> vocales o los funcionamientos sin conexión en serie) en los SPNE y terminales que se encuentren en el trayecto</w:t>
      </w:r>
      <w:r w:rsidR="007C04A3" w:rsidRPr="00D0025C">
        <w:rPr>
          <w:rFonts w:asciiTheme="minorHAnsi" w:hAnsiTheme="minorHAnsi"/>
          <w:lang w:val="es-ES_tradnl"/>
        </w:rPr>
        <w:t>.</w:t>
      </w:r>
    </w:p>
    <w:p w:rsidR="00D0025C"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eastAsia="de-DE"/>
        </w:rPr>
        <w:t>Metodología y técnica para minimizar la interacción no deseada de SPNE y de SPNE con</w:t>
      </w:r>
      <w:r w:rsidR="000D0DA3" w:rsidRPr="00D0025C">
        <w:rPr>
          <w:rFonts w:asciiTheme="minorHAnsi" w:hAnsiTheme="minorHAnsi"/>
          <w:lang w:val="es-ES_tradnl"/>
        </w:rPr>
        <w:t xml:space="preserve"> terminales </w:t>
      </w:r>
      <w:r w:rsidRPr="00D0025C">
        <w:rPr>
          <w:rFonts w:asciiTheme="minorHAnsi" w:hAnsiTheme="minorHAnsi"/>
          <w:lang w:val="es-ES_tradnl"/>
        </w:rPr>
        <w:t>a fin de lograr una mayor calidad vocal (por ejemplo, coordinación dinámica de funciones de tratamiento de la señal)</w:t>
      </w:r>
      <w:r w:rsidR="007C04A3" w:rsidRPr="00D0025C">
        <w:rPr>
          <w:rFonts w:asciiTheme="minorHAnsi" w:hAnsiTheme="minorHAnsi"/>
          <w:lang w:val="es-ES_tradnl"/>
        </w:rPr>
        <w:t>.</w:t>
      </w:r>
    </w:p>
    <w:p w:rsidR="00D0025C"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Estudio para determinar qué SPNE y terminales se utilizarán en las redes de la próxima generación (interfuncionamiento de SPNE y terminales entre la RTGC y redes por paquetes/IP)</w:t>
      </w:r>
      <w:r w:rsidR="007C04A3" w:rsidRPr="00D0025C">
        <w:rPr>
          <w:rFonts w:asciiTheme="minorHAnsi" w:hAnsiTheme="minorHAnsi"/>
          <w:lang w:val="es-ES_tradnl"/>
        </w:rPr>
        <w:t>.</w:t>
      </w:r>
    </w:p>
    <w:p w:rsidR="00D0025C"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Evaluación de las correspondientes Recomendaciones del UIT</w:t>
      </w:r>
      <w:r w:rsidRPr="00D0025C">
        <w:rPr>
          <w:rFonts w:asciiTheme="minorHAnsi" w:hAnsiTheme="minorHAnsi"/>
          <w:lang w:val="es-ES_tradnl"/>
        </w:rPr>
        <w:noBreakHyphen/>
        <w:t>T</w:t>
      </w:r>
      <w:r w:rsidR="007C04A3" w:rsidRPr="00D0025C">
        <w:rPr>
          <w:rFonts w:asciiTheme="minorHAnsi" w:hAnsiTheme="minorHAnsi"/>
          <w:lang w:val="es-ES_tradnl"/>
        </w:rPr>
        <w:t>.</w:t>
      </w:r>
    </w:p>
    <w:p w:rsidR="00D0025C"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Garantía del interfuncionamiento entre SPNE (por ejemplo, coordinación dinámica, retransmisión de datos).</w:t>
      </w:r>
    </w:p>
    <w:p w:rsidR="00D0025C" w:rsidRDefault="00BA137E"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Consideraciones relativas a la posibilidad de introducir cambios en las Recomendaciones que contribuyan a medir y atenuar los efectos del cambio climático, por ejemplo la disminución del consumo eléctrico de los equipos e instrumentos y la reducción de la</w:t>
      </w:r>
      <w:r w:rsidRPr="00D0025C">
        <w:rPr>
          <w:rFonts w:asciiTheme="minorHAnsi" w:hAnsiTheme="minorHAnsi"/>
          <w:lang w:val="es-ES_tradnl" w:eastAsia="ja-JP"/>
        </w:rPr>
        <w:t xml:space="preserve"> complejidad de los algoritmos</w:t>
      </w:r>
      <w:r w:rsidR="007C04A3" w:rsidRPr="00D0025C">
        <w:rPr>
          <w:rFonts w:asciiTheme="minorHAnsi" w:hAnsiTheme="minorHAnsi"/>
          <w:lang w:val="es-ES_tradnl" w:eastAsia="ja-JP"/>
        </w:rPr>
        <w:t>.</w:t>
      </w:r>
    </w:p>
    <w:p w:rsidR="00D0025C" w:rsidRDefault="00B340F8"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Características y requisitos funcionales que deben poseer los dispositivos de red destinados a mejorar la calidad vocal (por ejemplo, compensadores de eco acústico y de red, control automático de nivel, potenciador automático de escucha, reducción de ruido) para propiciar el funcionamiento satisfactorio en las RTGC existentes y en las nuevas redes ATM/IP y celulares</w:t>
      </w:r>
      <w:r w:rsidR="007C04A3" w:rsidRPr="00D0025C">
        <w:rPr>
          <w:rFonts w:asciiTheme="minorHAnsi" w:hAnsiTheme="minorHAnsi"/>
          <w:lang w:val="es-ES_tradnl"/>
        </w:rPr>
        <w:t>.</w:t>
      </w:r>
    </w:p>
    <w:p w:rsidR="00D0025C" w:rsidRDefault="00B340F8"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Pruebas y requisitos de conformidad necesarios para lograr un buen funcionamiento de los dispositivos de mejora de la calidad vocal y forma de mejorarlos para que guarden mayor correlación con los resultados de las pruebas subjetivas</w:t>
      </w:r>
      <w:r w:rsidR="007C04A3" w:rsidRPr="00D0025C">
        <w:rPr>
          <w:rFonts w:asciiTheme="minorHAnsi" w:hAnsiTheme="minorHAnsi"/>
          <w:lang w:val="es-ES_tradnl"/>
        </w:rPr>
        <w:t>.</w:t>
      </w:r>
    </w:p>
    <w:p w:rsidR="00D0025C" w:rsidRDefault="00B340F8"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Calidad de funcionamiento de los dispositivos de mejora de la calidad vocal en redes RTGC, ATM/IP, celulares y otras redes inalámbricas para las señales facsímil y de datos en la banda vocal, teléfonos de texto, tonos de señalización, tonos de procesamiento de llamada, etc.</w:t>
      </w:r>
    </w:p>
    <w:p w:rsidR="00D0025C" w:rsidRDefault="00B340F8"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Soporte lógico y físico necesarios para poder realizar las pruebas de los dispositivos de mejora de la calidad vocal</w:t>
      </w:r>
      <w:r w:rsidR="007C04A3" w:rsidRPr="00D0025C">
        <w:rPr>
          <w:rFonts w:asciiTheme="minorHAnsi" w:hAnsiTheme="minorHAnsi"/>
          <w:lang w:val="es-ES_tradnl"/>
        </w:rPr>
        <w:t>.</w:t>
      </w:r>
    </w:p>
    <w:p w:rsidR="00D0025C" w:rsidRDefault="00B340F8"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Trayectos de eco realistas y señales de prueba razonables que son necesarios para probar los dispositivos de perfeccionamiento de la voz</w:t>
      </w:r>
      <w:r w:rsidR="007C04A3" w:rsidRPr="00D0025C">
        <w:rPr>
          <w:rFonts w:asciiTheme="minorHAnsi" w:hAnsiTheme="minorHAnsi"/>
          <w:lang w:val="es-ES_tradnl"/>
        </w:rPr>
        <w:t>.</w:t>
      </w:r>
    </w:p>
    <w:p w:rsidR="00D0025C" w:rsidRDefault="00B340F8"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 xml:space="preserve">Diseño de los equipos de perfeccionamiento de la voz en el trayecto de modo que no interfieran con los mecanismos </w:t>
      </w:r>
      <w:r w:rsidRPr="00D0025C">
        <w:rPr>
          <w:rFonts w:asciiTheme="minorHAnsi" w:hAnsiTheme="minorHAnsi"/>
          <w:lang w:val="es-ES_tradnl"/>
        </w:rPr>
        <w:lastRenderedPageBreak/>
        <w:t>para evitar la conexión en serie (por ejemplo, obviar el codificador vocal o el funcionamiento sin conexiones en serie)</w:t>
      </w:r>
      <w:r w:rsidR="007C04A3" w:rsidRPr="00D0025C">
        <w:rPr>
          <w:rFonts w:asciiTheme="minorHAnsi" w:hAnsiTheme="minorHAnsi"/>
          <w:lang w:val="es-ES_tradnl"/>
        </w:rPr>
        <w:t>.</w:t>
      </w:r>
    </w:p>
    <w:p w:rsidR="00D0025C" w:rsidRDefault="00B340F8"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Requisitos de los dispositivos de perfeccionamiento de la voz para minimizar las degradaciones en la calidad de funcionamiento debido a la conexión en serie</w:t>
      </w:r>
      <w:r w:rsidR="007C04A3" w:rsidRPr="00D0025C">
        <w:rPr>
          <w:rFonts w:asciiTheme="minorHAnsi" w:hAnsiTheme="minorHAnsi"/>
          <w:lang w:val="es-ES_tradnl"/>
        </w:rPr>
        <w:t>.</w:t>
      </w:r>
    </w:p>
    <w:p w:rsidR="00D0025C" w:rsidRDefault="00B340F8"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Requisitos que han de cumplir los dispositivos de mejora de la voz para funcionar con señales de banda ancha</w:t>
      </w:r>
      <w:r w:rsidR="007C04A3" w:rsidRPr="00D0025C">
        <w:rPr>
          <w:rFonts w:asciiTheme="minorHAnsi" w:hAnsiTheme="minorHAnsi"/>
          <w:lang w:val="es-ES_tradnl"/>
        </w:rPr>
        <w:t>.</w:t>
      </w:r>
    </w:p>
    <w:p w:rsidR="00D0025C" w:rsidRDefault="00B340F8"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Efecto de las pruebas de interfaces de voz por paquetes (por ejemplo, IP) y superación de los problemas inherentes</w:t>
      </w:r>
      <w:r w:rsidR="007C04A3" w:rsidRPr="00D0025C">
        <w:rPr>
          <w:rFonts w:asciiTheme="minorHAnsi" w:hAnsiTheme="minorHAnsi"/>
          <w:lang w:val="es-ES_tradnl"/>
        </w:rPr>
        <w:t>.</w:t>
      </w:r>
    </w:p>
    <w:p w:rsidR="00B340F8" w:rsidRPr="00D0025C" w:rsidRDefault="00B340F8" w:rsidP="00D0025C">
      <w:pPr>
        <w:pStyle w:val="ListParagraph"/>
        <w:numPr>
          <w:ilvl w:val="0"/>
          <w:numId w:val="7"/>
        </w:numPr>
        <w:rPr>
          <w:rFonts w:asciiTheme="minorHAnsi" w:hAnsiTheme="minorHAnsi"/>
          <w:lang w:val="es-ES_tradnl"/>
        </w:rPr>
      </w:pPr>
      <w:r w:rsidRPr="00D0025C">
        <w:rPr>
          <w:rFonts w:asciiTheme="minorHAnsi" w:hAnsiTheme="minorHAnsi"/>
          <w:lang w:val="es-ES_tradnl"/>
        </w:rPr>
        <w:t>Calidad de funcionamiento de los dispositivos de mejora de la calidad vocal en condiciones de carga del sistema</w:t>
      </w:r>
      <w:r w:rsidR="00695527" w:rsidRPr="00D0025C">
        <w:rPr>
          <w:rFonts w:asciiTheme="minorHAnsi" w:hAnsiTheme="minorHAnsi"/>
          <w:lang w:val="es-ES_tradnl"/>
        </w:rPr>
        <w:t>.</w:t>
      </w:r>
    </w:p>
    <w:p w:rsidR="00221FB7" w:rsidRPr="006133F9" w:rsidRDefault="0046782F" w:rsidP="00B340F8">
      <w:pPr>
        <w:pStyle w:val="Heading1"/>
        <w:spacing w:before="120"/>
        <w:rPr>
          <w:rFonts w:asciiTheme="minorHAnsi" w:hAnsiTheme="minorHAnsi"/>
          <w:lang w:val="es-ES_tradnl" w:eastAsia="ko-KR"/>
        </w:rPr>
      </w:pPr>
      <w:r w:rsidRPr="006133F9">
        <w:rPr>
          <w:rFonts w:asciiTheme="minorHAnsi" w:hAnsiTheme="minorHAnsi"/>
          <w:lang w:val="es-ES_tradnl" w:eastAsia="ko-KR"/>
        </w:rPr>
        <w:t>3</w:t>
      </w:r>
      <w:r w:rsidR="00221FB7" w:rsidRPr="006133F9">
        <w:rPr>
          <w:rFonts w:asciiTheme="minorHAnsi" w:hAnsiTheme="minorHAnsi"/>
          <w:lang w:val="es-ES_tradnl" w:eastAsia="ko-KR"/>
        </w:rPr>
        <w:tab/>
        <w:t>Tareas</w:t>
      </w:r>
    </w:p>
    <w:p w:rsidR="00695527" w:rsidRDefault="00695527" w:rsidP="00695527">
      <w:pPr>
        <w:rPr>
          <w:rFonts w:asciiTheme="minorHAnsi" w:hAnsiTheme="minorHAnsi"/>
          <w:lang w:val="es-ES_tradnl" w:eastAsia="ja-JP"/>
        </w:rPr>
      </w:pPr>
      <w:r w:rsidRPr="006133F9">
        <w:rPr>
          <w:rFonts w:asciiTheme="minorHAnsi" w:hAnsiTheme="minorHAnsi"/>
          <w:lang w:val="es-ES_tradnl" w:eastAsia="ja-JP"/>
        </w:rPr>
        <w:t>Las tareas son, entre otras:</w:t>
      </w:r>
    </w:p>
    <w:p w:rsidR="00D0025C" w:rsidRDefault="00695527" w:rsidP="00D0025C">
      <w:pPr>
        <w:pStyle w:val="ListParagraph"/>
        <w:numPr>
          <w:ilvl w:val="0"/>
          <w:numId w:val="8"/>
        </w:numPr>
        <w:rPr>
          <w:rFonts w:asciiTheme="minorHAnsi" w:hAnsiTheme="minorHAnsi"/>
          <w:lang w:val="es-ES_tradnl" w:eastAsia="ja-JP"/>
        </w:rPr>
      </w:pPr>
      <w:r w:rsidRPr="00D0025C">
        <w:rPr>
          <w:rFonts w:asciiTheme="minorHAnsi" w:hAnsiTheme="minorHAnsi"/>
          <w:lang w:val="es-ES_tradnl"/>
        </w:rPr>
        <w:t>Mejorar la calidad de funcionamiento de la voz en diversas pasarelas, incluidas pasarelas en vehículos y en los hogares (por ejemplo, aplicación de mecanismos para evitar las funciones de tratamiento de señales en serie)</w:t>
      </w:r>
      <w:r w:rsidR="007C04A3" w:rsidRPr="00D0025C">
        <w:rPr>
          <w:rFonts w:asciiTheme="minorHAnsi" w:hAnsiTheme="minorHAnsi"/>
          <w:lang w:val="es-ES_tradnl"/>
        </w:rPr>
        <w:t>.</w:t>
      </w:r>
    </w:p>
    <w:p w:rsidR="00D0025C" w:rsidRDefault="00695527" w:rsidP="00D0025C">
      <w:pPr>
        <w:pStyle w:val="ListParagraph"/>
        <w:numPr>
          <w:ilvl w:val="0"/>
          <w:numId w:val="8"/>
        </w:numPr>
        <w:rPr>
          <w:rFonts w:asciiTheme="minorHAnsi" w:hAnsiTheme="minorHAnsi"/>
          <w:lang w:val="es-ES_tradnl" w:eastAsia="ja-JP"/>
        </w:rPr>
      </w:pPr>
      <w:r w:rsidRPr="00D0025C">
        <w:rPr>
          <w:rFonts w:asciiTheme="minorHAnsi" w:hAnsiTheme="minorHAnsi"/>
          <w:lang w:val="es-ES_tradnl"/>
        </w:rPr>
        <w:t>Elaborar directrices para la realización de pruebas de medición de la calidad de las funciones de tratamiento de la señal (por ejemplo, compensadores de eco integrados) de un equipo de pasarela</w:t>
      </w:r>
      <w:r w:rsidR="007C04A3" w:rsidRPr="00D0025C">
        <w:rPr>
          <w:rFonts w:asciiTheme="minorHAnsi" w:hAnsiTheme="minorHAnsi"/>
          <w:lang w:val="es-ES_tradnl"/>
        </w:rPr>
        <w:t>.</w:t>
      </w:r>
    </w:p>
    <w:p w:rsidR="00D0025C" w:rsidRDefault="00695527" w:rsidP="00D0025C">
      <w:pPr>
        <w:pStyle w:val="ListParagraph"/>
        <w:numPr>
          <w:ilvl w:val="0"/>
          <w:numId w:val="8"/>
        </w:numPr>
        <w:rPr>
          <w:rFonts w:asciiTheme="minorHAnsi" w:hAnsiTheme="minorHAnsi"/>
          <w:lang w:val="es-ES_tradnl" w:eastAsia="ja-JP"/>
        </w:rPr>
      </w:pPr>
      <w:r w:rsidRPr="00D0025C">
        <w:rPr>
          <w:rFonts w:asciiTheme="minorHAnsi" w:hAnsiTheme="minorHAnsi"/>
          <w:lang w:val="es-ES_tradnl"/>
        </w:rPr>
        <w:t xml:space="preserve">Coordinar las actividades para verificar la coherencia de las Recomendaciones sobre </w:t>
      </w:r>
      <w:r w:rsidRPr="00D0025C">
        <w:rPr>
          <w:rFonts w:asciiTheme="minorHAnsi" w:hAnsiTheme="minorHAnsi"/>
          <w:lang w:val="es-ES_tradnl" w:eastAsia="de-DE"/>
        </w:rPr>
        <w:t>SPNE/terminales</w:t>
      </w:r>
      <w:r w:rsidR="007C04A3" w:rsidRPr="00D0025C">
        <w:rPr>
          <w:rFonts w:asciiTheme="minorHAnsi" w:hAnsiTheme="minorHAnsi"/>
          <w:lang w:val="es-ES_tradnl" w:eastAsia="de-DE"/>
        </w:rPr>
        <w:t>.</w:t>
      </w:r>
    </w:p>
    <w:p w:rsidR="00D0025C" w:rsidRDefault="00695527" w:rsidP="00D0025C">
      <w:pPr>
        <w:pStyle w:val="ListParagraph"/>
        <w:numPr>
          <w:ilvl w:val="0"/>
          <w:numId w:val="8"/>
        </w:numPr>
        <w:rPr>
          <w:rFonts w:asciiTheme="minorHAnsi" w:hAnsiTheme="minorHAnsi"/>
          <w:lang w:val="es-ES_tradnl" w:eastAsia="ja-JP"/>
        </w:rPr>
      </w:pPr>
      <w:r w:rsidRPr="00D0025C">
        <w:rPr>
          <w:rFonts w:asciiTheme="minorHAnsi" w:hAnsiTheme="minorHAnsi"/>
          <w:lang w:val="es-ES_tradnl"/>
        </w:rPr>
        <w:t>Elaborar directrices sobre las ubicaciones idóneas de SPNE en las redes</w:t>
      </w:r>
      <w:r w:rsidR="007C04A3" w:rsidRPr="00D0025C">
        <w:rPr>
          <w:rFonts w:asciiTheme="minorHAnsi" w:hAnsiTheme="minorHAnsi"/>
          <w:lang w:val="es-ES_tradnl"/>
        </w:rPr>
        <w:t>.</w:t>
      </w:r>
    </w:p>
    <w:p w:rsidR="00D0025C" w:rsidRDefault="00695527" w:rsidP="00D0025C">
      <w:pPr>
        <w:pStyle w:val="ListParagraph"/>
        <w:numPr>
          <w:ilvl w:val="0"/>
          <w:numId w:val="8"/>
        </w:numPr>
        <w:rPr>
          <w:rFonts w:asciiTheme="minorHAnsi" w:hAnsiTheme="minorHAnsi"/>
          <w:lang w:val="es-ES_tradnl" w:eastAsia="ja-JP"/>
        </w:rPr>
      </w:pPr>
      <w:r w:rsidRPr="00D0025C">
        <w:rPr>
          <w:rFonts w:asciiTheme="minorHAnsi" w:hAnsiTheme="minorHAnsi"/>
          <w:lang w:val="es-ES_tradnl"/>
        </w:rPr>
        <w:t xml:space="preserve">Estudiar los aspectos relacionados con la calidad de funcionamiento del tráfico entre SPNE/terminales y los demás tipos de tráfico en la banda vocal, incluida la telefonía </w:t>
      </w:r>
      <w:r w:rsidRPr="00D0025C">
        <w:rPr>
          <w:rFonts w:asciiTheme="minorHAnsi" w:hAnsiTheme="minorHAnsi"/>
          <w:lang w:val="es-ES_tradnl" w:eastAsia="de-DE"/>
        </w:rPr>
        <w:t>con texto</w:t>
      </w:r>
      <w:r w:rsidR="007C04A3" w:rsidRPr="00D0025C">
        <w:rPr>
          <w:rFonts w:asciiTheme="minorHAnsi" w:hAnsiTheme="minorHAnsi"/>
          <w:lang w:val="es-ES_tradnl" w:eastAsia="de-DE"/>
        </w:rPr>
        <w:t>.</w:t>
      </w:r>
    </w:p>
    <w:p w:rsidR="00D0025C" w:rsidRDefault="00695527" w:rsidP="00D0025C">
      <w:pPr>
        <w:pStyle w:val="ListParagraph"/>
        <w:numPr>
          <w:ilvl w:val="0"/>
          <w:numId w:val="8"/>
        </w:numPr>
        <w:rPr>
          <w:rFonts w:asciiTheme="minorHAnsi" w:hAnsiTheme="minorHAnsi"/>
          <w:lang w:val="es-ES_tradnl" w:eastAsia="ja-JP"/>
        </w:rPr>
      </w:pPr>
      <w:r w:rsidRPr="00D0025C">
        <w:rPr>
          <w:rFonts w:asciiTheme="minorHAnsi" w:hAnsiTheme="minorHAnsi"/>
          <w:lang w:val="es-ES_tradnl" w:eastAsia="de-DE"/>
        </w:rPr>
        <w:t>Preparar uno o varios proyectos de nueva Recomendación sobre la lógica de control de los SPNE</w:t>
      </w:r>
      <w:r w:rsidRPr="00D0025C">
        <w:rPr>
          <w:rFonts w:asciiTheme="minorHAnsi" w:hAnsiTheme="minorHAnsi"/>
          <w:lang w:val="es-ES_tradnl" w:eastAsia="ja-JP"/>
        </w:rPr>
        <w:t xml:space="preserve"> y entre SPNE y terminales; sobre el mecanismo de coordinación dinámica de </w:t>
      </w:r>
      <w:r w:rsidRPr="00D0025C">
        <w:rPr>
          <w:rFonts w:asciiTheme="minorHAnsi" w:hAnsiTheme="minorHAnsi"/>
          <w:lang w:val="es-ES_tradnl" w:eastAsia="de-DE"/>
        </w:rPr>
        <w:t xml:space="preserve">SPNE y terminales para optimizar la calidad vocal de extremo a extremo; y sobre suministro de información y requisitos de </w:t>
      </w:r>
      <w:r w:rsidRPr="00D0025C">
        <w:rPr>
          <w:rFonts w:asciiTheme="minorHAnsi" w:hAnsiTheme="minorHAnsi"/>
          <w:lang w:val="es-ES_tradnl"/>
        </w:rPr>
        <w:t>SPNE</w:t>
      </w:r>
      <w:r w:rsidR="007C04A3" w:rsidRPr="00D0025C">
        <w:rPr>
          <w:rFonts w:asciiTheme="minorHAnsi" w:hAnsiTheme="minorHAnsi"/>
          <w:lang w:val="es-ES_tradnl"/>
        </w:rPr>
        <w:t>.</w:t>
      </w:r>
    </w:p>
    <w:p w:rsidR="00D0025C" w:rsidRDefault="00695527" w:rsidP="00D0025C">
      <w:pPr>
        <w:pStyle w:val="ListParagraph"/>
        <w:numPr>
          <w:ilvl w:val="0"/>
          <w:numId w:val="8"/>
        </w:numPr>
        <w:rPr>
          <w:rFonts w:asciiTheme="minorHAnsi" w:hAnsiTheme="minorHAnsi"/>
          <w:lang w:val="es-ES_tradnl" w:eastAsia="ja-JP"/>
        </w:rPr>
      </w:pPr>
      <w:r w:rsidRPr="00D0025C">
        <w:rPr>
          <w:rFonts w:asciiTheme="minorHAnsi" w:hAnsiTheme="minorHAnsi"/>
          <w:lang w:val="es-ES_tradnl"/>
        </w:rPr>
        <w:t>Mantener actualizadas y seguir mejorando las Recomendaciones</w:t>
      </w:r>
      <w:r w:rsidR="001B46B3" w:rsidRPr="00D0025C">
        <w:rPr>
          <w:rFonts w:asciiTheme="minorHAnsi" w:hAnsiTheme="minorHAnsi"/>
          <w:lang w:val="es-ES_tradnl"/>
        </w:rPr>
        <w:t xml:space="preserve"> UIT-T</w:t>
      </w:r>
      <w:r w:rsidRPr="00D0025C">
        <w:rPr>
          <w:rFonts w:asciiTheme="minorHAnsi" w:hAnsiTheme="minorHAnsi"/>
          <w:lang w:val="es-ES_tradnl"/>
        </w:rPr>
        <w:t xml:space="preserve"> </w:t>
      </w:r>
      <w:r w:rsidRPr="00D0025C">
        <w:rPr>
          <w:rFonts w:asciiTheme="minorHAnsi" w:hAnsiTheme="minorHAnsi"/>
          <w:lang w:val="es-ES_tradnl" w:eastAsia="de-DE"/>
        </w:rPr>
        <w:t>G.160, G.161, G.161.1, G.164, G.165, G.168, G.169, las de la serie Q.115, G.799.2, G.776.1, y G.776.4</w:t>
      </w:r>
      <w:r w:rsidR="007C04A3" w:rsidRPr="00D0025C">
        <w:rPr>
          <w:rFonts w:asciiTheme="minorHAnsi" w:hAnsiTheme="minorHAnsi"/>
          <w:lang w:val="es-ES_tradnl" w:eastAsia="ja-JP"/>
        </w:rPr>
        <w:t>.</w:t>
      </w:r>
    </w:p>
    <w:p w:rsidR="00D0025C" w:rsidRDefault="00695527" w:rsidP="00D0025C">
      <w:pPr>
        <w:pStyle w:val="ListParagraph"/>
        <w:numPr>
          <w:ilvl w:val="0"/>
          <w:numId w:val="8"/>
        </w:numPr>
        <w:rPr>
          <w:rFonts w:asciiTheme="minorHAnsi" w:hAnsiTheme="minorHAnsi"/>
          <w:lang w:val="es-ES_tradnl" w:eastAsia="ja-JP"/>
        </w:rPr>
      </w:pPr>
      <w:r w:rsidRPr="00D0025C">
        <w:rPr>
          <w:rFonts w:asciiTheme="minorHAnsi" w:hAnsiTheme="minorHAnsi"/>
          <w:lang w:val="es-ES_tradnl" w:eastAsia="ja-JP"/>
        </w:rPr>
        <w:t>Modificar la G.799.1/Y.1451.1 para poder utilizar redes ATM para la interfaz RTGC</w:t>
      </w:r>
      <w:r w:rsidR="007C04A3" w:rsidRPr="00D0025C">
        <w:rPr>
          <w:rFonts w:asciiTheme="minorHAnsi" w:hAnsiTheme="minorHAnsi"/>
          <w:lang w:val="es-ES_tradnl" w:eastAsia="ja-JP"/>
        </w:rPr>
        <w:t>.</w:t>
      </w:r>
    </w:p>
    <w:p w:rsidR="00D0025C" w:rsidRDefault="00695527" w:rsidP="00D0025C">
      <w:pPr>
        <w:pStyle w:val="ListParagraph"/>
        <w:numPr>
          <w:ilvl w:val="0"/>
          <w:numId w:val="8"/>
        </w:numPr>
        <w:rPr>
          <w:rFonts w:asciiTheme="minorHAnsi" w:hAnsiTheme="minorHAnsi"/>
          <w:lang w:val="es-ES_tradnl" w:eastAsia="ja-JP"/>
        </w:rPr>
      </w:pPr>
      <w:r w:rsidRPr="00D0025C">
        <w:rPr>
          <w:rFonts w:asciiTheme="minorHAnsi" w:hAnsiTheme="minorHAnsi"/>
          <w:lang w:val="es-ES_tradnl"/>
        </w:rPr>
        <w:t>Revisión de la Recomendación G.799.3 (pasarela IP a IP) que pueda utilizarse para la interconexión general de tráfico de voz y datos en la banda vocal de dos operadores de red</w:t>
      </w:r>
      <w:r w:rsidR="007C04A3" w:rsidRPr="00D0025C">
        <w:rPr>
          <w:rFonts w:asciiTheme="minorHAnsi" w:hAnsiTheme="minorHAnsi"/>
          <w:lang w:val="es-ES_tradnl"/>
        </w:rPr>
        <w:t>.</w:t>
      </w:r>
    </w:p>
    <w:p w:rsidR="00D0025C" w:rsidRDefault="00695527" w:rsidP="00D0025C">
      <w:pPr>
        <w:pStyle w:val="ListParagraph"/>
        <w:numPr>
          <w:ilvl w:val="0"/>
          <w:numId w:val="8"/>
        </w:numPr>
        <w:rPr>
          <w:rFonts w:asciiTheme="minorHAnsi" w:hAnsiTheme="minorHAnsi"/>
          <w:lang w:val="es-ES_tradnl" w:eastAsia="ja-JP"/>
        </w:rPr>
      </w:pPr>
      <w:r w:rsidRPr="00D0025C">
        <w:rPr>
          <w:rFonts w:asciiTheme="minorHAnsi" w:hAnsiTheme="minorHAnsi"/>
          <w:lang w:val="es-ES_tradnl" w:eastAsia="ja-JP"/>
        </w:rPr>
        <w:t>Mantener actualizadas las Recomendaciones UIT-T G.763, G.764, G.765, G.766, G.767, G.768, G.769/Y.1242, G.799.1/Y.1451.1, G.799.3 e I.733</w:t>
      </w:r>
      <w:r w:rsidR="007C04A3" w:rsidRPr="00D0025C">
        <w:rPr>
          <w:rFonts w:asciiTheme="minorHAnsi" w:hAnsiTheme="minorHAnsi"/>
          <w:lang w:val="es-ES_tradnl" w:eastAsia="ja-JP"/>
        </w:rPr>
        <w:t>.</w:t>
      </w:r>
    </w:p>
    <w:p w:rsidR="00D0025C" w:rsidRDefault="00695527" w:rsidP="00D0025C">
      <w:pPr>
        <w:pStyle w:val="ListParagraph"/>
        <w:numPr>
          <w:ilvl w:val="0"/>
          <w:numId w:val="8"/>
        </w:numPr>
        <w:rPr>
          <w:rFonts w:asciiTheme="minorHAnsi" w:hAnsiTheme="minorHAnsi"/>
          <w:lang w:val="es-ES_tradnl" w:eastAsia="ja-JP"/>
        </w:rPr>
      </w:pPr>
      <w:r w:rsidRPr="00D0025C">
        <w:rPr>
          <w:rFonts w:asciiTheme="minorHAnsi" w:hAnsiTheme="minorHAnsi"/>
          <w:lang w:val="es-ES_tradnl"/>
        </w:rPr>
        <w:t>Definir directrices para dar aplicación a los dispositivos de mejora de la calidad vocal (por ejemplo, compensadores de eco en puentes de conferencia) que se habrán de incluir en las correspondientes Recomendaciones mencionadas</w:t>
      </w:r>
      <w:r w:rsidR="007C04A3" w:rsidRPr="00D0025C">
        <w:rPr>
          <w:rFonts w:asciiTheme="minorHAnsi" w:hAnsiTheme="minorHAnsi"/>
          <w:lang w:val="es-ES_tradnl"/>
        </w:rPr>
        <w:t>.</w:t>
      </w:r>
    </w:p>
    <w:p w:rsidR="00D0025C" w:rsidRDefault="00695527" w:rsidP="00D0025C">
      <w:pPr>
        <w:pStyle w:val="ListParagraph"/>
        <w:numPr>
          <w:ilvl w:val="0"/>
          <w:numId w:val="8"/>
        </w:numPr>
        <w:rPr>
          <w:rFonts w:asciiTheme="minorHAnsi" w:hAnsiTheme="minorHAnsi"/>
          <w:lang w:val="es-ES_tradnl" w:eastAsia="ja-JP"/>
        </w:rPr>
      </w:pPr>
      <w:r w:rsidRPr="00D0025C">
        <w:rPr>
          <w:rFonts w:asciiTheme="minorHAnsi" w:hAnsiTheme="minorHAnsi"/>
          <w:lang w:val="es-ES_tradnl"/>
        </w:rPr>
        <w:lastRenderedPageBreak/>
        <w:t>Elaborar una nueva Recomendación o un Anexo a la G.168 que verse sobre metodologías de prueba y requisitos de los compensadores de ecos integrados</w:t>
      </w:r>
      <w:r w:rsidR="007C04A3" w:rsidRPr="00D0025C">
        <w:rPr>
          <w:rFonts w:asciiTheme="minorHAnsi" w:hAnsiTheme="minorHAnsi"/>
          <w:lang w:val="es-ES_tradnl"/>
        </w:rPr>
        <w:t>.</w:t>
      </w:r>
    </w:p>
    <w:p w:rsidR="00695527" w:rsidRPr="00D0025C" w:rsidRDefault="00695527" w:rsidP="00D0025C">
      <w:pPr>
        <w:pStyle w:val="ListParagraph"/>
        <w:numPr>
          <w:ilvl w:val="0"/>
          <w:numId w:val="8"/>
        </w:numPr>
        <w:rPr>
          <w:rFonts w:asciiTheme="minorHAnsi" w:hAnsiTheme="minorHAnsi"/>
          <w:lang w:val="es-ES_tradnl" w:eastAsia="ja-JP"/>
        </w:rPr>
      </w:pPr>
      <w:r w:rsidRPr="00D0025C">
        <w:rPr>
          <w:rFonts w:asciiTheme="minorHAnsi" w:hAnsiTheme="minorHAnsi"/>
          <w:lang w:val="es-ES_tradnl"/>
        </w:rPr>
        <w:t>Crear un nuevo tema de estudio sobre pruebas que no causan daño (</w:t>
      </w:r>
      <w:r w:rsidRPr="00D0025C">
        <w:rPr>
          <w:rFonts w:asciiTheme="minorHAnsi" w:hAnsiTheme="minorHAnsi"/>
          <w:i/>
          <w:iCs/>
          <w:lang w:val="es-ES_tradnl"/>
        </w:rPr>
        <w:t>Do No Harm</w:t>
      </w:r>
      <w:r w:rsidRPr="00D0025C">
        <w:rPr>
          <w:rFonts w:asciiTheme="minorHAnsi" w:hAnsiTheme="minorHAnsi"/>
          <w:lang w:val="es-ES_tradnl"/>
        </w:rPr>
        <w:t>) para funciones de mejora de la calidad vocal.</w:t>
      </w:r>
    </w:p>
    <w:p w:rsidR="00695527" w:rsidRPr="006133F9" w:rsidRDefault="00695527" w:rsidP="00695527">
      <w:pPr>
        <w:rPr>
          <w:rFonts w:asciiTheme="minorHAnsi" w:hAnsiTheme="minorHAnsi"/>
          <w:szCs w:val="24"/>
          <w:lang w:val="es-ES_tradnl"/>
        </w:rPr>
      </w:pPr>
      <w:r w:rsidRPr="006133F9">
        <w:rPr>
          <w:rFonts w:asciiTheme="minorHAnsi" w:hAnsiTheme="minorHAnsi"/>
          <w:lang w:val="es-ES_tradnl"/>
        </w:rPr>
        <w:t>En el programa de trabajo de la Comisión de Estudio 16 se indica el estado actual del estudio de esta Cuestión (</w:t>
      </w:r>
      <w:hyperlink r:id="rId10" w:history="1">
        <w:r w:rsidRPr="006133F9">
          <w:rPr>
            <w:rFonts w:asciiTheme="minorHAnsi" w:hAnsiTheme="minorHAnsi"/>
            <w:color w:val="0000FF"/>
            <w:u w:val="single"/>
            <w:lang w:val="es-ES_tradnl"/>
          </w:rPr>
          <w:t>http://itu.int/ITU-T/workprog/wp_search.aspx?sp=15&amp;q=18/16</w:t>
        </w:r>
      </w:hyperlink>
      <w:r w:rsidRPr="006133F9">
        <w:rPr>
          <w:rFonts w:asciiTheme="minorHAnsi" w:hAnsiTheme="minorHAnsi"/>
          <w:lang w:val="es-ES_tradnl"/>
        </w:rPr>
        <w:t>).</w:t>
      </w:r>
    </w:p>
    <w:p w:rsidR="00221FB7" w:rsidRPr="006133F9" w:rsidRDefault="0046782F" w:rsidP="00952C98">
      <w:pPr>
        <w:pStyle w:val="Heading1"/>
        <w:rPr>
          <w:rFonts w:asciiTheme="minorHAnsi" w:hAnsiTheme="minorHAnsi"/>
          <w:lang w:val="es-ES_tradnl" w:eastAsia="ko-KR"/>
        </w:rPr>
      </w:pPr>
      <w:r w:rsidRPr="006133F9">
        <w:rPr>
          <w:rFonts w:asciiTheme="minorHAnsi" w:hAnsiTheme="minorHAnsi"/>
          <w:lang w:val="es-ES_tradnl" w:eastAsia="ko-KR"/>
        </w:rPr>
        <w:t>4</w:t>
      </w:r>
      <w:r w:rsidR="001A6638" w:rsidRPr="006133F9">
        <w:rPr>
          <w:rFonts w:asciiTheme="minorHAnsi" w:hAnsiTheme="minorHAnsi"/>
          <w:lang w:val="es-ES_tradnl" w:eastAsia="ko-KR"/>
        </w:rPr>
        <w:tab/>
      </w:r>
      <w:r w:rsidR="00221FB7" w:rsidRPr="006133F9">
        <w:rPr>
          <w:rFonts w:asciiTheme="minorHAnsi" w:hAnsiTheme="minorHAnsi"/>
          <w:lang w:val="es-ES_tradnl" w:eastAsia="ko-KR"/>
        </w:rPr>
        <w:t>Relaciones</w:t>
      </w:r>
    </w:p>
    <w:p w:rsidR="00221FB7" w:rsidRPr="006133F9" w:rsidRDefault="00221FB7" w:rsidP="00B74CDB">
      <w:pPr>
        <w:pStyle w:val="Headingb0"/>
        <w:rPr>
          <w:rFonts w:asciiTheme="minorHAnsi" w:hAnsiTheme="minorHAnsi"/>
          <w:lang w:val="es-ES_tradnl"/>
        </w:rPr>
      </w:pPr>
      <w:r w:rsidRPr="006133F9">
        <w:rPr>
          <w:rFonts w:asciiTheme="minorHAnsi" w:hAnsiTheme="minorHAnsi"/>
          <w:lang w:val="es-ES_tradnl"/>
        </w:rPr>
        <w:t>Recomendaciones:</w:t>
      </w:r>
    </w:p>
    <w:p w:rsidR="00695527" w:rsidRPr="006133F9" w:rsidRDefault="00695527" w:rsidP="00001FCB">
      <w:pPr>
        <w:pStyle w:val="ListParagraph"/>
        <w:numPr>
          <w:ilvl w:val="0"/>
          <w:numId w:val="7"/>
        </w:numPr>
        <w:rPr>
          <w:rFonts w:asciiTheme="minorHAnsi" w:hAnsiTheme="minorHAnsi" w:cs="Segoe UI"/>
          <w:color w:val="000000"/>
          <w:szCs w:val="24"/>
          <w:lang w:val="es-ES_tradnl"/>
        </w:rPr>
      </w:pPr>
      <w:r w:rsidRPr="006133F9">
        <w:rPr>
          <w:rFonts w:asciiTheme="minorHAnsi" w:hAnsiTheme="minorHAnsi"/>
          <w:lang w:val="es-ES_tradnl"/>
        </w:rPr>
        <w:t>UIT-T G.108.2, G.114, G.131, G.136, serie G.160, G.173, G.175, G.177, series G.710 y G.720, serie G.760, G.827, G.828, P.330, P.340, P.342, P.1010, P.1100, P.1110, P.501, P.502, P.82, P.84, P.800, P.831, P.835, P.840, serie P.862, serie Q.50, Q.55/16, Q.56/16, serie Q.115, S.1522, T.30, T.38, V.18, serie V.20, V.32, V.34, serie V.150.x, V.151, V.152.</w:t>
      </w:r>
    </w:p>
    <w:p w:rsidR="00221FB7" w:rsidRDefault="00221FB7" w:rsidP="004F02DE">
      <w:pPr>
        <w:pStyle w:val="Headingb0"/>
        <w:rPr>
          <w:rFonts w:asciiTheme="minorHAnsi" w:hAnsiTheme="minorHAnsi"/>
          <w:lang w:val="es-ES_tradnl"/>
        </w:rPr>
      </w:pPr>
      <w:r w:rsidRPr="006133F9">
        <w:rPr>
          <w:rFonts w:asciiTheme="minorHAnsi" w:hAnsiTheme="minorHAnsi"/>
          <w:lang w:val="es-ES_tradnl"/>
        </w:rPr>
        <w:t>Cuestiones</w:t>
      </w:r>
      <w:r w:rsidR="004F02DE" w:rsidRPr="006133F9">
        <w:rPr>
          <w:rFonts w:asciiTheme="minorHAnsi" w:hAnsiTheme="minorHAnsi"/>
          <w:lang w:val="es-ES_tradnl"/>
        </w:rPr>
        <w:t>:</w:t>
      </w:r>
    </w:p>
    <w:p w:rsidR="00D0025C" w:rsidRPr="00D0025C" w:rsidRDefault="001F684B" w:rsidP="00D0025C">
      <w:pPr>
        <w:pStyle w:val="ListParagraph"/>
        <w:numPr>
          <w:ilvl w:val="0"/>
          <w:numId w:val="7"/>
        </w:numPr>
        <w:rPr>
          <w:lang w:val="es-ES_tradnl"/>
        </w:rPr>
      </w:pPr>
      <w:r w:rsidRPr="00D0025C">
        <w:rPr>
          <w:rFonts w:asciiTheme="minorHAnsi" w:hAnsiTheme="minorHAnsi"/>
          <w:lang w:val="es-ES_tradnl"/>
        </w:rPr>
        <w:t>1/16 y 21/16 sobre sistemas, terminales, protocolos y arquitecturas multimedios</w:t>
      </w:r>
      <w:r w:rsidR="00A95222" w:rsidRPr="00D0025C">
        <w:rPr>
          <w:rFonts w:asciiTheme="minorHAnsi" w:hAnsiTheme="minorHAnsi"/>
          <w:lang w:val="es-ES_tradnl"/>
        </w:rPr>
        <w:t>.</w:t>
      </w:r>
    </w:p>
    <w:p w:rsidR="00D0025C" w:rsidRPr="00D0025C" w:rsidRDefault="001F684B" w:rsidP="00D0025C">
      <w:pPr>
        <w:pStyle w:val="ListParagraph"/>
        <w:numPr>
          <w:ilvl w:val="0"/>
          <w:numId w:val="7"/>
        </w:numPr>
        <w:rPr>
          <w:lang w:val="es-ES_tradnl"/>
        </w:rPr>
      </w:pPr>
      <w:r w:rsidRPr="00D0025C">
        <w:rPr>
          <w:rFonts w:asciiTheme="minorHAnsi" w:hAnsiTheme="minorHAnsi"/>
          <w:lang w:val="es-ES_tradnl"/>
        </w:rPr>
        <w:t>3/16 sobre control de pasarelas multimedios</w:t>
      </w:r>
      <w:r w:rsidR="00A95222" w:rsidRPr="00D0025C">
        <w:rPr>
          <w:rFonts w:asciiTheme="minorHAnsi" w:hAnsiTheme="minorHAnsi"/>
          <w:lang w:val="es-ES_tradnl"/>
        </w:rPr>
        <w:t>.</w:t>
      </w:r>
    </w:p>
    <w:p w:rsidR="00D0025C" w:rsidRPr="00D0025C" w:rsidRDefault="001F684B" w:rsidP="00D0025C">
      <w:pPr>
        <w:pStyle w:val="ListParagraph"/>
        <w:numPr>
          <w:ilvl w:val="0"/>
          <w:numId w:val="7"/>
        </w:numPr>
        <w:rPr>
          <w:lang w:val="es-ES_tradnl"/>
        </w:rPr>
      </w:pPr>
      <w:r w:rsidRPr="00D0025C">
        <w:rPr>
          <w:rFonts w:asciiTheme="minorHAnsi" w:hAnsiTheme="minorHAnsi"/>
          <w:lang w:val="es-ES_tradnl"/>
        </w:rPr>
        <w:t>7/16 y 10/16 sobre algoritmos de codificación de voz</w:t>
      </w:r>
      <w:r w:rsidR="00A95222" w:rsidRPr="00D0025C">
        <w:rPr>
          <w:rFonts w:asciiTheme="minorHAnsi" w:hAnsiTheme="minorHAnsi"/>
          <w:lang w:val="es-ES_tradnl"/>
        </w:rPr>
        <w:t>.</w:t>
      </w:r>
    </w:p>
    <w:p w:rsidR="00D0025C" w:rsidRPr="00D0025C" w:rsidRDefault="001F684B" w:rsidP="00D0025C">
      <w:pPr>
        <w:pStyle w:val="ListParagraph"/>
        <w:numPr>
          <w:ilvl w:val="0"/>
          <w:numId w:val="7"/>
        </w:numPr>
        <w:rPr>
          <w:lang w:val="es-ES_tradnl"/>
        </w:rPr>
      </w:pPr>
      <w:r w:rsidRPr="00D0025C">
        <w:rPr>
          <w:rFonts w:asciiTheme="minorHAnsi" w:hAnsiTheme="minorHAnsi"/>
          <w:lang w:val="es-ES_tradnl"/>
        </w:rPr>
        <w:t>15/16 sobre protocolos de compresión de señales en banda vocal</w:t>
      </w:r>
      <w:r w:rsidR="00A95222" w:rsidRPr="00D0025C">
        <w:rPr>
          <w:rFonts w:asciiTheme="minorHAnsi" w:hAnsiTheme="minorHAnsi"/>
          <w:lang w:val="es-ES_tradnl"/>
        </w:rPr>
        <w:t>.</w:t>
      </w:r>
    </w:p>
    <w:p w:rsidR="004F02DE" w:rsidRPr="00D0025C" w:rsidRDefault="001F684B" w:rsidP="00D0025C">
      <w:pPr>
        <w:pStyle w:val="ListParagraph"/>
        <w:numPr>
          <w:ilvl w:val="0"/>
          <w:numId w:val="7"/>
        </w:numPr>
        <w:rPr>
          <w:lang w:val="es-ES_tradnl"/>
        </w:rPr>
      </w:pPr>
      <w:r w:rsidRPr="00D0025C">
        <w:rPr>
          <w:rFonts w:asciiTheme="minorHAnsi" w:hAnsiTheme="minorHAnsi"/>
          <w:lang w:val="es-ES_tradnl"/>
        </w:rPr>
        <w:t>27/16 sobre plataforma de pa</w:t>
      </w:r>
      <w:bookmarkStart w:id="5" w:name="_GoBack"/>
      <w:bookmarkEnd w:id="5"/>
      <w:r w:rsidRPr="00D0025C">
        <w:rPr>
          <w:rFonts w:asciiTheme="minorHAnsi" w:hAnsiTheme="minorHAnsi"/>
          <w:lang w:val="es-ES_tradnl"/>
        </w:rPr>
        <w:t>sarela en vehículos</w:t>
      </w:r>
      <w:r w:rsidR="00A95222" w:rsidRPr="00D0025C">
        <w:rPr>
          <w:rFonts w:asciiTheme="minorHAnsi" w:hAnsiTheme="minorHAnsi"/>
          <w:lang w:val="es-ES_tradnl"/>
        </w:rPr>
        <w:t>.</w:t>
      </w:r>
    </w:p>
    <w:p w:rsidR="00221FB7" w:rsidRDefault="00221FB7" w:rsidP="004F02DE">
      <w:pPr>
        <w:pStyle w:val="Headingb0"/>
        <w:rPr>
          <w:rFonts w:asciiTheme="minorHAnsi" w:hAnsiTheme="minorHAnsi"/>
          <w:lang w:val="es-ES_tradnl"/>
        </w:rPr>
      </w:pPr>
      <w:r w:rsidRPr="006133F9">
        <w:rPr>
          <w:rFonts w:asciiTheme="minorHAnsi" w:hAnsiTheme="minorHAnsi"/>
          <w:lang w:val="es-ES_tradnl"/>
        </w:rPr>
        <w:t>Comisiones de Estudio:</w:t>
      </w:r>
    </w:p>
    <w:p w:rsidR="00D0025C" w:rsidRPr="00D0025C" w:rsidRDefault="001F684B" w:rsidP="00D0025C">
      <w:pPr>
        <w:pStyle w:val="ListParagraph"/>
        <w:numPr>
          <w:ilvl w:val="0"/>
          <w:numId w:val="9"/>
        </w:numPr>
        <w:rPr>
          <w:lang w:val="es-ES_tradnl"/>
        </w:rPr>
      </w:pPr>
      <w:r w:rsidRPr="00D0025C">
        <w:rPr>
          <w:rFonts w:asciiTheme="minorHAnsi" w:hAnsiTheme="minorHAnsi"/>
          <w:lang w:val="es-ES_tradnl" w:eastAsia="de-DE"/>
        </w:rPr>
        <w:t xml:space="preserve">CE 2 del UIT-T </w:t>
      </w:r>
      <w:r w:rsidRPr="00D0025C">
        <w:rPr>
          <w:rFonts w:asciiTheme="minorHAnsi" w:hAnsiTheme="minorHAnsi"/>
          <w:lang w:val="es-ES_tradnl"/>
        </w:rPr>
        <w:t>sobre aspectos operacionales de redes, calidad de funcionamiento y gestión de redes.</w:t>
      </w:r>
    </w:p>
    <w:p w:rsidR="00D0025C" w:rsidRPr="00D0025C" w:rsidRDefault="001F684B" w:rsidP="00D0025C">
      <w:pPr>
        <w:pStyle w:val="ListParagraph"/>
        <w:numPr>
          <w:ilvl w:val="0"/>
          <w:numId w:val="9"/>
        </w:numPr>
        <w:rPr>
          <w:lang w:val="es-ES_tradnl"/>
        </w:rPr>
      </w:pPr>
      <w:r w:rsidRPr="00D0025C">
        <w:rPr>
          <w:rFonts w:asciiTheme="minorHAnsi" w:hAnsiTheme="minorHAnsi"/>
          <w:lang w:val="es-ES_tradnl" w:eastAsia="de-DE"/>
        </w:rPr>
        <w:t xml:space="preserve">CE 11 del UIT-T </w:t>
      </w:r>
      <w:r w:rsidRPr="00D0025C">
        <w:rPr>
          <w:rFonts w:asciiTheme="minorHAnsi" w:hAnsiTheme="minorHAnsi"/>
          <w:lang w:val="es-ES_tradnl"/>
        </w:rPr>
        <w:t>sobre requisitos y protocolos de señalización.</w:t>
      </w:r>
    </w:p>
    <w:p w:rsidR="00D0025C" w:rsidRPr="00D0025C" w:rsidRDefault="001F684B" w:rsidP="00D0025C">
      <w:pPr>
        <w:pStyle w:val="ListParagraph"/>
        <w:numPr>
          <w:ilvl w:val="0"/>
          <w:numId w:val="9"/>
        </w:numPr>
        <w:rPr>
          <w:lang w:val="es-ES_tradnl"/>
        </w:rPr>
      </w:pPr>
      <w:r w:rsidRPr="00D0025C">
        <w:rPr>
          <w:rFonts w:asciiTheme="minorHAnsi" w:hAnsiTheme="minorHAnsi"/>
          <w:lang w:val="es-ES_tradnl" w:eastAsia="de-DE"/>
        </w:rPr>
        <w:t xml:space="preserve">CE 12 del UIT-T </w:t>
      </w:r>
      <w:r w:rsidRPr="00D0025C">
        <w:rPr>
          <w:rFonts w:asciiTheme="minorHAnsi" w:hAnsiTheme="minorHAnsi"/>
          <w:lang w:val="es-ES_tradnl"/>
        </w:rPr>
        <w:t>sobre calidad de funcionamiento del tráfico vocal.</w:t>
      </w:r>
    </w:p>
    <w:p w:rsidR="00D0025C" w:rsidRPr="00D0025C" w:rsidRDefault="001F684B" w:rsidP="00D0025C">
      <w:pPr>
        <w:pStyle w:val="ListParagraph"/>
        <w:numPr>
          <w:ilvl w:val="0"/>
          <w:numId w:val="9"/>
        </w:numPr>
        <w:rPr>
          <w:lang w:val="es-ES_tradnl"/>
        </w:rPr>
      </w:pPr>
      <w:r w:rsidRPr="00D0025C">
        <w:rPr>
          <w:rFonts w:asciiTheme="minorHAnsi" w:hAnsiTheme="minorHAnsi"/>
          <w:lang w:val="es-ES_tradnl" w:eastAsia="de-DE"/>
        </w:rPr>
        <w:t xml:space="preserve">CE 13 del UIT-T </w:t>
      </w:r>
      <w:r w:rsidRPr="00D0025C">
        <w:rPr>
          <w:rFonts w:asciiTheme="minorHAnsi" w:hAnsiTheme="minorHAnsi"/>
          <w:lang w:val="es-ES_tradnl"/>
        </w:rPr>
        <w:t>sobre redes IP, NGN, FN e interfuncionamiento.</w:t>
      </w:r>
    </w:p>
    <w:p w:rsidR="00D0025C" w:rsidRPr="00D0025C" w:rsidRDefault="001F684B" w:rsidP="00D0025C">
      <w:pPr>
        <w:pStyle w:val="ListParagraph"/>
        <w:numPr>
          <w:ilvl w:val="0"/>
          <w:numId w:val="9"/>
        </w:numPr>
        <w:rPr>
          <w:lang w:val="es-ES_tradnl"/>
        </w:rPr>
      </w:pPr>
      <w:r w:rsidRPr="00D0025C">
        <w:rPr>
          <w:rFonts w:asciiTheme="minorHAnsi" w:hAnsiTheme="minorHAnsi"/>
          <w:lang w:val="es-ES_tradnl" w:eastAsia="de-DE"/>
        </w:rPr>
        <w:t xml:space="preserve">CE 15 del UIT-T </w:t>
      </w:r>
      <w:r w:rsidRPr="00D0025C">
        <w:rPr>
          <w:rFonts w:asciiTheme="minorHAnsi" w:hAnsiTheme="minorHAnsi"/>
          <w:lang w:val="es-ES_tradnl"/>
        </w:rPr>
        <w:t xml:space="preserve">sobre arquitectura de red principal y gestión y control de los sistemas </w:t>
      </w:r>
      <w:r w:rsidRPr="00D0025C">
        <w:rPr>
          <w:rFonts w:asciiTheme="minorHAnsi" w:hAnsiTheme="minorHAnsi"/>
          <w:lang w:val="es-ES_tradnl" w:eastAsia="de-DE"/>
        </w:rPr>
        <w:t>y equipos de transporte.</w:t>
      </w:r>
    </w:p>
    <w:p w:rsidR="001F684B" w:rsidRPr="00D0025C" w:rsidRDefault="001F684B" w:rsidP="00D0025C">
      <w:pPr>
        <w:pStyle w:val="ListParagraph"/>
        <w:numPr>
          <w:ilvl w:val="0"/>
          <w:numId w:val="9"/>
        </w:numPr>
        <w:rPr>
          <w:lang w:val="es-ES_tradnl"/>
        </w:rPr>
      </w:pPr>
      <w:r w:rsidRPr="00D0025C">
        <w:rPr>
          <w:rFonts w:asciiTheme="minorHAnsi" w:hAnsiTheme="minorHAnsi"/>
          <w:lang w:val="es-ES_tradnl" w:eastAsia="de-DE"/>
        </w:rPr>
        <w:t xml:space="preserve">CE 4 y CE 5 del UIT-R </w:t>
      </w:r>
      <w:r w:rsidRPr="00D0025C">
        <w:rPr>
          <w:rFonts w:asciiTheme="minorHAnsi" w:hAnsiTheme="minorHAnsi"/>
          <w:lang w:val="es-ES_tradnl"/>
        </w:rPr>
        <w:t>sobre la transmisión de voz en redes mixtas terrenales/de satélite.</w:t>
      </w:r>
    </w:p>
    <w:p w:rsidR="001F684B" w:rsidRDefault="001F684B" w:rsidP="003C71D0">
      <w:pPr>
        <w:pStyle w:val="Headingb0"/>
        <w:rPr>
          <w:rFonts w:asciiTheme="minorHAnsi" w:hAnsiTheme="minorHAnsi"/>
          <w:lang w:val="es-ES_tradnl"/>
        </w:rPr>
      </w:pPr>
      <w:r w:rsidRPr="006133F9">
        <w:rPr>
          <w:rFonts w:asciiTheme="minorHAnsi" w:hAnsiTheme="minorHAnsi"/>
          <w:lang w:val="es-ES_tradnl"/>
        </w:rPr>
        <w:t>Otras entidades:</w:t>
      </w:r>
    </w:p>
    <w:p w:rsidR="00D0025C" w:rsidRPr="00D0025C" w:rsidRDefault="001F684B" w:rsidP="00D0025C">
      <w:pPr>
        <w:pStyle w:val="ListParagraph"/>
        <w:numPr>
          <w:ilvl w:val="0"/>
          <w:numId w:val="10"/>
        </w:numPr>
        <w:rPr>
          <w:lang w:val="es-ES_tradnl"/>
        </w:rPr>
      </w:pPr>
      <w:r w:rsidRPr="00D0025C">
        <w:rPr>
          <w:rFonts w:asciiTheme="minorHAnsi" w:hAnsiTheme="minorHAnsi"/>
          <w:lang w:val="es-ES_tradnl"/>
        </w:rPr>
        <w:t>Foro de la banda ancha sobre ATM, MPLS y transporte de retransmisión de tramas.</w:t>
      </w:r>
    </w:p>
    <w:p w:rsidR="00D0025C" w:rsidRPr="00D0025C" w:rsidRDefault="001F684B" w:rsidP="00D0025C">
      <w:pPr>
        <w:pStyle w:val="ListParagraph"/>
        <w:numPr>
          <w:ilvl w:val="0"/>
          <w:numId w:val="10"/>
        </w:numPr>
        <w:rPr>
          <w:lang w:val="es-ES_tradnl"/>
        </w:rPr>
      </w:pPr>
      <w:r w:rsidRPr="00D0025C">
        <w:rPr>
          <w:rFonts w:asciiTheme="minorHAnsi" w:hAnsiTheme="minorHAnsi"/>
          <w:lang w:val="es-ES_tradnl"/>
        </w:rPr>
        <w:t xml:space="preserve">ETSI TISPAN, 3GPP, 3GPP TSG SA4, 3GPP2 y TIA sobre redes móviles, arquitecturas de redes móviles, funcionamiento sin conexión en serie y requisitos de la lógica y el protocolo necesarios para el control y la coordinación de las funciones de tratamiento de la señal en redes y terminales. </w:t>
      </w:r>
    </w:p>
    <w:p w:rsidR="00D0025C" w:rsidRPr="00D0025C" w:rsidRDefault="001F684B" w:rsidP="00D0025C">
      <w:pPr>
        <w:pStyle w:val="ListParagraph"/>
        <w:numPr>
          <w:ilvl w:val="0"/>
          <w:numId w:val="10"/>
        </w:numPr>
        <w:rPr>
          <w:lang w:val="es-ES_tradnl"/>
        </w:rPr>
      </w:pPr>
      <w:r w:rsidRPr="00D0025C">
        <w:rPr>
          <w:rFonts w:asciiTheme="minorHAnsi" w:hAnsiTheme="minorHAnsi"/>
          <w:lang w:val="es-ES_tradnl"/>
        </w:rPr>
        <w:lastRenderedPageBreak/>
        <w:t>IETF sobre transporte IP, aplicaciones, control de servicio de la voz, y funcionamiento y gestión.</w:t>
      </w:r>
    </w:p>
    <w:p w:rsidR="003C71D0" w:rsidRPr="00D0025C" w:rsidRDefault="001F684B" w:rsidP="00D0025C">
      <w:pPr>
        <w:pStyle w:val="ListParagraph"/>
        <w:numPr>
          <w:ilvl w:val="0"/>
          <w:numId w:val="10"/>
        </w:numPr>
        <w:rPr>
          <w:lang w:val="es-ES_tradnl"/>
        </w:rPr>
      </w:pPr>
      <w:r w:rsidRPr="00D0025C">
        <w:rPr>
          <w:rFonts w:asciiTheme="minorHAnsi" w:hAnsiTheme="minorHAnsi"/>
          <w:lang w:val="es-ES_tradnl"/>
        </w:rPr>
        <w:t>ISO, CEI.</w:t>
      </w:r>
    </w:p>
    <w:p w:rsidR="003C71D0" w:rsidRPr="006133F9" w:rsidRDefault="003C71D0">
      <w:pPr>
        <w:jc w:val="center"/>
        <w:rPr>
          <w:rFonts w:asciiTheme="minorHAnsi" w:hAnsiTheme="minorHAnsi"/>
          <w:lang w:val="es-ES_tradnl"/>
        </w:rPr>
      </w:pPr>
      <w:r w:rsidRPr="006133F9">
        <w:rPr>
          <w:rFonts w:asciiTheme="minorHAnsi" w:hAnsiTheme="minorHAnsi"/>
          <w:lang w:val="es-ES_tradnl"/>
        </w:rPr>
        <w:t>______________</w:t>
      </w:r>
    </w:p>
    <w:p w:rsidR="001F684B" w:rsidRPr="006133F9" w:rsidRDefault="001F684B" w:rsidP="003C71D0">
      <w:pPr>
        <w:pStyle w:val="enumlev1"/>
        <w:rPr>
          <w:rFonts w:asciiTheme="minorHAnsi" w:hAnsiTheme="minorHAnsi"/>
          <w:lang w:val="es-ES_tradnl"/>
        </w:rPr>
      </w:pPr>
    </w:p>
    <w:sectPr w:rsidR="001F684B" w:rsidRPr="006133F9" w:rsidSect="00FB2958">
      <w:headerReference w:type="default" r:id="rId11"/>
      <w:footerReference w:type="default" r:id="rId12"/>
      <w:footerReference w:type="first" r:id="rId1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527" w:rsidRDefault="00695527">
      <w:r>
        <w:separator/>
      </w:r>
    </w:p>
  </w:endnote>
  <w:endnote w:type="continuationSeparator" w:id="0">
    <w:p w:rsidR="00695527" w:rsidRDefault="0069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73" w:rsidRPr="006133F9" w:rsidRDefault="006133F9" w:rsidP="006133F9">
    <w:pPr>
      <w:pStyle w:val="Footer"/>
      <w:rPr>
        <w:rFonts w:asciiTheme="minorHAnsi" w:hAnsiTheme="minorHAnsi"/>
        <w:lang w:val="fr-CH"/>
      </w:rPr>
    </w:pPr>
    <w:r w:rsidRPr="006133F9">
      <w:rPr>
        <w:rFonts w:asciiTheme="minorHAnsi" w:hAnsiTheme="minorHAnsi"/>
        <w:lang w:val="fr-CH"/>
      </w:rPr>
      <w:t>ITU-T\BUREAU\CIRC\107S.DOC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527" w:rsidRPr="00EA1A5E" w:rsidRDefault="00EA1A5E" w:rsidP="00EA1A5E">
    <w:pPr>
      <w:overflowPunct/>
      <w:autoSpaceDE/>
      <w:autoSpaceDN/>
      <w:adjustRightInd/>
      <w:spacing w:before="40"/>
      <w:ind w:left="-397" w:right="-397"/>
      <w:jc w:val="center"/>
      <w:textAlignment w:val="auto"/>
      <w:rPr>
        <w:rFonts w:asciiTheme="minorHAnsi" w:hAnsiTheme="minorHAnsi"/>
        <w:sz w:val="16"/>
        <w:lang w:val="en-GB"/>
      </w:rPr>
    </w:pPr>
    <w:r w:rsidRPr="00EA1A5E">
      <w:rPr>
        <w:rFonts w:asciiTheme="minorHAnsi" w:hAnsiTheme="minorHAnsi"/>
        <w:sz w:val="18"/>
        <w:szCs w:val="18"/>
        <w:lang w:val="fr-CH"/>
      </w:rPr>
      <w:t>International Telecommunication Union • Place des Nations • CH</w:t>
    </w:r>
    <w:r w:rsidRPr="00EA1A5E">
      <w:rPr>
        <w:rFonts w:asciiTheme="minorHAnsi" w:hAnsiTheme="minorHAnsi"/>
        <w:sz w:val="18"/>
        <w:szCs w:val="18"/>
        <w:lang w:val="fr-CH"/>
      </w:rPr>
      <w:noBreakHyphen/>
      <w:t xml:space="preserve">1211 Geneva 20 • Switzerland </w:t>
    </w:r>
    <w:r w:rsidRPr="00EA1A5E">
      <w:rPr>
        <w:rFonts w:asciiTheme="minorHAnsi" w:hAnsiTheme="minorHAnsi"/>
        <w:sz w:val="18"/>
        <w:szCs w:val="18"/>
        <w:lang w:val="fr-CH"/>
      </w:rPr>
      <w:br/>
      <w:t xml:space="preserve">Tel: +41 22 730 5111 • Fax: +41 22 733 7256 • E-mail: </w:t>
    </w:r>
    <w:hyperlink r:id="rId1" w:history="1">
      <w:r w:rsidRPr="00EA1A5E">
        <w:rPr>
          <w:rFonts w:asciiTheme="minorHAnsi" w:hAnsiTheme="minorHAnsi"/>
          <w:color w:val="0000FF"/>
          <w:sz w:val="18"/>
          <w:szCs w:val="18"/>
          <w:u w:val="single"/>
          <w:lang w:val="fr-CH"/>
        </w:rPr>
        <w:t>itumail@itu.int</w:t>
      </w:r>
    </w:hyperlink>
    <w:r w:rsidRPr="00EA1A5E">
      <w:rPr>
        <w:rFonts w:asciiTheme="minorHAnsi" w:hAnsiTheme="minorHAnsi"/>
        <w:sz w:val="18"/>
        <w:szCs w:val="18"/>
        <w:lang w:val="fr-CH"/>
      </w:rPr>
      <w:t xml:space="preserve"> • </w:t>
    </w:r>
    <w:hyperlink r:id="rId2" w:history="1">
      <w:r w:rsidRPr="00EA1A5E">
        <w:rPr>
          <w:rFonts w:asciiTheme="minorHAnsi" w:hAnsiTheme="minorHAnsi"/>
          <w:color w:val="0000FF"/>
          <w:sz w:val="18"/>
          <w:szCs w:val="18"/>
          <w:u w:val="single"/>
          <w:lang w:val="fr-CH"/>
        </w:rPr>
        <w:t>www.itu.int</w:t>
      </w:r>
    </w:hyperlink>
    <w:r w:rsidRPr="00EA1A5E">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527" w:rsidRDefault="00695527">
      <w:r>
        <w:t>____________________</w:t>
      </w:r>
    </w:p>
  </w:footnote>
  <w:footnote w:type="continuationSeparator" w:id="0">
    <w:p w:rsidR="00695527" w:rsidRDefault="00695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527" w:rsidRPr="006133F9" w:rsidRDefault="00695527" w:rsidP="00952C98">
    <w:pPr>
      <w:pStyle w:val="Header"/>
      <w:rPr>
        <w:rFonts w:asciiTheme="minorHAnsi" w:hAnsiTheme="minorHAnsi"/>
        <w:sz w:val="18"/>
        <w:szCs w:val="18"/>
      </w:rPr>
    </w:pPr>
    <w:r w:rsidRPr="006133F9">
      <w:rPr>
        <w:rStyle w:val="PageNumber"/>
        <w:rFonts w:asciiTheme="minorHAnsi" w:hAnsiTheme="minorHAnsi"/>
        <w:szCs w:val="22"/>
      </w:rPr>
      <w:t xml:space="preserve">- </w:t>
    </w:r>
    <w:r w:rsidRPr="006133F9">
      <w:rPr>
        <w:rStyle w:val="PageNumber"/>
        <w:rFonts w:asciiTheme="minorHAnsi" w:hAnsiTheme="minorHAnsi"/>
        <w:szCs w:val="22"/>
      </w:rPr>
      <w:fldChar w:fldCharType="begin"/>
    </w:r>
    <w:r w:rsidRPr="006133F9">
      <w:rPr>
        <w:rStyle w:val="PageNumber"/>
        <w:rFonts w:asciiTheme="minorHAnsi" w:hAnsiTheme="minorHAnsi"/>
        <w:szCs w:val="22"/>
      </w:rPr>
      <w:instrText xml:space="preserve"> PAGE </w:instrText>
    </w:r>
    <w:r w:rsidRPr="006133F9">
      <w:rPr>
        <w:rStyle w:val="PageNumber"/>
        <w:rFonts w:asciiTheme="minorHAnsi" w:hAnsiTheme="minorHAnsi"/>
        <w:szCs w:val="22"/>
      </w:rPr>
      <w:fldChar w:fldCharType="separate"/>
    </w:r>
    <w:r w:rsidR="00DD7CBE">
      <w:rPr>
        <w:rStyle w:val="PageNumber"/>
        <w:rFonts w:asciiTheme="minorHAnsi" w:hAnsiTheme="minorHAnsi"/>
        <w:noProof/>
        <w:szCs w:val="22"/>
      </w:rPr>
      <w:t>6</w:t>
    </w:r>
    <w:r w:rsidRPr="006133F9">
      <w:rPr>
        <w:rStyle w:val="PageNumber"/>
        <w:rFonts w:asciiTheme="minorHAnsi" w:hAnsiTheme="minorHAnsi"/>
        <w:szCs w:val="22"/>
      </w:rPr>
      <w:fldChar w:fldCharType="end"/>
    </w:r>
    <w:r w:rsidRPr="006133F9">
      <w:rPr>
        <w:rStyle w:val="PageNumber"/>
        <w:rFonts w:asciiTheme="minorHAnsi" w:hAnsiTheme="minorHAns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3011"/>
    <w:multiLevelType w:val="hybridMultilevel"/>
    <w:tmpl w:val="6A24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E7688"/>
    <w:multiLevelType w:val="hybridMultilevel"/>
    <w:tmpl w:val="086465C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132108A0"/>
    <w:multiLevelType w:val="hybridMultilevel"/>
    <w:tmpl w:val="4866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C1ECD"/>
    <w:multiLevelType w:val="hybridMultilevel"/>
    <w:tmpl w:val="9D401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69245A"/>
    <w:multiLevelType w:val="hybridMultilevel"/>
    <w:tmpl w:val="A024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1530A2"/>
    <w:multiLevelType w:val="hybridMultilevel"/>
    <w:tmpl w:val="A7C24F68"/>
    <w:lvl w:ilvl="0" w:tplc="C0F05F90">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BC7579"/>
    <w:multiLevelType w:val="hybridMultilevel"/>
    <w:tmpl w:val="EED4D17E"/>
    <w:lvl w:ilvl="0" w:tplc="063CA0C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67143B4F"/>
    <w:multiLevelType w:val="multilevel"/>
    <w:tmpl w:val="10E0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565B77"/>
    <w:multiLevelType w:val="hybridMultilevel"/>
    <w:tmpl w:val="FE080586"/>
    <w:lvl w:ilvl="0" w:tplc="4E92C94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F0E0A9F"/>
    <w:multiLevelType w:val="hybridMultilevel"/>
    <w:tmpl w:val="281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6"/>
  </w:num>
  <w:num w:numId="5">
    <w:abstractNumId w:val="3"/>
  </w:num>
  <w:num w:numId="6">
    <w:abstractNumId w:val="7"/>
  </w:num>
  <w:num w:numId="7">
    <w:abstractNumId w:val="4"/>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FE2"/>
    <w:rsid w:val="00001FCB"/>
    <w:rsid w:val="00002529"/>
    <w:rsid w:val="00043DE7"/>
    <w:rsid w:val="00045CF5"/>
    <w:rsid w:val="00056E18"/>
    <w:rsid w:val="00092C81"/>
    <w:rsid w:val="000945BB"/>
    <w:rsid w:val="000A400F"/>
    <w:rsid w:val="000C382F"/>
    <w:rsid w:val="000D0DA3"/>
    <w:rsid w:val="000D4D08"/>
    <w:rsid w:val="00143226"/>
    <w:rsid w:val="001A54CC"/>
    <w:rsid w:val="001A6638"/>
    <w:rsid w:val="001B46B3"/>
    <w:rsid w:val="001D433C"/>
    <w:rsid w:val="001D6A44"/>
    <w:rsid w:val="001F684B"/>
    <w:rsid w:val="00221FB7"/>
    <w:rsid w:val="00227746"/>
    <w:rsid w:val="00233EB6"/>
    <w:rsid w:val="002446E3"/>
    <w:rsid w:val="00246429"/>
    <w:rsid w:val="00257FB4"/>
    <w:rsid w:val="002636CC"/>
    <w:rsid w:val="002A103D"/>
    <w:rsid w:val="002D1045"/>
    <w:rsid w:val="002D427E"/>
    <w:rsid w:val="00313FE2"/>
    <w:rsid w:val="00335367"/>
    <w:rsid w:val="00370C2D"/>
    <w:rsid w:val="00372173"/>
    <w:rsid w:val="003A4D92"/>
    <w:rsid w:val="003C71D0"/>
    <w:rsid w:val="003D1E8D"/>
    <w:rsid w:val="003D673B"/>
    <w:rsid w:val="00401C20"/>
    <w:rsid w:val="00403C31"/>
    <w:rsid w:val="0046782F"/>
    <w:rsid w:val="004C4144"/>
    <w:rsid w:val="004D7543"/>
    <w:rsid w:val="004E0C59"/>
    <w:rsid w:val="004F02DE"/>
    <w:rsid w:val="00511B38"/>
    <w:rsid w:val="005121BD"/>
    <w:rsid w:val="0053294E"/>
    <w:rsid w:val="00567DCA"/>
    <w:rsid w:val="005864D0"/>
    <w:rsid w:val="00597828"/>
    <w:rsid w:val="006133F9"/>
    <w:rsid w:val="00624062"/>
    <w:rsid w:val="00645DD1"/>
    <w:rsid w:val="00651A66"/>
    <w:rsid w:val="00652087"/>
    <w:rsid w:val="00695527"/>
    <w:rsid w:val="006D15DD"/>
    <w:rsid w:val="006F7097"/>
    <w:rsid w:val="0070332D"/>
    <w:rsid w:val="007A2269"/>
    <w:rsid w:val="007C04A3"/>
    <w:rsid w:val="007F4E10"/>
    <w:rsid w:val="008258C2"/>
    <w:rsid w:val="00837BF0"/>
    <w:rsid w:val="0084238E"/>
    <w:rsid w:val="008476B0"/>
    <w:rsid w:val="008505BD"/>
    <w:rsid w:val="00850C78"/>
    <w:rsid w:val="00862B8A"/>
    <w:rsid w:val="00894F8A"/>
    <w:rsid w:val="008C17AD"/>
    <w:rsid w:val="008C268F"/>
    <w:rsid w:val="008D02CD"/>
    <w:rsid w:val="008E1BBD"/>
    <w:rsid w:val="008F159F"/>
    <w:rsid w:val="0092093A"/>
    <w:rsid w:val="009352A3"/>
    <w:rsid w:val="009360DB"/>
    <w:rsid w:val="00950875"/>
    <w:rsid w:val="0095172A"/>
    <w:rsid w:val="00952C98"/>
    <w:rsid w:val="009731B7"/>
    <w:rsid w:val="009B3C7A"/>
    <w:rsid w:val="009D652D"/>
    <w:rsid w:val="00A021FF"/>
    <w:rsid w:val="00A14325"/>
    <w:rsid w:val="00A441BD"/>
    <w:rsid w:val="00A53B4B"/>
    <w:rsid w:val="00A54E47"/>
    <w:rsid w:val="00A80FB0"/>
    <w:rsid w:val="00A95222"/>
    <w:rsid w:val="00A96083"/>
    <w:rsid w:val="00A96262"/>
    <w:rsid w:val="00AE59C9"/>
    <w:rsid w:val="00AE7093"/>
    <w:rsid w:val="00B30767"/>
    <w:rsid w:val="00B340F8"/>
    <w:rsid w:val="00B422BC"/>
    <w:rsid w:val="00B43F77"/>
    <w:rsid w:val="00B64538"/>
    <w:rsid w:val="00B74CDB"/>
    <w:rsid w:val="00B9546D"/>
    <w:rsid w:val="00B95F0A"/>
    <w:rsid w:val="00B96180"/>
    <w:rsid w:val="00BA137E"/>
    <w:rsid w:val="00BB03CC"/>
    <w:rsid w:val="00BE0384"/>
    <w:rsid w:val="00BF41E0"/>
    <w:rsid w:val="00C1246F"/>
    <w:rsid w:val="00C51017"/>
    <w:rsid w:val="00C81BAD"/>
    <w:rsid w:val="00CC7C58"/>
    <w:rsid w:val="00CF0724"/>
    <w:rsid w:val="00CF6EE2"/>
    <w:rsid w:val="00D0025C"/>
    <w:rsid w:val="00D068E3"/>
    <w:rsid w:val="00D7790D"/>
    <w:rsid w:val="00DA1503"/>
    <w:rsid w:val="00DD77C9"/>
    <w:rsid w:val="00DD7CBE"/>
    <w:rsid w:val="00DE03AA"/>
    <w:rsid w:val="00E234FA"/>
    <w:rsid w:val="00E83800"/>
    <w:rsid w:val="00E92C09"/>
    <w:rsid w:val="00EA1A5E"/>
    <w:rsid w:val="00EC357A"/>
    <w:rsid w:val="00ED0380"/>
    <w:rsid w:val="00F33927"/>
    <w:rsid w:val="00F43D20"/>
    <w:rsid w:val="00F6461F"/>
    <w:rsid w:val="00F81981"/>
    <w:rsid w:val="00FB29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3C5F50E-9783-442C-A8F1-D262623A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95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 w:eastAsia="en-US"/>
    </w:rPr>
  </w:style>
  <w:style w:type="paragraph" w:styleId="Heading1">
    <w:name w:val="heading 1"/>
    <w:basedOn w:val="Normal"/>
    <w:next w:val="Normal"/>
    <w:qFormat/>
    <w:rsid w:val="00FB295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B2958"/>
    <w:pPr>
      <w:spacing w:before="320"/>
      <w:outlineLvl w:val="1"/>
    </w:pPr>
  </w:style>
  <w:style w:type="paragraph" w:styleId="Heading3">
    <w:name w:val="heading 3"/>
    <w:aliases w:val="3,l3,H3,Underrubrik2,le3,h3,título 3,list 3,Head 3,1.1.1,3rd level,Title2,H31,H32,H33,H34,H35,h:3,List level 3,Sub-Sub-Heading,subhead,TF-Overskrift 3,Subhead,titre 1.1.1,1.,Heading3,Heading31,H311,l3+toc 3,heading 3,CT,Sub-section Title"/>
    <w:basedOn w:val="Heading1"/>
    <w:next w:val="Normal"/>
    <w:qFormat/>
    <w:rsid w:val="00FB2958"/>
    <w:pPr>
      <w:spacing w:before="200"/>
      <w:outlineLvl w:val="2"/>
    </w:pPr>
  </w:style>
  <w:style w:type="paragraph" w:styleId="Heading4">
    <w:name w:val="heading 4"/>
    <w:basedOn w:val="Heading3"/>
    <w:next w:val="Normal"/>
    <w:qFormat/>
    <w:rsid w:val="00FB2958"/>
    <w:pPr>
      <w:tabs>
        <w:tab w:val="clear" w:pos="794"/>
        <w:tab w:val="left" w:pos="1191"/>
      </w:tabs>
      <w:ind w:left="993" w:hanging="993"/>
      <w:outlineLvl w:val="3"/>
    </w:pPr>
  </w:style>
  <w:style w:type="paragraph" w:styleId="Heading5">
    <w:name w:val="heading 5"/>
    <w:basedOn w:val="Heading3"/>
    <w:next w:val="Normal"/>
    <w:qFormat/>
    <w:rsid w:val="00FB2958"/>
    <w:pPr>
      <w:tabs>
        <w:tab w:val="clear" w:pos="794"/>
        <w:tab w:val="left" w:pos="1191"/>
      </w:tabs>
      <w:outlineLvl w:val="4"/>
    </w:pPr>
  </w:style>
  <w:style w:type="paragraph" w:styleId="Heading6">
    <w:name w:val="heading 6"/>
    <w:basedOn w:val="Heading3"/>
    <w:next w:val="Normal"/>
    <w:qFormat/>
    <w:rsid w:val="00FB2958"/>
    <w:pPr>
      <w:tabs>
        <w:tab w:val="clear" w:pos="794"/>
        <w:tab w:val="left" w:pos="1191"/>
      </w:tabs>
      <w:outlineLvl w:val="5"/>
    </w:pPr>
  </w:style>
  <w:style w:type="paragraph" w:styleId="Heading7">
    <w:name w:val="heading 7"/>
    <w:basedOn w:val="Heading3"/>
    <w:next w:val="Normal"/>
    <w:qFormat/>
    <w:rsid w:val="00FB2958"/>
    <w:pPr>
      <w:tabs>
        <w:tab w:val="clear" w:pos="794"/>
        <w:tab w:val="left" w:pos="1191"/>
      </w:tabs>
      <w:outlineLvl w:val="6"/>
    </w:pPr>
  </w:style>
  <w:style w:type="paragraph" w:styleId="Heading8">
    <w:name w:val="heading 8"/>
    <w:basedOn w:val="Heading3"/>
    <w:next w:val="Normal"/>
    <w:qFormat/>
    <w:rsid w:val="00FB2958"/>
    <w:pPr>
      <w:tabs>
        <w:tab w:val="clear" w:pos="794"/>
        <w:tab w:val="left" w:pos="1191"/>
      </w:tabs>
      <w:outlineLvl w:val="7"/>
    </w:pPr>
  </w:style>
  <w:style w:type="paragraph" w:styleId="Heading9">
    <w:name w:val="heading 9"/>
    <w:basedOn w:val="Heading3"/>
    <w:next w:val="Normal"/>
    <w:qFormat/>
    <w:rsid w:val="00FB295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FB2958"/>
    <w:rPr>
      <w:vertAlign w:val="superscript"/>
    </w:rPr>
  </w:style>
  <w:style w:type="paragraph" w:styleId="TOC8">
    <w:name w:val="toc 8"/>
    <w:basedOn w:val="TOC3"/>
    <w:semiHidden/>
    <w:rsid w:val="00FB2958"/>
  </w:style>
  <w:style w:type="paragraph" w:styleId="TOC7">
    <w:name w:val="toc 7"/>
    <w:basedOn w:val="TOC3"/>
    <w:semiHidden/>
    <w:rsid w:val="00FB2958"/>
  </w:style>
  <w:style w:type="paragraph" w:styleId="TOC6">
    <w:name w:val="toc 6"/>
    <w:basedOn w:val="TOC3"/>
    <w:semiHidden/>
    <w:rsid w:val="00FB2958"/>
  </w:style>
  <w:style w:type="paragraph" w:styleId="TOC5">
    <w:name w:val="toc 5"/>
    <w:basedOn w:val="TOC3"/>
    <w:semiHidden/>
    <w:rsid w:val="00FB2958"/>
  </w:style>
  <w:style w:type="paragraph" w:styleId="TOC4">
    <w:name w:val="toc 4"/>
    <w:basedOn w:val="TOC3"/>
    <w:semiHidden/>
    <w:rsid w:val="00FB2958"/>
  </w:style>
  <w:style w:type="paragraph" w:styleId="TOC3">
    <w:name w:val="toc 3"/>
    <w:basedOn w:val="TOC2"/>
    <w:semiHidden/>
    <w:rsid w:val="00FB2958"/>
    <w:pPr>
      <w:spacing w:before="80"/>
    </w:pPr>
  </w:style>
  <w:style w:type="paragraph" w:styleId="TOC2">
    <w:name w:val="toc 2"/>
    <w:basedOn w:val="TOC1"/>
    <w:semiHidden/>
    <w:rsid w:val="00FB2958"/>
    <w:pPr>
      <w:spacing w:before="120"/>
    </w:pPr>
  </w:style>
  <w:style w:type="paragraph" w:styleId="TOC1">
    <w:name w:val="toc 1"/>
    <w:basedOn w:val="Normal"/>
    <w:semiHidden/>
    <w:rsid w:val="00FB2958"/>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FB2958"/>
    <w:pPr>
      <w:ind w:left="1698"/>
    </w:pPr>
  </w:style>
  <w:style w:type="paragraph" w:styleId="Index6">
    <w:name w:val="index 6"/>
    <w:basedOn w:val="Normal"/>
    <w:next w:val="Normal"/>
    <w:semiHidden/>
    <w:rsid w:val="00FB2958"/>
    <w:pPr>
      <w:ind w:left="1415"/>
    </w:pPr>
  </w:style>
  <w:style w:type="paragraph" w:styleId="Index5">
    <w:name w:val="index 5"/>
    <w:basedOn w:val="Normal"/>
    <w:next w:val="Normal"/>
    <w:semiHidden/>
    <w:rsid w:val="00FB2958"/>
    <w:pPr>
      <w:ind w:left="1132"/>
    </w:pPr>
  </w:style>
  <w:style w:type="paragraph" w:styleId="Index4">
    <w:name w:val="index 4"/>
    <w:basedOn w:val="Normal"/>
    <w:next w:val="Normal"/>
    <w:semiHidden/>
    <w:rsid w:val="00FB2958"/>
    <w:pPr>
      <w:ind w:left="849"/>
    </w:pPr>
  </w:style>
  <w:style w:type="paragraph" w:styleId="Index3">
    <w:name w:val="index 3"/>
    <w:basedOn w:val="Normal"/>
    <w:next w:val="Normal"/>
    <w:semiHidden/>
    <w:rsid w:val="00FB2958"/>
    <w:pPr>
      <w:ind w:left="566"/>
    </w:pPr>
  </w:style>
  <w:style w:type="paragraph" w:styleId="Index2">
    <w:name w:val="index 2"/>
    <w:basedOn w:val="Normal"/>
    <w:next w:val="Normal"/>
    <w:semiHidden/>
    <w:rsid w:val="00FB2958"/>
    <w:pPr>
      <w:ind w:left="283"/>
    </w:pPr>
  </w:style>
  <w:style w:type="paragraph" w:styleId="Index1">
    <w:name w:val="index 1"/>
    <w:basedOn w:val="Normal"/>
    <w:next w:val="Normal"/>
    <w:semiHidden/>
    <w:rsid w:val="00FB2958"/>
  </w:style>
  <w:style w:type="character" w:styleId="LineNumber">
    <w:name w:val="line number"/>
    <w:basedOn w:val="DefaultParagraphFont"/>
    <w:rsid w:val="00FB2958"/>
  </w:style>
  <w:style w:type="paragraph" w:styleId="IndexHeading">
    <w:name w:val="index heading"/>
    <w:basedOn w:val="Normal"/>
    <w:next w:val="Index1"/>
    <w:semiHidden/>
    <w:rsid w:val="00FB2958"/>
  </w:style>
  <w:style w:type="paragraph" w:styleId="Footer">
    <w:name w:val="footer"/>
    <w:basedOn w:val="Normal"/>
    <w:link w:val="FooterChar"/>
    <w:rsid w:val="00FB295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FB295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FB2958"/>
    <w:rPr>
      <w:position w:val="6"/>
      <w:sz w:val="16"/>
    </w:rPr>
  </w:style>
  <w:style w:type="paragraph" w:styleId="FootnoteText">
    <w:name w:val="footnote text"/>
    <w:basedOn w:val="Normal"/>
    <w:semiHidden/>
    <w:rsid w:val="00FB2958"/>
    <w:pPr>
      <w:keepLines/>
      <w:tabs>
        <w:tab w:val="left" w:pos="256"/>
      </w:tabs>
      <w:ind w:left="256" w:hanging="256"/>
    </w:pPr>
  </w:style>
  <w:style w:type="paragraph" w:styleId="NormalIndent">
    <w:name w:val="Normal Indent"/>
    <w:basedOn w:val="Normal"/>
    <w:rsid w:val="00FB2958"/>
    <w:pPr>
      <w:ind w:left="794"/>
    </w:pPr>
  </w:style>
  <w:style w:type="paragraph" w:customStyle="1" w:styleId="TableLegend">
    <w:name w:val="Table_Legend"/>
    <w:basedOn w:val="TableText"/>
    <w:rsid w:val="00FB2958"/>
    <w:pPr>
      <w:spacing w:before="120"/>
    </w:pPr>
  </w:style>
  <w:style w:type="paragraph" w:customStyle="1" w:styleId="TableText">
    <w:name w:val="Table_Text"/>
    <w:basedOn w:val="Normal"/>
    <w:rsid w:val="00FB29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FB2958"/>
    <w:pPr>
      <w:keepLines/>
      <w:spacing w:before="0"/>
    </w:pPr>
    <w:rPr>
      <w:b/>
      <w:caps w:val="0"/>
    </w:rPr>
  </w:style>
  <w:style w:type="paragraph" w:customStyle="1" w:styleId="Table">
    <w:name w:val="Table_#"/>
    <w:basedOn w:val="Normal"/>
    <w:next w:val="TableTitle"/>
    <w:rsid w:val="00FB2958"/>
    <w:pPr>
      <w:keepNext/>
      <w:spacing w:before="560" w:after="120"/>
      <w:jc w:val="center"/>
    </w:pPr>
    <w:rPr>
      <w:caps/>
    </w:rPr>
  </w:style>
  <w:style w:type="paragraph" w:customStyle="1" w:styleId="enumlev1">
    <w:name w:val="enumlev1"/>
    <w:basedOn w:val="Normal"/>
    <w:rsid w:val="00FB2958"/>
    <w:pPr>
      <w:spacing w:before="80"/>
      <w:ind w:left="794" w:hanging="794"/>
    </w:pPr>
  </w:style>
  <w:style w:type="paragraph" w:customStyle="1" w:styleId="enumlev2">
    <w:name w:val="enumlev2"/>
    <w:basedOn w:val="enumlev1"/>
    <w:rsid w:val="00FB2958"/>
    <w:pPr>
      <w:ind w:left="1191" w:hanging="397"/>
    </w:pPr>
  </w:style>
  <w:style w:type="paragraph" w:customStyle="1" w:styleId="enumlev3">
    <w:name w:val="enumlev3"/>
    <w:basedOn w:val="enumlev2"/>
    <w:rsid w:val="00FB2958"/>
    <w:pPr>
      <w:ind w:left="1588"/>
    </w:pPr>
  </w:style>
  <w:style w:type="paragraph" w:customStyle="1" w:styleId="TableHead">
    <w:name w:val="Table_Head"/>
    <w:basedOn w:val="TableText"/>
    <w:rsid w:val="00FB2958"/>
    <w:pPr>
      <w:keepNext/>
      <w:spacing w:before="80" w:after="80"/>
      <w:jc w:val="center"/>
    </w:pPr>
    <w:rPr>
      <w:b/>
    </w:rPr>
  </w:style>
  <w:style w:type="paragraph" w:customStyle="1" w:styleId="FigureLegend">
    <w:name w:val="Figure_Legend"/>
    <w:basedOn w:val="Normal"/>
    <w:rsid w:val="00FB295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B2958"/>
    <w:pPr>
      <w:spacing w:before="480"/>
    </w:pPr>
  </w:style>
  <w:style w:type="paragraph" w:customStyle="1" w:styleId="FigureTitle">
    <w:name w:val="Figure_Title"/>
    <w:basedOn w:val="TableTitle"/>
    <w:next w:val="Normal"/>
    <w:rsid w:val="00FB2958"/>
    <w:pPr>
      <w:keepNext w:val="0"/>
      <w:spacing w:after="480"/>
    </w:pPr>
  </w:style>
  <w:style w:type="paragraph" w:customStyle="1" w:styleId="Annex">
    <w:name w:val="Annex_#"/>
    <w:basedOn w:val="Normal"/>
    <w:next w:val="AnnexRef"/>
    <w:rsid w:val="00FB2958"/>
    <w:pPr>
      <w:keepNext/>
      <w:keepLines/>
      <w:spacing w:before="480" w:after="80"/>
      <w:jc w:val="center"/>
    </w:pPr>
    <w:rPr>
      <w:caps/>
    </w:rPr>
  </w:style>
  <w:style w:type="paragraph" w:customStyle="1" w:styleId="AnnexRef">
    <w:name w:val="Annex_Ref"/>
    <w:basedOn w:val="Normal"/>
    <w:next w:val="AnnexTitle"/>
    <w:rsid w:val="00FB2958"/>
    <w:pPr>
      <w:keepNext/>
      <w:keepLines/>
      <w:jc w:val="center"/>
    </w:pPr>
  </w:style>
  <w:style w:type="paragraph" w:customStyle="1" w:styleId="AnnexTitle">
    <w:name w:val="Annex_Title"/>
    <w:basedOn w:val="Normal"/>
    <w:next w:val="Normal"/>
    <w:rsid w:val="00FB2958"/>
    <w:pPr>
      <w:keepNext/>
      <w:keepLines/>
      <w:spacing w:before="240" w:after="280"/>
      <w:jc w:val="center"/>
    </w:pPr>
    <w:rPr>
      <w:b/>
    </w:rPr>
  </w:style>
  <w:style w:type="paragraph" w:customStyle="1" w:styleId="Appendix">
    <w:name w:val="Appendix_#"/>
    <w:basedOn w:val="Annex"/>
    <w:next w:val="AppendixRef"/>
    <w:rsid w:val="00FB2958"/>
  </w:style>
  <w:style w:type="paragraph" w:customStyle="1" w:styleId="AppendixRef">
    <w:name w:val="Appendix_Ref"/>
    <w:basedOn w:val="AnnexRef"/>
    <w:next w:val="AppendixTitle"/>
    <w:rsid w:val="00FB2958"/>
  </w:style>
  <w:style w:type="paragraph" w:customStyle="1" w:styleId="AppendixTitle">
    <w:name w:val="Appendix_Title"/>
    <w:basedOn w:val="AnnexTitle"/>
    <w:next w:val="Normal"/>
    <w:rsid w:val="00FB2958"/>
  </w:style>
  <w:style w:type="paragraph" w:customStyle="1" w:styleId="RefTitle">
    <w:name w:val="Ref_Title"/>
    <w:basedOn w:val="Normal"/>
    <w:next w:val="RefText"/>
    <w:rsid w:val="00FB2958"/>
    <w:pPr>
      <w:spacing w:before="480"/>
      <w:jc w:val="center"/>
    </w:pPr>
    <w:rPr>
      <w:caps/>
    </w:rPr>
  </w:style>
  <w:style w:type="paragraph" w:customStyle="1" w:styleId="RefText">
    <w:name w:val="Ref_Text"/>
    <w:basedOn w:val="Normal"/>
    <w:rsid w:val="00FB2958"/>
    <w:pPr>
      <w:ind w:left="794" w:hanging="794"/>
    </w:pPr>
  </w:style>
  <w:style w:type="paragraph" w:customStyle="1" w:styleId="Equation">
    <w:name w:val="Equation"/>
    <w:basedOn w:val="Normal"/>
    <w:rsid w:val="00FB2958"/>
    <w:pPr>
      <w:tabs>
        <w:tab w:val="clear" w:pos="1191"/>
        <w:tab w:val="clear" w:pos="1588"/>
        <w:tab w:val="clear" w:pos="1985"/>
        <w:tab w:val="center" w:pos="4876"/>
        <w:tab w:val="right" w:pos="9752"/>
      </w:tabs>
    </w:pPr>
  </w:style>
  <w:style w:type="paragraph" w:customStyle="1" w:styleId="Head">
    <w:name w:val="Head"/>
    <w:basedOn w:val="Normal"/>
    <w:rsid w:val="00FB295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B2958"/>
    <w:pPr>
      <w:keepNext/>
      <w:keepLines/>
      <w:spacing w:before="240"/>
      <w:jc w:val="center"/>
    </w:pPr>
    <w:rPr>
      <w:b/>
      <w:caps/>
    </w:rPr>
  </w:style>
  <w:style w:type="paragraph" w:customStyle="1" w:styleId="Normalaftertitle">
    <w:name w:val="Normal after title"/>
    <w:basedOn w:val="Normal"/>
    <w:next w:val="Normal"/>
    <w:rsid w:val="00FB2958"/>
    <w:pPr>
      <w:spacing w:before="320"/>
    </w:pPr>
  </w:style>
  <w:style w:type="paragraph" w:customStyle="1" w:styleId="call">
    <w:name w:val="call"/>
    <w:basedOn w:val="Normal"/>
    <w:next w:val="Normal"/>
    <w:rsid w:val="00FB2958"/>
    <w:pPr>
      <w:keepNext/>
      <w:keepLines/>
      <w:spacing w:before="160"/>
      <w:ind w:left="794"/>
    </w:pPr>
    <w:rPr>
      <w:i/>
    </w:rPr>
  </w:style>
  <w:style w:type="paragraph" w:customStyle="1" w:styleId="Rec">
    <w:name w:val="Rec_#"/>
    <w:basedOn w:val="Normal"/>
    <w:next w:val="RecTitle"/>
    <w:rsid w:val="00FB2958"/>
    <w:pPr>
      <w:keepNext/>
      <w:keepLines/>
      <w:spacing w:before="480"/>
      <w:jc w:val="center"/>
    </w:pPr>
    <w:rPr>
      <w:caps/>
    </w:rPr>
  </w:style>
  <w:style w:type="paragraph" w:customStyle="1" w:styleId="toc0">
    <w:name w:val="toc 0"/>
    <w:basedOn w:val="Normal"/>
    <w:next w:val="TOC1"/>
    <w:rsid w:val="00FB2958"/>
    <w:pPr>
      <w:tabs>
        <w:tab w:val="clear" w:pos="794"/>
        <w:tab w:val="clear" w:pos="1191"/>
        <w:tab w:val="clear" w:pos="1588"/>
        <w:tab w:val="clear" w:pos="1985"/>
        <w:tab w:val="right" w:pos="9781"/>
      </w:tabs>
    </w:pPr>
    <w:rPr>
      <w:b/>
    </w:rPr>
  </w:style>
  <w:style w:type="paragraph" w:styleId="List">
    <w:name w:val="List"/>
    <w:basedOn w:val="Normal"/>
    <w:rsid w:val="00FB295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B295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B295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B295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B2958"/>
    <w:pPr>
      <w:spacing w:before="160"/>
      <w:ind w:left="0" w:firstLine="0"/>
      <w:outlineLvl w:val="9"/>
    </w:pPr>
  </w:style>
  <w:style w:type="paragraph" w:customStyle="1" w:styleId="Keywords">
    <w:name w:val="Keywords"/>
    <w:basedOn w:val="Normal"/>
    <w:rsid w:val="00FB2958"/>
    <w:pPr>
      <w:tabs>
        <w:tab w:val="clear" w:pos="1191"/>
        <w:tab w:val="clear" w:pos="1588"/>
      </w:tabs>
      <w:ind w:left="794" w:hanging="794"/>
    </w:pPr>
  </w:style>
  <w:style w:type="paragraph" w:customStyle="1" w:styleId="ASN1">
    <w:name w:val="ASN.1"/>
    <w:basedOn w:val="Normal"/>
    <w:rsid w:val="00FB295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B295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B2958"/>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FB2958"/>
    <w:pPr>
      <w:tabs>
        <w:tab w:val="left" w:pos="7371"/>
      </w:tabs>
      <w:spacing w:after="560"/>
    </w:pPr>
  </w:style>
  <w:style w:type="paragraph" w:customStyle="1" w:styleId="BodyText">
    <w:name w:val="BodyText"/>
    <w:basedOn w:val="Normal"/>
    <w:rsid w:val="00FB2958"/>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FB2958"/>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FB2958"/>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FB2958"/>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FB2958"/>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FB2958"/>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FB2958"/>
    <w:rPr>
      <w:rFonts w:ascii="CG Times" w:hAnsi="CG Times"/>
      <w:sz w:val="20"/>
    </w:rPr>
  </w:style>
  <w:style w:type="paragraph" w:customStyle="1" w:styleId="ITUbureau">
    <w:name w:val="ITU_bureau"/>
    <w:basedOn w:val="Normal"/>
    <w:rsid w:val="00FB2958"/>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FB2958"/>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FB2958"/>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FB2958"/>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FB2958"/>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FB2958"/>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FB2958"/>
    <w:pPr>
      <w:tabs>
        <w:tab w:val="left" w:pos="1418"/>
        <w:tab w:val="left" w:pos="1985"/>
        <w:tab w:val="left" w:pos="2268"/>
      </w:tabs>
      <w:ind w:firstLine="1304"/>
    </w:pPr>
  </w:style>
  <w:style w:type="paragraph" w:customStyle="1" w:styleId="LetterEnd">
    <w:name w:val="Letter_End"/>
    <w:basedOn w:val="LetterText"/>
    <w:rsid w:val="00FB2958"/>
    <w:pPr>
      <w:tabs>
        <w:tab w:val="clear" w:pos="1418"/>
        <w:tab w:val="clear" w:pos="1985"/>
        <w:tab w:val="clear" w:pos="2268"/>
      </w:tabs>
      <w:ind w:firstLine="851"/>
    </w:pPr>
  </w:style>
  <w:style w:type="paragraph" w:customStyle="1" w:styleId="NormFoot">
    <w:name w:val="Norm_Foot"/>
    <w:basedOn w:val="Normal"/>
    <w:rsid w:val="00FB2958"/>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FB2958"/>
  </w:style>
  <w:style w:type="paragraph" w:customStyle="1" w:styleId="listitem">
    <w:name w:val="listitem"/>
    <w:basedOn w:val="Normal"/>
    <w:rsid w:val="00FB2958"/>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FB2958"/>
    <w:pPr>
      <w:spacing w:before="160"/>
      <w:ind w:left="0" w:firstLine="0"/>
      <w:outlineLvl w:val="9"/>
    </w:pPr>
    <w:rPr>
      <w:b w:val="0"/>
      <w:i/>
    </w:rPr>
  </w:style>
  <w:style w:type="paragraph" w:customStyle="1" w:styleId="Qlist">
    <w:name w:val="Qlist"/>
    <w:basedOn w:val="Normal"/>
    <w:rsid w:val="00FB295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link w:val="NoteChar"/>
    <w:rsid w:val="00FB2958"/>
    <w:pPr>
      <w:tabs>
        <w:tab w:val="left" w:pos="397"/>
      </w:tabs>
    </w:pPr>
  </w:style>
  <w:style w:type="paragraph" w:customStyle="1" w:styleId="FirstFooter">
    <w:name w:val="FirstFooter"/>
    <w:basedOn w:val="Footer"/>
    <w:rsid w:val="00FB2958"/>
    <w:pPr>
      <w:tabs>
        <w:tab w:val="clear" w:pos="5954"/>
        <w:tab w:val="clear" w:pos="9639"/>
      </w:tabs>
    </w:pPr>
    <w:rPr>
      <w:caps w:val="0"/>
    </w:rPr>
  </w:style>
  <w:style w:type="paragraph" w:styleId="TOC9">
    <w:name w:val="toc 9"/>
    <w:basedOn w:val="TOC3"/>
    <w:semiHidden/>
    <w:rsid w:val="00FB2958"/>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styleId="ListParagraph">
    <w:name w:val="List Paragraph"/>
    <w:basedOn w:val="Normal"/>
    <w:uiPriority w:val="34"/>
    <w:qFormat/>
    <w:rsid w:val="00862B8A"/>
    <w:pPr>
      <w:ind w:left="720"/>
      <w:contextualSpacing/>
    </w:pPr>
  </w:style>
  <w:style w:type="character" w:customStyle="1" w:styleId="AnnexNotitleChar">
    <w:name w:val="Annex_No &amp; title Char"/>
    <w:basedOn w:val="DefaultParagraphFont"/>
    <w:rsid w:val="00BB03CC"/>
    <w:rPr>
      <w:b/>
      <w:sz w:val="28"/>
      <w:lang w:val="en-GB" w:eastAsia="en-US"/>
    </w:rPr>
  </w:style>
  <w:style w:type="paragraph" w:customStyle="1" w:styleId="Headingb0">
    <w:name w:val="Heading_b"/>
    <w:basedOn w:val="Normal"/>
    <w:next w:val="Normal"/>
    <w:rsid w:val="00B74CDB"/>
    <w:pPr>
      <w:keepNext/>
      <w:spacing w:before="160"/>
    </w:pPr>
    <w:rPr>
      <w:b/>
      <w:lang w:val="en-GB"/>
    </w:rPr>
  </w:style>
  <w:style w:type="character" w:customStyle="1" w:styleId="FooterChar">
    <w:name w:val="Footer Char"/>
    <w:basedOn w:val="DefaultParagraphFont"/>
    <w:link w:val="Footer"/>
    <w:rsid w:val="001D6A44"/>
    <w:rPr>
      <w:rFonts w:ascii="Times New Roman" w:hAnsi="Times New Roman"/>
      <w:caps/>
      <w:sz w:val="18"/>
      <w:lang w:val="es-ES" w:eastAsia="en-US"/>
    </w:rPr>
  </w:style>
  <w:style w:type="paragraph" w:styleId="BalloonText">
    <w:name w:val="Balloon Text"/>
    <w:basedOn w:val="Normal"/>
    <w:link w:val="BalloonTextChar"/>
    <w:rsid w:val="009352A3"/>
    <w:pPr>
      <w:spacing w:before="0"/>
    </w:pPr>
    <w:rPr>
      <w:rFonts w:ascii="Tahoma" w:hAnsi="Tahoma" w:cs="Tahoma"/>
      <w:sz w:val="16"/>
      <w:szCs w:val="16"/>
    </w:rPr>
  </w:style>
  <w:style w:type="character" w:customStyle="1" w:styleId="BalloonTextChar">
    <w:name w:val="Balloon Text Char"/>
    <w:basedOn w:val="DefaultParagraphFont"/>
    <w:link w:val="BalloonText"/>
    <w:rsid w:val="009352A3"/>
    <w:rPr>
      <w:rFonts w:ascii="Tahoma" w:hAnsi="Tahoma" w:cs="Tahoma"/>
      <w:sz w:val="16"/>
      <w:szCs w:val="16"/>
      <w:lang w:val="es-ES" w:eastAsia="en-US"/>
    </w:rPr>
  </w:style>
  <w:style w:type="character" w:customStyle="1" w:styleId="NoteChar">
    <w:name w:val="Note Char"/>
    <w:basedOn w:val="DefaultParagraphFont"/>
    <w:link w:val="Note"/>
    <w:rsid w:val="001F684B"/>
    <w:rPr>
      <w:rFonts w:ascii="Times New Roman" w:hAnsi="Times New Roman"/>
      <w:sz w:val="24"/>
      <w:lang w:val="es-ES" w:eastAsia="en-US"/>
    </w:rPr>
  </w:style>
  <w:style w:type="paragraph" w:customStyle="1" w:styleId="Reasons">
    <w:name w:val="Reasons"/>
    <w:basedOn w:val="Normal"/>
    <w:qFormat/>
    <w:rsid w:val="003C71D0"/>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tu.int/ITU-T/workprog/wp_search.aspx?sp=15&amp;q=18/16"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rquizul\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6C8C3-C2EC-4A30-A07D-C853F710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6</Pages>
  <Words>2114</Words>
  <Characters>12055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14141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urquizul</dc:creator>
  <cp:lastModifiedBy>Aveline, Marion</cp:lastModifiedBy>
  <cp:revision>2</cp:revision>
  <cp:lastPrinted>2014-07-24T10:12:00Z</cp:lastPrinted>
  <dcterms:created xsi:type="dcterms:W3CDTF">2014-08-07T14:59:00Z</dcterms:created>
  <dcterms:modified xsi:type="dcterms:W3CDTF">2014-08-07T14:59:00Z</dcterms:modified>
</cp:coreProperties>
</file>