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7AC" w:rsidRPr="004D0C4B" w:rsidRDefault="001E47AC" w:rsidP="009107E0">
      <w:pPr>
        <w:tabs>
          <w:tab w:val="clear" w:pos="794"/>
          <w:tab w:val="clear" w:pos="1191"/>
          <w:tab w:val="clear" w:pos="1588"/>
          <w:tab w:val="clear" w:pos="1985"/>
          <w:tab w:val="left" w:pos="4962"/>
        </w:tabs>
      </w:pPr>
    </w:p>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E47AC" w:rsidRPr="004D0C4B">
        <w:trPr>
          <w:cantSplit/>
        </w:trPr>
        <w:tc>
          <w:tcPr>
            <w:tcW w:w="6426" w:type="dxa"/>
            <w:vAlign w:val="center"/>
          </w:tcPr>
          <w:p w:rsidR="001E47AC" w:rsidRPr="004D0C4B" w:rsidRDefault="001E47AC" w:rsidP="008A3975">
            <w:pPr>
              <w:tabs>
                <w:tab w:val="right" w:pos="8732"/>
              </w:tabs>
              <w:spacing w:before="0"/>
              <w:rPr>
                <w:rFonts w:ascii="Verdana" w:hAnsi="Verdana"/>
                <w:b/>
                <w:bCs/>
                <w:color w:val="FFFFFF"/>
                <w:sz w:val="26"/>
                <w:szCs w:val="26"/>
              </w:rPr>
            </w:pPr>
            <w:r w:rsidRPr="004D0C4B">
              <w:rPr>
                <w:rFonts w:ascii="Verdana" w:hAnsi="Verdana"/>
                <w:b/>
                <w:bCs/>
                <w:sz w:val="26"/>
                <w:szCs w:val="26"/>
              </w:rPr>
              <w:t>Oficina de Normalización</w:t>
            </w:r>
            <w:r w:rsidRPr="004D0C4B">
              <w:rPr>
                <w:rFonts w:ascii="Verdana" w:hAnsi="Verdana"/>
                <w:b/>
                <w:bCs/>
                <w:sz w:val="26"/>
                <w:szCs w:val="26"/>
              </w:rPr>
              <w:br/>
              <w:t>de las Telecomunicaciones</w:t>
            </w:r>
          </w:p>
        </w:tc>
        <w:tc>
          <w:tcPr>
            <w:tcW w:w="3355" w:type="dxa"/>
            <w:vAlign w:val="center"/>
          </w:tcPr>
          <w:p w:rsidR="001E47AC" w:rsidRPr="004D0C4B" w:rsidRDefault="007D5395" w:rsidP="008A3975">
            <w:pPr>
              <w:spacing w:before="0"/>
              <w:jc w:val="right"/>
              <w:rPr>
                <w:rFonts w:ascii="Verdana" w:hAnsi="Verdana"/>
                <w:color w:val="FFFFFF"/>
                <w:sz w:val="26"/>
                <w:szCs w:val="26"/>
              </w:rPr>
            </w:pPr>
            <w:r>
              <w:rPr>
                <w:rFonts w:ascii="Verdana" w:hAnsi="Verdana"/>
                <w:b/>
                <w:bCs/>
                <w:noProof/>
                <w:color w:val="FFFFFF"/>
                <w:sz w:val="26"/>
                <w:szCs w:val="24"/>
                <w:lang w:val="en-US"/>
              </w:rPr>
              <w:drawing>
                <wp:inline distT="0" distB="0" distL="0" distR="0">
                  <wp:extent cx="1765300" cy="69151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691515"/>
                          </a:xfrm>
                          <a:prstGeom prst="rect">
                            <a:avLst/>
                          </a:prstGeom>
                          <a:noFill/>
                          <a:ln>
                            <a:noFill/>
                          </a:ln>
                        </pic:spPr>
                      </pic:pic>
                    </a:graphicData>
                  </a:graphic>
                </wp:inline>
              </w:drawing>
            </w:r>
          </w:p>
        </w:tc>
      </w:tr>
      <w:tr w:rsidR="001E47AC" w:rsidRPr="004D0C4B">
        <w:trPr>
          <w:cantSplit/>
        </w:trPr>
        <w:tc>
          <w:tcPr>
            <w:tcW w:w="6426" w:type="dxa"/>
            <w:vAlign w:val="center"/>
          </w:tcPr>
          <w:p w:rsidR="001E47AC" w:rsidRPr="004D0C4B" w:rsidRDefault="001E47AC" w:rsidP="008A3975">
            <w:pPr>
              <w:tabs>
                <w:tab w:val="right" w:pos="8732"/>
              </w:tabs>
              <w:spacing w:before="0"/>
              <w:rPr>
                <w:rFonts w:ascii="Verdana" w:hAnsi="Verdana"/>
                <w:b/>
                <w:bCs/>
                <w:iCs/>
                <w:sz w:val="18"/>
                <w:szCs w:val="18"/>
              </w:rPr>
            </w:pPr>
          </w:p>
        </w:tc>
        <w:tc>
          <w:tcPr>
            <w:tcW w:w="3355" w:type="dxa"/>
            <w:vAlign w:val="center"/>
          </w:tcPr>
          <w:p w:rsidR="001E47AC" w:rsidRPr="004D0C4B" w:rsidRDefault="001E47AC" w:rsidP="008A3975">
            <w:pPr>
              <w:spacing w:before="0"/>
              <w:ind w:left="993" w:hanging="993"/>
              <w:jc w:val="right"/>
              <w:rPr>
                <w:rFonts w:ascii="Verdana" w:hAnsi="Verdana"/>
                <w:sz w:val="18"/>
                <w:szCs w:val="18"/>
              </w:rPr>
            </w:pPr>
          </w:p>
        </w:tc>
      </w:tr>
    </w:tbl>
    <w:p w:rsidR="001E47AC" w:rsidRPr="004D0C4B" w:rsidRDefault="001E47AC">
      <w:pPr>
        <w:tabs>
          <w:tab w:val="clear" w:pos="794"/>
          <w:tab w:val="clear" w:pos="1191"/>
          <w:tab w:val="clear" w:pos="1588"/>
          <w:tab w:val="clear" w:pos="1985"/>
          <w:tab w:val="left" w:pos="4962"/>
        </w:tabs>
        <w:spacing w:before="0"/>
      </w:pPr>
    </w:p>
    <w:p w:rsidR="001E47AC" w:rsidRPr="004D0C4B" w:rsidRDefault="001E47AC" w:rsidP="00CB0D1F">
      <w:pPr>
        <w:tabs>
          <w:tab w:val="clear" w:pos="794"/>
          <w:tab w:val="clear" w:pos="1191"/>
          <w:tab w:val="clear" w:pos="1588"/>
          <w:tab w:val="clear" w:pos="1985"/>
          <w:tab w:val="left" w:pos="4962"/>
        </w:tabs>
        <w:spacing w:before="0"/>
      </w:pPr>
      <w:r w:rsidRPr="004D0C4B">
        <w:tab/>
        <w:t xml:space="preserve">Ginebra, </w:t>
      </w:r>
      <w:bookmarkStart w:id="0" w:name="ddate"/>
      <w:bookmarkEnd w:id="0"/>
      <w:r w:rsidR="00CB0D1F" w:rsidRPr="004D0C4B">
        <w:t>8</w:t>
      </w:r>
      <w:r w:rsidRPr="004D0C4B">
        <w:t xml:space="preserve"> de </w:t>
      </w:r>
      <w:r w:rsidR="00CB0D1F" w:rsidRPr="004D0C4B">
        <w:t>mayo</w:t>
      </w:r>
      <w:r w:rsidRPr="004D0C4B">
        <w:t xml:space="preserve"> de 201</w:t>
      </w:r>
      <w:r w:rsidR="00CB0D1F" w:rsidRPr="004D0C4B">
        <w:t>4</w:t>
      </w:r>
    </w:p>
    <w:p w:rsidR="001E47AC" w:rsidRPr="004D0C4B" w:rsidRDefault="001E47AC" w:rsidP="008A3975">
      <w:pPr>
        <w:tabs>
          <w:tab w:val="clear" w:pos="794"/>
          <w:tab w:val="clear" w:pos="1191"/>
          <w:tab w:val="clear" w:pos="1588"/>
          <w:tab w:val="clear" w:pos="1985"/>
          <w:tab w:val="left" w:pos="4962"/>
        </w:tabs>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1E47AC" w:rsidRPr="004D0C4B">
        <w:trPr>
          <w:cantSplit/>
          <w:trHeight w:val="340"/>
        </w:trPr>
        <w:tc>
          <w:tcPr>
            <w:tcW w:w="993" w:type="dxa"/>
          </w:tcPr>
          <w:p w:rsidR="001E47AC" w:rsidRPr="004D0C4B" w:rsidRDefault="001E47AC" w:rsidP="008A3975">
            <w:pPr>
              <w:tabs>
                <w:tab w:val="left" w:pos="4111"/>
              </w:tabs>
              <w:spacing w:before="10"/>
              <w:ind w:left="57"/>
              <w:rPr>
                <w:sz w:val="22"/>
              </w:rPr>
            </w:pPr>
            <w:r w:rsidRPr="004D0C4B">
              <w:rPr>
                <w:sz w:val="22"/>
              </w:rPr>
              <w:t>Ref.:</w:t>
            </w:r>
          </w:p>
          <w:p w:rsidR="001E47AC" w:rsidRPr="004D0C4B" w:rsidRDefault="001E47AC" w:rsidP="008A3975">
            <w:pPr>
              <w:tabs>
                <w:tab w:val="left" w:pos="4111"/>
              </w:tabs>
              <w:spacing w:before="10"/>
              <w:ind w:left="57"/>
              <w:rPr>
                <w:sz w:val="22"/>
              </w:rPr>
            </w:pPr>
          </w:p>
          <w:p w:rsidR="001E47AC" w:rsidRPr="004D0C4B" w:rsidRDefault="001E47AC" w:rsidP="008A3975">
            <w:pPr>
              <w:tabs>
                <w:tab w:val="left" w:pos="4111"/>
              </w:tabs>
              <w:spacing w:before="10"/>
              <w:ind w:left="57"/>
              <w:rPr>
                <w:sz w:val="22"/>
              </w:rPr>
            </w:pPr>
          </w:p>
          <w:p w:rsidR="001E47AC" w:rsidRPr="004D0C4B" w:rsidRDefault="001E47AC" w:rsidP="008A3975">
            <w:pPr>
              <w:tabs>
                <w:tab w:val="left" w:pos="4111"/>
              </w:tabs>
              <w:spacing w:before="10"/>
              <w:ind w:left="57"/>
              <w:rPr>
                <w:sz w:val="22"/>
              </w:rPr>
            </w:pPr>
            <w:r w:rsidRPr="004D0C4B">
              <w:rPr>
                <w:sz w:val="22"/>
              </w:rPr>
              <w:t>Tel.:</w:t>
            </w:r>
            <w:r w:rsidRPr="004D0C4B">
              <w:rPr>
                <w:sz w:val="22"/>
              </w:rPr>
              <w:br/>
              <w:t>Fax:</w:t>
            </w:r>
          </w:p>
        </w:tc>
        <w:tc>
          <w:tcPr>
            <w:tcW w:w="3884" w:type="dxa"/>
          </w:tcPr>
          <w:p w:rsidR="001E47AC" w:rsidRPr="00A569CE" w:rsidRDefault="001E47AC" w:rsidP="00CB0D1F">
            <w:pPr>
              <w:tabs>
                <w:tab w:val="left" w:pos="4111"/>
              </w:tabs>
              <w:spacing w:before="0"/>
              <w:ind w:left="57"/>
              <w:rPr>
                <w:b/>
                <w:lang w:val="en-US"/>
              </w:rPr>
            </w:pPr>
            <w:r w:rsidRPr="00A569CE">
              <w:rPr>
                <w:b/>
                <w:lang w:val="en-US"/>
              </w:rPr>
              <w:t xml:space="preserve">Circular TSB </w:t>
            </w:r>
            <w:bookmarkStart w:id="1" w:name="dnum"/>
            <w:bookmarkEnd w:id="1"/>
            <w:r w:rsidR="00CB0D1F" w:rsidRPr="00A569CE">
              <w:rPr>
                <w:b/>
                <w:lang w:val="en-US"/>
              </w:rPr>
              <w:t>101</w:t>
            </w:r>
          </w:p>
          <w:p w:rsidR="001E47AC" w:rsidRPr="00A569CE" w:rsidRDefault="00CB0D1F" w:rsidP="008A3975">
            <w:pPr>
              <w:tabs>
                <w:tab w:val="left" w:pos="4111"/>
              </w:tabs>
              <w:spacing w:before="0"/>
              <w:ind w:left="57"/>
              <w:rPr>
                <w:b/>
                <w:lang w:val="en-US"/>
              </w:rPr>
            </w:pPr>
            <w:r w:rsidRPr="00A569CE">
              <w:rPr>
                <w:lang w:val="en-US"/>
              </w:rPr>
              <w:t>TSB Workshops/ME</w:t>
            </w:r>
          </w:p>
          <w:p w:rsidR="001E47AC" w:rsidRPr="00A569CE" w:rsidRDefault="001E47AC" w:rsidP="008A3975">
            <w:pPr>
              <w:tabs>
                <w:tab w:val="left" w:pos="4111"/>
              </w:tabs>
              <w:spacing w:before="0"/>
              <w:ind w:left="57"/>
              <w:rPr>
                <w:lang w:val="en-US"/>
              </w:rPr>
            </w:pPr>
          </w:p>
          <w:p w:rsidR="001E47AC" w:rsidRPr="00A569CE" w:rsidRDefault="001E47AC" w:rsidP="00CB0D1F">
            <w:pPr>
              <w:tabs>
                <w:tab w:val="left" w:pos="4111"/>
              </w:tabs>
              <w:spacing w:before="0"/>
              <w:ind w:left="57"/>
              <w:rPr>
                <w:lang w:val="en-US"/>
              </w:rPr>
            </w:pPr>
            <w:r w:rsidRPr="00A569CE">
              <w:rPr>
                <w:lang w:val="en-US"/>
              </w:rPr>
              <w:t xml:space="preserve">+41 22 730 </w:t>
            </w:r>
            <w:r w:rsidR="00CB0D1F" w:rsidRPr="00A569CE">
              <w:rPr>
                <w:lang w:val="en-US"/>
              </w:rPr>
              <w:t>5866</w:t>
            </w:r>
            <w:r w:rsidRPr="00A569CE">
              <w:rPr>
                <w:lang w:val="en-US"/>
              </w:rPr>
              <w:br/>
              <w:t>+41 22 730 5853</w:t>
            </w:r>
          </w:p>
        </w:tc>
        <w:tc>
          <w:tcPr>
            <w:tcW w:w="5329" w:type="dxa"/>
          </w:tcPr>
          <w:p w:rsidR="001E47AC" w:rsidRPr="004D0C4B" w:rsidRDefault="001E47AC" w:rsidP="008A3975">
            <w:pPr>
              <w:tabs>
                <w:tab w:val="clear" w:pos="794"/>
                <w:tab w:val="clear" w:pos="1191"/>
                <w:tab w:val="clear" w:pos="1588"/>
                <w:tab w:val="clear" w:pos="1985"/>
                <w:tab w:val="left" w:pos="226"/>
              </w:tabs>
              <w:spacing w:before="0"/>
              <w:ind w:left="226" w:hanging="226"/>
            </w:pPr>
            <w:r w:rsidRPr="004D0C4B">
              <w:t>-</w:t>
            </w:r>
            <w:r w:rsidRPr="004D0C4B">
              <w:tab/>
              <w:t>A las Administraciones de los Estados Miembros de la Unión;</w:t>
            </w:r>
          </w:p>
          <w:p w:rsidR="001E47AC" w:rsidRPr="004D0C4B" w:rsidRDefault="001E47AC" w:rsidP="008A3975">
            <w:pPr>
              <w:tabs>
                <w:tab w:val="clear" w:pos="794"/>
                <w:tab w:val="num" w:pos="0"/>
                <w:tab w:val="left" w:pos="226"/>
                <w:tab w:val="left" w:pos="4111"/>
              </w:tabs>
              <w:spacing w:before="0"/>
            </w:pPr>
            <w:r w:rsidRPr="004D0C4B">
              <w:t>-</w:t>
            </w:r>
            <w:r w:rsidRPr="004D0C4B">
              <w:tab/>
              <w:t>A los Miembros del Sector UIT-T;</w:t>
            </w:r>
          </w:p>
          <w:p w:rsidR="001E47AC" w:rsidRPr="004D0C4B" w:rsidRDefault="001E47AC" w:rsidP="008A3975">
            <w:pPr>
              <w:tabs>
                <w:tab w:val="clear" w:pos="794"/>
                <w:tab w:val="num" w:pos="0"/>
                <w:tab w:val="left" w:pos="226"/>
                <w:tab w:val="left" w:pos="4111"/>
              </w:tabs>
              <w:spacing w:before="0"/>
            </w:pPr>
            <w:r w:rsidRPr="004D0C4B">
              <w:t>-</w:t>
            </w:r>
            <w:r w:rsidRPr="004D0C4B">
              <w:tab/>
              <w:t>A los Asociados del UIT</w:t>
            </w:r>
            <w:r w:rsidRPr="004D0C4B">
              <w:noBreakHyphen/>
              <w:t>T;</w:t>
            </w:r>
          </w:p>
          <w:p w:rsidR="00CB0D1F" w:rsidRPr="004D0C4B" w:rsidRDefault="00CB0D1F" w:rsidP="00CB0D1F">
            <w:pPr>
              <w:tabs>
                <w:tab w:val="clear" w:pos="794"/>
                <w:tab w:val="num" w:pos="0"/>
                <w:tab w:val="left" w:pos="226"/>
                <w:tab w:val="left" w:pos="4111"/>
              </w:tabs>
              <w:spacing w:before="0"/>
            </w:pPr>
            <w:r w:rsidRPr="004D0C4B">
              <w:t>-  A las Instituciones Académicas del UIT-T</w:t>
            </w:r>
          </w:p>
          <w:p w:rsidR="00CB0D1F" w:rsidRPr="004D0C4B" w:rsidRDefault="00CB0D1F" w:rsidP="008A3975">
            <w:pPr>
              <w:tabs>
                <w:tab w:val="clear" w:pos="794"/>
                <w:tab w:val="num" w:pos="0"/>
                <w:tab w:val="left" w:pos="226"/>
                <w:tab w:val="left" w:pos="4111"/>
              </w:tabs>
              <w:spacing w:before="0"/>
            </w:pPr>
          </w:p>
        </w:tc>
      </w:tr>
      <w:tr w:rsidR="001E47AC" w:rsidRPr="004D0C4B">
        <w:trPr>
          <w:cantSplit/>
        </w:trPr>
        <w:tc>
          <w:tcPr>
            <w:tcW w:w="993" w:type="dxa"/>
          </w:tcPr>
          <w:p w:rsidR="001E47AC" w:rsidRPr="004D0C4B" w:rsidRDefault="001E47AC" w:rsidP="008A3975">
            <w:pPr>
              <w:tabs>
                <w:tab w:val="left" w:pos="4111"/>
              </w:tabs>
              <w:spacing w:before="10"/>
              <w:ind w:left="57"/>
              <w:rPr>
                <w:sz w:val="22"/>
              </w:rPr>
            </w:pPr>
            <w:r w:rsidRPr="004D0C4B">
              <w:rPr>
                <w:sz w:val="22"/>
              </w:rPr>
              <w:t>Correo-e:</w:t>
            </w:r>
          </w:p>
        </w:tc>
        <w:tc>
          <w:tcPr>
            <w:tcW w:w="3884" w:type="dxa"/>
          </w:tcPr>
          <w:p w:rsidR="001E47AC" w:rsidRPr="004D0C4B" w:rsidRDefault="00223139" w:rsidP="008A3975">
            <w:pPr>
              <w:tabs>
                <w:tab w:val="left" w:pos="4111"/>
              </w:tabs>
              <w:spacing w:before="0"/>
              <w:ind w:left="57"/>
            </w:pPr>
            <w:hyperlink r:id="rId8" w:history="1">
              <w:r w:rsidR="001E47AC" w:rsidRPr="004D0C4B">
                <w:rPr>
                  <w:rStyle w:val="Hyperlink"/>
                </w:rPr>
                <w:t>tsbworkshops@itu.int</w:t>
              </w:r>
            </w:hyperlink>
            <w:r w:rsidR="001E47AC" w:rsidRPr="004D0C4B">
              <w:t xml:space="preserve"> </w:t>
            </w:r>
          </w:p>
        </w:tc>
        <w:tc>
          <w:tcPr>
            <w:tcW w:w="5329" w:type="dxa"/>
          </w:tcPr>
          <w:p w:rsidR="001E47AC" w:rsidRPr="004D0C4B" w:rsidRDefault="001E47AC" w:rsidP="008A3975">
            <w:pPr>
              <w:tabs>
                <w:tab w:val="left" w:pos="4111"/>
              </w:tabs>
              <w:spacing w:before="0"/>
            </w:pPr>
            <w:r w:rsidRPr="004D0C4B">
              <w:rPr>
                <w:b/>
              </w:rPr>
              <w:t>Copia</w:t>
            </w:r>
            <w:r w:rsidRPr="004D0C4B">
              <w:t>:</w:t>
            </w:r>
          </w:p>
          <w:p w:rsidR="001E47AC" w:rsidRPr="004D0C4B" w:rsidRDefault="00223139" w:rsidP="008A3975">
            <w:pPr>
              <w:tabs>
                <w:tab w:val="left" w:pos="226"/>
                <w:tab w:val="left" w:pos="4111"/>
              </w:tabs>
              <w:spacing w:before="0"/>
              <w:ind w:left="226" w:hanging="226"/>
            </w:pPr>
            <w:r>
              <w:t xml:space="preserve"> </w:t>
            </w:r>
            <w:r w:rsidR="001E47AC" w:rsidRPr="004D0C4B">
              <w:t>-</w:t>
            </w:r>
            <w:r w:rsidR="001E47AC" w:rsidRPr="004D0C4B">
              <w:tab/>
              <w:t>A los Presidente</w:t>
            </w:r>
            <w:r w:rsidR="00A32274" w:rsidRPr="004D0C4B">
              <w:t>s</w:t>
            </w:r>
            <w:r w:rsidR="001E47AC" w:rsidRPr="004D0C4B">
              <w:t xml:space="preserve"> y Vicepresidentes de las Comisiones de Estudio del UIT-T;</w:t>
            </w:r>
          </w:p>
          <w:p w:rsidR="001E47AC" w:rsidRPr="004D0C4B" w:rsidRDefault="001E47AC" w:rsidP="008A3975">
            <w:pPr>
              <w:tabs>
                <w:tab w:val="clear" w:pos="794"/>
                <w:tab w:val="clear" w:pos="1191"/>
                <w:tab w:val="clear" w:pos="1588"/>
                <w:tab w:val="clear" w:pos="1985"/>
                <w:tab w:val="left" w:pos="226"/>
                <w:tab w:val="left" w:pos="510"/>
              </w:tabs>
              <w:spacing w:before="0"/>
              <w:ind w:left="226" w:hanging="169"/>
            </w:pPr>
            <w:r w:rsidRPr="004D0C4B">
              <w:t>-</w:t>
            </w:r>
            <w:r w:rsidRPr="004D0C4B">
              <w:tab/>
              <w:t>Al Director de la Oficina de Desarrollo de las Telecomunicaciones;</w:t>
            </w:r>
          </w:p>
          <w:p w:rsidR="001E47AC" w:rsidRPr="004D0C4B" w:rsidRDefault="001E47AC" w:rsidP="008A3975">
            <w:pPr>
              <w:tabs>
                <w:tab w:val="clear" w:pos="794"/>
                <w:tab w:val="clear" w:pos="1191"/>
                <w:tab w:val="clear" w:pos="1588"/>
                <w:tab w:val="clear" w:pos="1985"/>
                <w:tab w:val="left" w:pos="226"/>
                <w:tab w:val="left" w:pos="510"/>
              </w:tabs>
              <w:spacing w:before="0"/>
              <w:ind w:left="226" w:hanging="169"/>
            </w:pPr>
            <w:r w:rsidRPr="004D0C4B">
              <w:t>-</w:t>
            </w:r>
            <w:r w:rsidRPr="004D0C4B">
              <w:tab/>
              <w:t>Al Director de la Oficina de Radiocomunicaciones</w:t>
            </w:r>
          </w:p>
        </w:tc>
      </w:tr>
    </w:tbl>
    <w:p w:rsidR="001E47AC" w:rsidRPr="004D0C4B" w:rsidRDefault="001E47AC" w:rsidP="008A3975"/>
    <w:tbl>
      <w:tblPr>
        <w:tblW w:w="10198" w:type="dxa"/>
        <w:tblInd w:w="8" w:type="dxa"/>
        <w:tblLayout w:type="fixed"/>
        <w:tblCellMar>
          <w:left w:w="0" w:type="dxa"/>
          <w:right w:w="0" w:type="dxa"/>
        </w:tblCellMar>
        <w:tblLook w:val="0000" w:firstRow="0" w:lastRow="0" w:firstColumn="0" w:lastColumn="0" w:noHBand="0" w:noVBand="0"/>
      </w:tblPr>
      <w:tblGrid>
        <w:gridCol w:w="985"/>
        <w:gridCol w:w="9213"/>
      </w:tblGrid>
      <w:tr w:rsidR="001E47AC" w:rsidRPr="004D0C4B" w:rsidTr="007B5D2C">
        <w:trPr>
          <w:cantSplit/>
        </w:trPr>
        <w:tc>
          <w:tcPr>
            <w:tcW w:w="985" w:type="dxa"/>
          </w:tcPr>
          <w:p w:rsidR="001E47AC" w:rsidRPr="004D0C4B" w:rsidRDefault="001E47AC" w:rsidP="008A3975">
            <w:pPr>
              <w:tabs>
                <w:tab w:val="left" w:pos="4111"/>
              </w:tabs>
              <w:spacing w:before="10"/>
              <w:ind w:left="57"/>
              <w:rPr>
                <w:sz w:val="22"/>
              </w:rPr>
            </w:pPr>
            <w:r w:rsidRPr="004D0C4B">
              <w:rPr>
                <w:sz w:val="22"/>
              </w:rPr>
              <w:t>Asunto:</w:t>
            </w:r>
          </w:p>
        </w:tc>
        <w:tc>
          <w:tcPr>
            <w:tcW w:w="9213" w:type="dxa"/>
          </w:tcPr>
          <w:p w:rsidR="001E47AC" w:rsidRPr="004D0C4B" w:rsidRDefault="001E47AC" w:rsidP="007B5D2C">
            <w:pPr>
              <w:tabs>
                <w:tab w:val="left" w:pos="4111"/>
              </w:tabs>
              <w:spacing w:before="0"/>
              <w:rPr>
                <w:b/>
              </w:rPr>
            </w:pPr>
            <w:r w:rsidRPr="004D0C4B">
              <w:rPr>
                <w:b/>
              </w:rPr>
              <w:t>Taller del UIT-T sobre el tema "</w:t>
            </w:r>
            <w:r w:rsidR="00CB0D1F" w:rsidRPr="004D0C4B">
              <w:rPr>
                <w:b/>
              </w:rPr>
              <w:t>Dificultades en materia de normalización de la seguridad en las TIC para los países en desarrollo</w:t>
            </w:r>
            <w:r w:rsidRPr="004D0C4B">
              <w:rPr>
                <w:b/>
              </w:rPr>
              <w:t>"</w:t>
            </w:r>
            <w:r w:rsidR="007B5D2C" w:rsidRPr="004D0C4B">
              <w:rPr>
                <w:b/>
              </w:rPr>
              <w:t xml:space="preserve"> </w:t>
            </w:r>
            <w:r w:rsidR="00223139">
              <w:rPr>
                <w:b/>
              </w:rPr>
              <w:t xml:space="preserve">– </w:t>
            </w:r>
            <w:r w:rsidRPr="004D0C4B">
              <w:rPr>
                <w:b/>
              </w:rPr>
              <w:t>Ginebra</w:t>
            </w:r>
            <w:r w:rsidR="00CB0D1F" w:rsidRPr="004D0C4B">
              <w:rPr>
                <w:b/>
              </w:rPr>
              <w:t xml:space="preserve"> (Suiza),</w:t>
            </w:r>
            <w:r w:rsidRPr="004D0C4B">
              <w:rPr>
                <w:b/>
              </w:rPr>
              <w:t xml:space="preserve"> </w:t>
            </w:r>
            <w:r w:rsidR="00CB0D1F" w:rsidRPr="004D0C4B">
              <w:rPr>
                <w:b/>
              </w:rPr>
              <w:t>15-16</w:t>
            </w:r>
            <w:r w:rsidRPr="004D0C4B">
              <w:rPr>
                <w:b/>
              </w:rPr>
              <w:t xml:space="preserve"> de </w:t>
            </w:r>
            <w:r w:rsidR="00CB0D1F" w:rsidRPr="004D0C4B">
              <w:rPr>
                <w:b/>
              </w:rPr>
              <w:t xml:space="preserve">septiembre </w:t>
            </w:r>
            <w:r w:rsidRPr="004D0C4B">
              <w:rPr>
                <w:b/>
              </w:rPr>
              <w:t>de 201</w:t>
            </w:r>
            <w:r w:rsidR="00CB0D1F" w:rsidRPr="004D0C4B">
              <w:rPr>
                <w:b/>
              </w:rPr>
              <w:t>4</w:t>
            </w:r>
          </w:p>
        </w:tc>
      </w:tr>
    </w:tbl>
    <w:p w:rsidR="001E47AC" w:rsidRPr="004D0C4B" w:rsidRDefault="001E47AC" w:rsidP="008A3975">
      <w:pPr>
        <w:pStyle w:val="ITUintr"/>
        <w:tabs>
          <w:tab w:val="clear" w:pos="737"/>
          <w:tab w:val="clear" w:pos="1134"/>
          <w:tab w:val="left" w:pos="794"/>
        </w:tabs>
        <w:spacing w:before="120"/>
        <w:ind w:right="92"/>
        <w:rPr>
          <w:sz w:val="24"/>
        </w:rPr>
      </w:pPr>
    </w:p>
    <w:p w:rsidR="001E47AC" w:rsidRPr="004D0C4B" w:rsidRDefault="001E47AC" w:rsidP="008A3975">
      <w:pPr>
        <w:pStyle w:val="ITUintr"/>
        <w:tabs>
          <w:tab w:val="clear" w:pos="737"/>
          <w:tab w:val="clear" w:pos="1134"/>
          <w:tab w:val="left" w:pos="794"/>
        </w:tabs>
        <w:spacing w:before="120"/>
        <w:ind w:right="92"/>
        <w:rPr>
          <w:sz w:val="24"/>
        </w:rPr>
      </w:pPr>
      <w:r w:rsidRPr="004D0C4B">
        <w:rPr>
          <w:sz w:val="24"/>
        </w:rPr>
        <w:t>Muy Señora mía/Muy Señor mío:</w:t>
      </w:r>
    </w:p>
    <w:p w:rsidR="001E47AC" w:rsidRPr="004D0C4B" w:rsidRDefault="001E47AC" w:rsidP="0012385E">
      <w:pPr>
        <w:rPr>
          <w:bCs/>
        </w:rPr>
      </w:pPr>
      <w:bookmarkStart w:id="2" w:name="lettre"/>
      <w:bookmarkEnd w:id="2"/>
      <w:r w:rsidRPr="004D0C4B">
        <w:rPr>
          <w:bCs/>
        </w:rPr>
        <w:t>1</w:t>
      </w:r>
      <w:r w:rsidRPr="004D0C4B">
        <w:rPr>
          <w:bCs/>
        </w:rPr>
        <w:tab/>
        <w:t xml:space="preserve">Me complace informarle de que </w:t>
      </w:r>
      <w:r w:rsidR="00CB0D1F" w:rsidRPr="004D0C4B">
        <w:rPr>
          <w:bCs/>
        </w:rPr>
        <w:t xml:space="preserve">el </w:t>
      </w:r>
      <w:r w:rsidRPr="004D0C4B">
        <w:rPr>
          <w:bCs/>
        </w:rPr>
        <w:t>taller</w:t>
      </w:r>
      <w:r w:rsidR="00CB0D1F" w:rsidRPr="004D0C4B">
        <w:rPr>
          <w:bCs/>
        </w:rPr>
        <w:t xml:space="preserve"> sobre </w:t>
      </w:r>
      <w:r w:rsidR="00CB0D1F" w:rsidRPr="004D0C4B">
        <w:rPr>
          <w:b/>
        </w:rPr>
        <w:t>"Dificultades en materia de normalización de la seguridad en las TIC para los países en desarrollo"</w:t>
      </w:r>
      <w:r w:rsidR="00CB0D1F" w:rsidRPr="004D0C4B">
        <w:rPr>
          <w:bCs/>
        </w:rPr>
        <w:t>, de día y medio de duración,</w:t>
      </w:r>
      <w:r w:rsidRPr="004D0C4B">
        <w:rPr>
          <w:bCs/>
        </w:rPr>
        <w:t xml:space="preserve"> tendrá lugar en Ginebra, en la Sede de la UIT</w:t>
      </w:r>
      <w:r w:rsidR="0012385E" w:rsidRPr="004D0C4B">
        <w:rPr>
          <w:bCs/>
        </w:rPr>
        <w:t xml:space="preserve"> los días</w:t>
      </w:r>
      <w:r w:rsidRPr="004D0C4B">
        <w:rPr>
          <w:bCs/>
        </w:rPr>
        <w:t xml:space="preserve"> </w:t>
      </w:r>
      <w:r w:rsidR="0012385E" w:rsidRPr="004D0C4B">
        <w:rPr>
          <w:bCs/>
        </w:rPr>
        <w:t>15</w:t>
      </w:r>
      <w:r w:rsidRPr="004D0C4B">
        <w:rPr>
          <w:bCs/>
        </w:rPr>
        <w:t xml:space="preserve"> (por la tarde) </w:t>
      </w:r>
      <w:r w:rsidR="0012385E" w:rsidRPr="004D0C4B">
        <w:rPr>
          <w:bCs/>
        </w:rPr>
        <w:t>y 16</w:t>
      </w:r>
      <w:r w:rsidRPr="004D0C4B">
        <w:rPr>
          <w:bCs/>
        </w:rPr>
        <w:t> de </w:t>
      </w:r>
      <w:r w:rsidR="0012385E" w:rsidRPr="004D0C4B">
        <w:rPr>
          <w:bCs/>
        </w:rPr>
        <w:t xml:space="preserve">septiembre </w:t>
      </w:r>
      <w:r w:rsidRPr="004D0C4B">
        <w:rPr>
          <w:bCs/>
        </w:rPr>
        <w:t>de 20</w:t>
      </w:r>
      <w:r w:rsidR="0012385E" w:rsidRPr="004D0C4B">
        <w:rPr>
          <w:bCs/>
        </w:rPr>
        <w:t>14</w:t>
      </w:r>
      <w:r w:rsidRPr="004D0C4B">
        <w:rPr>
          <w:bCs/>
        </w:rPr>
        <w:t xml:space="preserve">, </w:t>
      </w:r>
      <w:r w:rsidR="0012385E" w:rsidRPr="004D0C4B">
        <w:rPr>
          <w:bCs/>
        </w:rPr>
        <w:t xml:space="preserve">justo </w:t>
      </w:r>
      <w:r w:rsidRPr="004D0C4B">
        <w:rPr>
          <w:bCs/>
        </w:rPr>
        <w:t xml:space="preserve">antes de la </w:t>
      </w:r>
      <w:r w:rsidR="007B5D2C" w:rsidRPr="004D0C4B">
        <w:rPr>
          <w:bCs/>
        </w:rPr>
        <w:t xml:space="preserve">cuarta </w:t>
      </w:r>
      <w:r w:rsidRPr="004D0C4B">
        <w:rPr>
          <w:bCs/>
        </w:rPr>
        <w:t>reunión de la Comisión de Estudio 17 del UIT-T, prevista del 17 </w:t>
      </w:r>
      <w:r w:rsidR="0012385E" w:rsidRPr="004D0C4B">
        <w:rPr>
          <w:bCs/>
        </w:rPr>
        <w:t xml:space="preserve">al 26 </w:t>
      </w:r>
      <w:r w:rsidRPr="004D0C4B">
        <w:rPr>
          <w:bCs/>
        </w:rPr>
        <w:t>de </w:t>
      </w:r>
      <w:r w:rsidR="0012385E" w:rsidRPr="004D0C4B">
        <w:rPr>
          <w:bCs/>
        </w:rPr>
        <w:t xml:space="preserve">septiembre </w:t>
      </w:r>
      <w:r w:rsidRPr="004D0C4B">
        <w:rPr>
          <w:bCs/>
        </w:rPr>
        <w:t>de 201</w:t>
      </w:r>
      <w:r w:rsidR="0012385E" w:rsidRPr="004D0C4B">
        <w:rPr>
          <w:bCs/>
        </w:rPr>
        <w:t>4 también en la Sede</w:t>
      </w:r>
      <w:r w:rsidRPr="004D0C4B">
        <w:rPr>
          <w:bCs/>
        </w:rPr>
        <w:t>.</w:t>
      </w:r>
    </w:p>
    <w:p w:rsidR="001E47AC" w:rsidRPr="004D0C4B" w:rsidRDefault="001E47AC" w:rsidP="00AF08D7">
      <w:pPr>
        <w:rPr>
          <w:bCs/>
        </w:rPr>
      </w:pPr>
      <w:r w:rsidRPr="004D0C4B">
        <w:rPr>
          <w:bCs/>
        </w:rPr>
        <w:t>El taller comenzará a las 14.00 horas del primer día. La inscripción comenzará a las 13.00 horas. En las pantallas situadas en las puertas de entrada de la Sede de la UIT se dará información detallada sobre las salas de reunión.</w:t>
      </w:r>
    </w:p>
    <w:p w:rsidR="001E47AC" w:rsidRPr="004D0C4B" w:rsidRDefault="001E47AC" w:rsidP="008A3975">
      <w:r w:rsidRPr="004D0C4B">
        <w:rPr>
          <w:bCs/>
        </w:rPr>
        <w:t>2</w:t>
      </w:r>
      <w:r w:rsidRPr="004D0C4B">
        <w:tab/>
        <w:t>El taller se celebrará únicamente en inglés.</w:t>
      </w:r>
    </w:p>
    <w:p w:rsidR="001E47AC" w:rsidRPr="004D0C4B" w:rsidRDefault="001E47AC" w:rsidP="00FD0677">
      <w:pPr>
        <w:rPr>
          <w:bCs/>
        </w:rPr>
      </w:pPr>
      <w:r w:rsidRPr="004D0C4B">
        <w:rPr>
          <w:bCs/>
        </w:rPr>
        <w:t>3</w:t>
      </w:r>
      <w:r w:rsidRPr="004D0C4B">
        <w:rPr>
          <w:bCs/>
        </w:rPr>
        <w:tab/>
        <w:t>La participación está abierta a los Estados Miembros, a los Miembros de Sector</w:t>
      </w:r>
      <w:r w:rsidR="00127DE2" w:rsidRPr="004D0C4B">
        <w:rPr>
          <w:bCs/>
        </w:rPr>
        <w:t>,</w:t>
      </w:r>
      <w:r w:rsidRPr="004D0C4B">
        <w:rPr>
          <w:bCs/>
        </w:rPr>
        <w:t xml:space="preserve"> a los Asociados </w:t>
      </w:r>
      <w:r w:rsidR="00127DE2" w:rsidRPr="004D0C4B">
        <w:rPr>
          <w:bCs/>
        </w:rPr>
        <w:t xml:space="preserve">y a las Instituciones Académicas </w:t>
      </w:r>
      <w:r w:rsidRPr="004D0C4B">
        <w:rPr>
          <w:bCs/>
        </w:rPr>
        <w:t xml:space="preserve">de la UIT, </w:t>
      </w:r>
      <w:r w:rsidR="00127DE2" w:rsidRPr="004D0C4B">
        <w:rPr>
          <w:bCs/>
        </w:rPr>
        <w:t xml:space="preserve">así como </w:t>
      </w:r>
      <w:r w:rsidRPr="004D0C4B">
        <w:rPr>
          <w:bCs/>
        </w:rPr>
        <w:t xml:space="preserve">a cualquier </w:t>
      </w:r>
      <w:r w:rsidR="00607DA9" w:rsidRPr="004D0C4B">
        <w:rPr>
          <w:bCs/>
        </w:rPr>
        <w:t xml:space="preserve">persona </w:t>
      </w:r>
      <w:r w:rsidRPr="004D0C4B">
        <w:rPr>
          <w:bCs/>
        </w:rPr>
        <w:t xml:space="preserve">de un país Miembro de la UIT </w:t>
      </w:r>
      <w:r w:rsidR="00127DE2" w:rsidRPr="004D0C4B">
        <w:rPr>
          <w:bCs/>
        </w:rPr>
        <w:t>interesad</w:t>
      </w:r>
      <w:r w:rsidR="00607DA9" w:rsidRPr="004D0C4B">
        <w:rPr>
          <w:bCs/>
        </w:rPr>
        <w:t>a</w:t>
      </w:r>
      <w:r w:rsidR="00127DE2" w:rsidRPr="004D0C4B">
        <w:rPr>
          <w:bCs/>
        </w:rPr>
        <w:t xml:space="preserve"> en </w:t>
      </w:r>
      <w:r w:rsidRPr="004D0C4B">
        <w:rPr>
          <w:bCs/>
        </w:rPr>
        <w:t xml:space="preserve">contribuir a los trabajos. </w:t>
      </w:r>
      <w:r w:rsidR="00607DA9" w:rsidRPr="004D0C4B">
        <w:rPr>
          <w:bCs/>
        </w:rPr>
        <w:t xml:space="preserve">Quedan comprendidas </w:t>
      </w:r>
      <w:r w:rsidRPr="004D0C4B">
        <w:rPr>
          <w:bCs/>
        </w:rPr>
        <w:t>las personas que también sean miembros de organizaciones nacionales, regionales e internacionales. La participación en el taller es gratuita pero ninguna beca será otorgada.</w:t>
      </w:r>
      <w:r w:rsidR="00607DA9" w:rsidRPr="004D0C4B">
        <w:rPr>
          <w:bCs/>
        </w:rPr>
        <w:t xml:space="preserve"> No obstante, sí se ofrecen becas para la reunión ulterior de la CE</w:t>
      </w:r>
      <w:r w:rsidR="00FD0677" w:rsidRPr="004D0C4B">
        <w:rPr>
          <w:bCs/>
        </w:rPr>
        <w:t xml:space="preserve"> </w:t>
      </w:r>
      <w:r w:rsidR="00607DA9" w:rsidRPr="004D0C4B">
        <w:rPr>
          <w:bCs/>
        </w:rPr>
        <w:t xml:space="preserve">17, que </w:t>
      </w:r>
      <w:r w:rsidR="00FD0677" w:rsidRPr="004D0C4B">
        <w:rPr>
          <w:bCs/>
        </w:rPr>
        <w:t>abarcan también</w:t>
      </w:r>
      <w:r w:rsidR="00607DA9" w:rsidRPr="004D0C4B">
        <w:rPr>
          <w:bCs/>
        </w:rPr>
        <w:t xml:space="preserve"> la participación en este taller de la UIT sobre seguridad.</w:t>
      </w:r>
    </w:p>
    <w:p w:rsidR="001E47AC" w:rsidRPr="004D0C4B" w:rsidRDefault="001E47AC" w:rsidP="00FD0677">
      <w:pPr>
        <w:rPr>
          <w:bCs/>
        </w:rPr>
      </w:pPr>
      <w:r w:rsidRPr="004D0C4B">
        <w:rPr>
          <w:bCs/>
        </w:rPr>
        <w:t>4</w:t>
      </w:r>
      <w:r w:rsidR="00607DA9" w:rsidRPr="004D0C4B">
        <w:rPr>
          <w:bCs/>
        </w:rPr>
        <w:tab/>
        <w:t>El principal objetivo del taller es exponer y examinar las dificultades en materia de seguridad en las TIC, especialmente para países en desarrollo, sobre la base de las actividades de la CE</w:t>
      </w:r>
      <w:r w:rsidR="00FD0677" w:rsidRPr="004D0C4B">
        <w:rPr>
          <w:bCs/>
        </w:rPr>
        <w:t xml:space="preserve"> </w:t>
      </w:r>
      <w:r w:rsidR="00607DA9" w:rsidRPr="004D0C4B">
        <w:rPr>
          <w:bCs/>
        </w:rPr>
        <w:t>17 del UIT-T. Uno de los temas centrales de este taller de la UIT sobre seguridad es la normalización, a fin de proporcionar asesoramiento concreto y prácticas idóneas a los países en desarrollo acerca de normas internacionales de seguridad en las TIC</w:t>
      </w:r>
      <w:r w:rsidR="0046455F" w:rsidRPr="004D0C4B">
        <w:rPr>
          <w:bCs/>
        </w:rPr>
        <w:t xml:space="preserve"> y mejorar así sus competencias en materia de normalización. El taller tiene por objeto además mejorar y fomentar la colaboración con el UIT-D y otras organizaciones de normalización.</w:t>
      </w:r>
    </w:p>
    <w:p w:rsidR="0046455F" w:rsidRPr="004D0C4B" w:rsidRDefault="0046455F" w:rsidP="00FD0677">
      <w:r w:rsidRPr="004D0C4B">
        <w:rPr>
          <w:bCs/>
        </w:rPr>
        <w:lastRenderedPageBreak/>
        <w:t xml:space="preserve">El taller reunirá a </w:t>
      </w:r>
      <w:r w:rsidR="00FD0677" w:rsidRPr="004D0C4B">
        <w:rPr>
          <w:bCs/>
        </w:rPr>
        <w:t>importantes</w:t>
      </w:r>
      <w:r w:rsidRPr="004D0C4B">
        <w:rPr>
          <w:bCs/>
        </w:rPr>
        <w:t xml:space="preserve"> especialistas en este campo, procedentes de países en desarrollo, Estados Miembros de la UIT, organismos reguladores, legisladores, sector privado (proveedores de servicio, operadores de telecomunicaciones, fabricantes y proveedores de soluciones), </w:t>
      </w:r>
      <w:r w:rsidR="007B5D2C" w:rsidRPr="004D0C4B">
        <w:rPr>
          <w:bCs/>
        </w:rPr>
        <w:t>Instituciones Académicas</w:t>
      </w:r>
      <w:r w:rsidRPr="004D0C4B">
        <w:rPr>
          <w:bCs/>
        </w:rPr>
        <w:t xml:space="preserve">, organizaciones de normalización, foros y consorcios. </w:t>
      </w:r>
    </w:p>
    <w:p w:rsidR="001E47AC" w:rsidRPr="004D0C4B" w:rsidRDefault="001E47AC" w:rsidP="00FD0677">
      <w:r w:rsidRPr="004D0C4B">
        <w:t>5</w:t>
      </w:r>
      <w:r w:rsidRPr="004D0C4B">
        <w:tab/>
        <w:t>E</w:t>
      </w:r>
      <w:r w:rsidR="0046455F" w:rsidRPr="004D0C4B">
        <w:t>n e</w:t>
      </w:r>
      <w:r w:rsidRPr="004D0C4B">
        <w:t xml:space="preserve">l </w:t>
      </w:r>
      <w:r w:rsidR="0046455F" w:rsidRPr="004D0C4B">
        <w:rPr>
          <w:b/>
          <w:bCs/>
        </w:rPr>
        <w:t>Anexo 1</w:t>
      </w:r>
      <w:r w:rsidR="0046455F" w:rsidRPr="004D0C4B">
        <w:t xml:space="preserve"> se adjunta el </w:t>
      </w:r>
      <w:r w:rsidRPr="004D0C4B">
        <w:t>proyecto de programa de trabajo del taller</w:t>
      </w:r>
      <w:r w:rsidR="0046455F" w:rsidRPr="004D0C4B">
        <w:t xml:space="preserve">, que también </w:t>
      </w:r>
      <w:r w:rsidRPr="004D0C4B">
        <w:t xml:space="preserve">puede consultarse en el sitio web del </w:t>
      </w:r>
      <w:r w:rsidR="0046455F" w:rsidRPr="004D0C4B">
        <w:t>evento</w:t>
      </w:r>
      <w:r w:rsidR="00835541" w:rsidRPr="004D0C4B">
        <w:t xml:space="preserve">: </w:t>
      </w:r>
      <w:hyperlink r:id="rId9" w:history="1">
        <w:r w:rsidR="00835541" w:rsidRPr="004D0C4B">
          <w:rPr>
            <w:rStyle w:val="Hyperlink"/>
          </w:rPr>
          <w:t>www.itu.int/en/ITU-T/</w:t>
        </w:r>
        <w:r w:rsidR="00835541" w:rsidRPr="004D0C4B">
          <w:rPr>
            <w:rStyle w:val="Hyperlink"/>
          </w:rPr>
          <w:t>W</w:t>
        </w:r>
        <w:r w:rsidR="00835541" w:rsidRPr="004D0C4B">
          <w:rPr>
            <w:rStyle w:val="Hyperlink"/>
          </w:rPr>
          <w:t>orkshops-and-Seminars/ict-sec-chaldc/</w:t>
        </w:r>
      </w:hyperlink>
      <w:r w:rsidR="00835541" w:rsidRPr="004D0C4B">
        <w:t>. Este sitio web se irá actualiza</w:t>
      </w:r>
      <w:r w:rsidR="00FD0677" w:rsidRPr="004D0C4B">
        <w:t>n</w:t>
      </w:r>
      <w:r w:rsidR="00835541" w:rsidRPr="004D0C4B">
        <w:t>do a medida que se vaya recibiendo información nueva o modificada</w:t>
      </w:r>
      <w:r w:rsidRPr="004D0C4B">
        <w:t>.</w:t>
      </w:r>
    </w:p>
    <w:p w:rsidR="001E47AC" w:rsidRPr="004D0C4B" w:rsidRDefault="00835541" w:rsidP="00835541">
      <w:r w:rsidRPr="004D0C4B">
        <w:t>6</w:t>
      </w:r>
      <w:r w:rsidR="001E47AC" w:rsidRPr="004D0C4B">
        <w:tab/>
        <w:t xml:space="preserve">Los delegados disponen de instalaciones de red de área local inalámbrica en las zonas aledañas a las principales salas de conferencias de la UIT y en el Centro Internacional de Conferencias de Ginebra (CICG). En </w:t>
      </w:r>
      <w:r w:rsidRPr="004D0C4B">
        <w:t xml:space="preserve">el sitio </w:t>
      </w:r>
      <w:r w:rsidR="001E47AC" w:rsidRPr="004D0C4B">
        <w:t xml:space="preserve">web del UIT-T </w:t>
      </w:r>
      <w:r w:rsidRPr="004D0C4B">
        <w:t xml:space="preserve">figura información más detallada </w:t>
      </w:r>
      <w:r w:rsidR="001E47AC" w:rsidRPr="004D0C4B">
        <w:t>(</w:t>
      </w:r>
      <w:hyperlink r:id="rId10" w:history="1">
        <w:r w:rsidR="001E47AC" w:rsidRPr="004D0C4B">
          <w:rPr>
            <w:rStyle w:val="Hyperlink"/>
          </w:rPr>
          <w:t>http://www.itu.int/ITU-T/edh/faq</w:t>
        </w:r>
        <w:r w:rsidR="001E47AC" w:rsidRPr="004D0C4B">
          <w:rPr>
            <w:rStyle w:val="Hyperlink"/>
          </w:rPr>
          <w:t>s</w:t>
        </w:r>
        <w:r w:rsidR="001E47AC" w:rsidRPr="004D0C4B">
          <w:rPr>
            <w:rStyle w:val="Hyperlink"/>
          </w:rPr>
          <w:t>-support.html</w:t>
        </w:r>
      </w:hyperlink>
      <w:r w:rsidR="001E47AC" w:rsidRPr="004D0C4B">
        <w:t>).</w:t>
      </w:r>
    </w:p>
    <w:p w:rsidR="001E47AC" w:rsidRPr="004D0C4B" w:rsidRDefault="00835541" w:rsidP="00287197">
      <w:r w:rsidRPr="004D0C4B">
        <w:t>7</w:t>
      </w:r>
      <w:r w:rsidR="001E47AC" w:rsidRPr="004D0C4B">
        <w:tab/>
        <w:t>A fin d</w:t>
      </w:r>
      <w:bookmarkStart w:id="3" w:name="_GoBack"/>
      <w:bookmarkEnd w:id="3"/>
      <w:r w:rsidR="001E47AC" w:rsidRPr="004D0C4B">
        <w:t xml:space="preserve">e facilitar sus trámites, se adjunta </w:t>
      </w:r>
      <w:r w:rsidR="00287197" w:rsidRPr="004D0C4B">
        <w:t xml:space="preserve">en el </w:t>
      </w:r>
      <w:r w:rsidR="00287197" w:rsidRPr="004D0C4B">
        <w:rPr>
          <w:b/>
        </w:rPr>
        <w:t>Anexo 2</w:t>
      </w:r>
      <w:r w:rsidR="001E47AC" w:rsidRPr="004D0C4B">
        <w:t xml:space="preserve"> un formulario de confirmación de hotel (véase </w:t>
      </w:r>
      <w:hyperlink r:id="rId11" w:history="1">
        <w:r w:rsidR="001E47AC" w:rsidRPr="004D0C4B">
          <w:rPr>
            <w:rStyle w:val="Hyperlink"/>
          </w:rPr>
          <w:t>http://www.itu.int</w:t>
        </w:r>
        <w:r w:rsidR="001E47AC" w:rsidRPr="004D0C4B">
          <w:rPr>
            <w:rStyle w:val="Hyperlink"/>
          </w:rPr>
          <w:t>/</w:t>
        </w:r>
        <w:r w:rsidR="001E47AC" w:rsidRPr="004D0C4B">
          <w:rPr>
            <w:rStyle w:val="Hyperlink"/>
          </w:rPr>
          <w:t>travel/</w:t>
        </w:r>
      </w:hyperlink>
      <w:r w:rsidR="001E47AC" w:rsidRPr="004D0C4B">
        <w:t xml:space="preserve"> para la lista de hoteles).</w:t>
      </w:r>
      <w:r w:rsidR="00B95738" w:rsidRPr="004D0C4B">
        <w:t xml:space="preserve"> Puede encontrar información detallada sobre el alojamiento, el transporte y los requisitos de visado en el sitio web del UIT-T</w:t>
      </w:r>
      <w:r w:rsidR="00B95738" w:rsidRPr="004D0C4B">
        <w:rPr>
          <w:szCs w:val="24"/>
        </w:rPr>
        <w:t xml:space="preserve">: </w:t>
      </w:r>
      <w:hyperlink r:id="rId12" w:history="1">
        <w:r w:rsidR="00B95738" w:rsidRPr="004D0C4B">
          <w:rPr>
            <w:rStyle w:val="Hyperlink"/>
            <w:szCs w:val="24"/>
          </w:rPr>
          <w:t>www.itu.int/en/ITU-T/Workshops-and-Se</w:t>
        </w:r>
        <w:r w:rsidR="00B95738" w:rsidRPr="004D0C4B">
          <w:rPr>
            <w:rStyle w:val="Hyperlink"/>
            <w:szCs w:val="24"/>
          </w:rPr>
          <w:t>m</w:t>
        </w:r>
        <w:r w:rsidR="00B95738" w:rsidRPr="004D0C4B">
          <w:rPr>
            <w:rStyle w:val="Hyperlink"/>
            <w:szCs w:val="24"/>
          </w:rPr>
          <w:t>inars/ict-sec-chaldc/</w:t>
        </w:r>
      </w:hyperlink>
      <w:r w:rsidR="00B95738" w:rsidRPr="004D0C4B">
        <w:rPr>
          <w:szCs w:val="24"/>
        </w:rPr>
        <w:t>.</w:t>
      </w:r>
    </w:p>
    <w:p w:rsidR="001E47AC" w:rsidRPr="004D0C4B" w:rsidRDefault="00287197" w:rsidP="00287197">
      <w:pPr>
        <w:rPr>
          <w:b/>
          <w:bCs/>
        </w:rPr>
      </w:pPr>
      <w:r w:rsidRPr="004D0C4B">
        <w:t>8</w:t>
      </w:r>
      <w:r w:rsidR="001E47AC" w:rsidRPr="004D0C4B">
        <w:tab/>
        <w:t xml:space="preserve">Para que la TSB pueda tomar las disposiciones necesarias sobre la organización del taller, le agradecería que se inscribiese a la mayor brevedad posible a través del formulario en línea </w:t>
      </w:r>
      <w:r w:rsidRPr="004D0C4B">
        <w:t xml:space="preserve">disponible en </w:t>
      </w:r>
      <w:hyperlink r:id="rId13" w:history="1">
        <w:r w:rsidRPr="004D0C4B">
          <w:rPr>
            <w:rStyle w:val="Hyperlink"/>
            <w:szCs w:val="24"/>
          </w:rPr>
          <w:t>www.itu.int/en/ITU-T/Workshops-and</w:t>
        </w:r>
        <w:r w:rsidRPr="004D0C4B">
          <w:rPr>
            <w:rStyle w:val="Hyperlink"/>
            <w:szCs w:val="24"/>
          </w:rPr>
          <w:t>-</w:t>
        </w:r>
        <w:r w:rsidRPr="004D0C4B">
          <w:rPr>
            <w:rStyle w:val="Hyperlink"/>
            <w:szCs w:val="24"/>
          </w:rPr>
          <w:t>Seminars/ict-sec-chaldc/</w:t>
        </w:r>
      </w:hyperlink>
      <w:r w:rsidR="001E47AC" w:rsidRPr="004D0C4B">
        <w:t xml:space="preserve">, y </w:t>
      </w:r>
      <w:r w:rsidR="001E47AC" w:rsidRPr="004D0C4B">
        <w:rPr>
          <w:b/>
        </w:rPr>
        <w:t>a más tardar el 1 de </w:t>
      </w:r>
      <w:r w:rsidRPr="004D0C4B">
        <w:rPr>
          <w:b/>
        </w:rPr>
        <w:t>septiembre</w:t>
      </w:r>
      <w:r w:rsidR="001E47AC" w:rsidRPr="004D0C4B">
        <w:rPr>
          <w:b/>
        </w:rPr>
        <w:t> de 201</w:t>
      </w:r>
      <w:r w:rsidRPr="004D0C4B">
        <w:rPr>
          <w:b/>
        </w:rPr>
        <w:t>4</w:t>
      </w:r>
      <w:r w:rsidR="001E47AC" w:rsidRPr="004D0C4B">
        <w:t xml:space="preserve">. </w:t>
      </w:r>
      <w:r w:rsidRPr="004D0C4B">
        <w:rPr>
          <w:b/>
          <w:bCs/>
        </w:rPr>
        <w:t xml:space="preserve">Le ruego que tome nota de que la preinscripción de los participantes en los talleres se lleva a cabo exclusivamente </w:t>
      </w:r>
      <w:r w:rsidRPr="004D0C4B">
        <w:rPr>
          <w:b/>
          <w:bCs/>
          <w:i/>
          <w:iCs/>
        </w:rPr>
        <w:t>en línea</w:t>
      </w:r>
      <w:r w:rsidRPr="004D0C4B">
        <w:rPr>
          <w:b/>
          <w:bCs/>
        </w:rPr>
        <w:t>.</w:t>
      </w:r>
    </w:p>
    <w:p w:rsidR="001E47AC" w:rsidRPr="004D0C4B" w:rsidRDefault="00287197" w:rsidP="00FD0677">
      <w:r w:rsidRPr="004D0C4B">
        <w:t>9</w:t>
      </w:r>
      <w:r w:rsidR="001E47AC" w:rsidRPr="004D0C4B">
        <w:tab/>
        <w:t xml:space="preserve">Le recordamos que los ciudadanos procedentes de ciertos países necesitan visado para entrar y permanecer en Suiza. </w:t>
      </w:r>
      <w:r w:rsidR="001E47AC" w:rsidRPr="004D0C4B">
        <w:rPr>
          <w:b/>
          <w:bCs/>
        </w:rPr>
        <w:t xml:space="preserve">Ese visado debe solicitarse al menos </w:t>
      </w:r>
      <w:r w:rsidR="00FD0677" w:rsidRPr="004D0C4B">
        <w:rPr>
          <w:b/>
          <w:bCs/>
        </w:rPr>
        <w:t>seis</w:t>
      </w:r>
      <w:r w:rsidR="001E47AC" w:rsidRPr="004D0C4B">
        <w:rPr>
          <w:b/>
          <w:bCs/>
        </w:rPr>
        <w:t xml:space="preserve"> (</w:t>
      </w:r>
      <w:r w:rsidR="00FD0677" w:rsidRPr="004D0C4B">
        <w:rPr>
          <w:b/>
          <w:bCs/>
        </w:rPr>
        <w:t>6</w:t>
      </w:r>
      <w:r w:rsidR="001E47AC" w:rsidRPr="004D0C4B">
        <w:rPr>
          <w:b/>
          <w:bCs/>
        </w:rPr>
        <w:t>) semanas antes de la fecha de inicio del taller</w:t>
      </w:r>
      <w:r w:rsidR="001E47AC" w:rsidRPr="004D0C4B">
        <w:t xml:space="preserve"> en la oficina (embajada o consulado) que representa a Suiza en su país o, en su defecto, en la más próxima a su país de partida.</w:t>
      </w:r>
    </w:p>
    <w:p w:rsidR="001E47AC" w:rsidRPr="004D0C4B" w:rsidRDefault="001E47AC" w:rsidP="007B5D2C">
      <w:r w:rsidRPr="004D0C4B">
        <w:t xml:space="preserve">Si </w:t>
      </w:r>
      <w:r w:rsidRPr="004D0C4B">
        <w:rPr>
          <w:b/>
          <w:bCs/>
        </w:rPr>
        <w:t>un Estad</w:t>
      </w:r>
      <w:r w:rsidR="007B5D2C" w:rsidRPr="004D0C4B">
        <w:rPr>
          <w:b/>
          <w:bCs/>
        </w:rPr>
        <w:t xml:space="preserve">o Miembro, un Miembro de Sector, </w:t>
      </w:r>
      <w:r w:rsidRPr="004D0C4B">
        <w:rPr>
          <w:b/>
          <w:bCs/>
        </w:rPr>
        <w:t xml:space="preserve">un Asociado </w:t>
      </w:r>
      <w:r w:rsidR="007B5D2C" w:rsidRPr="004D0C4B">
        <w:rPr>
          <w:b/>
          <w:bCs/>
        </w:rPr>
        <w:t xml:space="preserve">o una Institución Académica </w:t>
      </w:r>
      <w:r w:rsidRPr="004D0C4B">
        <w:rPr>
          <w:b/>
          <w:bCs/>
        </w:rPr>
        <w:t>de la UIT</w:t>
      </w:r>
      <w:r w:rsidRPr="004D0C4B">
        <w:t xml:space="preserve"> tropieza con problemas, y previa solicitud oficial de su parte a la TSB, la Unión puede intervenir ante las autoridades suizas competentes para facilitar la expedición de ese visado pero solamente durante el periodo mencionado de cuatro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inscripción aprobada para el taller de la UIT</w:t>
      </w:r>
      <w:r w:rsidRPr="004D0C4B">
        <w:noBreakHyphen/>
        <w:t xml:space="preserve">T correspondiente, y remitirse a la TSB con la indicación </w:t>
      </w:r>
      <w:r w:rsidRPr="004D0C4B">
        <w:rPr>
          <w:b/>
        </w:rPr>
        <w:t>"solicitud de visado"</w:t>
      </w:r>
      <w:r w:rsidRPr="004D0C4B">
        <w:t>, por fax (+41 22 730 5853) o correo electrónico (</w:t>
      </w:r>
      <w:hyperlink r:id="rId14" w:history="1">
        <w:r w:rsidRPr="004D0C4B">
          <w:rPr>
            <w:rStyle w:val="Hyperlink"/>
          </w:rPr>
          <w:t>tsbr</w:t>
        </w:r>
        <w:r w:rsidRPr="004D0C4B">
          <w:rPr>
            <w:rStyle w:val="Hyperlink"/>
          </w:rPr>
          <w:t>e</w:t>
        </w:r>
        <w:r w:rsidRPr="004D0C4B">
          <w:rPr>
            <w:rStyle w:val="Hyperlink"/>
          </w:rPr>
          <w:t>g@itu.int</w:t>
        </w:r>
      </w:hyperlink>
      <w:r w:rsidRPr="004D0C4B">
        <w:t xml:space="preserve">). </w:t>
      </w:r>
      <w:r w:rsidRPr="004D0C4B">
        <w:rPr>
          <w:b/>
          <w:bCs/>
          <w:u w:val="single"/>
        </w:rPr>
        <w:t>Sírvase tomar nota de que la UIT puede ayudar únicamente a los representantes de los Estad</w:t>
      </w:r>
      <w:r w:rsidR="007B5D2C" w:rsidRPr="004D0C4B">
        <w:rPr>
          <w:b/>
          <w:bCs/>
          <w:u w:val="single"/>
        </w:rPr>
        <w:t xml:space="preserve">os Miembros, Miembros de Sector, </w:t>
      </w:r>
      <w:r w:rsidRPr="004D0C4B">
        <w:rPr>
          <w:b/>
          <w:bCs/>
          <w:u w:val="single"/>
        </w:rPr>
        <w:t xml:space="preserve">Asociados </w:t>
      </w:r>
      <w:r w:rsidR="007B5D2C" w:rsidRPr="004D0C4B">
        <w:rPr>
          <w:b/>
          <w:bCs/>
          <w:u w:val="single"/>
        </w:rPr>
        <w:t xml:space="preserve">e Instituciones Académicas </w:t>
      </w:r>
      <w:r w:rsidRPr="004D0C4B">
        <w:rPr>
          <w:b/>
          <w:bCs/>
          <w:u w:val="single"/>
        </w:rPr>
        <w:t>de la UIT</w:t>
      </w:r>
      <w:r w:rsidRPr="004D0C4B">
        <w:rPr>
          <w:b/>
          <w:bCs/>
        </w:rPr>
        <w:t>.</w:t>
      </w:r>
    </w:p>
    <w:p w:rsidR="001E47AC" w:rsidRPr="004D0C4B" w:rsidRDefault="001E47AC" w:rsidP="009A516F">
      <w:pPr>
        <w:rPr>
          <w:bCs/>
        </w:rPr>
      </w:pPr>
      <w:r w:rsidRPr="004D0C4B">
        <w:rPr>
          <w:bCs/>
        </w:rPr>
        <w:lastRenderedPageBreak/>
        <w:t>Con este motivo, lo saluda atentamente.</w:t>
      </w:r>
      <w:r w:rsidR="00A569CE">
        <w:rPr>
          <w:bCs/>
        </w:rPr>
        <w:br/>
      </w:r>
      <w:r w:rsidR="00A569CE">
        <w:rPr>
          <w:bCs/>
        </w:rPr>
        <w:br/>
      </w:r>
      <w:r w:rsidR="00A569CE">
        <w:rPr>
          <w:bCs/>
        </w:rPr>
        <w:br/>
      </w:r>
    </w:p>
    <w:p w:rsidR="001E47AC" w:rsidRPr="004D0C4B" w:rsidRDefault="001E47AC" w:rsidP="00287197">
      <w:pPr>
        <w:pStyle w:val="BodyText2"/>
        <w:spacing w:before="600"/>
      </w:pPr>
      <w:r w:rsidRPr="004D0C4B">
        <w:t>Malcolm Johnson</w:t>
      </w:r>
      <w:r w:rsidRPr="004D0C4B">
        <w:br/>
        <w:t>Director de la Oficina de Normalización</w:t>
      </w:r>
      <w:r w:rsidRPr="004D0C4B">
        <w:br/>
        <w:t>de las Telecomunicaciones</w:t>
      </w:r>
    </w:p>
    <w:p w:rsidR="001E47AC" w:rsidRPr="004D0C4B" w:rsidRDefault="001E47AC" w:rsidP="009A516F"/>
    <w:p w:rsidR="001E47AC" w:rsidRPr="00A569CE" w:rsidRDefault="001E47AC" w:rsidP="00287197">
      <w:pPr>
        <w:ind w:right="92"/>
        <w:rPr>
          <w:b/>
          <w:lang w:val="en-US"/>
        </w:rPr>
      </w:pPr>
      <w:r w:rsidRPr="00A569CE">
        <w:rPr>
          <w:b/>
          <w:lang w:val="en-US"/>
        </w:rPr>
        <w:t>Anexo</w:t>
      </w:r>
      <w:r w:rsidR="00287197" w:rsidRPr="00A569CE">
        <w:rPr>
          <w:b/>
          <w:lang w:val="en-US"/>
        </w:rPr>
        <w:t>s</w:t>
      </w:r>
      <w:r w:rsidRPr="00A569CE">
        <w:rPr>
          <w:bCs/>
          <w:lang w:val="en-US"/>
        </w:rPr>
        <w:t xml:space="preserve">: </w:t>
      </w:r>
      <w:r w:rsidR="00287197" w:rsidRPr="00A569CE">
        <w:rPr>
          <w:bCs/>
          <w:lang w:val="en-US"/>
        </w:rPr>
        <w:t>2</w:t>
      </w:r>
    </w:p>
    <w:p w:rsidR="001E47AC" w:rsidRPr="00A569CE" w:rsidRDefault="001E47AC" w:rsidP="008A3975">
      <w:pPr>
        <w:ind w:right="92"/>
        <w:rPr>
          <w:b/>
          <w:lang w:val="en-US"/>
        </w:rPr>
      </w:pPr>
    </w:p>
    <w:p w:rsidR="004773DD" w:rsidRPr="00A569CE" w:rsidRDefault="004773DD" w:rsidP="004773DD">
      <w:pPr>
        <w:tabs>
          <w:tab w:val="clear" w:pos="794"/>
          <w:tab w:val="clear" w:pos="1191"/>
          <w:tab w:val="clear" w:pos="1588"/>
          <w:tab w:val="clear" w:pos="1985"/>
        </w:tabs>
        <w:spacing w:before="0"/>
        <w:jc w:val="center"/>
        <w:rPr>
          <w:szCs w:val="24"/>
          <w:lang w:val="en-US"/>
        </w:rPr>
      </w:pPr>
      <w:r w:rsidRPr="00A569CE">
        <w:rPr>
          <w:szCs w:val="24"/>
          <w:lang w:val="en-US"/>
        </w:rPr>
        <w:t>ANNEX 1</w:t>
      </w:r>
    </w:p>
    <w:p w:rsidR="004773DD" w:rsidRPr="00A569CE" w:rsidRDefault="004773DD" w:rsidP="004773DD">
      <w:pPr>
        <w:spacing w:before="0"/>
        <w:jc w:val="center"/>
        <w:rPr>
          <w:szCs w:val="24"/>
          <w:lang w:val="en-US"/>
        </w:rPr>
      </w:pPr>
      <w:r w:rsidRPr="00A569CE">
        <w:rPr>
          <w:lang w:val="en-US"/>
        </w:rPr>
        <w:t>(To TSB Circular 101)</w:t>
      </w:r>
    </w:p>
    <w:p w:rsidR="004773DD" w:rsidRPr="004D0C4B" w:rsidRDefault="004773DD" w:rsidP="004773DD">
      <w:pPr>
        <w:spacing w:before="240"/>
        <w:jc w:val="center"/>
        <w:rPr>
          <w:b/>
          <w:bCs/>
          <w:szCs w:val="24"/>
        </w:rPr>
      </w:pPr>
      <w:r w:rsidRPr="004D0C4B">
        <w:rPr>
          <w:b/>
          <w:bCs/>
          <w:szCs w:val="24"/>
        </w:rPr>
        <w:t>Draft workshop programme</w:t>
      </w:r>
    </w:p>
    <w:p w:rsidR="004773DD" w:rsidRPr="004D0C4B" w:rsidRDefault="004773DD" w:rsidP="004773DD">
      <w:pPr>
        <w:spacing w:before="0"/>
        <w:jc w:val="center"/>
        <w:rPr>
          <w:b/>
          <w:bCs/>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8191"/>
      </w:tblGrid>
      <w:tr w:rsidR="004773DD" w:rsidRPr="004D0C4B" w:rsidTr="000455F4">
        <w:tc>
          <w:tcPr>
            <w:tcW w:w="9781" w:type="dxa"/>
            <w:gridSpan w:val="2"/>
            <w:shd w:val="clear" w:color="auto" w:fill="E6E6E6"/>
          </w:tcPr>
          <w:p w:rsidR="004773DD" w:rsidRPr="004D0C4B" w:rsidRDefault="004773DD" w:rsidP="000455F4">
            <w:pPr>
              <w:rPr>
                <w:b/>
                <w:bCs/>
                <w:szCs w:val="24"/>
              </w:rPr>
            </w:pPr>
            <w:r w:rsidRPr="004D0C4B">
              <w:rPr>
                <w:b/>
                <w:bCs/>
                <w:szCs w:val="24"/>
              </w:rPr>
              <w:t>Day 1: 15 September 2014</w:t>
            </w:r>
          </w:p>
        </w:tc>
      </w:tr>
      <w:tr w:rsidR="004773DD" w:rsidRPr="004D0C4B" w:rsidTr="000455F4">
        <w:tc>
          <w:tcPr>
            <w:tcW w:w="1560" w:type="dxa"/>
            <w:shd w:val="clear" w:color="auto" w:fill="E6E6E6"/>
          </w:tcPr>
          <w:p w:rsidR="004773DD" w:rsidRPr="004D0C4B" w:rsidRDefault="004773DD" w:rsidP="000455F4">
            <w:pPr>
              <w:jc w:val="center"/>
              <w:rPr>
                <w:b/>
                <w:bCs/>
                <w:szCs w:val="24"/>
              </w:rPr>
            </w:pPr>
            <w:r w:rsidRPr="004D0C4B">
              <w:rPr>
                <w:b/>
                <w:bCs/>
                <w:szCs w:val="24"/>
              </w:rPr>
              <w:t>Time</w:t>
            </w:r>
          </w:p>
        </w:tc>
        <w:tc>
          <w:tcPr>
            <w:tcW w:w="8221" w:type="dxa"/>
            <w:shd w:val="clear" w:color="auto" w:fill="E6E6E6"/>
          </w:tcPr>
          <w:p w:rsidR="004773DD" w:rsidRPr="004D0C4B" w:rsidRDefault="004773DD" w:rsidP="000455F4">
            <w:pPr>
              <w:jc w:val="center"/>
              <w:rPr>
                <w:b/>
                <w:bCs/>
                <w:szCs w:val="24"/>
              </w:rPr>
            </w:pPr>
            <w:r w:rsidRPr="004D0C4B">
              <w:rPr>
                <w:b/>
                <w:bCs/>
                <w:szCs w:val="24"/>
              </w:rPr>
              <w:t>Sessions</w:t>
            </w:r>
          </w:p>
        </w:tc>
      </w:tr>
      <w:tr w:rsidR="004773DD" w:rsidRPr="00223139" w:rsidTr="000455F4">
        <w:tc>
          <w:tcPr>
            <w:tcW w:w="1560" w:type="dxa"/>
          </w:tcPr>
          <w:p w:rsidR="004773DD" w:rsidRPr="004D0C4B" w:rsidRDefault="004773DD" w:rsidP="000455F4">
            <w:pPr>
              <w:jc w:val="center"/>
              <w:rPr>
                <w:szCs w:val="24"/>
              </w:rPr>
            </w:pPr>
            <w:r w:rsidRPr="004D0C4B">
              <w:rPr>
                <w:szCs w:val="24"/>
              </w:rPr>
              <w:t>14:00 – 14:30</w:t>
            </w:r>
          </w:p>
        </w:tc>
        <w:tc>
          <w:tcPr>
            <w:tcW w:w="8221" w:type="dxa"/>
          </w:tcPr>
          <w:p w:rsidR="004773DD" w:rsidRPr="00A569CE" w:rsidRDefault="004773DD" w:rsidP="000455F4">
            <w:pPr>
              <w:rPr>
                <w:szCs w:val="24"/>
                <w:lang w:val="en-US"/>
              </w:rPr>
            </w:pPr>
            <w:r w:rsidRPr="00A569CE">
              <w:rPr>
                <w:szCs w:val="24"/>
                <w:lang w:val="en-US"/>
              </w:rPr>
              <w:t>Welcome and Opening Remarks</w:t>
            </w:r>
          </w:p>
          <w:p w:rsidR="004773DD" w:rsidRPr="00A569CE" w:rsidRDefault="004773DD" w:rsidP="000455F4">
            <w:pPr>
              <w:rPr>
                <w:szCs w:val="24"/>
                <w:lang w:val="en-US"/>
              </w:rPr>
            </w:pPr>
            <w:r w:rsidRPr="00A569CE">
              <w:rPr>
                <w:szCs w:val="24"/>
                <w:lang w:val="en-US"/>
              </w:rPr>
              <w:t>The objective of the workshop is to present activities and achievements of standardization on cybersecurity, data protection, trust services and cloud computing, focus in methodology of securing ICT within critical infrastructure, hear a reaction from security industry, address the interests and needs of users, and encourage collaboration between SDOs in security standardization for the special needs of developing countries.</w:t>
            </w:r>
          </w:p>
        </w:tc>
      </w:tr>
      <w:tr w:rsidR="004773DD" w:rsidRPr="00223139" w:rsidTr="000455F4">
        <w:tc>
          <w:tcPr>
            <w:tcW w:w="1560" w:type="dxa"/>
          </w:tcPr>
          <w:p w:rsidR="004773DD" w:rsidRPr="004D0C4B" w:rsidRDefault="004773DD" w:rsidP="000455F4">
            <w:pPr>
              <w:jc w:val="center"/>
              <w:rPr>
                <w:szCs w:val="24"/>
              </w:rPr>
            </w:pPr>
            <w:r w:rsidRPr="004D0C4B">
              <w:rPr>
                <w:szCs w:val="24"/>
              </w:rPr>
              <w:t>14:30 – 16:30</w:t>
            </w:r>
          </w:p>
        </w:tc>
        <w:tc>
          <w:tcPr>
            <w:tcW w:w="8221" w:type="dxa"/>
          </w:tcPr>
          <w:p w:rsidR="004773DD" w:rsidRPr="00A569CE" w:rsidRDefault="004773DD" w:rsidP="000455F4">
            <w:pPr>
              <w:rPr>
                <w:szCs w:val="24"/>
                <w:lang w:val="en-US"/>
              </w:rPr>
            </w:pPr>
            <w:r w:rsidRPr="00A569CE">
              <w:rPr>
                <w:szCs w:val="24"/>
                <w:lang w:val="en-US"/>
              </w:rPr>
              <w:t>Session 1 – ICT infrastructure development, new security threats and counter-measures</w:t>
            </w:r>
          </w:p>
          <w:p w:rsidR="004773DD" w:rsidRPr="00A569CE" w:rsidRDefault="004773DD" w:rsidP="000455F4">
            <w:pPr>
              <w:rPr>
                <w:szCs w:val="24"/>
                <w:lang w:val="en-US"/>
              </w:rPr>
            </w:pPr>
            <w:r w:rsidRPr="00A569CE">
              <w:rPr>
                <w:szCs w:val="24"/>
                <w:lang w:val="en-US"/>
              </w:rPr>
              <w:t>Today the critical role of ICT in virtually all socio-economic activities cannot be over-emphasised. Disruption of the ICT infrastructure can therefore result in disastrous consequences for governments as well as citizens’ social wellbeing. The need to ensure ICT robustness against cyber attacks remains a key challenge at national as well as global level.</w:t>
            </w:r>
          </w:p>
          <w:p w:rsidR="004773DD" w:rsidRPr="00A569CE" w:rsidRDefault="004773DD" w:rsidP="000455F4">
            <w:pPr>
              <w:rPr>
                <w:szCs w:val="24"/>
                <w:lang w:val="en-US"/>
              </w:rPr>
            </w:pPr>
            <w:r w:rsidRPr="00A569CE">
              <w:rPr>
                <w:szCs w:val="24"/>
                <w:lang w:val="en-US"/>
              </w:rPr>
              <w:t>This session will address the current situation of ICT infrastructure development and the challenges such as new security threats and countermeasures including new trends in ICT. The session will highlight best practices in formulation of national strategies, government and industrial collaboration, sound legal formulation to fight cybercrime, national incident capabilities, and importance of rising national awareness on cybersecurity, among other things.</w:t>
            </w:r>
          </w:p>
        </w:tc>
      </w:tr>
      <w:tr w:rsidR="004773DD" w:rsidRPr="004D0C4B" w:rsidTr="000455F4">
        <w:tc>
          <w:tcPr>
            <w:tcW w:w="1560" w:type="dxa"/>
          </w:tcPr>
          <w:p w:rsidR="004773DD" w:rsidRPr="004D0C4B" w:rsidRDefault="004773DD" w:rsidP="000455F4">
            <w:pPr>
              <w:jc w:val="center"/>
              <w:rPr>
                <w:szCs w:val="24"/>
              </w:rPr>
            </w:pPr>
            <w:r w:rsidRPr="004D0C4B">
              <w:rPr>
                <w:szCs w:val="24"/>
              </w:rPr>
              <w:t>16:30 – 16:45</w:t>
            </w:r>
          </w:p>
        </w:tc>
        <w:tc>
          <w:tcPr>
            <w:tcW w:w="8221" w:type="dxa"/>
          </w:tcPr>
          <w:p w:rsidR="004773DD" w:rsidRPr="004D0C4B" w:rsidRDefault="004773DD" w:rsidP="000455F4">
            <w:pPr>
              <w:rPr>
                <w:szCs w:val="24"/>
              </w:rPr>
            </w:pPr>
            <w:r w:rsidRPr="004D0C4B">
              <w:rPr>
                <w:szCs w:val="24"/>
              </w:rPr>
              <w:t>Coffee Break</w:t>
            </w:r>
          </w:p>
        </w:tc>
      </w:tr>
      <w:tr w:rsidR="004773DD" w:rsidRPr="00223139" w:rsidTr="000455F4">
        <w:tc>
          <w:tcPr>
            <w:tcW w:w="1560" w:type="dxa"/>
            <w:tcBorders>
              <w:bottom w:val="single" w:sz="4" w:space="0" w:color="000000"/>
            </w:tcBorders>
          </w:tcPr>
          <w:p w:rsidR="004773DD" w:rsidRPr="004D0C4B" w:rsidRDefault="004773DD" w:rsidP="000455F4">
            <w:pPr>
              <w:jc w:val="center"/>
              <w:rPr>
                <w:szCs w:val="24"/>
              </w:rPr>
            </w:pPr>
            <w:r w:rsidRPr="004D0C4B">
              <w:rPr>
                <w:szCs w:val="24"/>
              </w:rPr>
              <w:t>16:45 – 18:30</w:t>
            </w:r>
          </w:p>
        </w:tc>
        <w:tc>
          <w:tcPr>
            <w:tcW w:w="8221" w:type="dxa"/>
            <w:tcBorders>
              <w:bottom w:val="single" w:sz="4" w:space="0" w:color="000000"/>
            </w:tcBorders>
          </w:tcPr>
          <w:p w:rsidR="004773DD" w:rsidRPr="00A569CE" w:rsidRDefault="004773DD" w:rsidP="000455F4">
            <w:pPr>
              <w:rPr>
                <w:szCs w:val="24"/>
                <w:lang w:val="en-US"/>
              </w:rPr>
            </w:pPr>
            <w:r w:rsidRPr="00A569CE">
              <w:rPr>
                <w:szCs w:val="24"/>
                <w:lang w:val="en-US"/>
              </w:rPr>
              <w:t>Session 2 – End user security round table from both public and private sectors</w:t>
            </w:r>
          </w:p>
          <w:p w:rsidR="004773DD" w:rsidRPr="00A569CE" w:rsidRDefault="004773DD" w:rsidP="000455F4">
            <w:pPr>
              <w:rPr>
                <w:szCs w:val="24"/>
                <w:lang w:val="en-US"/>
              </w:rPr>
            </w:pPr>
            <w:r w:rsidRPr="00A569CE">
              <w:rPr>
                <w:szCs w:val="24"/>
                <w:lang w:val="en-US"/>
              </w:rPr>
              <w:t>After a set of presentations that highlight “end user security” in terms of identified security issues and requirements from each presenter’s perspective, a roundtable discussion will explore and identify security requirements/security capabilities required from the end user’s view points and how to utilize security technologies/standards.</w:t>
            </w:r>
          </w:p>
          <w:p w:rsidR="004773DD" w:rsidRPr="00A569CE" w:rsidRDefault="004773DD" w:rsidP="000455F4">
            <w:pPr>
              <w:rPr>
                <w:szCs w:val="24"/>
                <w:lang w:val="en-US"/>
              </w:rPr>
            </w:pPr>
            <w:r w:rsidRPr="00A569CE">
              <w:rPr>
                <w:szCs w:val="24"/>
                <w:lang w:val="en-US"/>
              </w:rPr>
              <w:t>Members of the roundtable discussion will cover both public and private sectors such as critical information infrastructure sectors, medical sector, educational sector (university) and telecom/mobile sectors etc.</w:t>
            </w:r>
          </w:p>
        </w:tc>
      </w:tr>
    </w:tbl>
    <w:p w:rsidR="00A569CE" w:rsidRDefault="00A569CE" w:rsidP="004773DD">
      <w:pPr>
        <w:tabs>
          <w:tab w:val="clear" w:pos="794"/>
          <w:tab w:val="clear" w:pos="1191"/>
          <w:tab w:val="clear" w:pos="1588"/>
          <w:tab w:val="clear" w:pos="1985"/>
        </w:tabs>
        <w:spacing w:before="0"/>
        <w:rPr>
          <w:rFonts w:eastAsia="Calibri"/>
          <w:szCs w:val="24"/>
          <w:lang w:val="en-US"/>
        </w:rPr>
      </w:pPr>
    </w:p>
    <w:p w:rsidR="00A569CE" w:rsidRDefault="00A569CE">
      <w:pPr>
        <w:tabs>
          <w:tab w:val="clear" w:pos="794"/>
          <w:tab w:val="clear" w:pos="1191"/>
          <w:tab w:val="clear" w:pos="1588"/>
          <w:tab w:val="clear" w:pos="1985"/>
        </w:tabs>
        <w:overflowPunct/>
        <w:autoSpaceDE/>
        <w:autoSpaceDN/>
        <w:adjustRightInd/>
        <w:spacing w:before="0"/>
        <w:textAlignment w:val="auto"/>
        <w:rPr>
          <w:rFonts w:eastAsia="Calibri"/>
          <w:szCs w:val="24"/>
          <w:lang w:val="en-US"/>
        </w:rPr>
      </w:pPr>
      <w:r>
        <w:rPr>
          <w:rFonts w:eastAsia="Calibri"/>
          <w:szCs w:val="24"/>
          <w:lang w:val="en-US"/>
        </w:rPr>
        <w:br w:type="page"/>
      </w:r>
    </w:p>
    <w:p w:rsidR="004773DD" w:rsidRPr="00A569CE" w:rsidRDefault="004773DD" w:rsidP="004773DD">
      <w:pPr>
        <w:tabs>
          <w:tab w:val="clear" w:pos="794"/>
          <w:tab w:val="clear" w:pos="1191"/>
          <w:tab w:val="clear" w:pos="1588"/>
          <w:tab w:val="clear" w:pos="1985"/>
        </w:tabs>
        <w:spacing w:before="0"/>
        <w:rPr>
          <w:rFonts w:eastAsia="Calibri"/>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6"/>
        <w:gridCol w:w="8191"/>
      </w:tblGrid>
      <w:tr w:rsidR="004773DD" w:rsidRPr="004D0C4B" w:rsidTr="000455F4">
        <w:tc>
          <w:tcPr>
            <w:tcW w:w="9781" w:type="dxa"/>
            <w:gridSpan w:val="2"/>
            <w:shd w:val="clear" w:color="auto" w:fill="E6E6E6"/>
          </w:tcPr>
          <w:p w:rsidR="004773DD" w:rsidRPr="004D0C4B" w:rsidRDefault="004773DD" w:rsidP="000455F4">
            <w:pPr>
              <w:rPr>
                <w:b/>
                <w:bCs/>
                <w:szCs w:val="24"/>
              </w:rPr>
            </w:pPr>
            <w:r w:rsidRPr="004D0C4B">
              <w:rPr>
                <w:b/>
                <w:bCs/>
                <w:szCs w:val="24"/>
              </w:rPr>
              <w:t>Day 2: 16 September 2014</w:t>
            </w:r>
          </w:p>
        </w:tc>
      </w:tr>
      <w:tr w:rsidR="004773DD" w:rsidRPr="004D0C4B" w:rsidTr="000455F4">
        <w:tc>
          <w:tcPr>
            <w:tcW w:w="1560" w:type="dxa"/>
            <w:shd w:val="clear" w:color="auto" w:fill="E6E6E6"/>
          </w:tcPr>
          <w:p w:rsidR="004773DD" w:rsidRPr="004D0C4B" w:rsidRDefault="004773DD" w:rsidP="000455F4">
            <w:pPr>
              <w:jc w:val="center"/>
              <w:rPr>
                <w:b/>
                <w:bCs/>
                <w:szCs w:val="24"/>
              </w:rPr>
            </w:pPr>
            <w:r w:rsidRPr="004D0C4B">
              <w:rPr>
                <w:b/>
                <w:bCs/>
                <w:szCs w:val="24"/>
              </w:rPr>
              <w:t>Time</w:t>
            </w:r>
          </w:p>
        </w:tc>
        <w:tc>
          <w:tcPr>
            <w:tcW w:w="8221" w:type="dxa"/>
            <w:shd w:val="clear" w:color="auto" w:fill="E6E6E6"/>
          </w:tcPr>
          <w:p w:rsidR="004773DD" w:rsidRPr="004D0C4B" w:rsidRDefault="004773DD" w:rsidP="000455F4">
            <w:pPr>
              <w:jc w:val="center"/>
              <w:rPr>
                <w:b/>
                <w:bCs/>
                <w:szCs w:val="24"/>
              </w:rPr>
            </w:pPr>
            <w:r w:rsidRPr="004D0C4B">
              <w:rPr>
                <w:b/>
                <w:bCs/>
                <w:szCs w:val="24"/>
              </w:rPr>
              <w:t>Sessions</w:t>
            </w:r>
          </w:p>
        </w:tc>
      </w:tr>
      <w:tr w:rsidR="004773DD" w:rsidRPr="00223139" w:rsidTr="000455F4">
        <w:tc>
          <w:tcPr>
            <w:tcW w:w="1560" w:type="dxa"/>
          </w:tcPr>
          <w:p w:rsidR="004773DD" w:rsidRPr="004D0C4B" w:rsidRDefault="004773DD" w:rsidP="000455F4">
            <w:pPr>
              <w:jc w:val="center"/>
              <w:rPr>
                <w:szCs w:val="24"/>
              </w:rPr>
            </w:pPr>
            <w:r w:rsidRPr="004D0C4B">
              <w:rPr>
                <w:szCs w:val="24"/>
              </w:rPr>
              <w:t>09:00 – 10:45</w:t>
            </w:r>
          </w:p>
        </w:tc>
        <w:tc>
          <w:tcPr>
            <w:tcW w:w="8221" w:type="dxa"/>
          </w:tcPr>
          <w:p w:rsidR="004773DD" w:rsidRPr="00A569CE" w:rsidRDefault="004773DD" w:rsidP="000455F4">
            <w:pPr>
              <w:rPr>
                <w:szCs w:val="24"/>
                <w:lang w:val="en-US"/>
              </w:rPr>
            </w:pPr>
            <w:r w:rsidRPr="00A569CE">
              <w:rPr>
                <w:szCs w:val="24"/>
                <w:lang w:val="en-US"/>
              </w:rPr>
              <w:t>Session 3 – Cybersecurity and data protection</w:t>
            </w:r>
          </w:p>
          <w:p w:rsidR="004773DD" w:rsidRPr="00A569CE" w:rsidRDefault="004773DD" w:rsidP="000455F4">
            <w:pPr>
              <w:rPr>
                <w:szCs w:val="24"/>
                <w:lang w:val="en-US"/>
              </w:rPr>
            </w:pPr>
            <w:r w:rsidRPr="00A569CE">
              <w:rPr>
                <w:szCs w:val="24"/>
                <w:lang w:val="en-US"/>
              </w:rPr>
              <w:t>Widespread use of internet technologies and increasing number of cyber threats make cyber security more important. In this session, representatives from Congo and Kenya will share their cyber security experiences and challenges. Also, cyber security standards and information exchange techniques will be focused by the experts.</w:t>
            </w:r>
          </w:p>
        </w:tc>
      </w:tr>
      <w:tr w:rsidR="004773DD" w:rsidRPr="004D0C4B" w:rsidTr="000455F4">
        <w:tc>
          <w:tcPr>
            <w:tcW w:w="1560" w:type="dxa"/>
          </w:tcPr>
          <w:p w:rsidR="004773DD" w:rsidRPr="004D0C4B" w:rsidRDefault="004773DD" w:rsidP="000455F4">
            <w:pPr>
              <w:jc w:val="center"/>
              <w:rPr>
                <w:szCs w:val="24"/>
              </w:rPr>
            </w:pPr>
            <w:r w:rsidRPr="004D0C4B">
              <w:rPr>
                <w:szCs w:val="24"/>
              </w:rPr>
              <w:t>10:45 – 11:00</w:t>
            </w:r>
          </w:p>
        </w:tc>
        <w:tc>
          <w:tcPr>
            <w:tcW w:w="8221" w:type="dxa"/>
          </w:tcPr>
          <w:p w:rsidR="004773DD" w:rsidRPr="004D0C4B" w:rsidRDefault="004773DD" w:rsidP="000455F4">
            <w:pPr>
              <w:rPr>
                <w:szCs w:val="24"/>
              </w:rPr>
            </w:pPr>
            <w:r w:rsidRPr="004D0C4B">
              <w:rPr>
                <w:szCs w:val="24"/>
              </w:rPr>
              <w:t>Coffee Break</w:t>
            </w:r>
          </w:p>
        </w:tc>
      </w:tr>
      <w:tr w:rsidR="004773DD" w:rsidRPr="00223139" w:rsidTr="000455F4">
        <w:trPr>
          <w:cantSplit/>
        </w:trPr>
        <w:tc>
          <w:tcPr>
            <w:tcW w:w="1560" w:type="dxa"/>
          </w:tcPr>
          <w:p w:rsidR="004773DD" w:rsidRPr="004D0C4B" w:rsidRDefault="004773DD" w:rsidP="000455F4">
            <w:pPr>
              <w:jc w:val="center"/>
              <w:rPr>
                <w:szCs w:val="24"/>
              </w:rPr>
            </w:pPr>
            <w:r w:rsidRPr="004D0C4B">
              <w:rPr>
                <w:szCs w:val="24"/>
              </w:rPr>
              <w:t>11:00 – 12:45</w:t>
            </w:r>
          </w:p>
        </w:tc>
        <w:tc>
          <w:tcPr>
            <w:tcW w:w="8221" w:type="dxa"/>
          </w:tcPr>
          <w:p w:rsidR="004773DD" w:rsidRPr="00A569CE" w:rsidRDefault="004773DD" w:rsidP="000455F4">
            <w:pPr>
              <w:rPr>
                <w:szCs w:val="24"/>
                <w:lang w:val="en-US"/>
              </w:rPr>
            </w:pPr>
            <w:r w:rsidRPr="00A569CE">
              <w:rPr>
                <w:szCs w:val="24"/>
                <w:lang w:val="en-US"/>
              </w:rPr>
              <w:t>Session 4 – ICT role in critical infrastructure protection</w:t>
            </w:r>
          </w:p>
          <w:p w:rsidR="004773DD" w:rsidRPr="00A569CE" w:rsidRDefault="004773DD" w:rsidP="000455F4">
            <w:pPr>
              <w:rPr>
                <w:szCs w:val="24"/>
                <w:lang w:val="en-US"/>
              </w:rPr>
            </w:pPr>
            <w:r w:rsidRPr="00A569CE">
              <w:rPr>
                <w:szCs w:val="24"/>
                <w:lang w:val="en-US"/>
              </w:rPr>
              <w:t>Critical infrastructure is a term used by governments to describe assets that are essential for the functioning of a society, such as energy, transportation, telecommunication, water supply, agriculture, public health, financial services, etc. Most critical infrastructures rely on Information and Communication Technologies (ICTs), including industrial control systems (ICS), to perform essential functions. This dependency represents potential vulnerabilities and risks to operations. This section will focus on existing ICT security standards, guidelines, methodologies, and practices to enable critical infrastructure providers to achieve the resilience required.</w:t>
            </w:r>
          </w:p>
        </w:tc>
      </w:tr>
      <w:tr w:rsidR="004773DD" w:rsidRPr="004D0C4B" w:rsidTr="000455F4">
        <w:tc>
          <w:tcPr>
            <w:tcW w:w="1560" w:type="dxa"/>
            <w:shd w:val="clear" w:color="auto" w:fill="E6E6E6"/>
            <w:tcMar>
              <w:left w:w="57" w:type="dxa"/>
              <w:right w:w="57" w:type="dxa"/>
            </w:tcMar>
          </w:tcPr>
          <w:p w:rsidR="004773DD" w:rsidRPr="004D0C4B" w:rsidRDefault="004773DD" w:rsidP="000455F4">
            <w:pPr>
              <w:jc w:val="center"/>
              <w:rPr>
                <w:szCs w:val="24"/>
              </w:rPr>
            </w:pPr>
            <w:r w:rsidRPr="004D0C4B">
              <w:rPr>
                <w:szCs w:val="24"/>
              </w:rPr>
              <w:t>12:45 – 14:00</w:t>
            </w:r>
          </w:p>
        </w:tc>
        <w:tc>
          <w:tcPr>
            <w:tcW w:w="8221" w:type="dxa"/>
            <w:shd w:val="clear" w:color="auto" w:fill="E6E6E6"/>
          </w:tcPr>
          <w:p w:rsidR="004773DD" w:rsidRPr="004D0C4B" w:rsidRDefault="004773DD" w:rsidP="000455F4">
            <w:pPr>
              <w:rPr>
                <w:szCs w:val="24"/>
              </w:rPr>
            </w:pPr>
            <w:r w:rsidRPr="004D0C4B">
              <w:rPr>
                <w:szCs w:val="24"/>
              </w:rPr>
              <w:t>Lunch Break</w:t>
            </w:r>
          </w:p>
        </w:tc>
      </w:tr>
      <w:tr w:rsidR="004773DD" w:rsidRPr="00223139" w:rsidTr="000455F4">
        <w:tc>
          <w:tcPr>
            <w:tcW w:w="1560" w:type="dxa"/>
          </w:tcPr>
          <w:p w:rsidR="004773DD" w:rsidRPr="004D0C4B" w:rsidRDefault="004773DD" w:rsidP="000455F4">
            <w:pPr>
              <w:jc w:val="center"/>
              <w:rPr>
                <w:szCs w:val="24"/>
              </w:rPr>
            </w:pPr>
            <w:r w:rsidRPr="004D0C4B">
              <w:rPr>
                <w:szCs w:val="24"/>
              </w:rPr>
              <w:t>14:00 – 15:45</w:t>
            </w:r>
          </w:p>
        </w:tc>
        <w:tc>
          <w:tcPr>
            <w:tcW w:w="8221" w:type="dxa"/>
          </w:tcPr>
          <w:p w:rsidR="004773DD" w:rsidRPr="00A569CE" w:rsidRDefault="004773DD" w:rsidP="000455F4">
            <w:pPr>
              <w:rPr>
                <w:szCs w:val="24"/>
                <w:lang w:val="en-US"/>
              </w:rPr>
            </w:pPr>
            <w:r w:rsidRPr="00A569CE">
              <w:rPr>
                <w:szCs w:val="24"/>
                <w:lang w:val="en-US"/>
              </w:rPr>
              <w:t>Session 5 – Trust services and cloud security</w:t>
            </w:r>
          </w:p>
          <w:p w:rsidR="004773DD" w:rsidRPr="00A569CE" w:rsidRDefault="004773DD" w:rsidP="000455F4">
            <w:pPr>
              <w:rPr>
                <w:szCs w:val="24"/>
                <w:lang w:val="en-US"/>
              </w:rPr>
            </w:pPr>
            <w:r w:rsidRPr="00A569CE">
              <w:rPr>
                <w:szCs w:val="24"/>
                <w:lang w:val="en-US"/>
              </w:rPr>
              <w:t>Cloud computing is a model for enabling service user’s ubiquitous, convenient, on-demand network access to a shared pool of configurable computing resources. Identity management (IdM) is the management of the life cycle and use of identity information. This session will focus on presenting existing ICT security standards, guidelines, and best practices in the area of cloud computing security and identity management to ensure trust services and cloud computing security.</w:t>
            </w:r>
          </w:p>
        </w:tc>
      </w:tr>
      <w:tr w:rsidR="004773DD" w:rsidRPr="004D0C4B" w:rsidTr="000455F4">
        <w:tc>
          <w:tcPr>
            <w:tcW w:w="1560" w:type="dxa"/>
          </w:tcPr>
          <w:p w:rsidR="004773DD" w:rsidRPr="004D0C4B" w:rsidRDefault="004773DD" w:rsidP="000455F4">
            <w:pPr>
              <w:jc w:val="center"/>
              <w:rPr>
                <w:szCs w:val="24"/>
              </w:rPr>
            </w:pPr>
            <w:r w:rsidRPr="004D0C4B">
              <w:rPr>
                <w:szCs w:val="24"/>
              </w:rPr>
              <w:t>15:45 – 16:00</w:t>
            </w:r>
          </w:p>
        </w:tc>
        <w:tc>
          <w:tcPr>
            <w:tcW w:w="8221" w:type="dxa"/>
          </w:tcPr>
          <w:p w:rsidR="004773DD" w:rsidRPr="004D0C4B" w:rsidRDefault="004773DD" w:rsidP="000455F4">
            <w:pPr>
              <w:rPr>
                <w:szCs w:val="24"/>
              </w:rPr>
            </w:pPr>
            <w:r w:rsidRPr="004D0C4B">
              <w:rPr>
                <w:szCs w:val="24"/>
              </w:rPr>
              <w:t>Coffee Break</w:t>
            </w:r>
          </w:p>
        </w:tc>
      </w:tr>
      <w:tr w:rsidR="004773DD" w:rsidRPr="00223139" w:rsidTr="000455F4">
        <w:tc>
          <w:tcPr>
            <w:tcW w:w="1560" w:type="dxa"/>
            <w:tcBorders>
              <w:bottom w:val="single" w:sz="4" w:space="0" w:color="000000"/>
            </w:tcBorders>
          </w:tcPr>
          <w:p w:rsidR="004773DD" w:rsidRPr="004D0C4B" w:rsidRDefault="004773DD" w:rsidP="000455F4">
            <w:pPr>
              <w:jc w:val="center"/>
              <w:rPr>
                <w:szCs w:val="24"/>
              </w:rPr>
            </w:pPr>
            <w:r w:rsidRPr="004D0C4B">
              <w:rPr>
                <w:szCs w:val="24"/>
              </w:rPr>
              <w:t>16:00 – 17:45</w:t>
            </w:r>
          </w:p>
        </w:tc>
        <w:tc>
          <w:tcPr>
            <w:tcW w:w="8221" w:type="dxa"/>
            <w:tcBorders>
              <w:bottom w:val="single" w:sz="4" w:space="0" w:color="000000"/>
            </w:tcBorders>
          </w:tcPr>
          <w:p w:rsidR="004773DD" w:rsidRPr="00A569CE" w:rsidRDefault="004773DD" w:rsidP="000455F4">
            <w:pPr>
              <w:rPr>
                <w:szCs w:val="24"/>
                <w:lang w:val="en-US"/>
              </w:rPr>
            </w:pPr>
            <w:r w:rsidRPr="00A569CE">
              <w:rPr>
                <w:szCs w:val="24"/>
                <w:lang w:val="en-US"/>
              </w:rPr>
              <w:t>Session 6 – Security standardization challenges</w:t>
            </w:r>
          </w:p>
          <w:p w:rsidR="004773DD" w:rsidRPr="00A569CE" w:rsidRDefault="004773DD" w:rsidP="000455F4">
            <w:pPr>
              <w:rPr>
                <w:szCs w:val="24"/>
                <w:lang w:val="en-US"/>
              </w:rPr>
            </w:pPr>
            <w:r w:rsidRPr="00A569CE">
              <w:rPr>
                <w:szCs w:val="24"/>
                <w:lang w:val="en-US"/>
              </w:rPr>
              <w:t>After a set of presentations that highlight ICT security standardization efforts in international and regional bodies, a roundtable discussion will explore security standardization challenges. Topics will include insights on the benefits and challenges associated with collaboration and cooperation and on challenges associated with ensuring standards will meet the needs of users, especially those in developing countries.</w:t>
            </w:r>
          </w:p>
        </w:tc>
      </w:tr>
      <w:tr w:rsidR="004773DD" w:rsidRPr="00223139" w:rsidTr="000455F4">
        <w:tc>
          <w:tcPr>
            <w:tcW w:w="1560" w:type="dxa"/>
            <w:tcBorders>
              <w:bottom w:val="single" w:sz="4" w:space="0" w:color="000000"/>
            </w:tcBorders>
          </w:tcPr>
          <w:p w:rsidR="004773DD" w:rsidRPr="004D0C4B" w:rsidRDefault="004773DD" w:rsidP="000455F4">
            <w:pPr>
              <w:jc w:val="center"/>
              <w:rPr>
                <w:szCs w:val="24"/>
              </w:rPr>
            </w:pPr>
            <w:r w:rsidRPr="004D0C4B">
              <w:rPr>
                <w:szCs w:val="24"/>
              </w:rPr>
              <w:t>17:45 – 18:30</w:t>
            </w:r>
          </w:p>
        </w:tc>
        <w:tc>
          <w:tcPr>
            <w:tcW w:w="8221" w:type="dxa"/>
            <w:tcBorders>
              <w:bottom w:val="single" w:sz="4" w:space="0" w:color="000000"/>
            </w:tcBorders>
          </w:tcPr>
          <w:p w:rsidR="004773DD" w:rsidRPr="00A569CE" w:rsidRDefault="004773DD" w:rsidP="000455F4">
            <w:pPr>
              <w:rPr>
                <w:szCs w:val="24"/>
                <w:lang w:val="en-US"/>
              </w:rPr>
            </w:pPr>
            <w:r w:rsidRPr="00A569CE">
              <w:rPr>
                <w:szCs w:val="24"/>
                <w:lang w:val="en-US"/>
              </w:rPr>
              <w:t>Closing panel – Workshop Summary and Closing Remarks</w:t>
            </w:r>
          </w:p>
        </w:tc>
      </w:tr>
      <w:tr w:rsidR="004773DD" w:rsidRPr="00223139" w:rsidTr="004773DD">
        <w:tc>
          <w:tcPr>
            <w:tcW w:w="1560" w:type="dxa"/>
            <w:tcBorders>
              <w:bottom w:val="single" w:sz="4" w:space="0" w:color="000000"/>
            </w:tcBorders>
            <w:shd w:val="clear" w:color="auto" w:fill="D9D9D9"/>
          </w:tcPr>
          <w:p w:rsidR="004773DD" w:rsidRPr="004D0C4B" w:rsidRDefault="004773DD" w:rsidP="000455F4">
            <w:pPr>
              <w:jc w:val="center"/>
              <w:rPr>
                <w:szCs w:val="24"/>
              </w:rPr>
            </w:pPr>
            <w:r w:rsidRPr="004D0C4B">
              <w:rPr>
                <w:szCs w:val="24"/>
              </w:rPr>
              <w:t>18:30 – 20:00</w:t>
            </w:r>
          </w:p>
        </w:tc>
        <w:tc>
          <w:tcPr>
            <w:tcW w:w="8221" w:type="dxa"/>
            <w:tcBorders>
              <w:bottom w:val="single" w:sz="4" w:space="0" w:color="000000"/>
            </w:tcBorders>
            <w:shd w:val="clear" w:color="auto" w:fill="D9D9D9"/>
          </w:tcPr>
          <w:p w:rsidR="004773DD" w:rsidRPr="00A569CE" w:rsidRDefault="004773DD" w:rsidP="000455F4">
            <w:pPr>
              <w:rPr>
                <w:szCs w:val="24"/>
                <w:lang w:val="en-US"/>
              </w:rPr>
            </w:pPr>
            <w:r w:rsidRPr="00A569CE">
              <w:rPr>
                <w:szCs w:val="24"/>
                <w:lang w:val="en-US"/>
              </w:rPr>
              <w:t>Reception and social networking event</w:t>
            </w:r>
          </w:p>
        </w:tc>
      </w:tr>
    </w:tbl>
    <w:p w:rsidR="004773DD" w:rsidRPr="00A569CE" w:rsidRDefault="004773DD" w:rsidP="00450E72">
      <w:pPr>
        <w:pStyle w:val="LetterStart"/>
        <w:tabs>
          <w:tab w:val="clear" w:pos="1361"/>
          <w:tab w:val="clear" w:pos="1758"/>
          <w:tab w:val="clear" w:pos="2155"/>
          <w:tab w:val="clear" w:pos="2552"/>
          <w:tab w:val="center" w:pos="4962"/>
        </w:tabs>
        <w:spacing w:before="120" w:line="240" w:lineRule="atLeast"/>
        <w:rPr>
          <w:rFonts w:asciiTheme="majorBidi" w:hAnsiTheme="majorBidi" w:cstheme="majorBidi"/>
          <w:sz w:val="24"/>
          <w:szCs w:val="24"/>
        </w:rPr>
      </w:pPr>
      <w:r w:rsidRPr="00A569CE">
        <w:rPr>
          <w:lang w:val="en-US"/>
        </w:rPr>
        <w:br w:type="page"/>
      </w:r>
      <w:bookmarkStart w:id="4" w:name="Duties"/>
      <w:bookmarkEnd w:id="4"/>
      <w:r w:rsidRPr="00A569CE">
        <w:rPr>
          <w:lang w:val="en-US"/>
        </w:rPr>
        <w:lastRenderedPageBreak/>
        <w:tab/>
      </w:r>
      <w:r w:rsidRPr="00A569CE">
        <w:rPr>
          <w:rFonts w:asciiTheme="majorBidi" w:hAnsiTheme="majorBidi" w:cstheme="majorBidi"/>
          <w:sz w:val="24"/>
          <w:szCs w:val="24"/>
        </w:rPr>
        <w:t>ANNEX 2</w:t>
      </w:r>
      <w:r w:rsidRPr="00A569CE">
        <w:rPr>
          <w:rFonts w:asciiTheme="majorBidi" w:hAnsiTheme="majorBidi" w:cstheme="majorBidi"/>
          <w:sz w:val="24"/>
          <w:szCs w:val="24"/>
        </w:rPr>
        <w:br/>
      </w:r>
      <w:r w:rsidRPr="00A569CE">
        <w:rPr>
          <w:rFonts w:asciiTheme="majorBidi" w:hAnsiTheme="majorBidi" w:cstheme="majorBidi"/>
          <w:sz w:val="24"/>
          <w:szCs w:val="24"/>
        </w:rPr>
        <w:tab/>
        <w:t>(to TSB Circular 101)</w:t>
      </w:r>
    </w:p>
    <w:p w:rsidR="004773DD" w:rsidRPr="004D0C4B" w:rsidRDefault="004773DD" w:rsidP="004773DD">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4773DD" w:rsidRPr="00223139" w:rsidTr="000455F4">
        <w:trPr>
          <w:cantSplit/>
          <w:jc w:val="center"/>
        </w:trPr>
        <w:tc>
          <w:tcPr>
            <w:tcW w:w="9360" w:type="dxa"/>
            <w:tcBorders>
              <w:top w:val="single" w:sz="6" w:space="0" w:color="auto"/>
              <w:left w:val="single" w:sz="6" w:space="0" w:color="auto"/>
              <w:bottom w:val="single" w:sz="6" w:space="0" w:color="auto"/>
              <w:right w:val="single" w:sz="6" w:space="0" w:color="auto"/>
            </w:tcBorders>
          </w:tcPr>
          <w:p w:rsidR="004773DD" w:rsidRPr="00A569CE" w:rsidRDefault="004773DD" w:rsidP="000455F4">
            <w:pPr>
              <w:tabs>
                <w:tab w:val="left" w:pos="1440"/>
                <w:tab w:val="left" w:pos="8647"/>
              </w:tabs>
              <w:spacing w:before="0" w:line="288" w:lineRule="atLeast"/>
              <w:ind w:right="133"/>
              <w:jc w:val="center"/>
              <w:rPr>
                <w:i/>
                <w:sz w:val="20"/>
                <w:lang w:val="en-US"/>
              </w:rPr>
            </w:pPr>
          </w:p>
          <w:p w:rsidR="004773DD" w:rsidRPr="00A569CE" w:rsidRDefault="004773DD" w:rsidP="000455F4">
            <w:pPr>
              <w:tabs>
                <w:tab w:val="left" w:pos="1440"/>
                <w:tab w:val="left" w:pos="8647"/>
              </w:tabs>
              <w:spacing w:before="0" w:line="288" w:lineRule="atLeast"/>
              <w:ind w:right="133"/>
              <w:jc w:val="center"/>
              <w:rPr>
                <w:i/>
                <w:szCs w:val="24"/>
                <w:lang w:val="en-US"/>
              </w:rPr>
            </w:pPr>
            <w:r w:rsidRPr="00A569CE">
              <w:rPr>
                <w:i/>
                <w:szCs w:val="24"/>
                <w:lang w:val="en-US"/>
              </w:rPr>
              <w:t xml:space="preserve">This confirmation form </w:t>
            </w:r>
            <w:r w:rsidRPr="00A569CE">
              <w:rPr>
                <w:bCs/>
                <w:i/>
                <w:szCs w:val="24"/>
                <w:lang w:val="en-US"/>
              </w:rPr>
              <w:t xml:space="preserve">should </w:t>
            </w:r>
            <w:r w:rsidRPr="00A569CE">
              <w:rPr>
                <w:b/>
                <w:i/>
                <w:szCs w:val="24"/>
                <w:lang w:val="en-US"/>
              </w:rPr>
              <w:t xml:space="preserve">be sent direct to the hotel </w:t>
            </w:r>
            <w:r w:rsidRPr="00A569CE">
              <w:rPr>
                <w:i/>
                <w:szCs w:val="24"/>
                <w:lang w:val="en-US"/>
              </w:rPr>
              <w:t>of your choice</w:t>
            </w:r>
          </w:p>
          <w:p w:rsidR="004773DD" w:rsidRPr="00A569CE" w:rsidRDefault="004773DD" w:rsidP="000455F4">
            <w:pPr>
              <w:spacing w:before="0" w:after="100" w:line="288" w:lineRule="atLeast"/>
              <w:ind w:right="130"/>
              <w:jc w:val="center"/>
              <w:rPr>
                <w:sz w:val="20"/>
                <w:lang w:val="en-US"/>
              </w:rPr>
            </w:pPr>
          </w:p>
        </w:tc>
      </w:tr>
    </w:tbl>
    <w:p w:rsidR="004773DD" w:rsidRPr="00A569CE" w:rsidRDefault="004773DD" w:rsidP="004773DD">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4773DD" w:rsidRPr="004D0C4B" w:rsidTr="000455F4">
        <w:trPr>
          <w:cantSplit/>
          <w:jc w:val="center"/>
        </w:trPr>
        <w:tc>
          <w:tcPr>
            <w:tcW w:w="1291" w:type="dxa"/>
          </w:tcPr>
          <w:p w:rsidR="004773DD" w:rsidRPr="004D0C4B" w:rsidRDefault="007D5395" w:rsidP="000455F4">
            <w:pPr>
              <w:tabs>
                <w:tab w:val="center" w:pos="9639"/>
              </w:tabs>
              <w:spacing w:before="57" w:line="240" w:lineRule="atLeast"/>
              <w:ind w:right="-176"/>
              <w:jc w:val="center"/>
              <w:rPr>
                <w:sz w:val="28"/>
              </w:rPr>
            </w:pPr>
            <w:r>
              <w:rPr>
                <w:noProof/>
                <w:lang w:val="en-US"/>
              </w:rPr>
              <w:drawing>
                <wp:inline distT="0" distB="0" distL="0" distR="0">
                  <wp:extent cx="628015" cy="6680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4773DD" w:rsidRPr="004D0C4B" w:rsidRDefault="004773DD" w:rsidP="000455F4">
            <w:pPr>
              <w:tabs>
                <w:tab w:val="center" w:pos="9639"/>
              </w:tabs>
              <w:spacing w:line="240" w:lineRule="atLeast"/>
              <w:ind w:right="-40"/>
              <w:jc w:val="center"/>
              <w:rPr>
                <w:b/>
                <w:bCs/>
                <w:sz w:val="28"/>
                <w:szCs w:val="28"/>
              </w:rPr>
            </w:pPr>
            <w:r w:rsidRPr="004D0C4B">
              <w:rPr>
                <w:sz w:val="26"/>
              </w:rPr>
              <w:br/>
            </w:r>
            <w:r w:rsidRPr="004D0C4B">
              <w:rPr>
                <w:b/>
                <w:bCs/>
                <w:sz w:val="28"/>
                <w:szCs w:val="28"/>
              </w:rPr>
              <w:t>INTERNATIONAL TELECOMMUNICATION UNION</w:t>
            </w:r>
            <w:r w:rsidRPr="004D0C4B">
              <w:rPr>
                <w:b/>
                <w:bCs/>
                <w:sz w:val="28"/>
                <w:szCs w:val="28"/>
              </w:rPr>
              <w:br/>
            </w:r>
          </w:p>
        </w:tc>
        <w:tc>
          <w:tcPr>
            <w:tcW w:w="1400" w:type="dxa"/>
          </w:tcPr>
          <w:p w:rsidR="004773DD" w:rsidRPr="004D0C4B" w:rsidRDefault="007D5395" w:rsidP="000455F4">
            <w:pPr>
              <w:tabs>
                <w:tab w:val="center" w:pos="9639"/>
              </w:tabs>
              <w:spacing w:before="57" w:line="240" w:lineRule="atLeast"/>
              <w:ind w:left="-142" w:right="-74"/>
              <w:jc w:val="center"/>
              <w:rPr>
                <w:sz w:val="28"/>
              </w:rPr>
            </w:pPr>
            <w:r>
              <w:rPr>
                <w:noProof/>
                <w:lang w:val="en-US"/>
              </w:rPr>
              <w:drawing>
                <wp:inline distT="0" distB="0" distL="0" distR="0">
                  <wp:extent cx="628015" cy="6680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4773DD" w:rsidRPr="004D0C4B" w:rsidRDefault="004773DD" w:rsidP="004773DD">
      <w:pPr>
        <w:tabs>
          <w:tab w:val="left" w:pos="1440"/>
        </w:tabs>
        <w:spacing w:before="0" w:line="240" w:lineRule="atLeast"/>
        <w:ind w:left="284" w:right="-143"/>
        <w:jc w:val="center"/>
        <w:rPr>
          <w:b/>
        </w:rPr>
      </w:pPr>
    </w:p>
    <w:p w:rsidR="004773DD" w:rsidRPr="00A569CE" w:rsidRDefault="004773DD" w:rsidP="004773DD">
      <w:pPr>
        <w:tabs>
          <w:tab w:val="center" w:pos="4678"/>
        </w:tabs>
        <w:spacing w:before="0" w:line="240" w:lineRule="atLeast"/>
        <w:ind w:left="284" w:right="-143"/>
        <w:jc w:val="center"/>
        <w:rPr>
          <w:b/>
          <w:bCs/>
          <w:szCs w:val="24"/>
          <w:lang w:val="en-US"/>
        </w:rPr>
      </w:pPr>
      <w:r w:rsidRPr="00A569CE">
        <w:rPr>
          <w:b/>
          <w:bCs/>
          <w:szCs w:val="24"/>
          <w:lang w:val="en-US"/>
        </w:rPr>
        <w:t>TELECOMMUNICATION STANDARDIZATION SECTOR</w:t>
      </w:r>
      <w:r w:rsidRPr="00A569CE">
        <w:rPr>
          <w:b/>
          <w:bCs/>
          <w:szCs w:val="24"/>
          <w:lang w:val="en-US"/>
        </w:rPr>
        <w:br/>
      </w:r>
    </w:p>
    <w:p w:rsidR="004773DD" w:rsidRPr="00A569CE" w:rsidRDefault="004773DD" w:rsidP="004773DD">
      <w:pPr>
        <w:tabs>
          <w:tab w:val="left" w:pos="1440"/>
        </w:tabs>
        <w:spacing w:before="0" w:line="240" w:lineRule="atLeast"/>
        <w:ind w:left="284" w:right="-143"/>
        <w:rPr>
          <w:sz w:val="20"/>
          <w:lang w:val="en-US"/>
        </w:rPr>
      </w:pPr>
    </w:p>
    <w:p w:rsidR="004773DD" w:rsidRPr="00A569CE" w:rsidRDefault="004773DD" w:rsidP="004773DD">
      <w:pPr>
        <w:tabs>
          <w:tab w:val="left" w:pos="1440"/>
        </w:tabs>
        <w:spacing w:before="0" w:line="240" w:lineRule="atLeast"/>
        <w:ind w:left="284" w:right="515"/>
        <w:jc w:val="center"/>
        <w:rPr>
          <w:i/>
          <w:sz w:val="20"/>
          <w:lang w:val="en-US"/>
        </w:rPr>
      </w:pPr>
      <w:r w:rsidRPr="00A569CE">
        <w:rPr>
          <w:i/>
          <w:sz w:val="20"/>
          <w:lang w:val="en-US"/>
        </w:rPr>
        <w:t xml:space="preserve">ITU Workshop </w:t>
      </w:r>
      <w:r w:rsidRPr="00A569CE">
        <w:rPr>
          <w:i/>
          <w:iCs/>
          <w:sz w:val="20"/>
          <w:lang w:val="en-US"/>
        </w:rPr>
        <w:t>on</w:t>
      </w:r>
      <w:r w:rsidRPr="00A569CE">
        <w:rPr>
          <w:b/>
          <w:bCs/>
          <w:i/>
          <w:iCs/>
          <w:sz w:val="20"/>
          <w:lang w:val="en-US"/>
        </w:rPr>
        <w:t xml:space="preserve"> “ICT Security Standardization Challenges for Developing Countries”</w:t>
      </w:r>
      <w:r w:rsidRPr="00A569CE">
        <w:rPr>
          <w:b/>
          <w:bCs/>
          <w:szCs w:val="24"/>
          <w:lang w:val="en-US"/>
        </w:rPr>
        <w:br/>
      </w:r>
      <w:r w:rsidRPr="00A569CE">
        <w:rPr>
          <w:i/>
          <w:sz w:val="20"/>
          <w:lang w:val="en-US"/>
        </w:rPr>
        <w:t>from 15 to 16 September 2014 in Geneva</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i/>
          <w:sz w:val="20"/>
          <w:lang w:val="en-US"/>
        </w:rPr>
      </w:pPr>
      <w:r w:rsidRPr="00A569CE">
        <w:rPr>
          <w:i/>
          <w:sz w:val="20"/>
          <w:lang w:val="en-US"/>
        </w:rPr>
        <w:t xml:space="preserve">Confirmation of the reservation made on (date) --------------------------  with (hotel)  </w:t>
      </w:r>
      <w:r w:rsidR="00450E72" w:rsidRPr="00A569CE">
        <w:rPr>
          <w:i/>
          <w:sz w:val="20"/>
          <w:lang w:val="en-US"/>
        </w:rPr>
        <w:t xml:space="preserve"> ------------------------------</w:t>
      </w:r>
      <w:r w:rsidRPr="00A569CE">
        <w:rPr>
          <w:i/>
          <w:sz w:val="20"/>
          <w:lang w:val="en-US"/>
        </w:rPr>
        <w:t>-</w:t>
      </w:r>
    </w:p>
    <w:p w:rsidR="004773DD" w:rsidRPr="00A569CE" w:rsidRDefault="004773DD" w:rsidP="004773DD">
      <w:pPr>
        <w:tabs>
          <w:tab w:val="left" w:pos="1440"/>
        </w:tabs>
        <w:spacing w:before="0" w:line="240" w:lineRule="atLeast"/>
        <w:ind w:left="284" w:right="515"/>
        <w:rPr>
          <w:i/>
          <w:sz w:val="20"/>
          <w:lang w:val="en-US"/>
        </w:rPr>
      </w:pP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Cs w:val="24"/>
          <w:u w:val="single"/>
          <w:lang w:val="en-US"/>
        </w:rPr>
      </w:pPr>
      <w:r w:rsidRPr="00A569CE">
        <w:rPr>
          <w:b/>
          <w:i/>
          <w:szCs w:val="24"/>
          <w:u w:val="single"/>
          <w:lang w:val="en-US"/>
        </w:rPr>
        <w:t xml:space="preserve">at the ITU preferential tariff </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i/>
          <w:sz w:val="20"/>
          <w:lang w:val="en-US"/>
        </w:rPr>
      </w:pPr>
      <w:r w:rsidRPr="00A569CE">
        <w:rPr>
          <w:i/>
          <w:sz w:val="20"/>
          <w:lang w:val="en-US"/>
        </w:rPr>
        <w:t>------------ single/double room(s)</w:t>
      </w:r>
    </w:p>
    <w:p w:rsidR="004773DD" w:rsidRPr="00A569CE" w:rsidRDefault="004773DD" w:rsidP="004773DD">
      <w:pPr>
        <w:tabs>
          <w:tab w:val="left" w:pos="1440"/>
        </w:tabs>
        <w:spacing w:before="0" w:line="240" w:lineRule="atLeast"/>
        <w:ind w:left="284" w:right="515"/>
        <w:rPr>
          <w:i/>
          <w:sz w:val="20"/>
          <w:lang w:val="en-US"/>
        </w:rPr>
      </w:pPr>
    </w:p>
    <w:p w:rsidR="004773DD" w:rsidRPr="00A569CE" w:rsidRDefault="004773DD" w:rsidP="004773DD">
      <w:pPr>
        <w:tabs>
          <w:tab w:val="left" w:pos="1440"/>
        </w:tabs>
        <w:spacing w:before="0" w:line="240" w:lineRule="atLeast"/>
        <w:ind w:left="284" w:right="515"/>
        <w:rPr>
          <w:i/>
          <w:sz w:val="20"/>
          <w:lang w:val="en-US"/>
        </w:rPr>
      </w:pPr>
      <w:r w:rsidRPr="00A569CE">
        <w:rPr>
          <w:i/>
          <w:sz w:val="20"/>
          <w:lang w:val="en-US"/>
        </w:rPr>
        <w:t>arriving on (date)-----------------------------  at (time)  ------------- departing on (dat</w:t>
      </w:r>
      <w:r w:rsidR="00450E72" w:rsidRPr="00A569CE">
        <w:rPr>
          <w:i/>
          <w:sz w:val="20"/>
          <w:lang w:val="en-US"/>
        </w:rPr>
        <w:t>e)-----------------------------</w:t>
      </w:r>
      <w:r w:rsidRPr="00A569CE">
        <w:rPr>
          <w:i/>
          <w:sz w:val="20"/>
          <w:lang w:val="en-US"/>
        </w:rPr>
        <w:t>--</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A569CE">
        <w:rPr>
          <w:rFonts w:eastAsia="SimSun"/>
          <w:b/>
          <w:bCs/>
          <w:i/>
          <w:iCs/>
          <w:sz w:val="20"/>
          <w:lang w:val="en-US" w:eastAsia="zh-CN"/>
        </w:rPr>
        <w:t xml:space="preserve">GENEVA TRANSPORT CARD: </w:t>
      </w:r>
      <w:r w:rsidRPr="00A569CE">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r w:rsidRPr="00A569CE">
        <w:rPr>
          <w:i/>
          <w:sz w:val="20"/>
          <w:lang w:val="en-US"/>
        </w:rPr>
        <w:t>Family name</w:t>
      </w:r>
      <w:r w:rsidRPr="00A569CE">
        <w:rPr>
          <w:sz w:val="20"/>
          <w:lang w:val="en-US"/>
        </w:rPr>
        <w:t xml:space="preserve">    -----------------------------------------------------------------------------------------------------</w:t>
      </w:r>
      <w:r w:rsidR="00450E72" w:rsidRPr="00A569CE">
        <w:rPr>
          <w:sz w:val="20"/>
          <w:lang w:val="en-US"/>
        </w:rPr>
        <w:t>----------</w:t>
      </w:r>
      <w:r w:rsidRPr="00A569CE">
        <w:rPr>
          <w:sz w:val="20"/>
          <w:lang w:val="en-US"/>
        </w:rPr>
        <w:t>--</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r w:rsidRPr="00A569CE">
        <w:rPr>
          <w:i/>
          <w:sz w:val="20"/>
          <w:lang w:val="en-US"/>
        </w:rPr>
        <w:t xml:space="preserve">First name    </w:t>
      </w:r>
      <w:r w:rsidRPr="00A569CE">
        <w:rPr>
          <w:sz w:val="20"/>
          <w:lang w:val="en-US"/>
        </w:rPr>
        <w:t xml:space="preserve">    ---------------------------------------------------------------------------------</w:t>
      </w:r>
      <w:r w:rsidR="00450E72" w:rsidRPr="00A569CE">
        <w:rPr>
          <w:sz w:val="20"/>
          <w:lang w:val="en-US"/>
        </w:rPr>
        <w:t>-------------------------------</w:t>
      </w:r>
      <w:r w:rsidRPr="00A569CE">
        <w:rPr>
          <w:sz w:val="20"/>
          <w:lang w:val="en-US"/>
        </w:rPr>
        <w:t>-</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i/>
          <w:iCs/>
          <w:sz w:val="20"/>
          <w:lang w:val="en-US"/>
        </w:rPr>
      </w:pPr>
      <w:r w:rsidRPr="00A569CE">
        <w:rPr>
          <w:i/>
          <w:sz w:val="20"/>
          <w:lang w:val="en-US"/>
        </w:rPr>
        <w:t xml:space="preserve">Address        </w:t>
      </w:r>
      <w:r w:rsidRPr="00A569CE">
        <w:rPr>
          <w:sz w:val="20"/>
          <w:lang w:val="en-US"/>
        </w:rPr>
        <w:t xml:space="preserve">    ------------------------------------------------------------------------        </w:t>
      </w:r>
      <w:r w:rsidRPr="00A569CE">
        <w:rPr>
          <w:i/>
          <w:iCs/>
          <w:sz w:val="20"/>
          <w:lang w:val="en-US"/>
        </w:rPr>
        <w:t>Tel: ----------------------------</w:t>
      </w:r>
      <w:r w:rsidR="00450E72" w:rsidRPr="00A569CE">
        <w:rPr>
          <w:i/>
          <w:iCs/>
          <w:sz w:val="20"/>
          <w:lang w:val="en-US"/>
        </w:rPr>
        <w:t>-</w:t>
      </w:r>
      <w:r w:rsidRPr="00A569CE">
        <w:rPr>
          <w:i/>
          <w:iCs/>
          <w:sz w:val="20"/>
          <w:lang w:val="en-US"/>
        </w:rPr>
        <w:t>-</w:t>
      </w:r>
    </w:p>
    <w:p w:rsidR="004773DD" w:rsidRPr="00A569CE" w:rsidRDefault="004773DD" w:rsidP="004773DD">
      <w:pPr>
        <w:tabs>
          <w:tab w:val="left" w:pos="1440"/>
        </w:tabs>
        <w:spacing w:before="0" w:line="240" w:lineRule="atLeast"/>
        <w:ind w:left="284" w:right="515"/>
        <w:rPr>
          <w:i/>
          <w:iCs/>
          <w:sz w:val="20"/>
          <w:lang w:val="en-US"/>
        </w:rPr>
      </w:pPr>
    </w:p>
    <w:p w:rsidR="004773DD" w:rsidRPr="00A569CE" w:rsidRDefault="004773DD" w:rsidP="004773DD">
      <w:pPr>
        <w:tabs>
          <w:tab w:val="left" w:pos="1440"/>
        </w:tabs>
        <w:spacing w:before="0" w:line="240" w:lineRule="atLeast"/>
        <w:ind w:left="284" w:right="515"/>
        <w:rPr>
          <w:i/>
          <w:iCs/>
          <w:sz w:val="20"/>
          <w:lang w:val="en-US"/>
        </w:rPr>
      </w:pPr>
      <w:r w:rsidRPr="00A569CE">
        <w:rPr>
          <w:i/>
          <w:iCs/>
          <w:sz w:val="20"/>
          <w:lang w:val="en-US"/>
        </w:rPr>
        <w:t>-----------------------------------------------------------------------------------------         Fax</w:t>
      </w:r>
      <w:r w:rsidR="00450E72" w:rsidRPr="00A569CE">
        <w:rPr>
          <w:i/>
          <w:iCs/>
          <w:sz w:val="20"/>
          <w:lang w:val="en-US"/>
        </w:rPr>
        <w:t>: -----------------------------</w:t>
      </w:r>
      <w:r w:rsidRPr="00A569CE">
        <w:rPr>
          <w:i/>
          <w:iCs/>
          <w:sz w:val="20"/>
          <w:lang w:val="en-US"/>
        </w:rPr>
        <w:t>-</w:t>
      </w:r>
    </w:p>
    <w:p w:rsidR="004773DD" w:rsidRPr="00A569CE" w:rsidRDefault="004773DD" w:rsidP="004773DD">
      <w:pPr>
        <w:tabs>
          <w:tab w:val="left" w:pos="1440"/>
        </w:tabs>
        <w:spacing w:before="0" w:line="240" w:lineRule="atLeast"/>
        <w:ind w:left="284" w:right="515"/>
        <w:rPr>
          <w:i/>
          <w:iCs/>
          <w:sz w:val="20"/>
          <w:lang w:val="en-US"/>
        </w:rPr>
      </w:pPr>
    </w:p>
    <w:p w:rsidR="004773DD" w:rsidRPr="00A569CE" w:rsidRDefault="004773DD" w:rsidP="004773DD">
      <w:pPr>
        <w:tabs>
          <w:tab w:val="left" w:pos="1440"/>
        </w:tabs>
        <w:spacing w:before="0" w:line="240" w:lineRule="atLeast"/>
        <w:ind w:left="284" w:right="515"/>
        <w:rPr>
          <w:sz w:val="20"/>
          <w:lang w:val="en-US"/>
        </w:rPr>
      </w:pPr>
      <w:r w:rsidRPr="00A569CE">
        <w:rPr>
          <w:i/>
          <w:iCs/>
          <w:sz w:val="20"/>
          <w:lang w:val="en-US"/>
        </w:rPr>
        <w:t>-----------------------------------------------------------------------------------------      E-mail:</w:t>
      </w:r>
      <w:r w:rsidR="00450E72" w:rsidRPr="00A569CE">
        <w:rPr>
          <w:sz w:val="20"/>
          <w:lang w:val="en-US"/>
        </w:rPr>
        <w:t xml:space="preserve"> ----------------------------</w:t>
      </w:r>
      <w:r w:rsidRPr="00A569CE">
        <w:rPr>
          <w:sz w:val="20"/>
          <w:lang w:val="en-US"/>
        </w:rPr>
        <w:t>-</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r w:rsidRPr="00A569CE">
        <w:rPr>
          <w:i/>
          <w:sz w:val="20"/>
          <w:lang w:val="en-US"/>
        </w:rPr>
        <w:t>Credit card to guarantee this reservation</w:t>
      </w:r>
      <w:r w:rsidRPr="00A569CE">
        <w:rPr>
          <w:sz w:val="20"/>
          <w:lang w:val="en-US"/>
        </w:rPr>
        <w:t>:        AX/VISA/DINERS/EC  (</w:t>
      </w:r>
      <w:r w:rsidRPr="00A569CE">
        <w:rPr>
          <w:i/>
          <w:iCs/>
          <w:sz w:val="20"/>
          <w:lang w:val="en-US"/>
        </w:rPr>
        <w:t>or</w:t>
      </w:r>
      <w:r w:rsidRPr="00A569CE">
        <w:rPr>
          <w:sz w:val="20"/>
          <w:lang w:val="en-US"/>
        </w:rPr>
        <w:t xml:space="preserve"> </w:t>
      </w:r>
      <w:r w:rsidRPr="00A569CE">
        <w:rPr>
          <w:i/>
          <w:sz w:val="20"/>
          <w:lang w:val="en-US"/>
        </w:rPr>
        <w:t xml:space="preserve">other) </w:t>
      </w:r>
      <w:r w:rsidR="00450E72" w:rsidRPr="00A569CE">
        <w:rPr>
          <w:i/>
          <w:sz w:val="20"/>
          <w:lang w:val="en-US"/>
        </w:rPr>
        <w:t>------------------------------</w:t>
      </w:r>
      <w:r w:rsidRPr="00A569CE">
        <w:rPr>
          <w:i/>
          <w:sz w:val="20"/>
          <w:lang w:val="en-US"/>
        </w:rPr>
        <w:t>---</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r w:rsidRPr="00A569CE">
        <w:rPr>
          <w:i/>
          <w:iCs/>
          <w:sz w:val="20"/>
          <w:lang w:val="en-US"/>
        </w:rPr>
        <w:t xml:space="preserve">No. </w:t>
      </w:r>
      <w:r w:rsidRPr="00A569CE">
        <w:rPr>
          <w:sz w:val="20"/>
          <w:lang w:val="en-US"/>
        </w:rPr>
        <w:t xml:space="preserve">--------------------------------------------------------         </w:t>
      </w:r>
      <w:r w:rsidRPr="00A569CE">
        <w:rPr>
          <w:i/>
          <w:sz w:val="20"/>
          <w:lang w:val="en-US"/>
        </w:rPr>
        <w:t>valid until</w:t>
      </w:r>
      <w:r w:rsidRPr="00A569CE">
        <w:rPr>
          <w:sz w:val="20"/>
          <w:lang w:val="en-US"/>
        </w:rPr>
        <w:t xml:space="preserve">        -------------</w:t>
      </w:r>
      <w:r w:rsidR="00450E72" w:rsidRPr="00A569CE">
        <w:rPr>
          <w:sz w:val="20"/>
          <w:lang w:val="en-US"/>
        </w:rPr>
        <w:t>------------------------------</w:t>
      </w:r>
      <w:r w:rsidRPr="00A569CE">
        <w:rPr>
          <w:sz w:val="20"/>
          <w:lang w:val="en-US"/>
        </w:rPr>
        <w:t>---</w:t>
      </w:r>
    </w:p>
    <w:p w:rsidR="004773DD" w:rsidRPr="00A569CE" w:rsidRDefault="004773DD" w:rsidP="004773DD">
      <w:pPr>
        <w:tabs>
          <w:tab w:val="left" w:pos="1440"/>
        </w:tabs>
        <w:spacing w:before="0" w:line="240" w:lineRule="atLeast"/>
        <w:ind w:left="284" w:right="515"/>
        <w:rPr>
          <w:sz w:val="20"/>
          <w:lang w:val="en-US"/>
        </w:rPr>
      </w:pPr>
    </w:p>
    <w:p w:rsidR="004773DD" w:rsidRPr="00A569CE" w:rsidRDefault="004773DD" w:rsidP="004773DD">
      <w:pPr>
        <w:tabs>
          <w:tab w:val="left" w:pos="1440"/>
        </w:tabs>
        <w:spacing w:before="0" w:line="240" w:lineRule="atLeast"/>
        <w:ind w:left="284" w:right="515"/>
        <w:rPr>
          <w:sz w:val="20"/>
          <w:lang w:val="en-US"/>
        </w:rPr>
      </w:pPr>
    </w:p>
    <w:p w:rsidR="00450E72" w:rsidRPr="00A569CE" w:rsidRDefault="004773DD" w:rsidP="00930FF3">
      <w:pPr>
        <w:pStyle w:val="Reasons"/>
        <w:ind w:left="284"/>
      </w:pPr>
      <w:r w:rsidRPr="00A569CE">
        <w:rPr>
          <w:i/>
          <w:sz w:val="20"/>
        </w:rPr>
        <w:t>Date</w:t>
      </w:r>
      <w:r w:rsidRPr="00A569CE">
        <w:rPr>
          <w:sz w:val="20"/>
        </w:rPr>
        <w:t xml:space="preserve"> ------------------------------------------------------      </w:t>
      </w:r>
      <w:r w:rsidRPr="00A569CE">
        <w:rPr>
          <w:i/>
          <w:sz w:val="20"/>
        </w:rPr>
        <w:t xml:space="preserve">Signature </w:t>
      </w:r>
      <w:r w:rsidRPr="00A569CE">
        <w:rPr>
          <w:sz w:val="20"/>
        </w:rPr>
        <w:t xml:space="preserve">       -------------</w:t>
      </w:r>
      <w:r w:rsidR="00450E72" w:rsidRPr="00A569CE">
        <w:rPr>
          <w:sz w:val="20"/>
        </w:rPr>
        <w:t>------------------------------</w:t>
      </w:r>
      <w:r w:rsidRPr="00A569CE">
        <w:rPr>
          <w:sz w:val="20"/>
        </w:rPr>
        <w:t>------</w:t>
      </w:r>
    </w:p>
    <w:p w:rsidR="00450E72" w:rsidRPr="004D0C4B" w:rsidRDefault="00450E72">
      <w:pPr>
        <w:jc w:val="center"/>
      </w:pPr>
      <w:r w:rsidRPr="004D0C4B">
        <w:t>______________</w:t>
      </w:r>
    </w:p>
    <w:sectPr w:rsidR="00450E72" w:rsidRPr="004D0C4B" w:rsidSect="00586D46">
      <w:headerReference w:type="default" r:id="rId16"/>
      <w:footerReference w:type="default" r:id="rId17"/>
      <w:footerReference w:type="first" r:id="rId18"/>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DD2" w:rsidRDefault="00610DD2">
      <w:r>
        <w:separator/>
      </w:r>
    </w:p>
  </w:endnote>
  <w:endnote w:type="continuationSeparator" w:id="0">
    <w:p w:rsidR="00610DD2" w:rsidRDefault="00610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E72" w:rsidRPr="00A569CE" w:rsidRDefault="00A569CE" w:rsidP="00A569CE">
    <w:pPr>
      <w:pStyle w:val="Footer"/>
      <w:rPr>
        <w:lang w:val="fr-CH"/>
      </w:rPr>
    </w:pPr>
    <w:r w:rsidRPr="00A569CE">
      <w:rPr>
        <w:lang w:val="fr-CH"/>
      </w:rPr>
      <w:t>ITU-T\BUREAU\CIRC\101S.DOC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1E47AC" w:rsidRPr="003D673B">
      <w:tc>
        <w:tcPr>
          <w:tcW w:w="1985" w:type="dxa"/>
          <w:tcBorders>
            <w:top w:val="single" w:sz="6" w:space="0" w:color="auto"/>
            <w:left w:val="nil"/>
            <w:bottom w:val="nil"/>
            <w:right w:val="nil"/>
          </w:tcBorders>
        </w:tcPr>
        <w:p w:rsidR="001E47AC" w:rsidRDefault="001E47AC">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1E47AC" w:rsidRDefault="007B5D2C">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sidR="001E47AC">
            <w:rPr>
              <w:rFonts w:ascii="Futura Lt BT" w:hAnsi="Futura Lt BT"/>
            </w:rPr>
            <w:t>+41 22 730 51 11</w:t>
          </w:r>
        </w:p>
      </w:tc>
      <w:tc>
        <w:tcPr>
          <w:tcW w:w="2374" w:type="dxa"/>
          <w:tcBorders>
            <w:top w:val="single" w:sz="6" w:space="0" w:color="auto"/>
            <w:left w:val="nil"/>
            <w:bottom w:val="nil"/>
            <w:right w:val="nil"/>
          </w:tcBorders>
        </w:tcPr>
        <w:p w:rsidR="001E47AC" w:rsidRDefault="001E47AC">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1E47AC" w:rsidRDefault="001E47AC"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r>
          <w:hyperlink r:id="rId1" w:history="1">
            <w:r w:rsidR="00A569CE" w:rsidRPr="003E2CED">
              <w:rPr>
                <w:rStyle w:val="Hyperlink"/>
                <w:rFonts w:ascii="Futura Lt BT" w:hAnsi="Futura Lt BT"/>
              </w:rPr>
              <w:t>itumai</w:t>
            </w:r>
            <w:r w:rsidR="00A569CE" w:rsidRPr="003E2CED">
              <w:rPr>
                <w:rStyle w:val="Hyperlink"/>
                <w:rFonts w:ascii="Futura Lt BT" w:hAnsi="Futura Lt BT"/>
              </w:rPr>
              <w:t>l</w:t>
            </w:r>
            <w:r w:rsidR="00A569CE" w:rsidRPr="003E2CED">
              <w:rPr>
                <w:rStyle w:val="Hyperlink"/>
                <w:rFonts w:ascii="Futura Lt BT" w:hAnsi="Futura Lt BT"/>
              </w:rPr>
              <w:t>@itu.int</w:t>
            </w:r>
          </w:hyperlink>
          <w:r w:rsidR="00A569CE">
            <w:rPr>
              <w:rFonts w:ascii="Futura Lt BT" w:hAnsi="Futura Lt BT"/>
            </w:rPr>
            <w:t xml:space="preserve"> </w:t>
          </w:r>
        </w:p>
      </w:tc>
    </w:tr>
    <w:tr w:rsidR="001E47AC">
      <w:tc>
        <w:tcPr>
          <w:tcW w:w="1985" w:type="dxa"/>
        </w:tcPr>
        <w:p w:rsidR="001E47AC" w:rsidRDefault="001E47AC">
          <w:pPr>
            <w:pStyle w:val="FirstFooter"/>
            <w:rPr>
              <w:rFonts w:ascii="Futura Lt BT" w:hAnsi="Futura Lt BT"/>
            </w:rPr>
          </w:pPr>
          <w:r>
            <w:rPr>
              <w:rFonts w:ascii="Futura Lt BT" w:hAnsi="Futura Lt BT"/>
            </w:rPr>
            <w:t>CH-1211 Ginebra 20</w:t>
          </w:r>
        </w:p>
      </w:tc>
      <w:tc>
        <w:tcPr>
          <w:tcW w:w="3119" w:type="dxa"/>
        </w:tcPr>
        <w:p w:rsidR="001E47AC" w:rsidRDefault="001E47AC">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1E47AC" w:rsidRDefault="001E47AC">
          <w:pPr>
            <w:pStyle w:val="FirstFooter"/>
            <w:rPr>
              <w:rFonts w:ascii="Futura Lt BT" w:hAnsi="Futura Lt BT"/>
            </w:rPr>
          </w:pPr>
          <w:r>
            <w:rPr>
              <w:rFonts w:ascii="Futura Lt BT" w:hAnsi="Futura Lt BT"/>
            </w:rPr>
            <w:t>Telegrama ITU GENEVE</w:t>
          </w:r>
        </w:p>
      </w:tc>
      <w:tc>
        <w:tcPr>
          <w:tcW w:w="2304" w:type="dxa"/>
        </w:tcPr>
        <w:p w:rsidR="001E47AC" w:rsidRDefault="001E47AC" w:rsidP="008505BD">
          <w:pPr>
            <w:pStyle w:val="FirstFooter"/>
            <w:tabs>
              <w:tab w:val="right" w:pos="1956"/>
            </w:tabs>
            <w:ind w:right="70"/>
            <w:rPr>
              <w:rFonts w:ascii="Futura Lt BT" w:hAnsi="Futura Lt BT"/>
            </w:rPr>
          </w:pPr>
          <w:r>
            <w:rPr>
              <w:rFonts w:ascii="Futura Lt BT" w:hAnsi="Futura Lt BT"/>
            </w:rPr>
            <w:tab/>
          </w:r>
          <w:hyperlink r:id="rId2" w:history="1">
            <w:r w:rsidR="00A569CE" w:rsidRPr="003E2CED">
              <w:rPr>
                <w:rStyle w:val="Hyperlink"/>
                <w:rFonts w:ascii="Futura Lt BT" w:hAnsi="Futura Lt BT"/>
              </w:rPr>
              <w:t>www.i</w:t>
            </w:r>
            <w:r w:rsidR="00A569CE" w:rsidRPr="003E2CED">
              <w:rPr>
                <w:rStyle w:val="Hyperlink"/>
                <w:rFonts w:ascii="Futura Lt BT" w:hAnsi="Futura Lt BT"/>
              </w:rPr>
              <w:t>t</w:t>
            </w:r>
            <w:r w:rsidR="00A569CE" w:rsidRPr="003E2CED">
              <w:rPr>
                <w:rStyle w:val="Hyperlink"/>
                <w:rFonts w:ascii="Futura Lt BT" w:hAnsi="Futura Lt BT"/>
              </w:rPr>
              <w:t>u.int</w:t>
            </w:r>
          </w:hyperlink>
          <w:r w:rsidR="00A569CE">
            <w:rPr>
              <w:rFonts w:ascii="Futura Lt BT" w:hAnsi="Futura Lt BT"/>
            </w:rPr>
            <w:t xml:space="preserve"> </w:t>
          </w:r>
        </w:p>
      </w:tc>
    </w:tr>
    <w:tr w:rsidR="001E47AC">
      <w:tc>
        <w:tcPr>
          <w:tcW w:w="1985" w:type="dxa"/>
        </w:tcPr>
        <w:p w:rsidR="001E47AC" w:rsidRDefault="001E47AC">
          <w:pPr>
            <w:pStyle w:val="FirstFooter"/>
            <w:rPr>
              <w:rFonts w:ascii="Futura Lt BT" w:hAnsi="Futura Lt BT"/>
            </w:rPr>
          </w:pPr>
          <w:r>
            <w:rPr>
              <w:rFonts w:ascii="Futura Lt BT" w:hAnsi="Futura Lt BT"/>
            </w:rPr>
            <w:t>Suiza</w:t>
          </w:r>
        </w:p>
      </w:tc>
      <w:tc>
        <w:tcPr>
          <w:tcW w:w="3119" w:type="dxa"/>
        </w:tcPr>
        <w:p w:rsidR="001E47AC" w:rsidRDefault="001E47AC">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1E47AC" w:rsidRDefault="001E47AC">
          <w:pPr>
            <w:pStyle w:val="FirstFooter"/>
            <w:rPr>
              <w:rFonts w:ascii="Futura Lt BT" w:hAnsi="Futura Lt BT"/>
            </w:rPr>
          </w:pPr>
        </w:p>
      </w:tc>
      <w:tc>
        <w:tcPr>
          <w:tcW w:w="2304" w:type="dxa"/>
        </w:tcPr>
        <w:p w:rsidR="001E47AC" w:rsidRDefault="001E47AC">
          <w:pPr>
            <w:pStyle w:val="FirstFooter"/>
            <w:rPr>
              <w:rFonts w:ascii="Futura Lt BT" w:hAnsi="Futura Lt BT"/>
            </w:rPr>
          </w:pPr>
        </w:p>
      </w:tc>
    </w:tr>
  </w:tbl>
  <w:p w:rsidR="001E47AC" w:rsidRDefault="001E47AC" w:rsidP="008505BD">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DD2" w:rsidRDefault="00610DD2">
      <w:r>
        <w:t>____________________</w:t>
      </w:r>
    </w:p>
  </w:footnote>
  <w:footnote w:type="continuationSeparator" w:id="0">
    <w:p w:rsidR="00610DD2" w:rsidRDefault="00610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AC" w:rsidRPr="009A516F" w:rsidRDefault="001E47AC">
    <w:pPr>
      <w:pStyle w:val="Header"/>
      <w:rPr>
        <w:sz w:val="18"/>
        <w:szCs w:val="18"/>
      </w:rPr>
    </w:pPr>
    <w:r w:rsidRPr="009A516F">
      <w:rPr>
        <w:sz w:val="18"/>
        <w:szCs w:val="18"/>
      </w:rPr>
      <w:t xml:space="preserve">- </w:t>
    </w:r>
    <w:r w:rsidRPr="009A516F">
      <w:rPr>
        <w:rStyle w:val="PageNumber"/>
        <w:sz w:val="18"/>
        <w:szCs w:val="18"/>
      </w:rPr>
      <w:fldChar w:fldCharType="begin"/>
    </w:r>
    <w:r w:rsidRPr="009A516F">
      <w:rPr>
        <w:rStyle w:val="PageNumber"/>
        <w:sz w:val="18"/>
        <w:szCs w:val="18"/>
      </w:rPr>
      <w:instrText xml:space="preserve"> PAGE </w:instrText>
    </w:r>
    <w:r w:rsidRPr="009A516F">
      <w:rPr>
        <w:rStyle w:val="PageNumber"/>
        <w:sz w:val="18"/>
        <w:szCs w:val="18"/>
      </w:rPr>
      <w:fldChar w:fldCharType="separate"/>
    </w:r>
    <w:r w:rsidR="00223139">
      <w:rPr>
        <w:rStyle w:val="PageNumber"/>
        <w:noProof/>
        <w:sz w:val="18"/>
        <w:szCs w:val="18"/>
      </w:rPr>
      <w:t>5</w:t>
    </w:r>
    <w:r w:rsidRPr="009A516F">
      <w:rPr>
        <w:rStyle w:val="PageNumber"/>
        <w:sz w:val="18"/>
        <w:szCs w:val="18"/>
      </w:rPr>
      <w:fldChar w:fldCharType="end"/>
    </w:r>
    <w:r w:rsidRPr="009A516F">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30459A"/>
    <w:multiLevelType w:val="hybridMultilevel"/>
    <w:tmpl w:val="B8228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A1"/>
    <w:rsid w:val="00002529"/>
    <w:rsid w:val="00024948"/>
    <w:rsid w:val="000455F4"/>
    <w:rsid w:val="000C382F"/>
    <w:rsid w:val="00121306"/>
    <w:rsid w:val="0012385E"/>
    <w:rsid w:val="00127DE2"/>
    <w:rsid w:val="001A54CC"/>
    <w:rsid w:val="001E47AC"/>
    <w:rsid w:val="001F5A0A"/>
    <w:rsid w:val="00212502"/>
    <w:rsid w:val="00223139"/>
    <w:rsid w:val="00257FB4"/>
    <w:rsid w:val="00285586"/>
    <w:rsid w:val="00287197"/>
    <w:rsid w:val="002C2257"/>
    <w:rsid w:val="002F62B7"/>
    <w:rsid w:val="003022FA"/>
    <w:rsid w:val="00335367"/>
    <w:rsid w:val="00370C2D"/>
    <w:rsid w:val="003D1E8D"/>
    <w:rsid w:val="003D673B"/>
    <w:rsid w:val="00401C20"/>
    <w:rsid w:val="00403633"/>
    <w:rsid w:val="00450E72"/>
    <w:rsid w:val="0046455F"/>
    <w:rsid w:val="004773DD"/>
    <w:rsid w:val="004C4144"/>
    <w:rsid w:val="004C5D2E"/>
    <w:rsid w:val="004D0C4B"/>
    <w:rsid w:val="00542259"/>
    <w:rsid w:val="00573920"/>
    <w:rsid w:val="00586D46"/>
    <w:rsid w:val="005E3560"/>
    <w:rsid w:val="00607DA9"/>
    <w:rsid w:val="00610DD2"/>
    <w:rsid w:val="00637594"/>
    <w:rsid w:val="006546A4"/>
    <w:rsid w:val="00684E32"/>
    <w:rsid w:val="006B2C76"/>
    <w:rsid w:val="006F6CC5"/>
    <w:rsid w:val="007B5D2C"/>
    <w:rsid w:val="007D5395"/>
    <w:rsid w:val="008258C2"/>
    <w:rsid w:val="00835541"/>
    <w:rsid w:val="008505BD"/>
    <w:rsid w:val="00850C78"/>
    <w:rsid w:val="008A3975"/>
    <w:rsid w:val="008B1814"/>
    <w:rsid w:val="008C17AD"/>
    <w:rsid w:val="008D02CD"/>
    <w:rsid w:val="008F5C29"/>
    <w:rsid w:val="009107E0"/>
    <w:rsid w:val="00930FF3"/>
    <w:rsid w:val="0095172A"/>
    <w:rsid w:val="00973F83"/>
    <w:rsid w:val="00991C82"/>
    <w:rsid w:val="009A516F"/>
    <w:rsid w:val="00A32274"/>
    <w:rsid w:val="00A54E47"/>
    <w:rsid w:val="00A569CE"/>
    <w:rsid w:val="00A84127"/>
    <w:rsid w:val="00AE7093"/>
    <w:rsid w:val="00AF08D7"/>
    <w:rsid w:val="00B422BC"/>
    <w:rsid w:val="00B43F77"/>
    <w:rsid w:val="00B95738"/>
    <w:rsid w:val="00B95F0A"/>
    <w:rsid w:val="00B96180"/>
    <w:rsid w:val="00BC6A3A"/>
    <w:rsid w:val="00C67AB9"/>
    <w:rsid w:val="00C710A1"/>
    <w:rsid w:val="00CB0D1F"/>
    <w:rsid w:val="00CD1C34"/>
    <w:rsid w:val="00D13A5C"/>
    <w:rsid w:val="00DD77C9"/>
    <w:rsid w:val="00DE202A"/>
    <w:rsid w:val="00E20C97"/>
    <w:rsid w:val="00E92C09"/>
    <w:rsid w:val="00EA1BCB"/>
    <w:rsid w:val="00F6461F"/>
    <w:rsid w:val="00FC79C9"/>
    <w:rsid w:val="00FD0677"/>
    <w:rsid w:val="00FF66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9B3B81E-FF65-41C0-86AD-02BCD6D1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D4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586D46"/>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86D46"/>
    <w:pPr>
      <w:spacing w:before="320"/>
      <w:outlineLvl w:val="1"/>
    </w:pPr>
  </w:style>
  <w:style w:type="paragraph" w:styleId="Heading3">
    <w:name w:val="heading 3"/>
    <w:basedOn w:val="Heading1"/>
    <w:next w:val="Normal"/>
    <w:qFormat/>
    <w:rsid w:val="00586D46"/>
    <w:pPr>
      <w:spacing w:before="200"/>
      <w:outlineLvl w:val="2"/>
    </w:pPr>
  </w:style>
  <w:style w:type="paragraph" w:styleId="Heading4">
    <w:name w:val="heading 4"/>
    <w:basedOn w:val="Heading3"/>
    <w:next w:val="Normal"/>
    <w:qFormat/>
    <w:rsid w:val="00586D46"/>
    <w:pPr>
      <w:tabs>
        <w:tab w:val="clear" w:pos="794"/>
        <w:tab w:val="left" w:pos="1191"/>
      </w:tabs>
      <w:ind w:left="993" w:hanging="993"/>
      <w:outlineLvl w:val="3"/>
    </w:pPr>
  </w:style>
  <w:style w:type="paragraph" w:styleId="Heading5">
    <w:name w:val="heading 5"/>
    <w:basedOn w:val="Heading3"/>
    <w:next w:val="Normal"/>
    <w:qFormat/>
    <w:rsid w:val="00586D46"/>
    <w:pPr>
      <w:tabs>
        <w:tab w:val="clear" w:pos="794"/>
        <w:tab w:val="left" w:pos="1191"/>
      </w:tabs>
      <w:outlineLvl w:val="4"/>
    </w:pPr>
  </w:style>
  <w:style w:type="paragraph" w:styleId="Heading6">
    <w:name w:val="heading 6"/>
    <w:basedOn w:val="Heading3"/>
    <w:next w:val="Normal"/>
    <w:qFormat/>
    <w:rsid w:val="00586D46"/>
    <w:pPr>
      <w:tabs>
        <w:tab w:val="clear" w:pos="794"/>
        <w:tab w:val="left" w:pos="1191"/>
      </w:tabs>
      <w:outlineLvl w:val="5"/>
    </w:pPr>
  </w:style>
  <w:style w:type="paragraph" w:styleId="Heading7">
    <w:name w:val="heading 7"/>
    <w:basedOn w:val="Heading3"/>
    <w:next w:val="Normal"/>
    <w:qFormat/>
    <w:rsid w:val="00586D46"/>
    <w:pPr>
      <w:tabs>
        <w:tab w:val="clear" w:pos="794"/>
        <w:tab w:val="left" w:pos="1191"/>
      </w:tabs>
      <w:outlineLvl w:val="6"/>
    </w:pPr>
  </w:style>
  <w:style w:type="paragraph" w:styleId="Heading8">
    <w:name w:val="heading 8"/>
    <w:basedOn w:val="Heading3"/>
    <w:next w:val="Normal"/>
    <w:qFormat/>
    <w:rsid w:val="00586D46"/>
    <w:pPr>
      <w:tabs>
        <w:tab w:val="clear" w:pos="794"/>
        <w:tab w:val="left" w:pos="1191"/>
      </w:tabs>
      <w:outlineLvl w:val="7"/>
    </w:pPr>
  </w:style>
  <w:style w:type="paragraph" w:styleId="Heading9">
    <w:name w:val="heading 9"/>
    <w:basedOn w:val="Heading3"/>
    <w:next w:val="Normal"/>
    <w:qFormat/>
    <w:rsid w:val="00586D46"/>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586D46"/>
    <w:rPr>
      <w:rFonts w:cs="Times New Roman"/>
      <w:vertAlign w:val="superscript"/>
    </w:rPr>
  </w:style>
  <w:style w:type="paragraph" w:styleId="TOC8">
    <w:name w:val="toc 8"/>
    <w:basedOn w:val="TOC3"/>
    <w:semiHidden/>
    <w:rsid w:val="00586D46"/>
  </w:style>
  <w:style w:type="paragraph" w:styleId="TOC7">
    <w:name w:val="toc 7"/>
    <w:basedOn w:val="TOC3"/>
    <w:semiHidden/>
    <w:rsid w:val="00586D46"/>
  </w:style>
  <w:style w:type="paragraph" w:styleId="TOC6">
    <w:name w:val="toc 6"/>
    <w:basedOn w:val="TOC3"/>
    <w:semiHidden/>
    <w:rsid w:val="00586D46"/>
  </w:style>
  <w:style w:type="paragraph" w:styleId="TOC5">
    <w:name w:val="toc 5"/>
    <w:basedOn w:val="TOC3"/>
    <w:semiHidden/>
    <w:rsid w:val="00586D46"/>
  </w:style>
  <w:style w:type="paragraph" w:styleId="TOC4">
    <w:name w:val="toc 4"/>
    <w:basedOn w:val="TOC3"/>
    <w:semiHidden/>
    <w:rsid w:val="00586D46"/>
  </w:style>
  <w:style w:type="paragraph" w:styleId="TOC3">
    <w:name w:val="toc 3"/>
    <w:basedOn w:val="TOC2"/>
    <w:semiHidden/>
    <w:rsid w:val="00586D46"/>
    <w:pPr>
      <w:spacing w:before="80"/>
    </w:pPr>
  </w:style>
  <w:style w:type="paragraph" w:styleId="TOC2">
    <w:name w:val="toc 2"/>
    <w:basedOn w:val="TOC1"/>
    <w:semiHidden/>
    <w:rsid w:val="00586D46"/>
    <w:pPr>
      <w:spacing w:before="120"/>
    </w:pPr>
  </w:style>
  <w:style w:type="paragraph" w:styleId="TOC1">
    <w:name w:val="toc 1"/>
    <w:basedOn w:val="Normal"/>
    <w:semiHidden/>
    <w:rsid w:val="00586D46"/>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586D46"/>
    <w:pPr>
      <w:ind w:left="1698"/>
    </w:pPr>
  </w:style>
  <w:style w:type="paragraph" w:styleId="Index6">
    <w:name w:val="index 6"/>
    <w:basedOn w:val="Normal"/>
    <w:next w:val="Normal"/>
    <w:semiHidden/>
    <w:rsid w:val="00586D46"/>
    <w:pPr>
      <w:ind w:left="1415"/>
    </w:pPr>
  </w:style>
  <w:style w:type="paragraph" w:styleId="Index5">
    <w:name w:val="index 5"/>
    <w:basedOn w:val="Normal"/>
    <w:next w:val="Normal"/>
    <w:semiHidden/>
    <w:rsid w:val="00586D46"/>
    <w:pPr>
      <w:ind w:left="1132"/>
    </w:pPr>
  </w:style>
  <w:style w:type="paragraph" w:styleId="Index4">
    <w:name w:val="index 4"/>
    <w:basedOn w:val="Normal"/>
    <w:next w:val="Normal"/>
    <w:semiHidden/>
    <w:rsid w:val="00586D46"/>
    <w:pPr>
      <w:ind w:left="849"/>
    </w:pPr>
  </w:style>
  <w:style w:type="paragraph" w:styleId="Index3">
    <w:name w:val="index 3"/>
    <w:basedOn w:val="Normal"/>
    <w:next w:val="Normal"/>
    <w:semiHidden/>
    <w:rsid w:val="00586D46"/>
    <w:pPr>
      <w:ind w:left="566"/>
    </w:pPr>
  </w:style>
  <w:style w:type="paragraph" w:styleId="Index2">
    <w:name w:val="index 2"/>
    <w:basedOn w:val="Normal"/>
    <w:next w:val="Normal"/>
    <w:semiHidden/>
    <w:rsid w:val="00586D46"/>
    <w:pPr>
      <w:ind w:left="283"/>
    </w:pPr>
  </w:style>
  <w:style w:type="paragraph" w:styleId="Index1">
    <w:name w:val="index 1"/>
    <w:basedOn w:val="Normal"/>
    <w:next w:val="Normal"/>
    <w:semiHidden/>
    <w:rsid w:val="00586D46"/>
  </w:style>
  <w:style w:type="character" w:styleId="LineNumber">
    <w:name w:val="line number"/>
    <w:rsid w:val="00586D46"/>
    <w:rPr>
      <w:rFonts w:cs="Times New Roman"/>
    </w:rPr>
  </w:style>
  <w:style w:type="paragraph" w:styleId="IndexHeading">
    <w:name w:val="index heading"/>
    <w:basedOn w:val="Normal"/>
    <w:next w:val="Index1"/>
    <w:semiHidden/>
    <w:rsid w:val="00586D46"/>
  </w:style>
  <w:style w:type="paragraph" w:styleId="Footer">
    <w:name w:val="footer"/>
    <w:basedOn w:val="Normal"/>
    <w:rsid w:val="00586D46"/>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586D46"/>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586D46"/>
    <w:rPr>
      <w:rFonts w:cs="Times New Roman"/>
      <w:position w:val="6"/>
      <w:sz w:val="16"/>
    </w:rPr>
  </w:style>
  <w:style w:type="paragraph" w:styleId="FootnoteText">
    <w:name w:val="footnote text"/>
    <w:basedOn w:val="Normal"/>
    <w:semiHidden/>
    <w:rsid w:val="00586D46"/>
    <w:pPr>
      <w:keepLines/>
      <w:tabs>
        <w:tab w:val="left" w:pos="256"/>
      </w:tabs>
      <w:ind w:left="256" w:hanging="256"/>
    </w:pPr>
  </w:style>
  <w:style w:type="paragraph" w:styleId="NormalIndent">
    <w:name w:val="Normal Indent"/>
    <w:basedOn w:val="Normal"/>
    <w:rsid w:val="00586D46"/>
    <w:pPr>
      <w:ind w:left="794"/>
    </w:pPr>
  </w:style>
  <w:style w:type="paragraph" w:customStyle="1" w:styleId="TableLegend">
    <w:name w:val="Table_Legend"/>
    <w:basedOn w:val="TableText"/>
    <w:rsid w:val="00586D46"/>
    <w:pPr>
      <w:spacing w:before="120"/>
    </w:pPr>
  </w:style>
  <w:style w:type="paragraph" w:customStyle="1" w:styleId="TableText">
    <w:name w:val="Table_Text"/>
    <w:basedOn w:val="Normal"/>
    <w:rsid w:val="00586D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86D46"/>
    <w:pPr>
      <w:keepLines/>
      <w:spacing w:before="0"/>
    </w:pPr>
    <w:rPr>
      <w:b/>
      <w:caps w:val="0"/>
    </w:rPr>
  </w:style>
  <w:style w:type="paragraph" w:customStyle="1" w:styleId="Table">
    <w:name w:val="Table_#"/>
    <w:basedOn w:val="Normal"/>
    <w:next w:val="TableTitle"/>
    <w:rsid w:val="00586D46"/>
    <w:pPr>
      <w:keepNext/>
      <w:spacing w:before="560" w:after="120"/>
      <w:jc w:val="center"/>
    </w:pPr>
    <w:rPr>
      <w:caps/>
    </w:rPr>
  </w:style>
  <w:style w:type="paragraph" w:customStyle="1" w:styleId="enumlev1">
    <w:name w:val="enumlev1"/>
    <w:basedOn w:val="Normal"/>
    <w:rsid w:val="00586D46"/>
    <w:pPr>
      <w:spacing w:before="80"/>
      <w:ind w:left="794" w:hanging="794"/>
    </w:pPr>
  </w:style>
  <w:style w:type="paragraph" w:customStyle="1" w:styleId="enumlev2">
    <w:name w:val="enumlev2"/>
    <w:basedOn w:val="enumlev1"/>
    <w:rsid w:val="00586D46"/>
    <w:pPr>
      <w:ind w:left="1191" w:hanging="397"/>
    </w:pPr>
  </w:style>
  <w:style w:type="paragraph" w:customStyle="1" w:styleId="enumlev3">
    <w:name w:val="enumlev3"/>
    <w:basedOn w:val="enumlev2"/>
    <w:rsid w:val="00586D46"/>
    <w:pPr>
      <w:ind w:left="1588"/>
    </w:pPr>
  </w:style>
  <w:style w:type="paragraph" w:customStyle="1" w:styleId="TableHead">
    <w:name w:val="Table_Head"/>
    <w:basedOn w:val="TableText"/>
    <w:rsid w:val="00586D46"/>
    <w:pPr>
      <w:keepNext/>
      <w:spacing w:before="80" w:after="80"/>
      <w:jc w:val="center"/>
    </w:pPr>
    <w:rPr>
      <w:b/>
    </w:rPr>
  </w:style>
  <w:style w:type="paragraph" w:customStyle="1" w:styleId="FigureLegend">
    <w:name w:val="Figure_Legend"/>
    <w:basedOn w:val="Normal"/>
    <w:rsid w:val="00586D46"/>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86D46"/>
    <w:pPr>
      <w:spacing w:before="480"/>
    </w:pPr>
  </w:style>
  <w:style w:type="paragraph" w:customStyle="1" w:styleId="FigureTitle">
    <w:name w:val="Figure_Title"/>
    <w:basedOn w:val="TableTitle"/>
    <w:next w:val="Normal"/>
    <w:rsid w:val="00586D46"/>
    <w:pPr>
      <w:keepNext w:val="0"/>
      <w:spacing w:after="480"/>
    </w:pPr>
  </w:style>
  <w:style w:type="paragraph" w:customStyle="1" w:styleId="Annex">
    <w:name w:val="Annex_#"/>
    <w:basedOn w:val="Normal"/>
    <w:next w:val="AnnexRef"/>
    <w:rsid w:val="00586D46"/>
    <w:pPr>
      <w:keepNext/>
      <w:keepLines/>
      <w:spacing w:before="480" w:after="80"/>
      <w:jc w:val="center"/>
    </w:pPr>
    <w:rPr>
      <w:caps/>
    </w:rPr>
  </w:style>
  <w:style w:type="paragraph" w:customStyle="1" w:styleId="AnnexRef">
    <w:name w:val="Annex_Ref"/>
    <w:basedOn w:val="Normal"/>
    <w:next w:val="AnnexTitle"/>
    <w:rsid w:val="00586D46"/>
    <w:pPr>
      <w:keepNext/>
      <w:keepLines/>
      <w:jc w:val="center"/>
    </w:pPr>
  </w:style>
  <w:style w:type="paragraph" w:customStyle="1" w:styleId="AnnexTitle">
    <w:name w:val="Annex_Title"/>
    <w:basedOn w:val="Normal"/>
    <w:next w:val="Normal"/>
    <w:rsid w:val="00586D46"/>
    <w:pPr>
      <w:keepNext/>
      <w:keepLines/>
      <w:spacing w:before="240" w:after="280"/>
      <w:jc w:val="center"/>
    </w:pPr>
    <w:rPr>
      <w:b/>
    </w:rPr>
  </w:style>
  <w:style w:type="paragraph" w:customStyle="1" w:styleId="Appendix">
    <w:name w:val="Appendix_#"/>
    <w:basedOn w:val="Annex"/>
    <w:next w:val="AppendixRef"/>
    <w:rsid w:val="00586D46"/>
  </w:style>
  <w:style w:type="paragraph" w:customStyle="1" w:styleId="AppendixRef">
    <w:name w:val="Appendix_Ref"/>
    <w:basedOn w:val="AnnexRef"/>
    <w:next w:val="AppendixTitle"/>
    <w:rsid w:val="00586D46"/>
  </w:style>
  <w:style w:type="paragraph" w:customStyle="1" w:styleId="AppendixTitle">
    <w:name w:val="Appendix_Title"/>
    <w:basedOn w:val="AnnexTitle"/>
    <w:next w:val="Normal"/>
    <w:rsid w:val="00586D46"/>
  </w:style>
  <w:style w:type="paragraph" w:customStyle="1" w:styleId="RefTitle">
    <w:name w:val="Ref_Title"/>
    <w:basedOn w:val="Normal"/>
    <w:next w:val="RefText"/>
    <w:rsid w:val="00586D46"/>
    <w:pPr>
      <w:spacing w:before="480"/>
      <w:jc w:val="center"/>
    </w:pPr>
    <w:rPr>
      <w:caps/>
    </w:rPr>
  </w:style>
  <w:style w:type="paragraph" w:customStyle="1" w:styleId="RefText">
    <w:name w:val="Ref_Text"/>
    <w:basedOn w:val="Normal"/>
    <w:rsid w:val="00586D46"/>
    <w:pPr>
      <w:ind w:left="794" w:hanging="794"/>
    </w:pPr>
  </w:style>
  <w:style w:type="paragraph" w:customStyle="1" w:styleId="Equation">
    <w:name w:val="Equation"/>
    <w:basedOn w:val="Normal"/>
    <w:rsid w:val="00586D46"/>
    <w:pPr>
      <w:tabs>
        <w:tab w:val="clear" w:pos="1191"/>
        <w:tab w:val="clear" w:pos="1588"/>
        <w:tab w:val="clear" w:pos="1985"/>
        <w:tab w:val="center" w:pos="4876"/>
        <w:tab w:val="right" w:pos="9752"/>
      </w:tabs>
    </w:pPr>
  </w:style>
  <w:style w:type="paragraph" w:customStyle="1" w:styleId="Head">
    <w:name w:val="Head"/>
    <w:basedOn w:val="Normal"/>
    <w:rsid w:val="00586D46"/>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86D46"/>
    <w:pPr>
      <w:keepNext/>
      <w:keepLines/>
      <w:spacing w:before="240"/>
      <w:jc w:val="center"/>
    </w:pPr>
    <w:rPr>
      <w:b/>
      <w:caps/>
    </w:rPr>
  </w:style>
  <w:style w:type="paragraph" w:customStyle="1" w:styleId="Normalaftertitle">
    <w:name w:val="Normal after title"/>
    <w:basedOn w:val="Normal"/>
    <w:next w:val="Normal"/>
    <w:rsid w:val="00586D46"/>
    <w:pPr>
      <w:spacing w:before="320"/>
    </w:pPr>
  </w:style>
  <w:style w:type="paragraph" w:customStyle="1" w:styleId="call">
    <w:name w:val="call"/>
    <w:basedOn w:val="Normal"/>
    <w:next w:val="Normal"/>
    <w:rsid w:val="00586D46"/>
    <w:pPr>
      <w:keepNext/>
      <w:keepLines/>
      <w:spacing w:before="160"/>
      <w:ind w:left="794"/>
    </w:pPr>
    <w:rPr>
      <w:i/>
    </w:rPr>
  </w:style>
  <w:style w:type="paragraph" w:customStyle="1" w:styleId="Rec">
    <w:name w:val="Rec_#"/>
    <w:basedOn w:val="Normal"/>
    <w:next w:val="RecTitle"/>
    <w:rsid w:val="00586D46"/>
    <w:pPr>
      <w:keepNext/>
      <w:keepLines/>
      <w:spacing w:before="480"/>
      <w:jc w:val="center"/>
    </w:pPr>
    <w:rPr>
      <w:caps/>
    </w:rPr>
  </w:style>
  <w:style w:type="paragraph" w:customStyle="1" w:styleId="toc0">
    <w:name w:val="toc 0"/>
    <w:basedOn w:val="Normal"/>
    <w:next w:val="TOC1"/>
    <w:rsid w:val="00586D46"/>
    <w:pPr>
      <w:tabs>
        <w:tab w:val="clear" w:pos="794"/>
        <w:tab w:val="clear" w:pos="1191"/>
        <w:tab w:val="clear" w:pos="1588"/>
        <w:tab w:val="clear" w:pos="1985"/>
        <w:tab w:val="right" w:pos="9781"/>
      </w:tabs>
    </w:pPr>
    <w:rPr>
      <w:b/>
    </w:rPr>
  </w:style>
  <w:style w:type="paragraph" w:styleId="List">
    <w:name w:val="List"/>
    <w:basedOn w:val="Normal"/>
    <w:rsid w:val="00586D46"/>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86D46"/>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86D46"/>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86D46"/>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86D46"/>
    <w:pPr>
      <w:spacing w:before="160"/>
      <w:ind w:left="0" w:firstLine="0"/>
      <w:outlineLvl w:val="9"/>
    </w:pPr>
  </w:style>
  <w:style w:type="paragraph" w:customStyle="1" w:styleId="Keywords">
    <w:name w:val="Keywords"/>
    <w:basedOn w:val="Normal"/>
    <w:rsid w:val="00586D46"/>
    <w:pPr>
      <w:tabs>
        <w:tab w:val="clear" w:pos="1191"/>
        <w:tab w:val="clear" w:pos="1588"/>
      </w:tabs>
      <w:ind w:left="794" w:hanging="794"/>
    </w:pPr>
  </w:style>
  <w:style w:type="paragraph" w:customStyle="1" w:styleId="ASN1">
    <w:name w:val="ASN.1"/>
    <w:basedOn w:val="Normal"/>
    <w:rsid w:val="00586D4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86D46"/>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86D46"/>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586D46"/>
    <w:pPr>
      <w:tabs>
        <w:tab w:val="left" w:pos="7371"/>
      </w:tabs>
      <w:spacing w:after="560"/>
    </w:pPr>
  </w:style>
  <w:style w:type="paragraph" w:customStyle="1" w:styleId="BodyText">
    <w:name w:val="BodyText"/>
    <w:basedOn w:val="Normal"/>
    <w:rsid w:val="00586D46"/>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586D46"/>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586D46"/>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586D46"/>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586D46"/>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586D46"/>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586D46"/>
    <w:rPr>
      <w:rFonts w:ascii="CG Times" w:hAnsi="CG Times"/>
      <w:sz w:val="20"/>
    </w:rPr>
  </w:style>
  <w:style w:type="paragraph" w:customStyle="1" w:styleId="ITUbureau">
    <w:name w:val="ITU_bureau"/>
    <w:basedOn w:val="Normal"/>
    <w:rsid w:val="00586D46"/>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586D46"/>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586D46"/>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586D46"/>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586D46"/>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586D46"/>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586D46"/>
    <w:pPr>
      <w:tabs>
        <w:tab w:val="left" w:pos="1418"/>
        <w:tab w:val="left" w:pos="1985"/>
        <w:tab w:val="left" w:pos="2268"/>
      </w:tabs>
      <w:ind w:firstLine="1304"/>
    </w:pPr>
  </w:style>
  <w:style w:type="paragraph" w:customStyle="1" w:styleId="LetterEnd">
    <w:name w:val="Letter_End"/>
    <w:basedOn w:val="LetterText"/>
    <w:rsid w:val="00586D46"/>
    <w:pPr>
      <w:tabs>
        <w:tab w:val="clear" w:pos="1418"/>
        <w:tab w:val="clear" w:pos="1985"/>
        <w:tab w:val="clear" w:pos="2268"/>
      </w:tabs>
      <w:ind w:firstLine="851"/>
    </w:pPr>
  </w:style>
  <w:style w:type="paragraph" w:customStyle="1" w:styleId="NormFoot">
    <w:name w:val="Norm_Foot"/>
    <w:basedOn w:val="Normal"/>
    <w:rsid w:val="00586D46"/>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rsid w:val="00586D46"/>
    <w:rPr>
      <w:rFonts w:cs="Times New Roman"/>
    </w:rPr>
  </w:style>
  <w:style w:type="paragraph" w:customStyle="1" w:styleId="listitem">
    <w:name w:val="listitem"/>
    <w:basedOn w:val="Normal"/>
    <w:rsid w:val="00586D46"/>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586D46"/>
    <w:pPr>
      <w:spacing w:before="160"/>
      <w:ind w:left="0" w:firstLine="0"/>
      <w:outlineLvl w:val="9"/>
    </w:pPr>
    <w:rPr>
      <w:b w:val="0"/>
      <w:i/>
    </w:rPr>
  </w:style>
  <w:style w:type="paragraph" w:customStyle="1" w:styleId="Qlist">
    <w:name w:val="Qlist"/>
    <w:basedOn w:val="Normal"/>
    <w:rsid w:val="00586D46"/>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86D46"/>
    <w:pPr>
      <w:tabs>
        <w:tab w:val="left" w:pos="397"/>
      </w:tabs>
    </w:pPr>
  </w:style>
  <w:style w:type="paragraph" w:customStyle="1" w:styleId="FirstFooter">
    <w:name w:val="FirstFooter"/>
    <w:basedOn w:val="Footer"/>
    <w:rsid w:val="00586D46"/>
    <w:pPr>
      <w:tabs>
        <w:tab w:val="clear" w:pos="5954"/>
        <w:tab w:val="clear" w:pos="9639"/>
      </w:tabs>
    </w:pPr>
    <w:rPr>
      <w:caps w:val="0"/>
    </w:rPr>
  </w:style>
  <w:style w:type="paragraph" w:styleId="TOC9">
    <w:name w:val="toc 9"/>
    <w:basedOn w:val="TOC3"/>
    <w:semiHidden/>
    <w:rsid w:val="00586D46"/>
  </w:style>
  <w:style w:type="character" w:styleId="Hyperlink">
    <w:name w:val="Hyperlink"/>
    <w:rsid w:val="00B43F77"/>
    <w:rPr>
      <w:rFonts w:cs="Times New Roman"/>
      <w:color w:val="0000FF"/>
      <w:u w:val="single"/>
    </w:rPr>
  </w:style>
  <w:style w:type="character" w:styleId="FollowedHyperlink">
    <w:name w:val="FollowedHyperlink"/>
    <w:rsid w:val="00B43F77"/>
    <w:rPr>
      <w:rFonts w:cs="Times New Roman"/>
      <w:color w:val="800080"/>
      <w:u w:val="single"/>
    </w:rPr>
  </w:style>
  <w:style w:type="paragraph" w:styleId="BodyText2">
    <w:name w:val="Body Text 2"/>
    <w:basedOn w:val="Normal"/>
    <w:link w:val="BodyText2Char"/>
    <w:rsid w:val="009107E0"/>
    <w:pPr>
      <w:overflowPunct/>
      <w:autoSpaceDE/>
      <w:autoSpaceDN/>
      <w:adjustRightInd/>
      <w:spacing w:before="1701"/>
      <w:ind w:right="91"/>
      <w:textAlignment w:val="auto"/>
    </w:pPr>
  </w:style>
  <w:style w:type="character" w:customStyle="1" w:styleId="BodyText2Char">
    <w:name w:val="Body Text 2 Char"/>
    <w:link w:val="BodyText2"/>
    <w:locked/>
    <w:rsid w:val="009107E0"/>
    <w:rPr>
      <w:rFonts w:ascii="Times New Roman" w:hAnsi="Times New Roman" w:cs="Times New Roman"/>
      <w:sz w:val="24"/>
      <w:lang w:val="es-ES_tradnl" w:eastAsia="en-US"/>
    </w:rPr>
  </w:style>
  <w:style w:type="table" w:styleId="TableGrid">
    <w:name w:val="Table Grid"/>
    <w:basedOn w:val="TableNormal"/>
    <w:rsid w:val="006F6CC5"/>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sons">
    <w:name w:val="Reasons"/>
    <w:basedOn w:val="Normal"/>
    <w:qFormat/>
    <w:rsid w:val="00450E72"/>
    <w:pPr>
      <w:tabs>
        <w:tab w:val="clear" w:pos="794"/>
        <w:tab w:val="clear" w:pos="1191"/>
        <w:tab w:val="clear" w:pos="1588"/>
        <w:tab w:val="clear" w:pos="1985"/>
      </w:tabs>
      <w:overflowPunct/>
      <w:autoSpaceDE/>
      <w:autoSpaceDN/>
      <w:adjustRightInd/>
      <w:spacing w:before="0"/>
      <w:textAlignment w:val="auto"/>
    </w:pPr>
    <w:rPr>
      <w:lang w:val="en-US"/>
    </w:rPr>
  </w:style>
  <w:style w:type="paragraph" w:styleId="BalloonText">
    <w:name w:val="Balloon Text"/>
    <w:basedOn w:val="Normal"/>
    <w:link w:val="BalloonTextChar"/>
    <w:rsid w:val="00A569CE"/>
    <w:pPr>
      <w:spacing w:before="0"/>
    </w:pPr>
    <w:rPr>
      <w:rFonts w:ascii="Tahoma" w:hAnsi="Tahoma" w:cs="Tahoma"/>
      <w:sz w:val="16"/>
      <w:szCs w:val="16"/>
    </w:rPr>
  </w:style>
  <w:style w:type="character" w:customStyle="1" w:styleId="BalloonTextChar">
    <w:name w:val="Balloon Text Char"/>
    <w:basedOn w:val="DefaultParagraphFont"/>
    <w:link w:val="BalloonText"/>
    <w:rsid w:val="00A569CE"/>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en/ITU-T/Workshops-and-Seminars/ict-sec-chaldc/"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en/ITU-T/Workshops-and-Seminars/ict-sec-chald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travel/" TargetMode="Externa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yperlink" Target="http://www.itu.int/ITU-T/edh/faqs-support.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en/ITU-T/Workshops-and-Seminars/ict-sec-chaldc/" TargetMode="External"/><Relationship Id="rId14" Type="http://schemas.openxmlformats.org/officeDocument/2006/relationships/hyperlink" Target="mailto:tsbreg@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dozas\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PS_TSBCIRC1.dotm</Template>
  <TotalTime>0</TotalTime>
  <Pages>5</Pages>
  <Words>1945</Words>
  <Characters>11093</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13012</CharactersWithSpaces>
  <SharedDoc>false</SharedDoc>
  <HLinks>
    <vt:vector size="42" baseType="variant">
      <vt:variant>
        <vt:i4>6619225</vt:i4>
      </vt:variant>
      <vt:variant>
        <vt:i4>18</vt:i4>
      </vt:variant>
      <vt:variant>
        <vt:i4>0</vt:i4>
      </vt:variant>
      <vt:variant>
        <vt:i4>5</vt:i4>
      </vt:variant>
      <vt:variant>
        <vt:lpwstr>mailto:tsbreg@itu.int</vt:lpwstr>
      </vt:variant>
      <vt:variant>
        <vt:lpwstr/>
      </vt:variant>
      <vt:variant>
        <vt:i4>4063342</vt:i4>
      </vt:variant>
      <vt:variant>
        <vt:i4>15</vt:i4>
      </vt:variant>
      <vt:variant>
        <vt:i4>0</vt:i4>
      </vt:variant>
      <vt:variant>
        <vt:i4>5</vt:i4>
      </vt:variant>
      <vt:variant>
        <vt:lpwstr>http://www.itu.int/en/ITU-T/Workshops-and-Seminars/ict-sec-chaldc/</vt:lpwstr>
      </vt:variant>
      <vt:variant>
        <vt:lpwstr/>
      </vt:variant>
      <vt:variant>
        <vt:i4>4063342</vt:i4>
      </vt:variant>
      <vt:variant>
        <vt:i4>12</vt:i4>
      </vt:variant>
      <vt:variant>
        <vt:i4>0</vt:i4>
      </vt:variant>
      <vt:variant>
        <vt:i4>5</vt:i4>
      </vt:variant>
      <vt:variant>
        <vt:lpwstr>http://www.itu.int/en/ITU-T/Workshops-and-Seminars/ict-sec-chaldc/</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4063342</vt:i4>
      </vt:variant>
      <vt:variant>
        <vt:i4>3</vt:i4>
      </vt:variant>
      <vt:variant>
        <vt:i4>0</vt:i4>
      </vt:variant>
      <vt:variant>
        <vt:i4>5</vt:i4>
      </vt:variant>
      <vt:variant>
        <vt:lpwstr>http://www.itu.int/en/ITU-T/Workshops-and-Seminars/ict-sec-chaldc/</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mendozas</dc:creator>
  <cp:keywords/>
  <cp:lastModifiedBy>Aveline, Marion</cp:lastModifiedBy>
  <cp:revision>2</cp:revision>
  <cp:lastPrinted>2014-05-09T16:23:00Z</cp:lastPrinted>
  <dcterms:created xsi:type="dcterms:W3CDTF">2014-05-19T07:07:00Z</dcterms:created>
  <dcterms:modified xsi:type="dcterms:W3CDTF">2014-05-19T07:07:00Z</dcterms:modified>
</cp:coreProperties>
</file>